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7C7B79" w14:textId="77777777" w:rsidR="003E6A1F" w:rsidRDefault="003E6A1F" w:rsidP="00A86458"/>
    <w:p w14:paraId="5499B3B6" w14:textId="77777777" w:rsidR="00634822" w:rsidRDefault="00634822" w:rsidP="00A86458"/>
    <w:p w14:paraId="27903665" w14:textId="77777777" w:rsidR="00B2171D" w:rsidRDefault="00B2171D" w:rsidP="00A86458"/>
    <w:p w14:paraId="62837C08" w14:textId="77777777" w:rsidR="00934E92" w:rsidRDefault="00934E92" w:rsidP="00A86458"/>
    <w:p w14:paraId="693A39B6" w14:textId="77777777" w:rsidR="00964307" w:rsidRDefault="00964307" w:rsidP="00A86458"/>
    <w:sdt>
      <w:sdtPr>
        <w:rPr>
          <w:rFonts w:asciiTheme="minorHAnsi" w:hAnsiTheme="minorHAnsi" w:cstheme="minorHAnsi"/>
          <w:sz w:val="24"/>
          <w:szCs w:val="24"/>
        </w:rPr>
        <w:id w:val="395681"/>
        <w:docPartObj>
          <w:docPartGallery w:val="Cover Pages"/>
          <w:docPartUnique/>
        </w:docPartObj>
      </w:sdtPr>
      <w:sdtEndPr>
        <w:rPr>
          <w:b/>
          <w:bCs/>
          <w:caps/>
        </w:rPr>
      </w:sdtEndPr>
      <w:sdtContent>
        <w:p w14:paraId="79C4F027" w14:textId="77777777" w:rsidR="00DE2BF4" w:rsidRPr="00DB5D45" w:rsidRDefault="00DE2BF4" w:rsidP="00A86458">
          <w:pPr>
            <w:rPr>
              <w:rFonts w:asciiTheme="minorHAnsi" w:hAnsiTheme="minorHAnsi" w:cstheme="minorHAnsi"/>
              <w:sz w:val="24"/>
              <w:szCs w:val="24"/>
            </w:rPr>
          </w:pPr>
        </w:p>
        <w:p w14:paraId="133DFDBC" w14:textId="77777777" w:rsidR="00DE2BF4" w:rsidRPr="00DB5D45" w:rsidRDefault="00DE2BF4" w:rsidP="00DB31F2">
          <w:pPr>
            <w:ind w:left="2127"/>
            <w:rPr>
              <w:rFonts w:asciiTheme="minorHAnsi" w:hAnsiTheme="minorHAnsi" w:cstheme="minorHAnsi"/>
              <w:sz w:val="24"/>
              <w:szCs w:val="24"/>
            </w:rPr>
          </w:pPr>
        </w:p>
        <w:p w14:paraId="4C3BC89F" w14:textId="77777777" w:rsidR="00DE2BF4" w:rsidRPr="00DB5D45" w:rsidRDefault="00DE2BF4" w:rsidP="00DB31F2">
          <w:pPr>
            <w:ind w:left="2127"/>
            <w:rPr>
              <w:rFonts w:asciiTheme="minorHAnsi" w:eastAsia="Times New Roman" w:hAnsiTheme="minorHAnsi" w:cstheme="minorHAnsi"/>
              <w:noProof/>
              <w:sz w:val="24"/>
              <w:szCs w:val="24"/>
              <w:lang w:eastAsia="tr-TR"/>
            </w:rPr>
          </w:pPr>
        </w:p>
        <w:p w14:paraId="2C8C65DD" w14:textId="77777777" w:rsidR="00DE2BF4" w:rsidRPr="00DB5D45" w:rsidRDefault="00DE2BF4" w:rsidP="00DB31F2">
          <w:pPr>
            <w:ind w:left="2127"/>
            <w:rPr>
              <w:rFonts w:asciiTheme="minorHAnsi" w:eastAsia="Times New Roman" w:hAnsiTheme="minorHAnsi" w:cstheme="minorHAnsi"/>
              <w:noProof/>
              <w:sz w:val="24"/>
              <w:szCs w:val="24"/>
              <w:lang w:eastAsia="tr-TR"/>
            </w:rPr>
          </w:pPr>
        </w:p>
        <w:p w14:paraId="212C8A8E" w14:textId="77777777" w:rsidR="00DB31F2" w:rsidRPr="00DB5D45" w:rsidRDefault="00DB31F2" w:rsidP="00DB31F2">
          <w:pPr>
            <w:ind w:left="2127"/>
            <w:rPr>
              <w:rFonts w:asciiTheme="minorHAnsi" w:hAnsiTheme="minorHAnsi" w:cstheme="minorHAnsi"/>
              <w:sz w:val="24"/>
              <w:szCs w:val="24"/>
            </w:rPr>
          </w:pPr>
          <w:r w:rsidRPr="00DB5D45">
            <w:rPr>
              <w:rFonts w:asciiTheme="minorHAnsi" w:hAnsiTheme="minorHAnsi" w:cstheme="minorHAnsi"/>
              <w:noProof/>
              <w:color w:val="0000FF"/>
              <w:sz w:val="24"/>
              <w:szCs w:val="24"/>
              <w:lang w:eastAsia="tr-TR" w:bidi="ar-SA"/>
            </w:rPr>
            <w:drawing>
              <wp:inline distT="0" distB="0" distL="0" distR="0" wp14:anchorId="3E876E39" wp14:editId="6C9C5466">
                <wp:extent cx="3086100" cy="1711689"/>
                <wp:effectExtent l="0" t="0" r="0" b="3175"/>
                <wp:docPr id="13" name="irc_mi" descr="http://gusab.org.tr/wp-content/uploads/2012/06/epdk-Large1.jpg">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gusab.org.tr/wp-content/uploads/2012/06/epdk-Large1.jpg">
                          <a:hlinkClick r:id="rId9"/>
                        </pic:cNvPr>
                        <pic:cNvPicPr>
                          <a:picLocks noChangeAspect="1" noChangeArrowheads="1"/>
                        </pic:cNvPicPr>
                      </pic:nvPicPr>
                      <pic:blipFill>
                        <a:blip r:embed="rId10" cstate="print">
                          <a:extLst>
                            <a:ext uri="{BEBA8EAE-BF5A-486C-A8C5-ECC9F3942E4B}">
                              <a14:imgProps xmlns:a14="http://schemas.microsoft.com/office/drawing/2010/main">
                                <a14:imgLayer r:embed="rId11">
                                  <a14:imgEffect>
                                    <a14:sharpenSoften amount="25000"/>
                                  </a14:imgEffect>
                                  <a14:imgEffect>
                                    <a14:colorTemperature colorTemp="7200"/>
                                  </a14:imgEffect>
                                  <a14:imgEffect>
                                    <a14:brightnessContrast bright="2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3103270" cy="1721212"/>
                        </a:xfrm>
                        <a:prstGeom prst="rect">
                          <a:avLst/>
                        </a:prstGeom>
                        <a:solidFill>
                          <a:sysClr val="window" lastClr="FFFFFF">
                            <a:lumMod val="65000"/>
                          </a:sysClr>
                        </a:solidFill>
                        <a:ln>
                          <a:noFill/>
                        </a:ln>
                      </pic:spPr>
                    </pic:pic>
                  </a:graphicData>
                </a:graphic>
              </wp:inline>
            </w:drawing>
          </w:r>
          <w:r w:rsidRPr="00DB5D45">
            <w:rPr>
              <w:rFonts w:asciiTheme="minorHAnsi" w:eastAsia="Times New Roman" w:hAnsiTheme="minorHAnsi" w:cstheme="minorHAnsi"/>
              <w:noProof/>
              <w:sz w:val="24"/>
              <w:szCs w:val="24"/>
              <w:lang w:eastAsia="tr-TR"/>
            </w:rPr>
            <w:t xml:space="preserve"> </w:t>
          </w:r>
        </w:p>
        <w:p w14:paraId="44CC3710" w14:textId="77777777" w:rsidR="00DB31F2" w:rsidRPr="00DB5D45" w:rsidRDefault="00DB31F2" w:rsidP="00DB31F2">
          <w:pPr>
            <w:ind w:left="851"/>
            <w:rPr>
              <w:rFonts w:asciiTheme="minorHAnsi" w:hAnsiTheme="minorHAnsi" w:cstheme="minorHAnsi"/>
              <w:sz w:val="24"/>
              <w:szCs w:val="24"/>
            </w:rPr>
          </w:pPr>
        </w:p>
        <w:p w14:paraId="6969339B" w14:textId="77777777" w:rsidR="00DB31F2" w:rsidRPr="00DB5D45" w:rsidRDefault="00DB31F2" w:rsidP="00DB31F2">
          <w:pPr>
            <w:rPr>
              <w:rFonts w:asciiTheme="minorHAnsi" w:hAnsiTheme="minorHAnsi" w:cstheme="minorHAnsi"/>
              <w:sz w:val="24"/>
              <w:szCs w:val="24"/>
            </w:rPr>
          </w:pPr>
          <w:r w:rsidRPr="00DB5D45">
            <w:rPr>
              <w:rFonts w:asciiTheme="minorHAnsi" w:hAnsiTheme="minorHAnsi" w:cstheme="minorHAnsi"/>
              <w:sz w:val="24"/>
              <w:szCs w:val="24"/>
            </w:rPr>
            <w:t xml:space="preserve">  </w:t>
          </w:r>
        </w:p>
        <w:p w14:paraId="03EDB680" w14:textId="77777777" w:rsidR="00DB31F2" w:rsidRPr="00DB5D45" w:rsidRDefault="00DB31F2" w:rsidP="00DB31F2">
          <w:pPr>
            <w:ind w:left="-142"/>
            <w:rPr>
              <w:rFonts w:asciiTheme="minorHAnsi" w:hAnsiTheme="minorHAnsi" w:cstheme="minorHAnsi"/>
              <w:sz w:val="24"/>
              <w:szCs w:val="24"/>
            </w:rPr>
          </w:pPr>
        </w:p>
        <w:p w14:paraId="517F0346" w14:textId="77777777" w:rsidR="00DB31F2" w:rsidRPr="000647C0" w:rsidRDefault="00DB31F2" w:rsidP="00DB31F2">
          <w:pPr>
            <w:spacing w:after="180" w:line="240" w:lineRule="auto"/>
            <w:jc w:val="center"/>
            <w:rPr>
              <w:rFonts w:asciiTheme="minorHAnsi" w:eastAsia="Times New Roman" w:hAnsiTheme="minorHAnsi" w:cstheme="minorHAnsi"/>
              <w:b/>
              <w:color w:val="222222"/>
              <w:sz w:val="52"/>
              <w:szCs w:val="52"/>
              <w:lang w:eastAsia="tr-TR"/>
            </w:rPr>
          </w:pPr>
        </w:p>
        <w:p w14:paraId="10AD65CE" w14:textId="77777777" w:rsidR="00DB31F2" w:rsidRPr="000647C0" w:rsidRDefault="00DB31F2" w:rsidP="00DB31F2">
          <w:pPr>
            <w:spacing w:after="180" w:line="240" w:lineRule="auto"/>
            <w:jc w:val="center"/>
            <w:rPr>
              <w:rFonts w:asciiTheme="minorHAnsi" w:eastAsia="Times New Roman" w:hAnsiTheme="minorHAnsi" w:cstheme="minorHAnsi"/>
              <w:b/>
              <w:color w:val="222222"/>
              <w:sz w:val="52"/>
              <w:szCs w:val="52"/>
              <w:lang w:eastAsia="tr-TR"/>
            </w:rPr>
          </w:pPr>
          <w:r w:rsidRPr="000647C0">
            <w:rPr>
              <w:rFonts w:asciiTheme="minorHAnsi" w:eastAsia="Times New Roman" w:hAnsiTheme="minorHAnsi" w:cstheme="minorHAnsi"/>
              <w:b/>
              <w:color w:val="222222"/>
              <w:sz w:val="52"/>
              <w:szCs w:val="52"/>
              <w:lang w:eastAsia="tr-TR"/>
            </w:rPr>
            <w:t>ELEKTRİK PİYASASI</w:t>
          </w:r>
        </w:p>
        <w:p w14:paraId="67274D5A" w14:textId="77777777" w:rsidR="00DB31F2" w:rsidRPr="000647C0" w:rsidRDefault="005139B9" w:rsidP="00DB31F2">
          <w:pPr>
            <w:spacing w:after="180" w:line="240" w:lineRule="auto"/>
            <w:jc w:val="center"/>
            <w:rPr>
              <w:rFonts w:asciiTheme="minorHAnsi" w:eastAsia="Times New Roman" w:hAnsiTheme="minorHAnsi" w:cstheme="minorHAnsi"/>
              <w:b/>
              <w:color w:val="222222"/>
              <w:sz w:val="52"/>
              <w:szCs w:val="52"/>
              <w:lang w:eastAsia="tr-TR"/>
            </w:rPr>
          </w:pPr>
          <w:r w:rsidRPr="000647C0">
            <w:rPr>
              <w:rFonts w:asciiTheme="minorHAnsi" w:eastAsia="Times New Roman" w:hAnsiTheme="minorHAnsi" w:cstheme="minorHAnsi"/>
              <w:b/>
              <w:color w:val="222222"/>
              <w:sz w:val="52"/>
              <w:szCs w:val="52"/>
              <w:lang w:eastAsia="tr-TR"/>
            </w:rPr>
            <w:t>20</w:t>
          </w:r>
          <w:r w:rsidR="00E639F4">
            <w:rPr>
              <w:rFonts w:asciiTheme="minorHAnsi" w:eastAsia="Times New Roman" w:hAnsiTheme="minorHAnsi" w:cstheme="minorHAnsi"/>
              <w:b/>
              <w:color w:val="222222"/>
              <w:sz w:val="52"/>
              <w:szCs w:val="52"/>
              <w:lang w:eastAsia="tr-TR"/>
            </w:rPr>
            <w:t>20</w:t>
          </w:r>
          <w:r w:rsidR="00DB31F2" w:rsidRPr="000647C0">
            <w:rPr>
              <w:rFonts w:asciiTheme="minorHAnsi" w:eastAsia="Times New Roman" w:hAnsiTheme="minorHAnsi" w:cstheme="minorHAnsi"/>
              <w:b/>
              <w:color w:val="222222"/>
              <w:sz w:val="52"/>
              <w:szCs w:val="52"/>
              <w:lang w:eastAsia="tr-TR"/>
            </w:rPr>
            <w:t xml:space="preserve"> YILI PİYASA GELİŞİM RAPORU</w:t>
          </w:r>
          <w:r w:rsidR="0086733A" w:rsidRPr="000647C0">
            <w:rPr>
              <w:rFonts w:asciiTheme="minorHAnsi" w:eastAsia="Times New Roman" w:hAnsiTheme="minorHAnsi" w:cstheme="minorHAnsi"/>
              <w:b/>
              <w:color w:val="222222"/>
              <w:sz w:val="52"/>
              <w:szCs w:val="52"/>
              <w:lang w:eastAsia="tr-TR"/>
            </w:rPr>
            <w:t xml:space="preserve"> </w:t>
          </w:r>
        </w:p>
        <w:p w14:paraId="69CF5467" w14:textId="77777777" w:rsidR="00DB31F2" w:rsidRPr="00DB5D45" w:rsidRDefault="00DB31F2" w:rsidP="00DB31F2">
          <w:pPr>
            <w:spacing w:after="180" w:line="240" w:lineRule="auto"/>
            <w:jc w:val="center"/>
            <w:rPr>
              <w:rFonts w:asciiTheme="minorHAnsi" w:eastAsia="Times New Roman" w:hAnsiTheme="minorHAnsi" w:cstheme="minorHAnsi"/>
              <w:b/>
              <w:color w:val="222222"/>
              <w:sz w:val="24"/>
              <w:szCs w:val="24"/>
              <w:lang w:eastAsia="tr-TR"/>
            </w:rPr>
          </w:pPr>
        </w:p>
        <w:p w14:paraId="51E5E409" w14:textId="77777777" w:rsidR="00DB31F2" w:rsidRPr="00DB5D45" w:rsidRDefault="00DB31F2" w:rsidP="00DB31F2">
          <w:pPr>
            <w:spacing w:after="180" w:line="240" w:lineRule="auto"/>
            <w:jc w:val="center"/>
            <w:rPr>
              <w:rFonts w:asciiTheme="minorHAnsi" w:eastAsia="Times New Roman" w:hAnsiTheme="minorHAnsi" w:cstheme="minorHAnsi"/>
              <w:b/>
              <w:color w:val="222222"/>
              <w:sz w:val="24"/>
              <w:szCs w:val="24"/>
              <w:lang w:eastAsia="tr-TR"/>
            </w:rPr>
          </w:pPr>
        </w:p>
        <w:p w14:paraId="7B6A0754" w14:textId="77777777" w:rsidR="00DB31F2" w:rsidRPr="00DB5D45" w:rsidRDefault="00DB31F2" w:rsidP="00DB31F2">
          <w:pPr>
            <w:spacing w:after="180" w:line="240" w:lineRule="auto"/>
            <w:jc w:val="center"/>
            <w:rPr>
              <w:rFonts w:asciiTheme="minorHAnsi" w:eastAsia="Times New Roman" w:hAnsiTheme="minorHAnsi" w:cstheme="minorHAnsi"/>
              <w:b/>
              <w:color w:val="222222"/>
              <w:sz w:val="24"/>
              <w:szCs w:val="24"/>
              <w:lang w:eastAsia="tr-TR"/>
            </w:rPr>
          </w:pPr>
        </w:p>
        <w:p w14:paraId="2DA82E75" w14:textId="77777777" w:rsidR="00DB31F2" w:rsidRPr="00DB5D45" w:rsidRDefault="00DB31F2" w:rsidP="00DB31F2">
          <w:pPr>
            <w:spacing w:after="180" w:line="240" w:lineRule="auto"/>
            <w:jc w:val="center"/>
            <w:rPr>
              <w:rFonts w:asciiTheme="minorHAnsi" w:eastAsia="Times New Roman" w:hAnsiTheme="minorHAnsi" w:cstheme="minorHAnsi"/>
              <w:b/>
              <w:color w:val="222222"/>
              <w:sz w:val="24"/>
              <w:szCs w:val="24"/>
              <w:lang w:eastAsia="tr-TR"/>
            </w:rPr>
          </w:pPr>
        </w:p>
        <w:p w14:paraId="280B0B9B" w14:textId="77777777" w:rsidR="00DB31F2" w:rsidRPr="00DB5D45" w:rsidRDefault="00DB31F2" w:rsidP="00DB31F2">
          <w:pPr>
            <w:spacing w:after="180" w:line="240" w:lineRule="auto"/>
            <w:jc w:val="center"/>
            <w:rPr>
              <w:rFonts w:asciiTheme="minorHAnsi" w:eastAsia="Times New Roman" w:hAnsiTheme="minorHAnsi" w:cstheme="minorHAnsi"/>
              <w:b/>
              <w:color w:val="222222"/>
              <w:sz w:val="24"/>
              <w:szCs w:val="24"/>
              <w:lang w:eastAsia="tr-TR"/>
            </w:rPr>
          </w:pPr>
        </w:p>
        <w:p w14:paraId="4AC90FA0" w14:textId="77777777" w:rsidR="00BD262C" w:rsidRPr="00DB5D45" w:rsidRDefault="00BD262C" w:rsidP="00DB31F2">
          <w:pPr>
            <w:spacing w:after="180" w:line="240" w:lineRule="auto"/>
            <w:jc w:val="center"/>
            <w:rPr>
              <w:rFonts w:asciiTheme="minorHAnsi" w:eastAsia="Times New Roman" w:hAnsiTheme="minorHAnsi" w:cstheme="minorHAnsi"/>
              <w:b/>
              <w:color w:val="222222"/>
              <w:sz w:val="24"/>
              <w:szCs w:val="24"/>
              <w:lang w:eastAsia="tr-TR"/>
            </w:rPr>
            <w:sectPr w:rsidR="00BD262C" w:rsidRPr="00DB5D45" w:rsidSect="00151A3B">
              <w:footerReference w:type="default" r:id="rId12"/>
              <w:pgSz w:w="11906" w:h="16838"/>
              <w:pgMar w:top="1418" w:right="1418" w:bottom="1418" w:left="1418" w:header="709" w:footer="709" w:gutter="0"/>
              <w:cols w:space="708"/>
              <w:titlePg/>
              <w:docGrid w:linePitch="360"/>
            </w:sectPr>
          </w:pPr>
        </w:p>
        <w:p w14:paraId="1E69508F" w14:textId="77777777" w:rsidR="00DB31F2" w:rsidRPr="00DB5D45" w:rsidRDefault="00DB31F2" w:rsidP="00DB31F2">
          <w:pPr>
            <w:spacing w:after="180" w:line="240" w:lineRule="auto"/>
            <w:jc w:val="center"/>
            <w:rPr>
              <w:rFonts w:asciiTheme="minorHAnsi" w:eastAsia="Times New Roman" w:hAnsiTheme="minorHAnsi" w:cstheme="minorHAnsi"/>
              <w:b/>
              <w:color w:val="222222"/>
              <w:sz w:val="24"/>
              <w:szCs w:val="24"/>
              <w:lang w:eastAsia="tr-TR"/>
            </w:rPr>
          </w:pPr>
        </w:p>
        <w:p w14:paraId="494432D9" w14:textId="77777777" w:rsidR="00DB31F2" w:rsidRPr="00DB5D45" w:rsidRDefault="00DB31F2" w:rsidP="00DB31F2">
          <w:pPr>
            <w:spacing w:after="180" w:line="240" w:lineRule="auto"/>
            <w:jc w:val="center"/>
            <w:rPr>
              <w:rFonts w:asciiTheme="minorHAnsi" w:eastAsia="Times New Roman" w:hAnsiTheme="minorHAnsi" w:cstheme="minorHAnsi"/>
              <w:b/>
              <w:color w:val="222222"/>
              <w:sz w:val="24"/>
              <w:szCs w:val="24"/>
              <w:lang w:eastAsia="tr-TR"/>
            </w:rPr>
          </w:pPr>
        </w:p>
        <w:p w14:paraId="585F91D0" w14:textId="77777777" w:rsidR="00DB31F2" w:rsidRPr="000647C0" w:rsidRDefault="00DB31F2" w:rsidP="00DB31F2">
          <w:pPr>
            <w:spacing w:after="0" w:line="240" w:lineRule="auto"/>
            <w:jc w:val="center"/>
            <w:rPr>
              <w:rFonts w:asciiTheme="minorHAnsi" w:eastAsia="Times New Roman" w:hAnsiTheme="minorHAnsi" w:cstheme="minorHAnsi"/>
              <w:sz w:val="28"/>
              <w:szCs w:val="28"/>
              <w:lang w:eastAsia="tr-TR"/>
            </w:rPr>
          </w:pPr>
          <w:r w:rsidRPr="000647C0">
            <w:rPr>
              <w:rFonts w:asciiTheme="minorHAnsi" w:eastAsia="Times New Roman" w:hAnsiTheme="minorHAnsi" w:cstheme="minorHAnsi"/>
              <w:sz w:val="28"/>
              <w:szCs w:val="28"/>
              <w:lang w:eastAsia="tr-TR"/>
            </w:rPr>
            <w:t>Bu raporda yer alan tüm bilgi, tablo ve şekillerin her hakkı saklıdır.</w:t>
          </w:r>
        </w:p>
        <w:p w14:paraId="6569B060" w14:textId="77777777" w:rsidR="00DB31F2" w:rsidRPr="000647C0" w:rsidRDefault="00DB31F2" w:rsidP="00DB31F2">
          <w:pPr>
            <w:spacing w:after="0" w:line="240" w:lineRule="auto"/>
            <w:jc w:val="center"/>
            <w:rPr>
              <w:rFonts w:asciiTheme="minorHAnsi" w:eastAsia="Times New Roman" w:hAnsiTheme="minorHAnsi" w:cstheme="minorHAnsi"/>
              <w:sz w:val="28"/>
              <w:szCs w:val="28"/>
              <w:lang w:eastAsia="tr-TR"/>
            </w:rPr>
          </w:pPr>
          <w:r w:rsidRPr="000647C0">
            <w:rPr>
              <w:rFonts w:asciiTheme="minorHAnsi" w:eastAsia="Times New Roman" w:hAnsiTheme="minorHAnsi" w:cstheme="minorHAnsi"/>
              <w:sz w:val="28"/>
              <w:szCs w:val="28"/>
              <w:lang w:eastAsia="tr-TR"/>
            </w:rPr>
            <w:t>Kaynak gösterilmeden kullanılamaz.</w:t>
          </w:r>
        </w:p>
        <w:p w14:paraId="22A04E95" w14:textId="77777777" w:rsidR="00DB31F2" w:rsidRPr="000647C0" w:rsidRDefault="00DB31F2" w:rsidP="00DB31F2">
          <w:pPr>
            <w:spacing w:after="0" w:line="240" w:lineRule="auto"/>
            <w:jc w:val="center"/>
            <w:rPr>
              <w:rFonts w:asciiTheme="minorHAnsi" w:eastAsia="Times New Roman" w:hAnsiTheme="minorHAnsi" w:cstheme="minorHAnsi"/>
              <w:sz w:val="28"/>
              <w:szCs w:val="28"/>
              <w:lang w:eastAsia="tr-TR"/>
            </w:rPr>
          </w:pPr>
        </w:p>
        <w:p w14:paraId="7AF37FB2" w14:textId="77777777" w:rsidR="00DB31F2" w:rsidRPr="00DB5D45" w:rsidRDefault="00DB31F2" w:rsidP="00DB31F2">
          <w:pPr>
            <w:spacing w:after="0" w:line="240" w:lineRule="auto"/>
            <w:jc w:val="center"/>
            <w:rPr>
              <w:rFonts w:asciiTheme="minorHAnsi" w:eastAsia="Times New Roman" w:hAnsiTheme="minorHAnsi" w:cstheme="minorHAnsi"/>
              <w:sz w:val="24"/>
              <w:szCs w:val="24"/>
              <w:lang w:eastAsia="tr-TR"/>
            </w:rPr>
          </w:pPr>
        </w:p>
        <w:p w14:paraId="6A76BA23" w14:textId="77777777" w:rsidR="00DB31F2" w:rsidRPr="00DB5D45" w:rsidRDefault="00DB31F2" w:rsidP="00DB31F2">
          <w:pPr>
            <w:spacing w:after="0" w:line="240" w:lineRule="auto"/>
            <w:jc w:val="center"/>
            <w:rPr>
              <w:rFonts w:asciiTheme="minorHAnsi" w:eastAsia="Times New Roman" w:hAnsiTheme="minorHAnsi" w:cstheme="minorHAnsi"/>
              <w:sz w:val="24"/>
              <w:szCs w:val="24"/>
              <w:lang w:eastAsia="tr-TR"/>
            </w:rPr>
          </w:pPr>
        </w:p>
        <w:p w14:paraId="67CFAEE6" w14:textId="77777777" w:rsidR="00DB31F2" w:rsidRPr="00DB5D45" w:rsidRDefault="00DB31F2" w:rsidP="00DB31F2">
          <w:pPr>
            <w:spacing w:after="0" w:line="240" w:lineRule="auto"/>
            <w:jc w:val="center"/>
            <w:rPr>
              <w:rFonts w:asciiTheme="minorHAnsi" w:eastAsia="Times New Roman" w:hAnsiTheme="minorHAnsi" w:cstheme="minorHAnsi"/>
              <w:sz w:val="24"/>
              <w:szCs w:val="24"/>
              <w:lang w:eastAsia="tr-TR"/>
            </w:rPr>
          </w:pPr>
        </w:p>
        <w:p w14:paraId="257593C2" w14:textId="77777777" w:rsidR="00DB31F2" w:rsidRPr="00DB5D45" w:rsidRDefault="00DB31F2" w:rsidP="00DB31F2">
          <w:pPr>
            <w:spacing w:after="0" w:line="240" w:lineRule="auto"/>
            <w:jc w:val="center"/>
            <w:rPr>
              <w:rFonts w:asciiTheme="minorHAnsi" w:eastAsia="Times New Roman" w:hAnsiTheme="minorHAnsi" w:cstheme="minorHAnsi"/>
              <w:sz w:val="24"/>
              <w:szCs w:val="24"/>
              <w:lang w:eastAsia="tr-TR"/>
            </w:rPr>
          </w:pPr>
        </w:p>
        <w:p w14:paraId="2AB24A07" w14:textId="77777777" w:rsidR="00DB31F2" w:rsidRPr="000647C0" w:rsidRDefault="00DB31F2" w:rsidP="00DB31F2">
          <w:pPr>
            <w:spacing w:after="0" w:line="240" w:lineRule="auto"/>
            <w:jc w:val="center"/>
            <w:rPr>
              <w:rFonts w:asciiTheme="minorHAnsi" w:eastAsia="Times New Roman" w:hAnsiTheme="minorHAnsi" w:cstheme="minorHAnsi"/>
              <w:b/>
              <w:sz w:val="32"/>
              <w:szCs w:val="32"/>
              <w:lang w:eastAsia="tr-TR"/>
            </w:rPr>
          </w:pPr>
          <w:r w:rsidRPr="000647C0">
            <w:rPr>
              <w:rFonts w:asciiTheme="minorHAnsi" w:eastAsia="Times New Roman" w:hAnsiTheme="minorHAnsi" w:cstheme="minorHAnsi"/>
              <w:b/>
              <w:sz w:val="32"/>
              <w:szCs w:val="32"/>
              <w:lang w:eastAsia="tr-TR"/>
            </w:rPr>
            <w:t>T.C. ENERJİ PİYASASI DÜZENLEME KURUMU</w:t>
          </w:r>
        </w:p>
        <w:p w14:paraId="14CEAC23" w14:textId="77777777" w:rsidR="00DB31F2" w:rsidRPr="000647C0" w:rsidRDefault="00DB31F2" w:rsidP="00DB31F2">
          <w:pPr>
            <w:spacing w:after="0" w:line="240" w:lineRule="auto"/>
            <w:jc w:val="center"/>
            <w:rPr>
              <w:rFonts w:asciiTheme="minorHAnsi" w:eastAsia="Times New Roman" w:hAnsiTheme="minorHAnsi" w:cstheme="minorHAnsi"/>
              <w:sz w:val="28"/>
              <w:szCs w:val="28"/>
              <w:lang w:eastAsia="tr-TR"/>
            </w:rPr>
          </w:pPr>
          <w:r w:rsidRPr="000647C0">
            <w:rPr>
              <w:rFonts w:asciiTheme="minorHAnsi" w:eastAsia="Times New Roman" w:hAnsiTheme="minorHAnsi" w:cstheme="minorHAnsi"/>
              <w:sz w:val="28"/>
              <w:szCs w:val="28"/>
              <w:lang w:eastAsia="tr-TR"/>
            </w:rPr>
            <w:t>Strateji Geliştirme Dairesi Başkanlığı</w:t>
          </w:r>
        </w:p>
        <w:p w14:paraId="57AE7A07" w14:textId="77777777" w:rsidR="00DB31F2" w:rsidRPr="000647C0" w:rsidRDefault="00DB31F2" w:rsidP="00DB31F2">
          <w:pPr>
            <w:spacing w:after="0" w:line="240" w:lineRule="auto"/>
            <w:jc w:val="center"/>
            <w:rPr>
              <w:rFonts w:asciiTheme="minorHAnsi" w:eastAsia="Times New Roman" w:hAnsiTheme="minorHAnsi" w:cstheme="minorHAnsi"/>
              <w:sz w:val="28"/>
              <w:szCs w:val="28"/>
              <w:lang w:eastAsia="tr-TR"/>
            </w:rPr>
          </w:pPr>
        </w:p>
        <w:p w14:paraId="5B8C4B0A" w14:textId="77777777" w:rsidR="00DB31F2" w:rsidRPr="000647C0" w:rsidRDefault="00DB31F2" w:rsidP="00DB31F2">
          <w:pPr>
            <w:spacing w:after="0" w:line="240" w:lineRule="auto"/>
            <w:jc w:val="center"/>
            <w:rPr>
              <w:rFonts w:asciiTheme="minorHAnsi" w:eastAsia="Times New Roman" w:hAnsiTheme="minorHAnsi" w:cstheme="minorHAnsi"/>
              <w:sz w:val="28"/>
              <w:szCs w:val="28"/>
              <w:lang w:eastAsia="tr-TR"/>
            </w:rPr>
          </w:pPr>
        </w:p>
        <w:p w14:paraId="30279913" w14:textId="77777777" w:rsidR="00DE2BF4" w:rsidRPr="000647C0" w:rsidRDefault="00DE2BF4" w:rsidP="00DB31F2">
          <w:pPr>
            <w:spacing w:after="0" w:line="240" w:lineRule="auto"/>
            <w:jc w:val="center"/>
            <w:rPr>
              <w:rFonts w:asciiTheme="minorHAnsi" w:eastAsia="Times New Roman" w:hAnsiTheme="minorHAnsi" w:cstheme="minorHAnsi"/>
              <w:sz w:val="28"/>
              <w:szCs w:val="28"/>
              <w:lang w:eastAsia="tr-TR"/>
            </w:rPr>
          </w:pPr>
        </w:p>
        <w:p w14:paraId="7A282A97" w14:textId="77777777" w:rsidR="00DB31F2" w:rsidRPr="000647C0" w:rsidRDefault="00DB31F2" w:rsidP="00DB31F2">
          <w:pPr>
            <w:spacing w:after="0" w:line="240" w:lineRule="auto"/>
            <w:jc w:val="center"/>
            <w:rPr>
              <w:rFonts w:asciiTheme="minorHAnsi" w:eastAsia="Times New Roman" w:hAnsiTheme="minorHAnsi" w:cstheme="minorHAnsi"/>
              <w:b/>
              <w:sz w:val="28"/>
              <w:szCs w:val="28"/>
              <w:lang w:eastAsia="tr-TR"/>
            </w:rPr>
          </w:pPr>
          <w:r w:rsidRPr="000647C0">
            <w:rPr>
              <w:rFonts w:asciiTheme="minorHAnsi" w:eastAsia="Times New Roman" w:hAnsiTheme="minorHAnsi" w:cstheme="minorHAnsi"/>
              <w:b/>
              <w:sz w:val="28"/>
              <w:szCs w:val="28"/>
              <w:lang w:eastAsia="tr-TR"/>
            </w:rPr>
            <w:t xml:space="preserve">ANKARA, </w:t>
          </w:r>
          <w:r w:rsidR="00E639F4">
            <w:rPr>
              <w:rFonts w:asciiTheme="minorHAnsi" w:eastAsia="Times New Roman" w:hAnsiTheme="minorHAnsi" w:cstheme="minorHAnsi"/>
              <w:b/>
              <w:sz w:val="28"/>
              <w:szCs w:val="28"/>
              <w:lang w:eastAsia="tr-TR"/>
            </w:rPr>
            <w:t>2021</w:t>
          </w:r>
        </w:p>
        <w:p w14:paraId="71F6E800" w14:textId="77777777" w:rsidR="00E955C9" w:rsidRPr="000647C0" w:rsidRDefault="00E955C9" w:rsidP="00DB31F2">
          <w:pPr>
            <w:pStyle w:val="AralkYok"/>
            <w:rPr>
              <w:rFonts w:asciiTheme="minorHAnsi" w:hAnsiTheme="minorHAnsi" w:cstheme="minorHAnsi"/>
              <w:b/>
              <w:bCs/>
              <w:caps/>
              <w:color w:val="FFFFFF" w:themeColor="background1"/>
              <w:sz w:val="28"/>
              <w:szCs w:val="28"/>
            </w:rPr>
          </w:pPr>
        </w:p>
        <w:p w14:paraId="282F3FAA" w14:textId="77777777" w:rsidR="00076349" w:rsidRPr="00DB5D45" w:rsidRDefault="00076349" w:rsidP="00DB31F2">
          <w:pPr>
            <w:pStyle w:val="AralkYok"/>
            <w:rPr>
              <w:rFonts w:asciiTheme="minorHAnsi" w:hAnsiTheme="minorHAnsi" w:cstheme="minorHAnsi"/>
              <w:b/>
              <w:bCs/>
              <w:caps/>
              <w:color w:val="FFFFFF" w:themeColor="background1"/>
              <w:sz w:val="24"/>
              <w:szCs w:val="24"/>
            </w:rPr>
          </w:pPr>
        </w:p>
        <w:p w14:paraId="37AA1362" w14:textId="77777777" w:rsidR="00076349" w:rsidRPr="00DB5D45" w:rsidRDefault="00076349" w:rsidP="00DB31F2">
          <w:pPr>
            <w:pStyle w:val="AralkYok"/>
            <w:rPr>
              <w:rFonts w:asciiTheme="minorHAnsi" w:hAnsiTheme="minorHAnsi" w:cstheme="minorHAnsi"/>
              <w:b/>
              <w:bCs/>
              <w:caps/>
              <w:color w:val="FFFFFF" w:themeColor="background1"/>
              <w:sz w:val="24"/>
              <w:szCs w:val="24"/>
            </w:rPr>
          </w:pPr>
        </w:p>
        <w:p w14:paraId="12B65A0A" w14:textId="77777777" w:rsidR="00076349" w:rsidRPr="00DB5D45" w:rsidRDefault="00076349" w:rsidP="00DB31F2">
          <w:pPr>
            <w:pStyle w:val="AralkYok"/>
            <w:rPr>
              <w:rFonts w:asciiTheme="minorHAnsi" w:hAnsiTheme="minorHAnsi" w:cstheme="minorHAnsi"/>
              <w:b/>
              <w:bCs/>
              <w:caps/>
              <w:color w:val="FFFFFF" w:themeColor="background1"/>
              <w:sz w:val="24"/>
              <w:szCs w:val="24"/>
            </w:rPr>
          </w:pPr>
        </w:p>
        <w:p w14:paraId="78A8F763" w14:textId="77777777" w:rsidR="00076349" w:rsidRPr="00DB5D45" w:rsidRDefault="00076349" w:rsidP="00DB31F2">
          <w:pPr>
            <w:pStyle w:val="AralkYok"/>
            <w:rPr>
              <w:rFonts w:asciiTheme="minorHAnsi" w:hAnsiTheme="minorHAnsi" w:cstheme="minorHAnsi"/>
              <w:b/>
              <w:bCs/>
              <w:caps/>
              <w:color w:val="FFFFFF" w:themeColor="background1"/>
              <w:sz w:val="24"/>
              <w:szCs w:val="24"/>
            </w:rPr>
          </w:pPr>
        </w:p>
        <w:p w14:paraId="0527954B" w14:textId="77777777" w:rsidR="00076349" w:rsidRPr="00DB5D45" w:rsidRDefault="00076349" w:rsidP="00DB31F2">
          <w:pPr>
            <w:pStyle w:val="AralkYok"/>
            <w:rPr>
              <w:rFonts w:asciiTheme="minorHAnsi" w:hAnsiTheme="minorHAnsi" w:cstheme="minorHAnsi"/>
              <w:b/>
              <w:bCs/>
              <w:caps/>
              <w:color w:val="FFFFFF" w:themeColor="background1"/>
              <w:sz w:val="24"/>
              <w:szCs w:val="24"/>
            </w:rPr>
          </w:pPr>
        </w:p>
        <w:p w14:paraId="5A970954" w14:textId="77777777" w:rsidR="00076349" w:rsidRPr="00DB5D45" w:rsidRDefault="00076349" w:rsidP="00DB31F2">
          <w:pPr>
            <w:pStyle w:val="AralkYok"/>
            <w:rPr>
              <w:rFonts w:asciiTheme="minorHAnsi" w:hAnsiTheme="minorHAnsi" w:cstheme="minorHAnsi"/>
              <w:b/>
              <w:bCs/>
              <w:caps/>
              <w:color w:val="FFFFFF" w:themeColor="background1"/>
              <w:sz w:val="24"/>
              <w:szCs w:val="24"/>
            </w:rPr>
          </w:pPr>
        </w:p>
        <w:p w14:paraId="6F4DC65C" w14:textId="77777777" w:rsidR="00076349" w:rsidRPr="00DB5D45" w:rsidRDefault="00076349" w:rsidP="00DB31F2">
          <w:pPr>
            <w:pStyle w:val="AralkYok"/>
            <w:rPr>
              <w:rFonts w:asciiTheme="minorHAnsi" w:hAnsiTheme="minorHAnsi" w:cstheme="minorHAnsi"/>
              <w:b/>
              <w:bCs/>
              <w:caps/>
              <w:color w:val="FFFFFF" w:themeColor="background1"/>
              <w:sz w:val="24"/>
              <w:szCs w:val="24"/>
            </w:rPr>
          </w:pPr>
        </w:p>
        <w:p w14:paraId="15BFB860" w14:textId="77777777" w:rsidR="00076349" w:rsidRPr="00DB5D45" w:rsidRDefault="00076349" w:rsidP="00DB31F2">
          <w:pPr>
            <w:pStyle w:val="AralkYok"/>
            <w:rPr>
              <w:rFonts w:asciiTheme="minorHAnsi" w:hAnsiTheme="minorHAnsi" w:cstheme="minorHAnsi"/>
              <w:b/>
              <w:bCs/>
              <w:caps/>
              <w:color w:val="FFFFFF" w:themeColor="background1"/>
              <w:sz w:val="24"/>
              <w:szCs w:val="24"/>
            </w:rPr>
          </w:pPr>
        </w:p>
        <w:p w14:paraId="77110593" w14:textId="77777777" w:rsidR="00076349" w:rsidRPr="00DB5D45" w:rsidRDefault="00076349" w:rsidP="00DB31F2">
          <w:pPr>
            <w:pStyle w:val="AralkYok"/>
            <w:rPr>
              <w:rFonts w:asciiTheme="minorHAnsi" w:hAnsiTheme="minorHAnsi" w:cstheme="minorHAnsi"/>
              <w:b/>
              <w:bCs/>
              <w:caps/>
              <w:color w:val="FFFFFF" w:themeColor="background1"/>
              <w:sz w:val="24"/>
              <w:szCs w:val="24"/>
            </w:rPr>
          </w:pPr>
        </w:p>
        <w:p w14:paraId="630FDC46" w14:textId="77777777" w:rsidR="00076349" w:rsidRPr="00DB5D45" w:rsidRDefault="00076349" w:rsidP="00DB31F2">
          <w:pPr>
            <w:pStyle w:val="AralkYok"/>
            <w:rPr>
              <w:rFonts w:asciiTheme="minorHAnsi" w:hAnsiTheme="minorHAnsi" w:cstheme="minorHAnsi"/>
              <w:b/>
              <w:bCs/>
              <w:caps/>
              <w:color w:val="FFFFFF" w:themeColor="background1"/>
              <w:sz w:val="24"/>
              <w:szCs w:val="24"/>
            </w:rPr>
          </w:pPr>
        </w:p>
        <w:p w14:paraId="72825DA4" w14:textId="77777777" w:rsidR="00076349" w:rsidRPr="00DB5D45" w:rsidRDefault="00076349" w:rsidP="00DB31F2">
          <w:pPr>
            <w:pStyle w:val="AralkYok"/>
            <w:rPr>
              <w:rFonts w:asciiTheme="minorHAnsi" w:hAnsiTheme="minorHAnsi" w:cstheme="minorHAnsi"/>
              <w:b/>
              <w:bCs/>
              <w:caps/>
              <w:color w:val="FFFFFF" w:themeColor="background1"/>
              <w:sz w:val="24"/>
              <w:szCs w:val="24"/>
            </w:rPr>
          </w:pPr>
        </w:p>
        <w:p w14:paraId="0E4F5238" w14:textId="77777777" w:rsidR="00076349" w:rsidRPr="00DB5D45" w:rsidRDefault="00076349" w:rsidP="00DB31F2">
          <w:pPr>
            <w:pStyle w:val="AralkYok"/>
            <w:rPr>
              <w:rFonts w:asciiTheme="minorHAnsi" w:hAnsiTheme="minorHAnsi" w:cstheme="minorHAnsi"/>
              <w:b/>
              <w:bCs/>
              <w:caps/>
              <w:color w:val="FFFFFF" w:themeColor="background1"/>
              <w:sz w:val="24"/>
              <w:szCs w:val="24"/>
            </w:rPr>
          </w:pPr>
        </w:p>
        <w:p w14:paraId="1411E8B7" w14:textId="77777777" w:rsidR="00076349" w:rsidRPr="00DB5D45" w:rsidRDefault="00076349" w:rsidP="00DB31F2">
          <w:pPr>
            <w:pStyle w:val="AralkYok"/>
            <w:rPr>
              <w:rFonts w:asciiTheme="minorHAnsi" w:hAnsiTheme="minorHAnsi" w:cstheme="minorHAnsi"/>
              <w:b/>
              <w:bCs/>
              <w:caps/>
              <w:color w:val="FFFFFF" w:themeColor="background1"/>
              <w:sz w:val="24"/>
              <w:szCs w:val="24"/>
            </w:rPr>
          </w:pPr>
        </w:p>
        <w:p w14:paraId="0E197B11" w14:textId="77777777" w:rsidR="00076349" w:rsidRPr="00DB5D45" w:rsidRDefault="00076349" w:rsidP="00DB31F2">
          <w:pPr>
            <w:pStyle w:val="AralkYok"/>
            <w:rPr>
              <w:rFonts w:asciiTheme="minorHAnsi" w:hAnsiTheme="minorHAnsi" w:cstheme="minorHAnsi"/>
              <w:b/>
              <w:bCs/>
              <w:caps/>
              <w:color w:val="FFFFFF" w:themeColor="background1"/>
              <w:sz w:val="24"/>
              <w:szCs w:val="24"/>
            </w:rPr>
          </w:pPr>
        </w:p>
        <w:p w14:paraId="0292F2B4" w14:textId="77777777" w:rsidR="00076349" w:rsidRPr="00DB5D45" w:rsidRDefault="00076349" w:rsidP="00DB31F2">
          <w:pPr>
            <w:pStyle w:val="AralkYok"/>
            <w:rPr>
              <w:rFonts w:asciiTheme="minorHAnsi" w:hAnsiTheme="minorHAnsi" w:cstheme="minorHAnsi"/>
              <w:b/>
              <w:bCs/>
              <w:caps/>
              <w:color w:val="FFFFFF" w:themeColor="background1"/>
              <w:sz w:val="24"/>
              <w:szCs w:val="24"/>
            </w:rPr>
          </w:pPr>
        </w:p>
        <w:p w14:paraId="5A75875B" w14:textId="77777777" w:rsidR="00BD262C" w:rsidRPr="00DB5D45" w:rsidRDefault="00BD262C" w:rsidP="00BD262C">
          <w:pPr>
            <w:jc w:val="both"/>
            <w:rPr>
              <w:rFonts w:asciiTheme="minorHAnsi" w:hAnsiTheme="minorHAnsi" w:cstheme="minorHAnsi"/>
              <w:sz w:val="24"/>
              <w:szCs w:val="24"/>
            </w:rPr>
          </w:pPr>
          <w:r w:rsidRPr="00DB5D45">
            <w:rPr>
              <w:rFonts w:asciiTheme="minorHAnsi" w:eastAsia="Calibri" w:hAnsiTheme="minorHAnsi" w:cstheme="minorHAnsi"/>
              <w:b/>
              <w:sz w:val="24"/>
              <w:szCs w:val="24"/>
              <w:lang w:eastAsia="tr-TR"/>
            </w:rPr>
            <w:t>Önemli Hatırlatma</w:t>
          </w:r>
          <w:r w:rsidRPr="00DB5D45">
            <w:rPr>
              <w:rFonts w:asciiTheme="minorHAnsi" w:eastAsia="Calibri" w:hAnsiTheme="minorHAnsi" w:cstheme="minorHAnsi"/>
              <w:sz w:val="24"/>
              <w:szCs w:val="24"/>
              <w:lang w:eastAsia="tr-TR"/>
            </w:rPr>
            <w:t>: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w:t>
          </w:r>
        </w:p>
        <w:p w14:paraId="69D68F17" w14:textId="77777777" w:rsidR="00BD262C" w:rsidRPr="00DB5D45" w:rsidRDefault="00BD262C" w:rsidP="00DB31F2">
          <w:pPr>
            <w:pStyle w:val="AralkYok"/>
            <w:rPr>
              <w:rFonts w:asciiTheme="minorHAnsi" w:hAnsiTheme="minorHAnsi" w:cstheme="minorHAnsi"/>
              <w:b/>
              <w:bCs/>
              <w:caps/>
              <w:color w:val="FFFFFF" w:themeColor="background1"/>
              <w:sz w:val="24"/>
              <w:szCs w:val="24"/>
            </w:rPr>
            <w:sectPr w:rsidR="00BD262C" w:rsidRPr="00DB5D45" w:rsidSect="00151A3B">
              <w:pgSz w:w="11906" w:h="16838"/>
              <w:pgMar w:top="1418" w:right="1418" w:bottom="1418" w:left="1418" w:header="709" w:footer="709" w:gutter="0"/>
              <w:cols w:space="708"/>
              <w:titlePg/>
              <w:docGrid w:linePitch="360"/>
            </w:sectPr>
          </w:pPr>
        </w:p>
        <w:p w14:paraId="673C5ED0" w14:textId="77777777" w:rsidR="001D2523" w:rsidRPr="00DB5D45" w:rsidRDefault="001D2523" w:rsidP="00DE2BF4">
          <w:pPr>
            <w:rPr>
              <w:rFonts w:asciiTheme="minorHAnsi" w:hAnsiTheme="minorHAnsi" w:cstheme="minorHAnsi"/>
              <w:b/>
              <w:bCs/>
              <w:caps/>
              <w:sz w:val="24"/>
              <w:szCs w:val="24"/>
            </w:rPr>
          </w:pPr>
          <w:bookmarkStart w:id="0" w:name="_Hlk73352907"/>
          <w:bookmarkStart w:id="1" w:name="_GoBack"/>
          <w:bookmarkEnd w:id="1"/>
          <w:r w:rsidRPr="003644F1">
            <w:rPr>
              <w:rFonts w:asciiTheme="minorHAnsi" w:hAnsiTheme="minorHAnsi" w:cstheme="minorHAnsi"/>
              <w:b/>
              <w:bCs/>
              <w:caps/>
              <w:sz w:val="24"/>
              <w:szCs w:val="24"/>
            </w:rPr>
            <w:lastRenderedPageBreak/>
            <w:t>Başkanın MEsajı</w:t>
          </w:r>
          <w:r w:rsidR="0020372D" w:rsidRPr="00DB5D45">
            <w:rPr>
              <w:rFonts w:asciiTheme="minorHAnsi" w:hAnsiTheme="minorHAnsi" w:cstheme="minorHAnsi"/>
              <w:b/>
              <w:bCs/>
              <w:caps/>
              <w:sz w:val="24"/>
              <w:szCs w:val="24"/>
            </w:rPr>
            <w:t xml:space="preserve"> </w:t>
          </w:r>
        </w:p>
        <w:p w14:paraId="120E3C43" w14:textId="77777777" w:rsidR="00902604" w:rsidRDefault="00902604" w:rsidP="00902604">
          <w:pPr>
            <w:spacing w:line="360" w:lineRule="auto"/>
            <w:jc w:val="both"/>
            <w:rPr>
              <w:rFonts w:asciiTheme="minorHAnsi" w:eastAsia="Microsoft JhengHei" w:hAnsiTheme="minorHAnsi" w:cstheme="minorHAnsi"/>
              <w:sz w:val="24"/>
              <w:szCs w:val="24"/>
            </w:rPr>
          </w:pPr>
        </w:p>
        <w:p w14:paraId="472AA2FE" w14:textId="2CA341A6" w:rsidR="00902604" w:rsidRDefault="00902604" w:rsidP="00902604">
          <w:pPr>
            <w:spacing w:line="360" w:lineRule="auto"/>
            <w:jc w:val="both"/>
            <w:rPr>
              <w:rFonts w:asciiTheme="minorHAnsi" w:eastAsia="Microsoft JhengHei" w:hAnsiTheme="minorHAnsi" w:cstheme="minorHAnsi"/>
              <w:sz w:val="24"/>
              <w:szCs w:val="24"/>
            </w:rPr>
          </w:pPr>
          <w:r w:rsidRPr="00DB5D45">
            <w:rPr>
              <w:rFonts w:asciiTheme="minorHAnsi" w:eastAsia="Microsoft JhengHei" w:hAnsiTheme="minorHAnsi" w:cstheme="minorHAnsi"/>
              <w:sz w:val="24"/>
              <w:szCs w:val="24"/>
            </w:rPr>
            <w:t xml:space="preserve">6446 sayılı Elektrik Piyasası Kanunu çerçevesinde ikincil düzenlemelere ağırlık verilen, yürürlüğe giren birçok yönetmelik ve diğer mevzuat için çaba gösterilen </w:t>
          </w:r>
          <w:r>
            <w:rPr>
              <w:rFonts w:asciiTheme="minorHAnsi" w:eastAsia="Microsoft JhengHei" w:hAnsiTheme="minorHAnsi" w:cstheme="minorHAnsi"/>
              <w:sz w:val="24"/>
              <w:szCs w:val="24"/>
            </w:rPr>
            <w:t>dönemin</w:t>
          </w:r>
          <w:r w:rsidRPr="00DB5D45">
            <w:rPr>
              <w:rFonts w:asciiTheme="minorHAnsi" w:eastAsia="Microsoft JhengHei" w:hAnsiTheme="minorHAnsi" w:cstheme="minorHAnsi"/>
              <w:sz w:val="24"/>
              <w:szCs w:val="24"/>
            </w:rPr>
            <w:t xml:space="preserve"> ardından, 20</w:t>
          </w:r>
          <w:r w:rsidR="00592179">
            <w:rPr>
              <w:rFonts w:asciiTheme="minorHAnsi" w:eastAsia="Microsoft JhengHei" w:hAnsiTheme="minorHAnsi" w:cstheme="minorHAnsi"/>
              <w:sz w:val="24"/>
              <w:szCs w:val="24"/>
            </w:rPr>
            <w:t>20</w:t>
          </w:r>
          <w:r w:rsidRPr="00DB5D45">
            <w:rPr>
              <w:rFonts w:asciiTheme="minorHAnsi" w:eastAsia="Microsoft JhengHei" w:hAnsiTheme="minorHAnsi" w:cstheme="minorHAnsi"/>
              <w:sz w:val="24"/>
              <w:szCs w:val="24"/>
            </w:rPr>
            <w:t xml:space="preserve"> yılında da söz konusu düzenlemeler ışığında piyasanın, daha serbest, rekabetçi, şeffaf ve öngörülebilir şekilde işlediği bir yapıya </w:t>
          </w:r>
          <w:r w:rsidR="00296E3F">
            <w:rPr>
              <w:rFonts w:asciiTheme="minorHAnsi" w:eastAsia="Microsoft JhengHei" w:hAnsiTheme="minorHAnsi" w:cstheme="minorHAnsi"/>
              <w:sz w:val="24"/>
              <w:szCs w:val="24"/>
            </w:rPr>
            <w:t>dönüştürülmesi</w:t>
          </w:r>
          <w:r w:rsidRPr="00DB5D45">
            <w:rPr>
              <w:rFonts w:asciiTheme="minorHAnsi" w:eastAsia="Microsoft JhengHei" w:hAnsiTheme="minorHAnsi" w:cstheme="minorHAnsi"/>
              <w:sz w:val="24"/>
              <w:szCs w:val="24"/>
            </w:rPr>
            <w:t xml:space="preserve"> yönünde önemli mesafe kat edilmiştir.</w:t>
          </w:r>
        </w:p>
        <w:p w14:paraId="0401BD48" w14:textId="51CE175C" w:rsidR="0086091B" w:rsidRPr="00F64DE3" w:rsidRDefault="002F78A9" w:rsidP="00902604">
          <w:pPr>
            <w:spacing w:line="360" w:lineRule="auto"/>
            <w:jc w:val="both"/>
            <w:rPr>
              <w:rFonts w:asciiTheme="minorHAnsi" w:eastAsia="Microsoft JhengHei" w:hAnsiTheme="minorHAnsi" w:cstheme="minorHAnsi"/>
              <w:sz w:val="24"/>
              <w:szCs w:val="24"/>
            </w:rPr>
          </w:pPr>
          <w:r w:rsidRPr="00F64DE3">
            <w:rPr>
              <w:rFonts w:asciiTheme="minorHAnsi" w:eastAsia="Microsoft JhengHei" w:hAnsiTheme="minorHAnsi" w:cstheme="minorHAnsi"/>
              <w:sz w:val="24"/>
              <w:szCs w:val="24"/>
            </w:rPr>
            <w:t>Ekonomik büyümenin en önemli göstergelerinden olan elektrik talebinde,</w:t>
          </w:r>
          <w:r w:rsidR="000E0546" w:rsidRPr="00F64DE3">
            <w:rPr>
              <w:rFonts w:asciiTheme="minorHAnsi" w:eastAsia="Microsoft JhengHei" w:hAnsiTheme="minorHAnsi" w:cstheme="minorHAnsi"/>
              <w:sz w:val="24"/>
              <w:szCs w:val="24"/>
            </w:rPr>
            <w:t xml:space="preserve"> Covid-19</w:t>
          </w:r>
          <w:r w:rsidRPr="00F64DE3">
            <w:rPr>
              <w:rFonts w:asciiTheme="minorHAnsi" w:eastAsia="Microsoft JhengHei" w:hAnsiTheme="minorHAnsi" w:cstheme="minorHAnsi"/>
              <w:sz w:val="24"/>
              <w:szCs w:val="24"/>
            </w:rPr>
            <w:t xml:space="preserve"> salgını</w:t>
          </w:r>
          <w:r w:rsidR="000E0546" w:rsidRPr="00F64DE3">
            <w:rPr>
              <w:rFonts w:asciiTheme="minorHAnsi" w:eastAsia="Microsoft JhengHei" w:hAnsiTheme="minorHAnsi" w:cstheme="minorHAnsi"/>
              <w:sz w:val="24"/>
              <w:szCs w:val="24"/>
            </w:rPr>
            <w:t>nı</w:t>
          </w:r>
          <w:r w:rsidRPr="00F64DE3">
            <w:rPr>
              <w:rFonts w:asciiTheme="minorHAnsi" w:eastAsia="Microsoft JhengHei" w:hAnsiTheme="minorHAnsi" w:cstheme="minorHAnsi"/>
              <w:sz w:val="24"/>
              <w:szCs w:val="24"/>
            </w:rPr>
            <w:t xml:space="preserve"> önlemek için uygulanan tedbirlere bağlı olarak büyük dalgalanmalar yaşanmıştır. Bu kapsamda alınan tedbirlerin ekonomik aktiviteyi yavaşlatmasının etkisi, yılsonu itibarıyla elektrik talebinde de görülmüştür. </w:t>
          </w:r>
          <w:r w:rsidR="000E0546" w:rsidRPr="00F64DE3">
            <w:rPr>
              <w:rFonts w:asciiTheme="minorHAnsi" w:eastAsia="Microsoft JhengHei" w:hAnsiTheme="minorHAnsi" w:cstheme="minorHAnsi"/>
              <w:sz w:val="24"/>
              <w:szCs w:val="24"/>
            </w:rPr>
            <w:t xml:space="preserve">Türkiye, </w:t>
          </w:r>
          <w:r w:rsidRPr="00F64DE3">
            <w:rPr>
              <w:rFonts w:asciiTheme="minorHAnsi" w:eastAsia="Microsoft JhengHei" w:hAnsiTheme="minorHAnsi" w:cstheme="minorHAnsi"/>
              <w:sz w:val="24"/>
              <w:szCs w:val="24"/>
            </w:rPr>
            <w:t>2020 yılı elektrik talebinde gerçekleşen yüzde 0,8’lik artışla</w:t>
          </w:r>
          <w:r w:rsidR="000E0546" w:rsidRPr="00F64DE3">
            <w:rPr>
              <w:rFonts w:asciiTheme="minorHAnsi" w:eastAsia="Microsoft JhengHei" w:hAnsiTheme="minorHAnsi" w:cstheme="minorHAnsi"/>
              <w:sz w:val="24"/>
              <w:szCs w:val="24"/>
            </w:rPr>
            <w:t xml:space="preserve"> </w:t>
          </w:r>
          <w:r w:rsidRPr="00F64DE3">
            <w:rPr>
              <w:rFonts w:asciiTheme="minorHAnsi" w:eastAsia="Microsoft JhengHei" w:hAnsiTheme="minorHAnsi" w:cstheme="minorHAnsi"/>
              <w:sz w:val="24"/>
              <w:szCs w:val="24"/>
            </w:rPr>
            <w:t>salgından en az etkilenen ülkeler arasında olmuştur.</w:t>
          </w:r>
        </w:p>
        <w:p w14:paraId="49BBBD25" w14:textId="0E46E45C" w:rsidR="00902604" w:rsidRDefault="0086091B" w:rsidP="00902604">
          <w:pPr>
            <w:spacing w:line="360" w:lineRule="auto"/>
            <w:jc w:val="both"/>
            <w:rPr>
              <w:rFonts w:asciiTheme="minorHAnsi" w:eastAsia="Microsoft JhengHei" w:hAnsiTheme="minorHAnsi" w:cstheme="minorHAnsi"/>
              <w:sz w:val="24"/>
              <w:szCs w:val="24"/>
            </w:rPr>
          </w:pPr>
          <w:r w:rsidRPr="00F64DE3">
            <w:rPr>
              <w:rFonts w:asciiTheme="minorHAnsi" w:eastAsia="Microsoft JhengHei" w:hAnsiTheme="minorHAnsi" w:cstheme="minorHAnsi"/>
              <w:sz w:val="24"/>
              <w:szCs w:val="24"/>
            </w:rPr>
            <w:t xml:space="preserve">Son yıllarda </w:t>
          </w:r>
          <w:r w:rsidR="00902604" w:rsidRPr="00F64DE3">
            <w:rPr>
              <w:rFonts w:asciiTheme="minorHAnsi" w:eastAsia="Microsoft JhengHei" w:hAnsiTheme="minorHAnsi" w:cstheme="minorHAnsi"/>
              <w:sz w:val="24"/>
              <w:szCs w:val="24"/>
            </w:rPr>
            <w:t>elektrik üretiminde ithal kaynaklar yerine yenilenebilir enerji kaynaklarının kullanımının özendirilmesi amacıyla yapmış olduğumuz yapısal düzenlemeler</w:t>
          </w:r>
          <w:r w:rsidRPr="00F64DE3">
            <w:rPr>
              <w:rFonts w:asciiTheme="minorHAnsi" w:eastAsia="Microsoft JhengHei" w:hAnsiTheme="minorHAnsi" w:cstheme="minorHAnsi"/>
              <w:sz w:val="24"/>
              <w:szCs w:val="24"/>
            </w:rPr>
            <w:t xml:space="preserve">, piyasalarda Covid-19 salgını esnasında yaşanan ve sonucunda ortaya çıkan gelişmelere rağmen </w:t>
          </w:r>
          <w:r w:rsidR="00902604" w:rsidRPr="00F64DE3">
            <w:rPr>
              <w:rFonts w:asciiTheme="minorHAnsi" w:eastAsia="Microsoft JhengHei" w:hAnsiTheme="minorHAnsi" w:cstheme="minorHAnsi"/>
              <w:sz w:val="24"/>
              <w:szCs w:val="24"/>
            </w:rPr>
            <w:t xml:space="preserve">sonuçlarını göstermeye devam etmiştir. </w:t>
          </w:r>
          <w:r w:rsidR="00192021" w:rsidRPr="00F64DE3">
            <w:rPr>
              <w:rFonts w:asciiTheme="minorHAnsi" w:eastAsia="Microsoft JhengHei" w:hAnsiTheme="minorHAnsi" w:cstheme="minorHAnsi"/>
              <w:sz w:val="24"/>
              <w:szCs w:val="24"/>
            </w:rPr>
            <w:t>Bu bağlamda, 2019 yılında topla</w:t>
          </w:r>
          <w:r w:rsidR="007864F2" w:rsidRPr="00F64DE3">
            <w:rPr>
              <w:rFonts w:asciiTheme="minorHAnsi" w:eastAsia="Microsoft JhengHei" w:hAnsiTheme="minorHAnsi" w:cstheme="minorHAnsi"/>
              <w:sz w:val="24"/>
              <w:szCs w:val="24"/>
            </w:rPr>
            <w:t>m elektrik kurulu gücünde %45,</w:t>
          </w:r>
          <w:r w:rsidR="00202B36" w:rsidRPr="00F64DE3">
            <w:rPr>
              <w:rFonts w:asciiTheme="minorHAnsi" w:eastAsia="Microsoft JhengHei" w:hAnsiTheme="minorHAnsi" w:cstheme="minorHAnsi"/>
              <w:sz w:val="24"/>
              <w:szCs w:val="24"/>
            </w:rPr>
            <w:t>4</w:t>
          </w:r>
          <w:r w:rsidR="00192021" w:rsidRPr="00F64DE3">
            <w:rPr>
              <w:rFonts w:asciiTheme="minorHAnsi" w:eastAsia="Microsoft JhengHei" w:hAnsiTheme="minorHAnsi" w:cstheme="minorHAnsi"/>
              <w:sz w:val="24"/>
              <w:szCs w:val="24"/>
            </w:rPr>
            <w:t xml:space="preserve"> olan yenilenebilir enerji k</w:t>
          </w:r>
          <w:r w:rsidR="007864F2" w:rsidRPr="00F64DE3">
            <w:rPr>
              <w:rFonts w:asciiTheme="minorHAnsi" w:eastAsia="Microsoft JhengHei" w:hAnsiTheme="minorHAnsi" w:cstheme="minorHAnsi"/>
              <w:sz w:val="24"/>
              <w:szCs w:val="24"/>
            </w:rPr>
            <w:t>aynaklarının payı 2020’de %48</w:t>
          </w:r>
          <w:r w:rsidR="00192021" w:rsidRPr="00F64DE3">
            <w:rPr>
              <w:rFonts w:asciiTheme="minorHAnsi" w:eastAsia="Microsoft JhengHei" w:hAnsiTheme="minorHAnsi" w:cstheme="minorHAnsi"/>
              <w:sz w:val="24"/>
              <w:szCs w:val="24"/>
            </w:rPr>
            <w:t>’e yükselmiştir.</w:t>
          </w:r>
        </w:p>
        <w:p w14:paraId="42540A3C" w14:textId="77777777" w:rsidR="00902604" w:rsidRPr="00DB5D45" w:rsidRDefault="00902604" w:rsidP="00902604">
          <w:pPr>
            <w:spacing w:line="360" w:lineRule="auto"/>
            <w:jc w:val="both"/>
            <w:rPr>
              <w:rFonts w:asciiTheme="minorHAnsi" w:eastAsia="Microsoft JhengHei" w:hAnsiTheme="minorHAnsi" w:cstheme="minorHAnsi"/>
              <w:sz w:val="24"/>
              <w:szCs w:val="24"/>
            </w:rPr>
          </w:pPr>
          <w:r>
            <w:rPr>
              <w:rFonts w:asciiTheme="minorHAnsi" w:eastAsia="Microsoft JhengHei" w:hAnsiTheme="minorHAnsi" w:cstheme="minorHAnsi"/>
              <w:sz w:val="24"/>
              <w:szCs w:val="24"/>
            </w:rPr>
            <w:t>Kurumumuz tarafından paydaşlarımıza sunduğumuz piyasa gelişim raporları,</w:t>
          </w:r>
          <w:r w:rsidRPr="00DB5D45">
            <w:rPr>
              <w:rFonts w:asciiTheme="minorHAnsi" w:eastAsia="Microsoft JhengHei" w:hAnsiTheme="minorHAnsi" w:cstheme="minorHAnsi"/>
              <w:sz w:val="24"/>
              <w:szCs w:val="24"/>
            </w:rPr>
            <w:t xml:space="preserve"> büyük ölçüde Enerji Piyasası Bildirim Sistemini kullanarak Kurumumuza sun</w:t>
          </w:r>
          <w:r>
            <w:rPr>
              <w:rFonts w:asciiTheme="minorHAnsi" w:eastAsia="Microsoft JhengHei" w:hAnsiTheme="minorHAnsi" w:cstheme="minorHAnsi"/>
              <w:sz w:val="24"/>
              <w:szCs w:val="24"/>
            </w:rPr>
            <w:t>ulan</w:t>
          </w:r>
          <w:r w:rsidRPr="00DB5D45">
            <w:rPr>
              <w:rFonts w:asciiTheme="minorHAnsi" w:eastAsia="Microsoft JhengHei" w:hAnsiTheme="minorHAnsi" w:cstheme="minorHAnsi"/>
              <w:sz w:val="24"/>
              <w:szCs w:val="24"/>
            </w:rPr>
            <w:t xml:space="preserve"> </w:t>
          </w:r>
          <w:r>
            <w:rPr>
              <w:rFonts w:asciiTheme="minorHAnsi" w:eastAsia="Microsoft JhengHei" w:hAnsiTheme="minorHAnsi" w:cstheme="minorHAnsi"/>
              <w:sz w:val="24"/>
              <w:szCs w:val="24"/>
            </w:rPr>
            <w:t xml:space="preserve">verilerden </w:t>
          </w:r>
          <w:r w:rsidRPr="00DB5D45">
            <w:rPr>
              <w:rFonts w:asciiTheme="minorHAnsi" w:eastAsia="Microsoft JhengHei" w:hAnsiTheme="minorHAnsi" w:cstheme="minorHAnsi"/>
              <w:sz w:val="24"/>
              <w:szCs w:val="24"/>
            </w:rPr>
            <w:t>derlenip analiz edilerek raporlanma</w:t>
          </w:r>
          <w:r>
            <w:rPr>
              <w:rFonts w:asciiTheme="minorHAnsi" w:eastAsia="Microsoft JhengHei" w:hAnsiTheme="minorHAnsi" w:cstheme="minorHAnsi"/>
              <w:sz w:val="24"/>
              <w:szCs w:val="24"/>
            </w:rPr>
            <w:t>ktadır. İ</w:t>
          </w:r>
          <w:r w:rsidRPr="00DB5D45">
            <w:rPr>
              <w:rFonts w:asciiTheme="minorHAnsi" w:eastAsia="Microsoft JhengHei" w:hAnsiTheme="minorHAnsi" w:cstheme="minorHAnsi"/>
              <w:sz w:val="24"/>
              <w:szCs w:val="24"/>
            </w:rPr>
            <w:t xml:space="preserve">lgili tüm taraflarla ve kamuoyuyla </w:t>
          </w:r>
          <w:r>
            <w:rPr>
              <w:rFonts w:asciiTheme="minorHAnsi" w:eastAsia="Microsoft JhengHei" w:hAnsiTheme="minorHAnsi" w:cstheme="minorHAnsi"/>
              <w:sz w:val="24"/>
              <w:szCs w:val="24"/>
            </w:rPr>
            <w:t xml:space="preserve">doğru ve zamanında paylaşılması büyük önem arz eden söz konusu </w:t>
          </w:r>
          <w:r w:rsidRPr="00DB5D45">
            <w:rPr>
              <w:rFonts w:asciiTheme="minorHAnsi" w:eastAsia="Microsoft JhengHei" w:hAnsiTheme="minorHAnsi" w:cstheme="minorHAnsi"/>
              <w:sz w:val="24"/>
              <w:szCs w:val="24"/>
            </w:rPr>
            <w:t>rapor</w:t>
          </w:r>
          <w:r>
            <w:rPr>
              <w:rFonts w:asciiTheme="minorHAnsi" w:eastAsia="Microsoft JhengHei" w:hAnsiTheme="minorHAnsi" w:cstheme="minorHAnsi"/>
              <w:sz w:val="24"/>
              <w:szCs w:val="24"/>
            </w:rPr>
            <w:t>larda</w:t>
          </w:r>
          <w:r w:rsidRPr="00DB5D45">
            <w:rPr>
              <w:rFonts w:asciiTheme="minorHAnsi" w:eastAsia="Microsoft JhengHei" w:hAnsiTheme="minorHAnsi" w:cstheme="minorHAnsi"/>
              <w:sz w:val="24"/>
              <w:szCs w:val="24"/>
            </w:rPr>
            <w:t xml:space="preserve"> yer alan verilerin bütünlüğünün, tutarlılığının ve güvenilirliğinin sağlanabilmesi </w:t>
          </w:r>
          <w:r>
            <w:rPr>
              <w:rFonts w:asciiTheme="minorHAnsi" w:eastAsia="Microsoft JhengHei" w:hAnsiTheme="minorHAnsi" w:cstheme="minorHAnsi"/>
              <w:sz w:val="24"/>
              <w:szCs w:val="24"/>
            </w:rPr>
            <w:t>temel amaçlarımızdandır.</w:t>
          </w:r>
        </w:p>
        <w:p w14:paraId="2D1978D0" w14:textId="1595DD5F" w:rsidR="00902604" w:rsidRPr="00DB5D45" w:rsidRDefault="00902604" w:rsidP="00902604">
          <w:pPr>
            <w:spacing w:line="360" w:lineRule="auto"/>
            <w:jc w:val="both"/>
            <w:rPr>
              <w:rFonts w:asciiTheme="minorHAnsi" w:eastAsia="Microsoft JhengHei" w:hAnsiTheme="minorHAnsi" w:cstheme="minorHAnsi"/>
              <w:sz w:val="24"/>
              <w:szCs w:val="24"/>
            </w:rPr>
          </w:pPr>
          <w:r w:rsidRPr="00F64DE3">
            <w:rPr>
              <w:rFonts w:asciiTheme="minorHAnsi" w:eastAsia="Microsoft JhengHei" w:hAnsiTheme="minorHAnsi" w:cstheme="minorHAnsi"/>
              <w:sz w:val="24"/>
              <w:szCs w:val="24"/>
            </w:rPr>
            <w:t xml:space="preserve">EPDK olarak her türlü yapıcı görüş ve öneriye açık olduğumuzun altını bir kez daha çizerken </w:t>
          </w:r>
          <w:r w:rsidR="00F64DE3" w:rsidRPr="00F64DE3">
            <w:rPr>
              <w:rFonts w:asciiTheme="minorHAnsi" w:eastAsia="Microsoft JhengHei" w:hAnsiTheme="minorHAnsi" w:cstheme="minorHAnsi"/>
              <w:sz w:val="24"/>
              <w:szCs w:val="24"/>
            </w:rPr>
            <w:t xml:space="preserve">tüm sektör paydaşlarımıza pandemi sürecinde gösterdiği özverili çalışmadan dolayı teşekkür eder, </w:t>
          </w:r>
          <w:r w:rsidR="003644F1" w:rsidRPr="00F64DE3">
            <w:rPr>
              <w:rFonts w:asciiTheme="minorHAnsi" w:eastAsia="Microsoft JhengHei" w:hAnsiTheme="minorHAnsi" w:cstheme="minorHAnsi"/>
              <w:sz w:val="24"/>
              <w:szCs w:val="24"/>
            </w:rPr>
            <w:t>20</w:t>
          </w:r>
          <w:r w:rsidR="00592179" w:rsidRPr="00F64DE3">
            <w:rPr>
              <w:rFonts w:asciiTheme="minorHAnsi" w:eastAsia="Microsoft JhengHei" w:hAnsiTheme="minorHAnsi" w:cstheme="minorHAnsi"/>
              <w:sz w:val="24"/>
              <w:szCs w:val="24"/>
            </w:rPr>
            <w:t>20</w:t>
          </w:r>
          <w:r w:rsidRPr="00F64DE3">
            <w:rPr>
              <w:rFonts w:asciiTheme="minorHAnsi" w:eastAsia="Microsoft JhengHei" w:hAnsiTheme="minorHAnsi" w:cstheme="minorHAnsi"/>
              <w:sz w:val="24"/>
              <w:szCs w:val="24"/>
            </w:rPr>
            <w:t xml:space="preserve"> yılı Elektrik Piyasası Gelişim Raporunun ilgili tüm kişi, Kurum ve Kuruluşlara faydalı olmasını temenni ederim.</w:t>
          </w:r>
        </w:p>
        <w:bookmarkEnd w:id="0"/>
        <w:p w14:paraId="453C954F" w14:textId="77777777" w:rsidR="001D2523" w:rsidRPr="00DB5D45" w:rsidRDefault="001D2523" w:rsidP="001D2523">
          <w:pPr>
            <w:jc w:val="center"/>
            <w:rPr>
              <w:rFonts w:asciiTheme="minorHAnsi" w:hAnsiTheme="minorHAnsi" w:cstheme="minorHAnsi"/>
              <w:b/>
              <w:bCs/>
              <w:caps/>
              <w:sz w:val="24"/>
              <w:szCs w:val="24"/>
            </w:rPr>
          </w:pPr>
        </w:p>
        <w:p w14:paraId="4038D80F" w14:textId="77777777" w:rsidR="00902604" w:rsidRDefault="00902604" w:rsidP="001D2523">
          <w:pPr>
            <w:pStyle w:val="AralkYok"/>
            <w:jc w:val="right"/>
            <w:rPr>
              <w:rFonts w:asciiTheme="minorHAnsi" w:hAnsiTheme="minorHAnsi" w:cstheme="minorHAnsi"/>
              <w:b/>
              <w:sz w:val="24"/>
              <w:szCs w:val="24"/>
              <w:lang w:eastAsia="tr-TR"/>
            </w:rPr>
          </w:pPr>
        </w:p>
        <w:p w14:paraId="5FC5818D" w14:textId="77777777" w:rsidR="00902604" w:rsidRDefault="00902604" w:rsidP="001D2523">
          <w:pPr>
            <w:pStyle w:val="AralkYok"/>
            <w:jc w:val="right"/>
            <w:rPr>
              <w:rFonts w:asciiTheme="minorHAnsi" w:hAnsiTheme="minorHAnsi" w:cstheme="minorHAnsi"/>
              <w:b/>
              <w:sz w:val="24"/>
              <w:szCs w:val="24"/>
              <w:lang w:eastAsia="tr-TR"/>
            </w:rPr>
          </w:pPr>
        </w:p>
        <w:p w14:paraId="3707F0B7" w14:textId="77777777" w:rsidR="001D2523" w:rsidRPr="00DB5D45" w:rsidRDefault="001D2523" w:rsidP="001D2523">
          <w:pPr>
            <w:pStyle w:val="AralkYok"/>
            <w:jc w:val="right"/>
            <w:rPr>
              <w:rFonts w:asciiTheme="minorHAnsi" w:hAnsiTheme="minorHAnsi" w:cstheme="minorHAnsi"/>
              <w:b/>
              <w:sz w:val="24"/>
              <w:szCs w:val="24"/>
              <w:lang w:eastAsia="tr-TR"/>
            </w:rPr>
          </w:pPr>
          <w:r w:rsidRPr="00DB5D45">
            <w:rPr>
              <w:rFonts w:asciiTheme="minorHAnsi" w:hAnsiTheme="minorHAnsi" w:cstheme="minorHAnsi"/>
              <w:b/>
              <w:sz w:val="24"/>
              <w:szCs w:val="24"/>
              <w:lang w:eastAsia="tr-TR"/>
            </w:rPr>
            <w:t>Mustafa YILMAZ</w:t>
          </w:r>
        </w:p>
        <w:p w14:paraId="46AA64F0" w14:textId="77777777" w:rsidR="001D2523" w:rsidRPr="00DB5D45" w:rsidRDefault="001D2523" w:rsidP="001D2523">
          <w:pPr>
            <w:pStyle w:val="AralkYok"/>
            <w:ind w:left="6372"/>
            <w:rPr>
              <w:rFonts w:asciiTheme="minorHAnsi" w:hAnsiTheme="minorHAnsi" w:cstheme="minorHAnsi"/>
              <w:b/>
              <w:sz w:val="24"/>
              <w:szCs w:val="24"/>
              <w:lang w:eastAsia="tr-TR"/>
            </w:rPr>
          </w:pPr>
          <w:r w:rsidRPr="00DB5D45">
            <w:rPr>
              <w:rFonts w:asciiTheme="minorHAnsi" w:hAnsiTheme="minorHAnsi" w:cstheme="minorHAnsi"/>
              <w:b/>
              <w:sz w:val="24"/>
              <w:szCs w:val="24"/>
              <w:lang w:eastAsia="tr-TR"/>
            </w:rPr>
            <w:t xml:space="preserve">             </w:t>
          </w:r>
          <w:r w:rsidR="00635A25">
            <w:rPr>
              <w:rFonts w:asciiTheme="minorHAnsi" w:hAnsiTheme="minorHAnsi" w:cstheme="minorHAnsi"/>
              <w:b/>
              <w:sz w:val="24"/>
              <w:szCs w:val="24"/>
              <w:lang w:eastAsia="tr-TR"/>
            </w:rPr>
            <w:t xml:space="preserve">   </w:t>
          </w:r>
          <w:r w:rsidRPr="00DB5D45">
            <w:rPr>
              <w:rFonts w:asciiTheme="minorHAnsi" w:hAnsiTheme="minorHAnsi" w:cstheme="minorHAnsi"/>
              <w:b/>
              <w:sz w:val="24"/>
              <w:szCs w:val="24"/>
              <w:lang w:eastAsia="tr-TR"/>
            </w:rPr>
            <w:t>Kurum Başkanı</w:t>
          </w:r>
        </w:p>
        <w:p w14:paraId="11EF1778" w14:textId="77777777" w:rsidR="001D2523" w:rsidRPr="00DB5D45" w:rsidRDefault="001D2523" w:rsidP="001D2523">
          <w:pPr>
            <w:pStyle w:val="AralkYok"/>
            <w:jc w:val="center"/>
            <w:rPr>
              <w:rFonts w:asciiTheme="minorHAnsi" w:hAnsiTheme="minorHAnsi" w:cstheme="minorHAnsi"/>
              <w:b/>
              <w:sz w:val="24"/>
              <w:szCs w:val="24"/>
              <w:lang w:eastAsia="tr-TR"/>
            </w:rPr>
            <w:sectPr w:rsidR="001D2523" w:rsidRPr="00DB5D45" w:rsidSect="00151A3B">
              <w:footerReference w:type="first" r:id="rId13"/>
              <w:pgSz w:w="11906" w:h="16838"/>
              <w:pgMar w:top="1417" w:right="1417" w:bottom="1417" w:left="1417" w:header="708" w:footer="708" w:gutter="0"/>
              <w:pgNumType w:fmt="lowerRoman" w:start="1"/>
              <w:cols w:space="708"/>
              <w:docGrid w:linePitch="360"/>
            </w:sectPr>
          </w:pPr>
        </w:p>
        <w:p w14:paraId="1C6406A0" w14:textId="77777777" w:rsidR="001C1731" w:rsidRPr="00DB5D45" w:rsidRDefault="001C1731" w:rsidP="001C1731">
          <w:pPr>
            <w:jc w:val="center"/>
            <w:rPr>
              <w:rFonts w:asciiTheme="minorHAnsi" w:hAnsiTheme="minorHAnsi" w:cstheme="minorHAnsi"/>
              <w:b/>
              <w:bCs/>
              <w:caps/>
              <w:sz w:val="24"/>
              <w:szCs w:val="24"/>
            </w:rPr>
          </w:pPr>
          <w:r w:rsidRPr="007D49DA">
            <w:rPr>
              <w:rFonts w:asciiTheme="minorHAnsi" w:hAnsiTheme="minorHAnsi" w:cstheme="minorHAnsi"/>
              <w:b/>
              <w:bCs/>
              <w:caps/>
              <w:sz w:val="24"/>
              <w:szCs w:val="24"/>
            </w:rPr>
            <w:lastRenderedPageBreak/>
            <w:t>YÖNETİCİ ÖZETİ</w:t>
          </w:r>
        </w:p>
        <w:p w14:paraId="445EEC29" w14:textId="77777777" w:rsidR="007D49DA" w:rsidRPr="00DB5D45" w:rsidRDefault="007D49DA" w:rsidP="001C1731">
          <w:pPr>
            <w:jc w:val="center"/>
            <w:rPr>
              <w:rFonts w:asciiTheme="minorHAnsi" w:hAnsiTheme="minorHAnsi" w:cstheme="minorHAnsi"/>
              <w:b/>
              <w:bCs/>
              <w:caps/>
              <w:sz w:val="24"/>
              <w:szCs w:val="24"/>
            </w:rPr>
          </w:pPr>
        </w:p>
        <w:p w14:paraId="0896B80A" w14:textId="77777777" w:rsidR="00C466D5" w:rsidRPr="007864F2" w:rsidRDefault="00C466D5" w:rsidP="00C466D5">
          <w:pPr>
            <w:pStyle w:val="ListeParagraf"/>
            <w:numPr>
              <w:ilvl w:val="0"/>
              <w:numId w:val="20"/>
            </w:numPr>
            <w:spacing w:after="120" w:line="240" w:lineRule="auto"/>
            <w:jc w:val="both"/>
            <w:rPr>
              <w:rFonts w:asciiTheme="minorHAnsi" w:hAnsiTheme="minorHAnsi" w:cstheme="minorHAnsi"/>
              <w:bCs/>
              <w:sz w:val="24"/>
              <w:szCs w:val="24"/>
            </w:rPr>
          </w:pPr>
          <w:r w:rsidRPr="00C466D5">
            <w:rPr>
              <w:rFonts w:asciiTheme="minorHAnsi" w:hAnsiTheme="minorHAnsi" w:cstheme="minorHAnsi"/>
              <w:b/>
              <w:bCs/>
              <w:sz w:val="24"/>
              <w:szCs w:val="24"/>
            </w:rPr>
            <w:t>20</w:t>
          </w:r>
          <w:r>
            <w:rPr>
              <w:rFonts w:asciiTheme="minorHAnsi" w:hAnsiTheme="minorHAnsi" w:cstheme="minorHAnsi"/>
              <w:b/>
              <w:bCs/>
              <w:sz w:val="24"/>
              <w:szCs w:val="24"/>
            </w:rPr>
            <w:t>20</w:t>
          </w:r>
          <w:r w:rsidRPr="00C466D5">
            <w:rPr>
              <w:rFonts w:asciiTheme="minorHAnsi" w:hAnsiTheme="minorHAnsi" w:cstheme="minorHAnsi"/>
              <w:b/>
              <w:bCs/>
              <w:sz w:val="24"/>
              <w:szCs w:val="24"/>
            </w:rPr>
            <w:t xml:space="preserve"> Yılı Elektrik Piyasasında Gerçekleştirilen Lisans İşlemleri (Adet)</w:t>
          </w:r>
        </w:p>
        <w:tbl>
          <w:tblPr>
            <w:tblStyle w:val="TableNormal"/>
            <w:tblW w:w="5239"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832"/>
            <w:gridCol w:w="1419"/>
            <w:gridCol w:w="1275"/>
            <w:gridCol w:w="2410"/>
            <w:gridCol w:w="911"/>
            <w:gridCol w:w="1641"/>
          </w:tblGrid>
          <w:tr w:rsidR="003103DA" w14:paraId="43CF442B" w14:textId="77777777" w:rsidTr="003103DA">
            <w:trPr>
              <w:trHeight w:val="589"/>
            </w:trPr>
            <w:tc>
              <w:tcPr>
                <w:tcW w:w="965" w:type="pct"/>
                <w:tcBorders>
                  <w:bottom w:val="single" w:sz="4" w:space="0" w:color="000000"/>
                  <w:right w:val="single" w:sz="4" w:space="0" w:color="000000"/>
                </w:tcBorders>
                <w:shd w:val="clear" w:color="auto" w:fill="FF5050"/>
              </w:tcPr>
              <w:p w14:paraId="191F14A1" w14:textId="77777777" w:rsidR="007864F2" w:rsidRPr="003103DA" w:rsidRDefault="007864F2" w:rsidP="003103DA">
                <w:pPr>
                  <w:pStyle w:val="TableParagraph"/>
                  <w:spacing w:before="4"/>
                  <w:jc w:val="left"/>
                  <w:rPr>
                    <w:b/>
                    <w:sz w:val="20"/>
                    <w:szCs w:val="20"/>
                  </w:rPr>
                </w:pPr>
              </w:p>
              <w:p w14:paraId="5867126B" w14:textId="77777777" w:rsidR="007864F2" w:rsidRPr="003103DA" w:rsidRDefault="007864F2" w:rsidP="003103DA">
                <w:pPr>
                  <w:pStyle w:val="TableParagraph"/>
                  <w:spacing w:before="0"/>
                  <w:jc w:val="left"/>
                  <w:rPr>
                    <w:b/>
                    <w:sz w:val="20"/>
                    <w:szCs w:val="20"/>
                  </w:rPr>
                </w:pPr>
                <w:r w:rsidRPr="003103DA">
                  <w:rPr>
                    <w:b/>
                    <w:color w:val="FFFFFF"/>
                    <w:sz w:val="20"/>
                    <w:szCs w:val="20"/>
                  </w:rPr>
                  <w:t xml:space="preserve"> Lisans</w:t>
                </w:r>
                <w:r w:rsidRPr="003103DA">
                  <w:rPr>
                    <w:b/>
                    <w:color w:val="FFFFFF"/>
                    <w:spacing w:val="-1"/>
                    <w:sz w:val="20"/>
                    <w:szCs w:val="20"/>
                  </w:rPr>
                  <w:t xml:space="preserve"> </w:t>
                </w:r>
                <w:r w:rsidRPr="003103DA">
                  <w:rPr>
                    <w:b/>
                    <w:color w:val="FFFFFF"/>
                    <w:sz w:val="20"/>
                    <w:szCs w:val="20"/>
                  </w:rPr>
                  <w:t>Tipi</w:t>
                </w:r>
              </w:p>
            </w:tc>
            <w:tc>
              <w:tcPr>
                <w:tcW w:w="747" w:type="pct"/>
                <w:tcBorders>
                  <w:left w:val="single" w:sz="4" w:space="0" w:color="000000"/>
                  <w:bottom w:val="single" w:sz="4" w:space="0" w:color="000000"/>
                  <w:right w:val="single" w:sz="4" w:space="0" w:color="000000"/>
                </w:tcBorders>
                <w:shd w:val="clear" w:color="auto" w:fill="FF5050"/>
              </w:tcPr>
              <w:p w14:paraId="053A79FA" w14:textId="77777777" w:rsidR="007864F2" w:rsidRPr="003103DA" w:rsidRDefault="007864F2" w:rsidP="003103DA">
                <w:pPr>
                  <w:pStyle w:val="TableParagraph"/>
                  <w:spacing w:before="154" w:line="230" w:lineRule="exact"/>
                  <w:ind w:left="157" w:right="141"/>
                  <w:rPr>
                    <w:b/>
                    <w:sz w:val="20"/>
                    <w:szCs w:val="20"/>
                  </w:rPr>
                </w:pPr>
                <w:r w:rsidRPr="003103DA">
                  <w:rPr>
                    <w:b/>
                    <w:color w:val="FFFFFF"/>
                    <w:sz w:val="20"/>
                    <w:szCs w:val="20"/>
                  </w:rPr>
                  <w:t>Lisans</w:t>
                </w:r>
              </w:p>
              <w:p w14:paraId="2F661CE6" w14:textId="77777777" w:rsidR="007864F2" w:rsidRPr="003103DA" w:rsidRDefault="007864F2" w:rsidP="003103DA">
                <w:pPr>
                  <w:pStyle w:val="TableParagraph"/>
                  <w:spacing w:before="0" w:line="230" w:lineRule="exact"/>
                  <w:ind w:left="158" w:right="141"/>
                  <w:rPr>
                    <w:b/>
                    <w:sz w:val="20"/>
                    <w:szCs w:val="20"/>
                  </w:rPr>
                </w:pPr>
                <w:r w:rsidRPr="003103DA">
                  <w:rPr>
                    <w:b/>
                    <w:color w:val="FFFFFF"/>
                    <w:sz w:val="20"/>
                    <w:szCs w:val="20"/>
                  </w:rPr>
                  <w:t>Başvurusu</w:t>
                </w:r>
              </w:p>
            </w:tc>
            <w:tc>
              <w:tcPr>
                <w:tcW w:w="672" w:type="pct"/>
                <w:tcBorders>
                  <w:left w:val="single" w:sz="4" w:space="0" w:color="000000"/>
                  <w:bottom w:val="single" w:sz="4" w:space="0" w:color="000000"/>
                  <w:right w:val="single" w:sz="4" w:space="0" w:color="000000"/>
                </w:tcBorders>
                <w:shd w:val="clear" w:color="auto" w:fill="FF5050"/>
              </w:tcPr>
              <w:p w14:paraId="7B6F7C6B" w14:textId="77777777" w:rsidR="007864F2" w:rsidRPr="003103DA" w:rsidRDefault="007864F2" w:rsidP="003103DA">
                <w:pPr>
                  <w:pStyle w:val="TableParagraph"/>
                  <w:spacing w:before="154" w:line="230" w:lineRule="exact"/>
                  <w:ind w:left="214"/>
                  <w:jc w:val="left"/>
                  <w:rPr>
                    <w:b/>
                    <w:sz w:val="20"/>
                    <w:szCs w:val="20"/>
                  </w:rPr>
                </w:pPr>
                <w:r w:rsidRPr="003103DA">
                  <w:rPr>
                    <w:b/>
                    <w:color w:val="FFFFFF"/>
                    <w:sz w:val="20"/>
                    <w:szCs w:val="20"/>
                  </w:rPr>
                  <w:t>Lisansın</w:t>
                </w:r>
              </w:p>
              <w:p w14:paraId="7F04FF0A" w14:textId="77777777" w:rsidR="007864F2" w:rsidRPr="003103DA" w:rsidRDefault="007864F2" w:rsidP="003103DA">
                <w:pPr>
                  <w:pStyle w:val="TableParagraph"/>
                  <w:spacing w:before="0" w:line="230" w:lineRule="exact"/>
                  <w:ind w:left="176"/>
                  <w:jc w:val="left"/>
                  <w:rPr>
                    <w:b/>
                    <w:sz w:val="20"/>
                    <w:szCs w:val="20"/>
                  </w:rPr>
                </w:pPr>
                <w:r w:rsidRPr="003103DA">
                  <w:rPr>
                    <w:b/>
                    <w:color w:val="FFFFFF"/>
                    <w:sz w:val="20"/>
                    <w:szCs w:val="20"/>
                  </w:rPr>
                  <w:t>Verilmesi</w:t>
                </w:r>
              </w:p>
            </w:tc>
            <w:tc>
              <w:tcPr>
                <w:tcW w:w="1270" w:type="pct"/>
                <w:tcBorders>
                  <w:left w:val="single" w:sz="4" w:space="0" w:color="000000"/>
                  <w:bottom w:val="single" w:sz="4" w:space="0" w:color="000000"/>
                  <w:right w:val="single" w:sz="4" w:space="0" w:color="000000"/>
                </w:tcBorders>
                <w:shd w:val="clear" w:color="auto" w:fill="FF5050"/>
              </w:tcPr>
              <w:p w14:paraId="7DB931AB" w14:textId="77777777" w:rsidR="007864F2" w:rsidRPr="003103DA" w:rsidRDefault="007864F2" w:rsidP="003103DA">
                <w:pPr>
                  <w:pStyle w:val="TableParagraph"/>
                  <w:spacing w:before="154" w:line="230" w:lineRule="exact"/>
                  <w:ind w:left="277" w:right="264"/>
                  <w:rPr>
                    <w:b/>
                    <w:sz w:val="20"/>
                    <w:szCs w:val="20"/>
                  </w:rPr>
                </w:pPr>
                <w:r w:rsidRPr="003103DA">
                  <w:rPr>
                    <w:b/>
                    <w:color w:val="FFFFFF"/>
                    <w:sz w:val="20"/>
                    <w:szCs w:val="20"/>
                  </w:rPr>
                  <w:t>Lisansın</w:t>
                </w:r>
                <w:r w:rsidRPr="003103DA">
                  <w:rPr>
                    <w:b/>
                    <w:color w:val="FFFFFF"/>
                    <w:spacing w:val="-3"/>
                    <w:sz w:val="20"/>
                    <w:szCs w:val="20"/>
                  </w:rPr>
                  <w:t xml:space="preserve"> </w:t>
                </w:r>
                <w:r w:rsidRPr="003103DA">
                  <w:rPr>
                    <w:b/>
                    <w:color w:val="FFFFFF"/>
                    <w:sz w:val="20"/>
                    <w:szCs w:val="20"/>
                  </w:rPr>
                  <w:t>Sona</w:t>
                </w:r>
              </w:p>
              <w:p w14:paraId="44B363E2" w14:textId="77777777" w:rsidR="007864F2" w:rsidRPr="003103DA" w:rsidRDefault="007864F2" w:rsidP="003103DA">
                <w:pPr>
                  <w:pStyle w:val="TableParagraph"/>
                  <w:spacing w:before="0" w:line="230" w:lineRule="exact"/>
                  <w:ind w:left="279" w:right="264"/>
                  <w:rPr>
                    <w:b/>
                    <w:sz w:val="20"/>
                    <w:szCs w:val="20"/>
                  </w:rPr>
                </w:pPr>
                <w:r w:rsidRPr="003103DA">
                  <w:rPr>
                    <w:b/>
                    <w:color w:val="FFFFFF"/>
                    <w:sz w:val="20"/>
                    <w:szCs w:val="20"/>
                  </w:rPr>
                  <w:t>Ermesi/Erdirilmesi</w:t>
                </w:r>
              </w:p>
            </w:tc>
            <w:tc>
              <w:tcPr>
                <w:tcW w:w="480" w:type="pct"/>
                <w:tcBorders>
                  <w:left w:val="single" w:sz="4" w:space="0" w:color="000000"/>
                  <w:bottom w:val="single" w:sz="4" w:space="0" w:color="000000"/>
                  <w:right w:val="single" w:sz="4" w:space="0" w:color="000000"/>
                </w:tcBorders>
                <w:shd w:val="clear" w:color="auto" w:fill="FF5050"/>
              </w:tcPr>
              <w:p w14:paraId="310BAB32" w14:textId="77777777" w:rsidR="007864F2" w:rsidRPr="003103DA" w:rsidRDefault="007864F2" w:rsidP="003103DA">
                <w:pPr>
                  <w:pStyle w:val="TableParagraph"/>
                  <w:spacing w:before="154" w:line="230" w:lineRule="exact"/>
                  <w:ind w:left="133"/>
                  <w:jc w:val="left"/>
                  <w:rPr>
                    <w:b/>
                    <w:sz w:val="20"/>
                    <w:szCs w:val="20"/>
                  </w:rPr>
                </w:pPr>
                <w:r w:rsidRPr="003103DA">
                  <w:rPr>
                    <w:b/>
                    <w:color w:val="FFFFFF"/>
                    <w:sz w:val="20"/>
                    <w:szCs w:val="20"/>
                  </w:rPr>
                  <w:t>Lisans</w:t>
                </w:r>
              </w:p>
              <w:p w14:paraId="27B36BB1" w14:textId="77777777" w:rsidR="007864F2" w:rsidRPr="003103DA" w:rsidRDefault="007864F2" w:rsidP="003103DA">
                <w:pPr>
                  <w:pStyle w:val="TableParagraph"/>
                  <w:spacing w:before="0" w:line="230" w:lineRule="exact"/>
                  <w:ind w:left="217"/>
                  <w:jc w:val="left"/>
                  <w:rPr>
                    <w:b/>
                    <w:sz w:val="20"/>
                    <w:szCs w:val="20"/>
                  </w:rPr>
                </w:pPr>
                <w:r w:rsidRPr="003103DA">
                  <w:rPr>
                    <w:b/>
                    <w:color w:val="FFFFFF"/>
                    <w:sz w:val="20"/>
                    <w:szCs w:val="20"/>
                  </w:rPr>
                  <w:t>İptali</w:t>
                </w:r>
              </w:p>
            </w:tc>
            <w:tc>
              <w:tcPr>
                <w:tcW w:w="865" w:type="pct"/>
                <w:tcBorders>
                  <w:left w:val="single" w:sz="4" w:space="0" w:color="000000"/>
                  <w:bottom w:val="single" w:sz="4" w:space="0" w:color="000000"/>
                  <w:right w:val="single" w:sz="4" w:space="0" w:color="000000"/>
                </w:tcBorders>
                <w:shd w:val="clear" w:color="auto" w:fill="FF5050"/>
              </w:tcPr>
              <w:p w14:paraId="29372691" w14:textId="77777777" w:rsidR="007864F2" w:rsidRPr="003103DA" w:rsidRDefault="007864F2" w:rsidP="003103DA">
                <w:pPr>
                  <w:pStyle w:val="TableParagraph"/>
                  <w:spacing w:before="39"/>
                  <w:ind w:left="219" w:right="212"/>
                  <w:rPr>
                    <w:b/>
                    <w:sz w:val="20"/>
                    <w:szCs w:val="20"/>
                  </w:rPr>
                </w:pPr>
                <w:r w:rsidRPr="003103DA">
                  <w:rPr>
                    <w:b/>
                    <w:color w:val="FFFFFF"/>
                    <w:sz w:val="20"/>
                    <w:szCs w:val="20"/>
                  </w:rPr>
                  <w:t>Dönem Sonu</w:t>
                </w:r>
                <w:r w:rsidRPr="003103DA">
                  <w:rPr>
                    <w:b/>
                    <w:color w:val="FFFFFF"/>
                    <w:spacing w:val="1"/>
                    <w:sz w:val="20"/>
                    <w:szCs w:val="20"/>
                  </w:rPr>
                  <w:t xml:space="preserve"> </w:t>
                </w:r>
                <w:r w:rsidRPr="003103DA">
                  <w:rPr>
                    <w:b/>
                    <w:color w:val="FFFFFF"/>
                    <w:sz w:val="20"/>
                    <w:szCs w:val="20"/>
                  </w:rPr>
                  <w:t>Yürürlükteki Lisans</w:t>
                </w:r>
                <w:r w:rsidRPr="003103DA">
                  <w:rPr>
                    <w:b/>
                    <w:color w:val="FFFFFF"/>
                    <w:spacing w:val="-53"/>
                    <w:sz w:val="20"/>
                    <w:szCs w:val="20"/>
                  </w:rPr>
                  <w:t xml:space="preserve"> </w:t>
                </w:r>
                <w:r w:rsidRPr="003103DA">
                  <w:rPr>
                    <w:b/>
                    <w:color w:val="FFFFFF"/>
                    <w:sz w:val="20"/>
                    <w:szCs w:val="20"/>
                  </w:rPr>
                  <w:t>Sayısı</w:t>
                </w:r>
              </w:p>
            </w:tc>
          </w:tr>
          <w:tr w:rsidR="003103DA" w14:paraId="08295B67" w14:textId="77777777" w:rsidTr="003103DA">
            <w:trPr>
              <w:trHeight w:val="273"/>
            </w:trPr>
            <w:tc>
              <w:tcPr>
                <w:tcW w:w="965" w:type="pct"/>
                <w:tcBorders>
                  <w:top w:val="single" w:sz="4" w:space="0" w:color="000000"/>
                  <w:left w:val="single" w:sz="4" w:space="0" w:color="000000"/>
                  <w:bottom w:val="single" w:sz="4" w:space="0" w:color="000000"/>
                  <w:right w:val="single" w:sz="4" w:space="0" w:color="000000"/>
                </w:tcBorders>
                <w:shd w:val="clear" w:color="auto" w:fill="FF9999"/>
                <w:vAlign w:val="center"/>
              </w:tcPr>
              <w:p w14:paraId="01770802" w14:textId="77777777" w:rsidR="007864F2" w:rsidRDefault="007864F2" w:rsidP="003103DA">
                <w:pPr>
                  <w:pStyle w:val="TableParagraph"/>
                  <w:spacing w:before="56"/>
                  <w:ind w:left="75"/>
                  <w:jc w:val="left"/>
                  <w:rPr>
                    <w:b/>
                    <w:sz w:val="20"/>
                  </w:rPr>
                </w:pPr>
                <w:r>
                  <w:rPr>
                    <w:b/>
                    <w:sz w:val="20"/>
                  </w:rPr>
                  <w:t>Dağıtım</w:t>
                </w:r>
                <w:r>
                  <w:rPr>
                    <w:b/>
                    <w:spacing w:val="-2"/>
                    <w:sz w:val="20"/>
                  </w:rPr>
                  <w:t xml:space="preserve"> </w:t>
                </w:r>
                <w:r>
                  <w:rPr>
                    <w:b/>
                    <w:sz w:val="20"/>
                  </w:rPr>
                  <w:t>Lisansı</w:t>
                </w:r>
              </w:p>
            </w:tc>
            <w:tc>
              <w:tcPr>
                <w:tcW w:w="747" w:type="pct"/>
                <w:tcBorders>
                  <w:top w:val="single" w:sz="4" w:space="0" w:color="000000"/>
                  <w:left w:val="single" w:sz="4" w:space="0" w:color="000000"/>
                  <w:bottom w:val="single" w:sz="4" w:space="0" w:color="000000"/>
                  <w:right w:val="single" w:sz="4" w:space="0" w:color="000000"/>
                </w:tcBorders>
                <w:vAlign w:val="center"/>
              </w:tcPr>
              <w:p w14:paraId="4E7AD4CC" w14:textId="77777777" w:rsidR="007864F2" w:rsidRDefault="007864F2" w:rsidP="003103DA">
                <w:pPr>
                  <w:pStyle w:val="TableParagraph"/>
                  <w:spacing w:before="56"/>
                  <w:ind w:left="17"/>
                  <w:rPr>
                    <w:b/>
                    <w:sz w:val="20"/>
                  </w:rPr>
                </w:pPr>
                <w:r>
                  <w:rPr>
                    <w:b/>
                    <w:sz w:val="20"/>
                  </w:rPr>
                  <w:t>-</w:t>
                </w:r>
              </w:p>
            </w:tc>
            <w:tc>
              <w:tcPr>
                <w:tcW w:w="672" w:type="pct"/>
                <w:tcBorders>
                  <w:top w:val="single" w:sz="4" w:space="0" w:color="000000"/>
                  <w:left w:val="single" w:sz="4" w:space="0" w:color="000000"/>
                  <w:bottom w:val="single" w:sz="4" w:space="0" w:color="000000"/>
                  <w:right w:val="single" w:sz="4" w:space="0" w:color="000000"/>
                </w:tcBorders>
                <w:vAlign w:val="center"/>
              </w:tcPr>
              <w:p w14:paraId="5942660F" w14:textId="77777777" w:rsidR="007864F2" w:rsidRDefault="007864F2" w:rsidP="003103DA">
                <w:pPr>
                  <w:pStyle w:val="TableParagraph"/>
                  <w:spacing w:before="56"/>
                  <w:ind w:left="15"/>
                  <w:rPr>
                    <w:b/>
                    <w:sz w:val="20"/>
                  </w:rPr>
                </w:pPr>
                <w:r>
                  <w:rPr>
                    <w:b/>
                    <w:sz w:val="20"/>
                  </w:rPr>
                  <w:t>-</w:t>
                </w:r>
              </w:p>
            </w:tc>
            <w:tc>
              <w:tcPr>
                <w:tcW w:w="1270" w:type="pct"/>
                <w:tcBorders>
                  <w:top w:val="single" w:sz="4" w:space="0" w:color="000000"/>
                  <w:left w:val="single" w:sz="4" w:space="0" w:color="000000"/>
                  <w:bottom w:val="single" w:sz="4" w:space="0" w:color="000000"/>
                  <w:right w:val="single" w:sz="4" w:space="0" w:color="000000"/>
                </w:tcBorders>
                <w:vAlign w:val="center"/>
              </w:tcPr>
              <w:p w14:paraId="63522B7B" w14:textId="77777777" w:rsidR="007864F2" w:rsidRDefault="007864F2" w:rsidP="003103DA">
                <w:pPr>
                  <w:pStyle w:val="TableParagraph"/>
                  <w:spacing w:before="56"/>
                  <w:ind w:left="15"/>
                  <w:rPr>
                    <w:b/>
                    <w:sz w:val="20"/>
                  </w:rPr>
                </w:pPr>
                <w:r>
                  <w:rPr>
                    <w:b/>
                    <w:sz w:val="20"/>
                  </w:rPr>
                  <w:t>-</w:t>
                </w:r>
              </w:p>
            </w:tc>
            <w:tc>
              <w:tcPr>
                <w:tcW w:w="480" w:type="pct"/>
                <w:tcBorders>
                  <w:top w:val="single" w:sz="4" w:space="0" w:color="000000"/>
                  <w:left w:val="single" w:sz="4" w:space="0" w:color="000000"/>
                  <w:bottom w:val="single" w:sz="4" w:space="0" w:color="000000"/>
                  <w:right w:val="single" w:sz="4" w:space="0" w:color="000000"/>
                </w:tcBorders>
                <w:vAlign w:val="center"/>
              </w:tcPr>
              <w:p w14:paraId="625B0C50" w14:textId="77777777" w:rsidR="007864F2" w:rsidRDefault="007864F2" w:rsidP="003103DA">
                <w:pPr>
                  <w:pStyle w:val="TableParagraph"/>
                  <w:spacing w:before="56"/>
                  <w:ind w:left="8"/>
                  <w:rPr>
                    <w:b/>
                    <w:sz w:val="20"/>
                  </w:rPr>
                </w:pPr>
                <w:r>
                  <w:rPr>
                    <w:b/>
                    <w:sz w:val="20"/>
                  </w:rPr>
                  <w:t>-</w:t>
                </w:r>
              </w:p>
            </w:tc>
            <w:tc>
              <w:tcPr>
                <w:tcW w:w="865" w:type="pct"/>
                <w:tcBorders>
                  <w:top w:val="single" w:sz="4" w:space="0" w:color="000000"/>
                  <w:left w:val="single" w:sz="4" w:space="0" w:color="000000"/>
                  <w:bottom w:val="single" w:sz="4" w:space="0" w:color="000000"/>
                  <w:right w:val="single" w:sz="4" w:space="0" w:color="000000"/>
                </w:tcBorders>
                <w:shd w:val="clear" w:color="auto" w:fill="FF9999"/>
                <w:vAlign w:val="center"/>
              </w:tcPr>
              <w:p w14:paraId="59F431DA" w14:textId="77777777" w:rsidR="007864F2" w:rsidRDefault="007864F2" w:rsidP="003103DA">
                <w:pPr>
                  <w:pStyle w:val="TableParagraph"/>
                  <w:spacing w:before="56"/>
                  <w:ind w:left="219" w:right="212"/>
                  <w:rPr>
                    <w:b/>
                    <w:sz w:val="20"/>
                  </w:rPr>
                </w:pPr>
                <w:r>
                  <w:rPr>
                    <w:b/>
                    <w:sz w:val="20"/>
                  </w:rPr>
                  <w:t>21</w:t>
                </w:r>
              </w:p>
            </w:tc>
          </w:tr>
          <w:tr w:rsidR="003103DA" w14:paraId="535ED8A0" w14:textId="77777777" w:rsidTr="003103DA">
            <w:trPr>
              <w:trHeight w:val="279"/>
            </w:trPr>
            <w:tc>
              <w:tcPr>
                <w:tcW w:w="965" w:type="pct"/>
                <w:tcBorders>
                  <w:top w:val="single" w:sz="4" w:space="0" w:color="000000"/>
                  <w:left w:val="single" w:sz="4" w:space="0" w:color="000000"/>
                  <w:bottom w:val="single" w:sz="4" w:space="0" w:color="000000"/>
                  <w:right w:val="single" w:sz="4" w:space="0" w:color="000000"/>
                </w:tcBorders>
                <w:shd w:val="clear" w:color="auto" w:fill="FF9999"/>
                <w:vAlign w:val="center"/>
              </w:tcPr>
              <w:p w14:paraId="35A444C7" w14:textId="77777777" w:rsidR="007864F2" w:rsidRDefault="007864F2" w:rsidP="003103DA">
                <w:pPr>
                  <w:pStyle w:val="TableParagraph"/>
                  <w:spacing w:before="54"/>
                  <w:ind w:left="75"/>
                  <w:jc w:val="left"/>
                  <w:rPr>
                    <w:b/>
                    <w:sz w:val="20"/>
                  </w:rPr>
                </w:pPr>
                <w:r>
                  <w:rPr>
                    <w:b/>
                    <w:sz w:val="20"/>
                  </w:rPr>
                  <w:t>İletim</w:t>
                </w:r>
                <w:r>
                  <w:rPr>
                    <w:b/>
                    <w:spacing w:val="-2"/>
                    <w:sz w:val="20"/>
                  </w:rPr>
                  <w:t xml:space="preserve"> </w:t>
                </w:r>
                <w:r>
                  <w:rPr>
                    <w:b/>
                    <w:sz w:val="20"/>
                  </w:rPr>
                  <w:t>Lisansı</w:t>
                </w:r>
              </w:p>
            </w:tc>
            <w:tc>
              <w:tcPr>
                <w:tcW w:w="747" w:type="pct"/>
                <w:tcBorders>
                  <w:top w:val="single" w:sz="4" w:space="0" w:color="000000"/>
                  <w:left w:val="single" w:sz="4" w:space="0" w:color="000000"/>
                  <w:bottom w:val="single" w:sz="4" w:space="0" w:color="000000"/>
                  <w:right w:val="single" w:sz="4" w:space="0" w:color="000000"/>
                </w:tcBorders>
                <w:vAlign w:val="center"/>
              </w:tcPr>
              <w:p w14:paraId="79EF4F45" w14:textId="77777777" w:rsidR="007864F2" w:rsidRDefault="007864F2" w:rsidP="003103DA">
                <w:pPr>
                  <w:pStyle w:val="TableParagraph"/>
                  <w:spacing w:before="54"/>
                  <w:ind w:left="17"/>
                  <w:rPr>
                    <w:b/>
                    <w:sz w:val="20"/>
                  </w:rPr>
                </w:pPr>
                <w:r>
                  <w:rPr>
                    <w:b/>
                    <w:sz w:val="20"/>
                  </w:rPr>
                  <w:t>-</w:t>
                </w:r>
              </w:p>
            </w:tc>
            <w:tc>
              <w:tcPr>
                <w:tcW w:w="672" w:type="pct"/>
                <w:tcBorders>
                  <w:top w:val="single" w:sz="4" w:space="0" w:color="000000"/>
                  <w:left w:val="single" w:sz="4" w:space="0" w:color="000000"/>
                  <w:bottom w:val="single" w:sz="4" w:space="0" w:color="000000"/>
                  <w:right w:val="single" w:sz="4" w:space="0" w:color="000000"/>
                </w:tcBorders>
                <w:vAlign w:val="center"/>
              </w:tcPr>
              <w:p w14:paraId="6CC1071F" w14:textId="77777777" w:rsidR="007864F2" w:rsidRDefault="007864F2" w:rsidP="003103DA">
                <w:pPr>
                  <w:pStyle w:val="TableParagraph"/>
                  <w:spacing w:before="54"/>
                  <w:ind w:left="15"/>
                  <w:rPr>
                    <w:b/>
                    <w:sz w:val="20"/>
                  </w:rPr>
                </w:pPr>
                <w:r>
                  <w:rPr>
                    <w:b/>
                    <w:sz w:val="20"/>
                  </w:rPr>
                  <w:t>-</w:t>
                </w:r>
              </w:p>
            </w:tc>
            <w:tc>
              <w:tcPr>
                <w:tcW w:w="1270" w:type="pct"/>
                <w:tcBorders>
                  <w:top w:val="single" w:sz="4" w:space="0" w:color="000000"/>
                  <w:left w:val="single" w:sz="4" w:space="0" w:color="000000"/>
                  <w:bottom w:val="single" w:sz="4" w:space="0" w:color="000000"/>
                  <w:right w:val="single" w:sz="4" w:space="0" w:color="000000"/>
                </w:tcBorders>
                <w:vAlign w:val="center"/>
              </w:tcPr>
              <w:p w14:paraId="443B103F" w14:textId="77777777" w:rsidR="007864F2" w:rsidRDefault="007864F2" w:rsidP="003103DA">
                <w:pPr>
                  <w:pStyle w:val="TableParagraph"/>
                  <w:spacing w:before="54"/>
                  <w:ind w:left="15"/>
                  <w:rPr>
                    <w:b/>
                    <w:sz w:val="20"/>
                  </w:rPr>
                </w:pPr>
                <w:r>
                  <w:rPr>
                    <w:b/>
                    <w:sz w:val="20"/>
                  </w:rPr>
                  <w:t>-</w:t>
                </w:r>
              </w:p>
            </w:tc>
            <w:tc>
              <w:tcPr>
                <w:tcW w:w="480" w:type="pct"/>
                <w:tcBorders>
                  <w:top w:val="single" w:sz="4" w:space="0" w:color="000000"/>
                  <w:left w:val="single" w:sz="4" w:space="0" w:color="000000"/>
                  <w:bottom w:val="single" w:sz="4" w:space="0" w:color="000000"/>
                  <w:right w:val="single" w:sz="4" w:space="0" w:color="000000"/>
                </w:tcBorders>
                <w:vAlign w:val="center"/>
              </w:tcPr>
              <w:p w14:paraId="28EB0E97" w14:textId="77777777" w:rsidR="007864F2" w:rsidRDefault="007864F2" w:rsidP="003103DA">
                <w:pPr>
                  <w:pStyle w:val="TableParagraph"/>
                  <w:spacing w:before="54"/>
                  <w:ind w:left="8"/>
                  <w:rPr>
                    <w:b/>
                    <w:sz w:val="20"/>
                  </w:rPr>
                </w:pPr>
                <w:r>
                  <w:rPr>
                    <w:b/>
                    <w:sz w:val="20"/>
                  </w:rPr>
                  <w:t>-</w:t>
                </w:r>
              </w:p>
            </w:tc>
            <w:tc>
              <w:tcPr>
                <w:tcW w:w="865" w:type="pct"/>
                <w:tcBorders>
                  <w:top w:val="single" w:sz="4" w:space="0" w:color="000000"/>
                  <w:left w:val="single" w:sz="4" w:space="0" w:color="000000"/>
                  <w:bottom w:val="single" w:sz="4" w:space="0" w:color="000000"/>
                  <w:right w:val="single" w:sz="4" w:space="0" w:color="000000"/>
                </w:tcBorders>
                <w:shd w:val="clear" w:color="auto" w:fill="FF9999"/>
                <w:vAlign w:val="center"/>
              </w:tcPr>
              <w:p w14:paraId="5C9B7831" w14:textId="77777777" w:rsidR="007864F2" w:rsidRDefault="007864F2" w:rsidP="003103DA">
                <w:pPr>
                  <w:pStyle w:val="TableParagraph"/>
                  <w:spacing w:before="54"/>
                  <w:ind w:left="5"/>
                  <w:rPr>
                    <w:b/>
                    <w:sz w:val="20"/>
                  </w:rPr>
                </w:pPr>
                <w:r>
                  <w:rPr>
                    <w:b/>
                    <w:sz w:val="20"/>
                  </w:rPr>
                  <w:t>1</w:t>
                </w:r>
              </w:p>
            </w:tc>
          </w:tr>
          <w:tr w:rsidR="003103DA" w14:paraId="31D043DA" w14:textId="77777777" w:rsidTr="003103DA">
            <w:trPr>
              <w:trHeight w:val="411"/>
            </w:trPr>
            <w:tc>
              <w:tcPr>
                <w:tcW w:w="965" w:type="pct"/>
                <w:tcBorders>
                  <w:top w:val="single" w:sz="4" w:space="0" w:color="000000"/>
                  <w:left w:val="single" w:sz="4" w:space="0" w:color="000000"/>
                  <w:bottom w:val="single" w:sz="4" w:space="0" w:color="000000"/>
                  <w:right w:val="single" w:sz="4" w:space="0" w:color="000000"/>
                </w:tcBorders>
                <w:shd w:val="clear" w:color="auto" w:fill="FF9999"/>
                <w:vAlign w:val="center"/>
              </w:tcPr>
              <w:p w14:paraId="78A95062" w14:textId="77777777" w:rsidR="007864F2" w:rsidRDefault="007864F2" w:rsidP="003103DA">
                <w:pPr>
                  <w:pStyle w:val="TableParagraph"/>
                  <w:spacing w:before="56"/>
                  <w:ind w:left="75"/>
                  <w:jc w:val="left"/>
                  <w:rPr>
                    <w:b/>
                    <w:sz w:val="20"/>
                  </w:rPr>
                </w:pPr>
                <w:r>
                  <w:rPr>
                    <w:b/>
                    <w:sz w:val="20"/>
                  </w:rPr>
                  <w:t>OSB</w:t>
                </w:r>
                <w:r>
                  <w:rPr>
                    <w:b/>
                    <w:spacing w:val="-1"/>
                    <w:sz w:val="20"/>
                  </w:rPr>
                  <w:t xml:space="preserve"> </w:t>
                </w:r>
                <w:r>
                  <w:rPr>
                    <w:b/>
                    <w:sz w:val="20"/>
                  </w:rPr>
                  <w:t>Dağıtım</w:t>
                </w:r>
                <w:r>
                  <w:rPr>
                    <w:b/>
                    <w:spacing w:val="-2"/>
                    <w:sz w:val="20"/>
                  </w:rPr>
                  <w:t xml:space="preserve"> </w:t>
                </w:r>
                <w:r>
                  <w:rPr>
                    <w:b/>
                    <w:sz w:val="20"/>
                  </w:rPr>
                  <w:t>Lisansı</w:t>
                </w:r>
              </w:p>
            </w:tc>
            <w:tc>
              <w:tcPr>
                <w:tcW w:w="747" w:type="pct"/>
                <w:tcBorders>
                  <w:top w:val="single" w:sz="4" w:space="0" w:color="000000"/>
                  <w:left w:val="single" w:sz="4" w:space="0" w:color="000000"/>
                  <w:bottom w:val="single" w:sz="4" w:space="0" w:color="000000"/>
                  <w:right w:val="single" w:sz="4" w:space="0" w:color="000000"/>
                </w:tcBorders>
                <w:vAlign w:val="center"/>
              </w:tcPr>
              <w:p w14:paraId="127DACC6" w14:textId="77777777" w:rsidR="007864F2" w:rsidRDefault="007864F2" w:rsidP="003103DA">
                <w:pPr>
                  <w:pStyle w:val="TableParagraph"/>
                  <w:spacing w:before="56"/>
                  <w:ind w:left="17"/>
                  <w:rPr>
                    <w:b/>
                    <w:sz w:val="20"/>
                  </w:rPr>
                </w:pPr>
                <w:r>
                  <w:rPr>
                    <w:b/>
                    <w:sz w:val="20"/>
                  </w:rPr>
                  <w:t>5</w:t>
                </w:r>
              </w:p>
            </w:tc>
            <w:tc>
              <w:tcPr>
                <w:tcW w:w="672" w:type="pct"/>
                <w:tcBorders>
                  <w:top w:val="single" w:sz="4" w:space="0" w:color="000000"/>
                  <w:left w:val="single" w:sz="4" w:space="0" w:color="000000"/>
                  <w:bottom w:val="single" w:sz="4" w:space="0" w:color="000000"/>
                  <w:right w:val="single" w:sz="4" w:space="0" w:color="000000"/>
                </w:tcBorders>
                <w:vAlign w:val="center"/>
              </w:tcPr>
              <w:p w14:paraId="7A59F46E" w14:textId="77777777" w:rsidR="007864F2" w:rsidRDefault="007864F2" w:rsidP="003103DA">
                <w:pPr>
                  <w:pStyle w:val="TableParagraph"/>
                  <w:spacing w:before="56"/>
                  <w:ind w:left="15"/>
                  <w:rPr>
                    <w:b/>
                    <w:sz w:val="20"/>
                  </w:rPr>
                </w:pPr>
                <w:r>
                  <w:rPr>
                    <w:b/>
                    <w:sz w:val="20"/>
                  </w:rPr>
                  <w:t>4</w:t>
                </w:r>
              </w:p>
            </w:tc>
            <w:tc>
              <w:tcPr>
                <w:tcW w:w="1270" w:type="pct"/>
                <w:tcBorders>
                  <w:top w:val="single" w:sz="4" w:space="0" w:color="000000"/>
                  <w:left w:val="single" w:sz="4" w:space="0" w:color="000000"/>
                  <w:bottom w:val="single" w:sz="4" w:space="0" w:color="000000"/>
                  <w:right w:val="single" w:sz="4" w:space="0" w:color="000000"/>
                </w:tcBorders>
                <w:vAlign w:val="center"/>
              </w:tcPr>
              <w:p w14:paraId="68030B42" w14:textId="77777777" w:rsidR="007864F2" w:rsidRDefault="007864F2" w:rsidP="003103DA">
                <w:pPr>
                  <w:pStyle w:val="TableParagraph"/>
                  <w:spacing w:before="56"/>
                  <w:ind w:left="15"/>
                  <w:rPr>
                    <w:b/>
                    <w:sz w:val="20"/>
                  </w:rPr>
                </w:pPr>
                <w:r>
                  <w:rPr>
                    <w:b/>
                    <w:sz w:val="20"/>
                  </w:rPr>
                  <w:t>-</w:t>
                </w:r>
              </w:p>
            </w:tc>
            <w:tc>
              <w:tcPr>
                <w:tcW w:w="480" w:type="pct"/>
                <w:tcBorders>
                  <w:top w:val="single" w:sz="4" w:space="0" w:color="000000"/>
                  <w:left w:val="single" w:sz="4" w:space="0" w:color="000000"/>
                  <w:bottom w:val="single" w:sz="4" w:space="0" w:color="000000"/>
                  <w:right w:val="single" w:sz="4" w:space="0" w:color="000000"/>
                </w:tcBorders>
                <w:vAlign w:val="center"/>
              </w:tcPr>
              <w:p w14:paraId="57D3C103" w14:textId="77777777" w:rsidR="007864F2" w:rsidRDefault="007864F2" w:rsidP="003103DA">
                <w:pPr>
                  <w:pStyle w:val="TableParagraph"/>
                  <w:spacing w:before="56"/>
                  <w:ind w:left="8"/>
                  <w:rPr>
                    <w:b/>
                    <w:sz w:val="20"/>
                  </w:rPr>
                </w:pPr>
                <w:r>
                  <w:rPr>
                    <w:b/>
                    <w:sz w:val="20"/>
                  </w:rPr>
                  <w:t>-</w:t>
                </w:r>
              </w:p>
            </w:tc>
            <w:tc>
              <w:tcPr>
                <w:tcW w:w="865" w:type="pct"/>
                <w:tcBorders>
                  <w:top w:val="single" w:sz="4" w:space="0" w:color="000000"/>
                  <w:left w:val="single" w:sz="4" w:space="0" w:color="000000"/>
                  <w:bottom w:val="single" w:sz="4" w:space="0" w:color="000000"/>
                  <w:right w:val="single" w:sz="4" w:space="0" w:color="000000"/>
                </w:tcBorders>
                <w:shd w:val="clear" w:color="auto" w:fill="FF9999"/>
                <w:vAlign w:val="center"/>
              </w:tcPr>
              <w:p w14:paraId="71A0685A" w14:textId="77777777" w:rsidR="007864F2" w:rsidRDefault="007864F2" w:rsidP="003103DA">
                <w:pPr>
                  <w:pStyle w:val="TableParagraph"/>
                  <w:spacing w:before="56"/>
                  <w:ind w:left="217" w:right="212"/>
                  <w:rPr>
                    <w:b/>
                    <w:sz w:val="20"/>
                  </w:rPr>
                </w:pPr>
                <w:r>
                  <w:rPr>
                    <w:b/>
                    <w:sz w:val="20"/>
                  </w:rPr>
                  <w:t>181</w:t>
                </w:r>
              </w:p>
            </w:tc>
          </w:tr>
          <w:tr w:rsidR="003103DA" w14:paraId="5E821981" w14:textId="77777777" w:rsidTr="003103DA">
            <w:trPr>
              <w:trHeight w:val="446"/>
            </w:trPr>
            <w:tc>
              <w:tcPr>
                <w:tcW w:w="965" w:type="pct"/>
                <w:tcBorders>
                  <w:top w:val="single" w:sz="4" w:space="0" w:color="000000"/>
                  <w:left w:val="single" w:sz="4" w:space="0" w:color="000000"/>
                  <w:bottom w:val="single" w:sz="4" w:space="0" w:color="000000"/>
                  <w:right w:val="single" w:sz="4" w:space="0" w:color="000000"/>
                </w:tcBorders>
                <w:shd w:val="clear" w:color="auto" w:fill="FF9999"/>
                <w:vAlign w:val="center"/>
              </w:tcPr>
              <w:p w14:paraId="1DC7BF1D" w14:textId="77777777" w:rsidR="007864F2" w:rsidRDefault="007864F2" w:rsidP="003103DA">
                <w:pPr>
                  <w:pStyle w:val="TableParagraph"/>
                  <w:spacing w:before="56"/>
                  <w:ind w:left="75"/>
                  <w:jc w:val="left"/>
                  <w:rPr>
                    <w:b/>
                    <w:sz w:val="20"/>
                  </w:rPr>
                </w:pPr>
                <w:r>
                  <w:rPr>
                    <w:b/>
                    <w:sz w:val="20"/>
                  </w:rPr>
                  <w:t>OSB</w:t>
                </w:r>
                <w:r>
                  <w:rPr>
                    <w:b/>
                    <w:spacing w:val="-1"/>
                    <w:sz w:val="20"/>
                  </w:rPr>
                  <w:t xml:space="preserve"> </w:t>
                </w:r>
                <w:r>
                  <w:rPr>
                    <w:b/>
                    <w:sz w:val="20"/>
                  </w:rPr>
                  <w:t>Üretim</w:t>
                </w:r>
                <w:r>
                  <w:rPr>
                    <w:b/>
                    <w:spacing w:val="-1"/>
                    <w:sz w:val="20"/>
                  </w:rPr>
                  <w:t xml:space="preserve"> </w:t>
                </w:r>
                <w:r>
                  <w:rPr>
                    <w:b/>
                    <w:sz w:val="20"/>
                  </w:rPr>
                  <w:t>Lisansı</w:t>
                </w:r>
              </w:p>
            </w:tc>
            <w:tc>
              <w:tcPr>
                <w:tcW w:w="747" w:type="pct"/>
                <w:tcBorders>
                  <w:top w:val="single" w:sz="4" w:space="0" w:color="000000"/>
                  <w:left w:val="single" w:sz="4" w:space="0" w:color="000000"/>
                  <w:bottom w:val="single" w:sz="4" w:space="0" w:color="000000"/>
                  <w:right w:val="single" w:sz="4" w:space="0" w:color="000000"/>
                </w:tcBorders>
                <w:vAlign w:val="center"/>
              </w:tcPr>
              <w:p w14:paraId="12FB88DD" w14:textId="77777777" w:rsidR="007864F2" w:rsidRDefault="007864F2" w:rsidP="003103DA">
                <w:pPr>
                  <w:pStyle w:val="TableParagraph"/>
                  <w:spacing w:before="56"/>
                  <w:ind w:left="17"/>
                  <w:rPr>
                    <w:b/>
                    <w:sz w:val="20"/>
                  </w:rPr>
                </w:pPr>
                <w:r>
                  <w:rPr>
                    <w:b/>
                    <w:sz w:val="20"/>
                  </w:rPr>
                  <w:t>-</w:t>
                </w:r>
              </w:p>
            </w:tc>
            <w:tc>
              <w:tcPr>
                <w:tcW w:w="672" w:type="pct"/>
                <w:tcBorders>
                  <w:top w:val="single" w:sz="4" w:space="0" w:color="000000"/>
                  <w:left w:val="single" w:sz="4" w:space="0" w:color="000000"/>
                  <w:bottom w:val="single" w:sz="4" w:space="0" w:color="000000"/>
                  <w:right w:val="single" w:sz="4" w:space="0" w:color="000000"/>
                </w:tcBorders>
                <w:vAlign w:val="center"/>
              </w:tcPr>
              <w:p w14:paraId="56BE4B25" w14:textId="77777777" w:rsidR="007864F2" w:rsidRDefault="007864F2" w:rsidP="003103DA">
                <w:pPr>
                  <w:pStyle w:val="TableParagraph"/>
                  <w:spacing w:before="56"/>
                  <w:ind w:left="15"/>
                  <w:rPr>
                    <w:b/>
                    <w:sz w:val="20"/>
                  </w:rPr>
                </w:pPr>
                <w:r>
                  <w:rPr>
                    <w:b/>
                    <w:sz w:val="20"/>
                  </w:rPr>
                  <w:t>-</w:t>
                </w:r>
              </w:p>
            </w:tc>
            <w:tc>
              <w:tcPr>
                <w:tcW w:w="1270" w:type="pct"/>
                <w:tcBorders>
                  <w:top w:val="single" w:sz="4" w:space="0" w:color="000000"/>
                  <w:left w:val="single" w:sz="4" w:space="0" w:color="000000"/>
                  <w:bottom w:val="single" w:sz="4" w:space="0" w:color="000000"/>
                  <w:right w:val="single" w:sz="4" w:space="0" w:color="000000"/>
                </w:tcBorders>
                <w:vAlign w:val="center"/>
              </w:tcPr>
              <w:p w14:paraId="5D55A182" w14:textId="77777777" w:rsidR="007864F2" w:rsidRDefault="007864F2" w:rsidP="003103DA">
                <w:pPr>
                  <w:pStyle w:val="TableParagraph"/>
                  <w:spacing w:before="56"/>
                  <w:ind w:left="15"/>
                  <w:rPr>
                    <w:b/>
                    <w:sz w:val="20"/>
                  </w:rPr>
                </w:pPr>
                <w:r>
                  <w:rPr>
                    <w:b/>
                    <w:sz w:val="20"/>
                  </w:rPr>
                  <w:t>-</w:t>
                </w:r>
              </w:p>
            </w:tc>
            <w:tc>
              <w:tcPr>
                <w:tcW w:w="480" w:type="pct"/>
                <w:tcBorders>
                  <w:top w:val="single" w:sz="4" w:space="0" w:color="000000"/>
                  <w:left w:val="single" w:sz="4" w:space="0" w:color="000000"/>
                  <w:bottom w:val="single" w:sz="4" w:space="0" w:color="000000"/>
                  <w:right w:val="single" w:sz="4" w:space="0" w:color="000000"/>
                </w:tcBorders>
                <w:vAlign w:val="center"/>
              </w:tcPr>
              <w:p w14:paraId="3921D49D" w14:textId="77777777" w:rsidR="007864F2" w:rsidRDefault="007864F2" w:rsidP="003103DA">
                <w:pPr>
                  <w:pStyle w:val="TableParagraph"/>
                  <w:spacing w:before="56"/>
                  <w:ind w:left="8"/>
                  <w:rPr>
                    <w:b/>
                    <w:sz w:val="20"/>
                  </w:rPr>
                </w:pPr>
                <w:r>
                  <w:rPr>
                    <w:b/>
                    <w:sz w:val="20"/>
                  </w:rPr>
                  <w:t>-</w:t>
                </w:r>
              </w:p>
            </w:tc>
            <w:tc>
              <w:tcPr>
                <w:tcW w:w="865" w:type="pct"/>
                <w:tcBorders>
                  <w:top w:val="single" w:sz="4" w:space="0" w:color="000000"/>
                  <w:left w:val="single" w:sz="4" w:space="0" w:color="000000"/>
                  <w:bottom w:val="single" w:sz="4" w:space="0" w:color="000000"/>
                  <w:right w:val="single" w:sz="4" w:space="0" w:color="000000"/>
                </w:tcBorders>
                <w:shd w:val="clear" w:color="auto" w:fill="FF9999"/>
                <w:vAlign w:val="center"/>
              </w:tcPr>
              <w:p w14:paraId="61E66373" w14:textId="77777777" w:rsidR="007864F2" w:rsidRDefault="007864F2" w:rsidP="003103DA">
                <w:pPr>
                  <w:pStyle w:val="TableParagraph"/>
                  <w:spacing w:before="56"/>
                  <w:ind w:left="5"/>
                  <w:rPr>
                    <w:b/>
                    <w:sz w:val="20"/>
                  </w:rPr>
                </w:pPr>
                <w:r>
                  <w:rPr>
                    <w:b/>
                    <w:sz w:val="20"/>
                  </w:rPr>
                  <w:t>3</w:t>
                </w:r>
              </w:p>
            </w:tc>
          </w:tr>
          <w:tr w:rsidR="003103DA" w14:paraId="48082724" w14:textId="77777777" w:rsidTr="003103DA">
            <w:trPr>
              <w:trHeight w:val="354"/>
            </w:trPr>
            <w:tc>
              <w:tcPr>
                <w:tcW w:w="965" w:type="pct"/>
                <w:tcBorders>
                  <w:top w:val="single" w:sz="4" w:space="0" w:color="000000"/>
                  <w:left w:val="single" w:sz="4" w:space="0" w:color="000000"/>
                  <w:bottom w:val="single" w:sz="4" w:space="0" w:color="000000"/>
                  <w:right w:val="single" w:sz="4" w:space="0" w:color="000000"/>
                </w:tcBorders>
                <w:shd w:val="clear" w:color="auto" w:fill="FF9999"/>
                <w:vAlign w:val="center"/>
              </w:tcPr>
              <w:p w14:paraId="401944D4" w14:textId="77777777" w:rsidR="007864F2" w:rsidRDefault="007864F2" w:rsidP="003103DA">
                <w:pPr>
                  <w:pStyle w:val="TableParagraph"/>
                  <w:spacing w:before="54"/>
                  <w:ind w:left="75"/>
                  <w:jc w:val="left"/>
                  <w:rPr>
                    <w:b/>
                    <w:sz w:val="20"/>
                  </w:rPr>
                </w:pPr>
                <w:r>
                  <w:rPr>
                    <w:b/>
                    <w:sz w:val="20"/>
                  </w:rPr>
                  <w:t>Ön</w:t>
                </w:r>
                <w:r>
                  <w:rPr>
                    <w:b/>
                    <w:spacing w:val="-1"/>
                    <w:sz w:val="20"/>
                  </w:rPr>
                  <w:t xml:space="preserve"> </w:t>
                </w:r>
                <w:r>
                  <w:rPr>
                    <w:b/>
                    <w:sz w:val="20"/>
                  </w:rPr>
                  <w:t>Lisans</w:t>
                </w:r>
              </w:p>
            </w:tc>
            <w:tc>
              <w:tcPr>
                <w:tcW w:w="747" w:type="pct"/>
                <w:tcBorders>
                  <w:top w:val="single" w:sz="4" w:space="0" w:color="000000"/>
                  <w:left w:val="single" w:sz="4" w:space="0" w:color="000000"/>
                  <w:bottom w:val="single" w:sz="4" w:space="0" w:color="000000"/>
                  <w:right w:val="single" w:sz="4" w:space="0" w:color="000000"/>
                </w:tcBorders>
                <w:vAlign w:val="center"/>
              </w:tcPr>
              <w:p w14:paraId="24724020" w14:textId="77777777" w:rsidR="007864F2" w:rsidRDefault="007864F2" w:rsidP="003103DA">
                <w:pPr>
                  <w:pStyle w:val="TableParagraph"/>
                  <w:spacing w:before="54"/>
                  <w:ind w:left="16"/>
                  <w:rPr>
                    <w:b/>
                    <w:sz w:val="20"/>
                  </w:rPr>
                </w:pPr>
                <w:r>
                  <w:rPr>
                    <w:b/>
                    <w:sz w:val="20"/>
                  </w:rPr>
                  <w:t>170</w:t>
                </w:r>
              </w:p>
            </w:tc>
            <w:tc>
              <w:tcPr>
                <w:tcW w:w="672" w:type="pct"/>
                <w:tcBorders>
                  <w:top w:val="single" w:sz="4" w:space="0" w:color="000000"/>
                  <w:left w:val="single" w:sz="4" w:space="0" w:color="000000"/>
                  <w:bottom w:val="single" w:sz="4" w:space="0" w:color="000000"/>
                  <w:right w:val="single" w:sz="4" w:space="0" w:color="000000"/>
                </w:tcBorders>
                <w:vAlign w:val="center"/>
              </w:tcPr>
              <w:p w14:paraId="4E12CD90" w14:textId="77777777" w:rsidR="007864F2" w:rsidRDefault="007864F2" w:rsidP="003103DA">
                <w:pPr>
                  <w:pStyle w:val="TableParagraph"/>
                  <w:spacing w:before="54"/>
                  <w:ind w:left="490" w:right="474"/>
                  <w:rPr>
                    <w:b/>
                    <w:sz w:val="20"/>
                  </w:rPr>
                </w:pPr>
                <w:r>
                  <w:rPr>
                    <w:b/>
                    <w:sz w:val="20"/>
                  </w:rPr>
                  <w:t>175</w:t>
                </w:r>
              </w:p>
            </w:tc>
            <w:tc>
              <w:tcPr>
                <w:tcW w:w="1270" w:type="pct"/>
                <w:tcBorders>
                  <w:top w:val="single" w:sz="4" w:space="0" w:color="000000"/>
                  <w:left w:val="single" w:sz="4" w:space="0" w:color="000000"/>
                  <w:bottom w:val="single" w:sz="4" w:space="0" w:color="000000"/>
                  <w:right w:val="single" w:sz="4" w:space="0" w:color="000000"/>
                </w:tcBorders>
                <w:vAlign w:val="center"/>
              </w:tcPr>
              <w:p w14:paraId="4264E128" w14:textId="77777777" w:rsidR="007864F2" w:rsidRDefault="007864F2" w:rsidP="003103DA">
                <w:pPr>
                  <w:pStyle w:val="TableParagraph"/>
                  <w:spacing w:before="54"/>
                  <w:ind w:left="15"/>
                  <w:rPr>
                    <w:b/>
                    <w:sz w:val="20"/>
                  </w:rPr>
                </w:pPr>
                <w:r>
                  <w:rPr>
                    <w:b/>
                    <w:sz w:val="20"/>
                  </w:rPr>
                  <w:t>169</w:t>
                </w:r>
              </w:p>
            </w:tc>
            <w:tc>
              <w:tcPr>
                <w:tcW w:w="480" w:type="pct"/>
                <w:tcBorders>
                  <w:top w:val="single" w:sz="4" w:space="0" w:color="000000"/>
                  <w:left w:val="single" w:sz="4" w:space="0" w:color="000000"/>
                  <w:bottom w:val="single" w:sz="4" w:space="0" w:color="000000"/>
                  <w:right w:val="single" w:sz="4" w:space="0" w:color="000000"/>
                </w:tcBorders>
                <w:vAlign w:val="center"/>
              </w:tcPr>
              <w:p w14:paraId="331E9F30" w14:textId="77777777" w:rsidR="007864F2" w:rsidRDefault="007864F2" w:rsidP="003103DA">
                <w:pPr>
                  <w:pStyle w:val="TableParagraph"/>
                  <w:spacing w:before="54"/>
                  <w:ind w:left="9"/>
                  <w:rPr>
                    <w:b/>
                    <w:sz w:val="20"/>
                  </w:rPr>
                </w:pPr>
                <w:r>
                  <w:rPr>
                    <w:b/>
                    <w:sz w:val="20"/>
                  </w:rPr>
                  <w:t>-</w:t>
                </w:r>
              </w:p>
            </w:tc>
            <w:tc>
              <w:tcPr>
                <w:tcW w:w="865" w:type="pct"/>
                <w:tcBorders>
                  <w:top w:val="single" w:sz="4" w:space="0" w:color="000000"/>
                  <w:left w:val="single" w:sz="4" w:space="0" w:color="000000"/>
                  <w:bottom w:val="single" w:sz="4" w:space="0" w:color="000000"/>
                  <w:right w:val="single" w:sz="4" w:space="0" w:color="000000"/>
                </w:tcBorders>
                <w:shd w:val="clear" w:color="auto" w:fill="FF9999"/>
                <w:vAlign w:val="center"/>
              </w:tcPr>
              <w:p w14:paraId="38CDBE3E" w14:textId="77777777" w:rsidR="007864F2" w:rsidRDefault="007864F2" w:rsidP="003103DA">
                <w:pPr>
                  <w:pStyle w:val="TableParagraph"/>
                  <w:spacing w:before="54"/>
                  <w:ind w:left="217" w:right="212"/>
                  <w:rPr>
                    <w:b/>
                    <w:sz w:val="20"/>
                  </w:rPr>
                </w:pPr>
                <w:r>
                  <w:rPr>
                    <w:b/>
                    <w:sz w:val="20"/>
                  </w:rPr>
                  <w:t>321</w:t>
                </w:r>
              </w:p>
            </w:tc>
          </w:tr>
          <w:tr w:rsidR="003103DA" w14:paraId="4CCDFD14" w14:textId="77777777" w:rsidTr="003103DA">
            <w:trPr>
              <w:trHeight w:val="223"/>
            </w:trPr>
            <w:tc>
              <w:tcPr>
                <w:tcW w:w="965" w:type="pct"/>
                <w:tcBorders>
                  <w:top w:val="single" w:sz="4" w:space="0" w:color="000000"/>
                  <w:left w:val="single" w:sz="4" w:space="0" w:color="000000"/>
                  <w:bottom w:val="single" w:sz="4" w:space="0" w:color="000000"/>
                  <w:right w:val="single" w:sz="4" w:space="0" w:color="000000"/>
                </w:tcBorders>
                <w:shd w:val="clear" w:color="auto" w:fill="FF9999"/>
                <w:vAlign w:val="center"/>
              </w:tcPr>
              <w:p w14:paraId="7BD26904" w14:textId="77777777" w:rsidR="007864F2" w:rsidRDefault="007864F2" w:rsidP="003103DA">
                <w:pPr>
                  <w:pStyle w:val="TableParagraph"/>
                  <w:spacing w:before="56"/>
                  <w:ind w:left="75"/>
                  <w:jc w:val="left"/>
                  <w:rPr>
                    <w:b/>
                    <w:sz w:val="20"/>
                  </w:rPr>
                </w:pPr>
                <w:r>
                  <w:rPr>
                    <w:b/>
                    <w:sz w:val="20"/>
                  </w:rPr>
                  <w:t>Piyasa</w:t>
                </w:r>
                <w:r>
                  <w:rPr>
                    <w:b/>
                    <w:spacing w:val="-3"/>
                    <w:sz w:val="20"/>
                  </w:rPr>
                  <w:t xml:space="preserve"> </w:t>
                </w:r>
                <w:r>
                  <w:rPr>
                    <w:b/>
                    <w:sz w:val="20"/>
                  </w:rPr>
                  <w:t>İşletim</w:t>
                </w:r>
                <w:r>
                  <w:rPr>
                    <w:b/>
                    <w:spacing w:val="-3"/>
                    <w:sz w:val="20"/>
                  </w:rPr>
                  <w:t xml:space="preserve"> </w:t>
                </w:r>
                <w:r>
                  <w:rPr>
                    <w:b/>
                    <w:sz w:val="20"/>
                  </w:rPr>
                  <w:t>Lisansı</w:t>
                </w:r>
              </w:p>
            </w:tc>
            <w:tc>
              <w:tcPr>
                <w:tcW w:w="747" w:type="pct"/>
                <w:tcBorders>
                  <w:top w:val="single" w:sz="4" w:space="0" w:color="000000"/>
                  <w:left w:val="single" w:sz="4" w:space="0" w:color="000000"/>
                  <w:bottom w:val="single" w:sz="4" w:space="0" w:color="000000"/>
                  <w:right w:val="single" w:sz="4" w:space="0" w:color="000000"/>
                </w:tcBorders>
                <w:vAlign w:val="center"/>
              </w:tcPr>
              <w:p w14:paraId="5213AF98" w14:textId="77777777" w:rsidR="007864F2" w:rsidRDefault="007864F2" w:rsidP="003103DA">
                <w:pPr>
                  <w:pStyle w:val="TableParagraph"/>
                  <w:spacing w:before="56"/>
                  <w:ind w:left="17"/>
                  <w:rPr>
                    <w:b/>
                    <w:sz w:val="20"/>
                  </w:rPr>
                </w:pPr>
                <w:r>
                  <w:rPr>
                    <w:b/>
                    <w:sz w:val="20"/>
                  </w:rPr>
                  <w:t>-</w:t>
                </w:r>
              </w:p>
            </w:tc>
            <w:tc>
              <w:tcPr>
                <w:tcW w:w="672" w:type="pct"/>
                <w:tcBorders>
                  <w:top w:val="single" w:sz="4" w:space="0" w:color="000000"/>
                  <w:left w:val="single" w:sz="4" w:space="0" w:color="000000"/>
                  <w:bottom w:val="single" w:sz="4" w:space="0" w:color="000000"/>
                  <w:right w:val="single" w:sz="4" w:space="0" w:color="000000"/>
                </w:tcBorders>
                <w:vAlign w:val="center"/>
              </w:tcPr>
              <w:p w14:paraId="58443ED9" w14:textId="77777777" w:rsidR="007864F2" w:rsidRDefault="007864F2" w:rsidP="003103DA">
                <w:pPr>
                  <w:pStyle w:val="TableParagraph"/>
                  <w:spacing w:before="56"/>
                  <w:ind w:left="15"/>
                  <w:rPr>
                    <w:b/>
                    <w:sz w:val="20"/>
                  </w:rPr>
                </w:pPr>
                <w:r>
                  <w:rPr>
                    <w:b/>
                    <w:sz w:val="20"/>
                  </w:rPr>
                  <w:t>-</w:t>
                </w:r>
              </w:p>
            </w:tc>
            <w:tc>
              <w:tcPr>
                <w:tcW w:w="1270" w:type="pct"/>
                <w:tcBorders>
                  <w:top w:val="single" w:sz="4" w:space="0" w:color="000000"/>
                  <w:left w:val="single" w:sz="4" w:space="0" w:color="000000"/>
                  <w:bottom w:val="single" w:sz="4" w:space="0" w:color="000000"/>
                  <w:right w:val="single" w:sz="4" w:space="0" w:color="000000"/>
                </w:tcBorders>
                <w:vAlign w:val="center"/>
              </w:tcPr>
              <w:p w14:paraId="4D2BE27F" w14:textId="77777777" w:rsidR="007864F2" w:rsidRDefault="007864F2" w:rsidP="003103DA">
                <w:pPr>
                  <w:pStyle w:val="TableParagraph"/>
                  <w:spacing w:before="56"/>
                  <w:ind w:left="15"/>
                  <w:rPr>
                    <w:b/>
                    <w:sz w:val="20"/>
                  </w:rPr>
                </w:pPr>
                <w:r>
                  <w:rPr>
                    <w:b/>
                    <w:sz w:val="20"/>
                  </w:rPr>
                  <w:t>-</w:t>
                </w:r>
              </w:p>
            </w:tc>
            <w:tc>
              <w:tcPr>
                <w:tcW w:w="480" w:type="pct"/>
                <w:tcBorders>
                  <w:top w:val="single" w:sz="4" w:space="0" w:color="000000"/>
                  <w:left w:val="single" w:sz="4" w:space="0" w:color="000000"/>
                  <w:bottom w:val="single" w:sz="4" w:space="0" w:color="000000"/>
                  <w:right w:val="single" w:sz="4" w:space="0" w:color="000000"/>
                </w:tcBorders>
                <w:vAlign w:val="center"/>
              </w:tcPr>
              <w:p w14:paraId="279D0FE9" w14:textId="77777777" w:rsidR="007864F2" w:rsidRDefault="007864F2" w:rsidP="003103DA">
                <w:pPr>
                  <w:pStyle w:val="TableParagraph"/>
                  <w:spacing w:before="56"/>
                  <w:ind w:left="8"/>
                  <w:rPr>
                    <w:b/>
                    <w:sz w:val="20"/>
                  </w:rPr>
                </w:pPr>
                <w:r>
                  <w:rPr>
                    <w:b/>
                    <w:sz w:val="20"/>
                  </w:rPr>
                  <w:t>-</w:t>
                </w:r>
              </w:p>
            </w:tc>
            <w:tc>
              <w:tcPr>
                <w:tcW w:w="865" w:type="pct"/>
                <w:tcBorders>
                  <w:top w:val="single" w:sz="4" w:space="0" w:color="000000"/>
                  <w:left w:val="single" w:sz="4" w:space="0" w:color="000000"/>
                  <w:bottom w:val="single" w:sz="4" w:space="0" w:color="000000"/>
                  <w:right w:val="single" w:sz="4" w:space="0" w:color="000000"/>
                </w:tcBorders>
                <w:shd w:val="clear" w:color="auto" w:fill="FF9999"/>
                <w:vAlign w:val="center"/>
              </w:tcPr>
              <w:p w14:paraId="4F781517" w14:textId="77777777" w:rsidR="007864F2" w:rsidRDefault="007864F2" w:rsidP="003103DA">
                <w:pPr>
                  <w:pStyle w:val="TableParagraph"/>
                  <w:spacing w:before="56"/>
                  <w:ind w:left="5"/>
                  <w:rPr>
                    <w:b/>
                    <w:sz w:val="20"/>
                  </w:rPr>
                </w:pPr>
                <w:r>
                  <w:rPr>
                    <w:b/>
                    <w:sz w:val="20"/>
                  </w:rPr>
                  <w:t>2</w:t>
                </w:r>
              </w:p>
            </w:tc>
          </w:tr>
          <w:tr w:rsidR="003103DA" w14:paraId="77024434" w14:textId="77777777" w:rsidTr="003103DA">
            <w:trPr>
              <w:trHeight w:val="411"/>
            </w:trPr>
            <w:tc>
              <w:tcPr>
                <w:tcW w:w="965" w:type="pct"/>
                <w:tcBorders>
                  <w:top w:val="single" w:sz="4" w:space="0" w:color="000000"/>
                  <w:left w:val="single" w:sz="4" w:space="0" w:color="000000"/>
                  <w:bottom w:val="single" w:sz="4" w:space="0" w:color="000000"/>
                  <w:right w:val="single" w:sz="4" w:space="0" w:color="000000"/>
                </w:tcBorders>
                <w:shd w:val="clear" w:color="auto" w:fill="FF9999"/>
                <w:vAlign w:val="center"/>
              </w:tcPr>
              <w:p w14:paraId="1572CD6C" w14:textId="77777777" w:rsidR="007864F2" w:rsidRDefault="007864F2" w:rsidP="003103DA">
                <w:pPr>
                  <w:pStyle w:val="TableParagraph"/>
                  <w:spacing w:before="56"/>
                  <w:ind w:left="75"/>
                  <w:jc w:val="left"/>
                  <w:rPr>
                    <w:b/>
                    <w:sz w:val="20"/>
                  </w:rPr>
                </w:pPr>
                <w:r>
                  <w:rPr>
                    <w:b/>
                    <w:sz w:val="20"/>
                  </w:rPr>
                  <w:t>Tedarik</w:t>
                </w:r>
                <w:r>
                  <w:rPr>
                    <w:b/>
                    <w:spacing w:val="-2"/>
                    <w:sz w:val="20"/>
                  </w:rPr>
                  <w:t xml:space="preserve"> </w:t>
                </w:r>
                <w:r>
                  <w:rPr>
                    <w:b/>
                    <w:sz w:val="20"/>
                  </w:rPr>
                  <w:t>Lisansı</w:t>
                </w:r>
              </w:p>
            </w:tc>
            <w:tc>
              <w:tcPr>
                <w:tcW w:w="747" w:type="pct"/>
                <w:tcBorders>
                  <w:top w:val="single" w:sz="4" w:space="0" w:color="000000"/>
                  <w:left w:val="single" w:sz="4" w:space="0" w:color="000000"/>
                  <w:bottom w:val="single" w:sz="4" w:space="0" w:color="000000"/>
                  <w:right w:val="single" w:sz="4" w:space="0" w:color="000000"/>
                </w:tcBorders>
                <w:vAlign w:val="center"/>
              </w:tcPr>
              <w:p w14:paraId="703F63F3" w14:textId="77777777" w:rsidR="007864F2" w:rsidRDefault="007864F2" w:rsidP="003103DA">
                <w:pPr>
                  <w:pStyle w:val="TableParagraph"/>
                  <w:spacing w:before="56"/>
                  <w:ind w:left="17"/>
                  <w:rPr>
                    <w:b/>
                    <w:sz w:val="20"/>
                  </w:rPr>
                </w:pPr>
                <w:r>
                  <w:rPr>
                    <w:b/>
                    <w:sz w:val="20"/>
                  </w:rPr>
                  <w:t>10</w:t>
                </w:r>
              </w:p>
            </w:tc>
            <w:tc>
              <w:tcPr>
                <w:tcW w:w="672" w:type="pct"/>
                <w:tcBorders>
                  <w:top w:val="single" w:sz="4" w:space="0" w:color="000000"/>
                  <w:left w:val="single" w:sz="4" w:space="0" w:color="000000"/>
                  <w:bottom w:val="single" w:sz="4" w:space="0" w:color="000000"/>
                  <w:right w:val="single" w:sz="4" w:space="0" w:color="000000"/>
                </w:tcBorders>
                <w:vAlign w:val="center"/>
              </w:tcPr>
              <w:p w14:paraId="4AEA5890" w14:textId="77777777" w:rsidR="007864F2" w:rsidRDefault="007864F2" w:rsidP="003103DA">
                <w:pPr>
                  <w:pStyle w:val="TableParagraph"/>
                  <w:spacing w:before="56"/>
                  <w:ind w:left="15"/>
                  <w:rPr>
                    <w:b/>
                    <w:sz w:val="20"/>
                  </w:rPr>
                </w:pPr>
                <w:r>
                  <w:rPr>
                    <w:b/>
                    <w:sz w:val="20"/>
                  </w:rPr>
                  <w:t>13</w:t>
                </w:r>
              </w:p>
            </w:tc>
            <w:tc>
              <w:tcPr>
                <w:tcW w:w="1270" w:type="pct"/>
                <w:tcBorders>
                  <w:top w:val="single" w:sz="4" w:space="0" w:color="000000"/>
                  <w:left w:val="single" w:sz="4" w:space="0" w:color="000000"/>
                  <w:bottom w:val="single" w:sz="4" w:space="0" w:color="000000"/>
                  <w:right w:val="single" w:sz="4" w:space="0" w:color="000000"/>
                </w:tcBorders>
                <w:vAlign w:val="center"/>
              </w:tcPr>
              <w:p w14:paraId="1B546CBF" w14:textId="77777777" w:rsidR="007864F2" w:rsidRDefault="007864F2" w:rsidP="003103DA">
                <w:pPr>
                  <w:pStyle w:val="TableParagraph"/>
                  <w:spacing w:before="56"/>
                  <w:ind w:left="15"/>
                  <w:rPr>
                    <w:b/>
                    <w:sz w:val="20"/>
                  </w:rPr>
                </w:pPr>
                <w:r>
                  <w:rPr>
                    <w:b/>
                    <w:sz w:val="20"/>
                  </w:rPr>
                  <w:t>9</w:t>
                </w:r>
              </w:p>
            </w:tc>
            <w:tc>
              <w:tcPr>
                <w:tcW w:w="480" w:type="pct"/>
                <w:tcBorders>
                  <w:top w:val="single" w:sz="4" w:space="0" w:color="000000"/>
                  <w:left w:val="single" w:sz="4" w:space="0" w:color="000000"/>
                  <w:bottom w:val="single" w:sz="4" w:space="0" w:color="000000"/>
                  <w:right w:val="single" w:sz="4" w:space="0" w:color="000000"/>
                </w:tcBorders>
                <w:vAlign w:val="center"/>
              </w:tcPr>
              <w:p w14:paraId="10DCAC76" w14:textId="77777777" w:rsidR="007864F2" w:rsidRDefault="007864F2" w:rsidP="003103DA">
                <w:pPr>
                  <w:pStyle w:val="TableParagraph"/>
                  <w:spacing w:before="56"/>
                  <w:ind w:left="8"/>
                  <w:rPr>
                    <w:b/>
                    <w:sz w:val="20"/>
                  </w:rPr>
                </w:pPr>
                <w:r>
                  <w:rPr>
                    <w:b/>
                    <w:sz w:val="20"/>
                  </w:rPr>
                  <w:t>1</w:t>
                </w:r>
              </w:p>
            </w:tc>
            <w:tc>
              <w:tcPr>
                <w:tcW w:w="865" w:type="pct"/>
                <w:tcBorders>
                  <w:top w:val="single" w:sz="4" w:space="0" w:color="000000"/>
                  <w:left w:val="single" w:sz="4" w:space="0" w:color="000000"/>
                  <w:bottom w:val="single" w:sz="4" w:space="0" w:color="000000"/>
                  <w:right w:val="single" w:sz="4" w:space="0" w:color="000000"/>
                </w:tcBorders>
                <w:shd w:val="clear" w:color="auto" w:fill="FF9999"/>
                <w:vAlign w:val="center"/>
              </w:tcPr>
              <w:p w14:paraId="7CD0F2DF" w14:textId="77777777" w:rsidR="007864F2" w:rsidRDefault="007864F2" w:rsidP="003103DA">
                <w:pPr>
                  <w:pStyle w:val="TableParagraph"/>
                  <w:spacing w:before="56"/>
                  <w:ind w:left="217" w:right="212"/>
                  <w:rPr>
                    <w:b/>
                    <w:sz w:val="20"/>
                  </w:rPr>
                </w:pPr>
                <w:r>
                  <w:rPr>
                    <w:b/>
                    <w:sz w:val="20"/>
                  </w:rPr>
                  <w:t>217</w:t>
                </w:r>
              </w:p>
            </w:tc>
          </w:tr>
          <w:tr w:rsidR="003103DA" w14:paraId="796D115A" w14:textId="77777777" w:rsidTr="003103DA">
            <w:trPr>
              <w:trHeight w:val="134"/>
            </w:trPr>
            <w:tc>
              <w:tcPr>
                <w:tcW w:w="965" w:type="pct"/>
                <w:tcBorders>
                  <w:top w:val="single" w:sz="4" w:space="0" w:color="000000"/>
                  <w:left w:val="single" w:sz="4" w:space="0" w:color="000000"/>
                  <w:right w:val="single" w:sz="4" w:space="0" w:color="000000"/>
                </w:tcBorders>
                <w:shd w:val="clear" w:color="auto" w:fill="FF9999"/>
                <w:vAlign w:val="center"/>
              </w:tcPr>
              <w:p w14:paraId="2CFF6E03" w14:textId="77777777" w:rsidR="007864F2" w:rsidRDefault="007864F2" w:rsidP="003103DA">
                <w:pPr>
                  <w:pStyle w:val="TableParagraph"/>
                  <w:spacing w:before="54"/>
                  <w:ind w:left="75"/>
                  <w:jc w:val="left"/>
                  <w:rPr>
                    <w:b/>
                    <w:sz w:val="20"/>
                  </w:rPr>
                </w:pPr>
                <w:r>
                  <w:rPr>
                    <w:b/>
                    <w:sz w:val="20"/>
                  </w:rPr>
                  <w:t>Üretim</w:t>
                </w:r>
                <w:r>
                  <w:rPr>
                    <w:b/>
                    <w:spacing w:val="-3"/>
                    <w:sz w:val="20"/>
                  </w:rPr>
                  <w:t xml:space="preserve"> </w:t>
                </w:r>
                <w:r>
                  <w:rPr>
                    <w:b/>
                    <w:sz w:val="20"/>
                  </w:rPr>
                  <w:t>Lisansı</w:t>
                </w:r>
              </w:p>
            </w:tc>
            <w:tc>
              <w:tcPr>
                <w:tcW w:w="747" w:type="pct"/>
                <w:tcBorders>
                  <w:top w:val="single" w:sz="4" w:space="0" w:color="000000"/>
                  <w:left w:val="single" w:sz="4" w:space="0" w:color="000000"/>
                  <w:right w:val="single" w:sz="4" w:space="0" w:color="000000"/>
                </w:tcBorders>
                <w:vAlign w:val="center"/>
              </w:tcPr>
              <w:p w14:paraId="5E2C2AF3" w14:textId="77777777" w:rsidR="007864F2" w:rsidRDefault="007864F2" w:rsidP="003103DA">
                <w:pPr>
                  <w:pStyle w:val="TableParagraph"/>
                  <w:spacing w:before="54"/>
                  <w:ind w:left="16"/>
                  <w:rPr>
                    <w:b/>
                    <w:sz w:val="20"/>
                  </w:rPr>
                </w:pPr>
                <w:r>
                  <w:rPr>
                    <w:b/>
                    <w:sz w:val="20"/>
                  </w:rPr>
                  <w:t>150</w:t>
                </w:r>
              </w:p>
            </w:tc>
            <w:tc>
              <w:tcPr>
                <w:tcW w:w="672" w:type="pct"/>
                <w:tcBorders>
                  <w:top w:val="single" w:sz="4" w:space="0" w:color="000000"/>
                  <w:left w:val="single" w:sz="4" w:space="0" w:color="000000"/>
                  <w:right w:val="single" w:sz="4" w:space="0" w:color="000000"/>
                </w:tcBorders>
                <w:vAlign w:val="center"/>
              </w:tcPr>
              <w:p w14:paraId="5F789F84" w14:textId="77777777" w:rsidR="007864F2" w:rsidRDefault="007864F2" w:rsidP="003103DA">
                <w:pPr>
                  <w:pStyle w:val="TableParagraph"/>
                  <w:spacing w:before="54"/>
                  <w:ind w:left="14"/>
                  <w:rPr>
                    <w:b/>
                    <w:sz w:val="20"/>
                  </w:rPr>
                </w:pPr>
                <w:r>
                  <w:rPr>
                    <w:b/>
                    <w:sz w:val="20"/>
                  </w:rPr>
                  <w:t>186</w:t>
                </w:r>
              </w:p>
            </w:tc>
            <w:tc>
              <w:tcPr>
                <w:tcW w:w="1270" w:type="pct"/>
                <w:tcBorders>
                  <w:top w:val="single" w:sz="4" w:space="0" w:color="000000"/>
                  <w:left w:val="single" w:sz="4" w:space="0" w:color="000000"/>
                  <w:right w:val="single" w:sz="4" w:space="0" w:color="000000"/>
                </w:tcBorders>
                <w:vAlign w:val="center"/>
              </w:tcPr>
              <w:p w14:paraId="318C72BB" w14:textId="77777777" w:rsidR="007864F2" w:rsidRDefault="007864F2" w:rsidP="003103DA">
                <w:pPr>
                  <w:pStyle w:val="TableParagraph"/>
                  <w:spacing w:before="54"/>
                  <w:ind w:left="14"/>
                  <w:rPr>
                    <w:b/>
                    <w:sz w:val="20"/>
                  </w:rPr>
                </w:pPr>
                <w:r>
                  <w:rPr>
                    <w:b/>
                    <w:sz w:val="20"/>
                  </w:rPr>
                  <w:t>52</w:t>
                </w:r>
              </w:p>
            </w:tc>
            <w:tc>
              <w:tcPr>
                <w:tcW w:w="480" w:type="pct"/>
                <w:tcBorders>
                  <w:top w:val="single" w:sz="4" w:space="0" w:color="000000"/>
                  <w:left w:val="single" w:sz="4" w:space="0" w:color="000000"/>
                  <w:right w:val="single" w:sz="4" w:space="0" w:color="000000"/>
                </w:tcBorders>
                <w:vAlign w:val="center"/>
              </w:tcPr>
              <w:p w14:paraId="741A395C" w14:textId="77777777" w:rsidR="007864F2" w:rsidRDefault="007864F2" w:rsidP="003103DA">
                <w:pPr>
                  <w:pStyle w:val="TableParagraph"/>
                  <w:spacing w:before="54"/>
                  <w:ind w:left="9"/>
                  <w:rPr>
                    <w:b/>
                    <w:sz w:val="20"/>
                  </w:rPr>
                </w:pPr>
                <w:r>
                  <w:rPr>
                    <w:b/>
                    <w:sz w:val="20"/>
                  </w:rPr>
                  <w:t>1</w:t>
                </w:r>
              </w:p>
            </w:tc>
            <w:tc>
              <w:tcPr>
                <w:tcW w:w="865" w:type="pct"/>
                <w:tcBorders>
                  <w:top w:val="single" w:sz="4" w:space="0" w:color="000000"/>
                  <w:left w:val="single" w:sz="4" w:space="0" w:color="000000"/>
                  <w:right w:val="single" w:sz="4" w:space="0" w:color="000000"/>
                </w:tcBorders>
                <w:shd w:val="clear" w:color="auto" w:fill="FF9999"/>
                <w:vAlign w:val="center"/>
              </w:tcPr>
              <w:p w14:paraId="2D177EED" w14:textId="77777777" w:rsidR="007864F2" w:rsidRDefault="007864F2" w:rsidP="003103DA">
                <w:pPr>
                  <w:pStyle w:val="TableParagraph"/>
                  <w:spacing w:before="54"/>
                  <w:ind w:left="219" w:right="212"/>
                  <w:rPr>
                    <w:b/>
                    <w:sz w:val="20"/>
                  </w:rPr>
                </w:pPr>
                <w:r>
                  <w:rPr>
                    <w:b/>
                    <w:sz w:val="20"/>
                  </w:rPr>
                  <w:t>1.782</w:t>
                </w:r>
              </w:p>
            </w:tc>
          </w:tr>
          <w:tr w:rsidR="003103DA" w14:paraId="4630D162" w14:textId="77777777" w:rsidTr="003103DA">
            <w:trPr>
              <w:trHeight w:val="315"/>
            </w:trPr>
            <w:tc>
              <w:tcPr>
                <w:tcW w:w="965" w:type="pct"/>
                <w:tcBorders>
                  <w:bottom w:val="single" w:sz="4" w:space="0" w:color="000000"/>
                  <w:right w:val="single" w:sz="4" w:space="0" w:color="000000"/>
                </w:tcBorders>
                <w:shd w:val="clear" w:color="auto" w:fill="FF5050"/>
              </w:tcPr>
              <w:p w14:paraId="683F9FEE" w14:textId="77777777" w:rsidR="007864F2" w:rsidRDefault="007864F2" w:rsidP="003103DA">
                <w:pPr>
                  <w:pStyle w:val="TableParagraph"/>
                  <w:spacing w:before="55"/>
                  <w:ind w:left="70"/>
                  <w:jc w:val="left"/>
                  <w:rPr>
                    <w:b/>
                    <w:sz w:val="20"/>
                  </w:rPr>
                </w:pPr>
                <w:r>
                  <w:rPr>
                    <w:b/>
                    <w:color w:val="FFFFFF"/>
                    <w:sz w:val="20"/>
                  </w:rPr>
                  <w:t>Toplam</w:t>
                </w:r>
              </w:p>
            </w:tc>
            <w:tc>
              <w:tcPr>
                <w:tcW w:w="747" w:type="pct"/>
                <w:tcBorders>
                  <w:left w:val="single" w:sz="4" w:space="0" w:color="000000"/>
                  <w:bottom w:val="single" w:sz="4" w:space="0" w:color="000000"/>
                  <w:right w:val="single" w:sz="4" w:space="0" w:color="000000"/>
                </w:tcBorders>
                <w:shd w:val="clear" w:color="auto" w:fill="FF5050"/>
                <w:vAlign w:val="center"/>
              </w:tcPr>
              <w:p w14:paraId="6BE75F93" w14:textId="77777777" w:rsidR="007864F2" w:rsidRDefault="007864F2" w:rsidP="003103DA">
                <w:pPr>
                  <w:pStyle w:val="TableParagraph"/>
                  <w:spacing w:before="55"/>
                  <w:ind w:left="16"/>
                  <w:rPr>
                    <w:b/>
                    <w:sz w:val="20"/>
                  </w:rPr>
                </w:pPr>
                <w:r>
                  <w:rPr>
                    <w:b/>
                    <w:sz w:val="20"/>
                  </w:rPr>
                  <w:t>335</w:t>
                </w:r>
              </w:p>
            </w:tc>
            <w:tc>
              <w:tcPr>
                <w:tcW w:w="672" w:type="pct"/>
                <w:tcBorders>
                  <w:left w:val="single" w:sz="4" w:space="0" w:color="000000"/>
                  <w:bottom w:val="single" w:sz="4" w:space="0" w:color="000000"/>
                  <w:right w:val="single" w:sz="4" w:space="0" w:color="000000"/>
                </w:tcBorders>
                <w:shd w:val="clear" w:color="auto" w:fill="FF5050"/>
                <w:vAlign w:val="center"/>
              </w:tcPr>
              <w:p w14:paraId="264A7CBF" w14:textId="77777777" w:rsidR="007864F2" w:rsidRPr="00E949C4" w:rsidRDefault="007864F2" w:rsidP="003103DA">
                <w:pPr>
                  <w:pStyle w:val="TableParagraph"/>
                  <w:spacing w:before="55"/>
                  <w:ind w:left="16"/>
                  <w:rPr>
                    <w:sz w:val="20"/>
                  </w:rPr>
                </w:pPr>
                <w:r>
                  <w:rPr>
                    <w:b/>
                    <w:sz w:val="20"/>
                  </w:rPr>
                  <w:t>378</w:t>
                </w:r>
              </w:p>
            </w:tc>
            <w:tc>
              <w:tcPr>
                <w:tcW w:w="1270" w:type="pct"/>
                <w:tcBorders>
                  <w:left w:val="single" w:sz="4" w:space="0" w:color="000000"/>
                  <w:bottom w:val="single" w:sz="4" w:space="0" w:color="000000"/>
                  <w:right w:val="single" w:sz="4" w:space="0" w:color="000000"/>
                </w:tcBorders>
                <w:shd w:val="clear" w:color="auto" w:fill="FF5050"/>
                <w:vAlign w:val="center"/>
              </w:tcPr>
              <w:p w14:paraId="12A0660F" w14:textId="77777777" w:rsidR="007864F2" w:rsidRDefault="007864F2" w:rsidP="003103DA">
                <w:pPr>
                  <w:pStyle w:val="TableParagraph"/>
                  <w:spacing w:before="55"/>
                  <w:ind w:left="279" w:right="263"/>
                  <w:rPr>
                    <w:b/>
                    <w:sz w:val="20"/>
                  </w:rPr>
                </w:pPr>
                <w:r>
                  <w:rPr>
                    <w:b/>
                    <w:sz w:val="20"/>
                  </w:rPr>
                  <w:t>230</w:t>
                </w:r>
              </w:p>
            </w:tc>
            <w:tc>
              <w:tcPr>
                <w:tcW w:w="480" w:type="pct"/>
                <w:tcBorders>
                  <w:left w:val="single" w:sz="4" w:space="0" w:color="000000"/>
                  <w:bottom w:val="single" w:sz="4" w:space="0" w:color="000000"/>
                  <w:right w:val="single" w:sz="4" w:space="0" w:color="000000"/>
                </w:tcBorders>
                <w:shd w:val="clear" w:color="auto" w:fill="FF5050"/>
                <w:vAlign w:val="center"/>
              </w:tcPr>
              <w:p w14:paraId="2E78098B" w14:textId="77777777" w:rsidR="007864F2" w:rsidRDefault="007864F2" w:rsidP="003103DA">
                <w:pPr>
                  <w:pStyle w:val="TableParagraph"/>
                  <w:spacing w:before="55"/>
                  <w:ind w:left="8"/>
                  <w:rPr>
                    <w:b/>
                    <w:sz w:val="20"/>
                  </w:rPr>
                </w:pPr>
                <w:r>
                  <w:rPr>
                    <w:b/>
                    <w:sz w:val="20"/>
                  </w:rPr>
                  <w:t>2</w:t>
                </w:r>
              </w:p>
            </w:tc>
            <w:tc>
              <w:tcPr>
                <w:tcW w:w="865" w:type="pct"/>
                <w:tcBorders>
                  <w:left w:val="single" w:sz="4" w:space="0" w:color="000000"/>
                  <w:bottom w:val="single" w:sz="4" w:space="0" w:color="000000"/>
                  <w:right w:val="single" w:sz="4" w:space="0" w:color="000000"/>
                </w:tcBorders>
                <w:shd w:val="clear" w:color="auto" w:fill="FF5050"/>
                <w:vAlign w:val="center"/>
              </w:tcPr>
              <w:p w14:paraId="4E12E6E6" w14:textId="77777777" w:rsidR="007864F2" w:rsidRPr="00E949C4" w:rsidRDefault="007864F2" w:rsidP="003103DA">
                <w:pPr>
                  <w:pStyle w:val="TableParagraph"/>
                  <w:spacing w:before="55"/>
                  <w:ind w:left="279" w:right="263"/>
                  <w:rPr>
                    <w:b/>
                    <w:sz w:val="20"/>
                  </w:rPr>
                </w:pPr>
                <w:r>
                  <w:rPr>
                    <w:b/>
                    <w:sz w:val="20"/>
                  </w:rPr>
                  <w:t>2.528</w:t>
                </w:r>
              </w:p>
            </w:tc>
          </w:tr>
        </w:tbl>
        <w:p w14:paraId="59DD6F8C" w14:textId="77777777" w:rsidR="007864F2" w:rsidRDefault="007864F2" w:rsidP="007864F2">
          <w:pPr>
            <w:spacing w:after="120" w:line="240" w:lineRule="auto"/>
            <w:jc w:val="both"/>
            <w:rPr>
              <w:rFonts w:asciiTheme="minorHAnsi" w:hAnsiTheme="minorHAnsi" w:cstheme="minorHAnsi"/>
              <w:bCs/>
              <w:sz w:val="24"/>
              <w:szCs w:val="24"/>
            </w:rPr>
          </w:pPr>
        </w:p>
        <w:p w14:paraId="1F0D2A9F" w14:textId="77777777" w:rsidR="00E92CA6" w:rsidRDefault="00E92CA6" w:rsidP="007864F2">
          <w:pPr>
            <w:spacing w:after="120" w:line="240" w:lineRule="auto"/>
            <w:jc w:val="both"/>
            <w:rPr>
              <w:rFonts w:asciiTheme="minorHAnsi" w:hAnsiTheme="minorHAnsi" w:cstheme="minorHAnsi"/>
              <w:bCs/>
              <w:sz w:val="24"/>
              <w:szCs w:val="24"/>
            </w:rPr>
          </w:pPr>
        </w:p>
        <w:p w14:paraId="5728EAA8" w14:textId="77777777" w:rsidR="007864F2" w:rsidRDefault="007864F2" w:rsidP="007864F2">
          <w:pPr>
            <w:pStyle w:val="ListeParagraf"/>
            <w:numPr>
              <w:ilvl w:val="0"/>
              <w:numId w:val="20"/>
            </w:numPr>
            <w:spacing w:after="120" w:line="240" w:lineRule="auto"/>
            <w:jc w:val="both"/>
            <w:rPr>
              <w:rFonts w:asciiTheme="minorHAnsi" w:hAnsiTheme="minorHAnsi" w:cstheme="minorHAnsi"/>
              <w:b/>
              <w:bCs/>
              <w:sz w:val="24"/>
              <w:szCs w:val="24"/>
            </w:rPr>
          </w:pPr>
          <w:r w:rsidRPr="007864F2">
            <w:rPr>
              <w:rFonts w:asciiTheme="minorHAnsi" w:hAnsiTheme="minorHAnsi" w:cstheme="minorHAnsi"/>
              <w:b/>
              <w:bCs/>
              <w:sz w:val="24"/>
              <w:szCs w:val="24"/>
            </w:rPr>
            <w:t>2020 Yılı Sonu İtibariyle Elektrik Piyasası Ön Lisans ve Üretim Lisansı Dağılımı</w:t>
          </w:r>
        </w:p>
        <w:p w14:paraId="57BF0127" w14:textId="77777777" w:rsidR="003103DA" w:rsidRDefault="003103DA" w:rsidP="003103DA">
          <w:pPr>
            <w:pStyle w:val="ListeParagraf"/>
            <w:spacing w:after="120" w:line="240" w:lineRule="auto"/>
            <w:jc w:val="both"/>
            <w:rPr>
              <w:rFonts w:asciiTheme="minorHAnsi" w:hAnsiTheme="minorHAnsi" w:cstheme="minorHAnsi"/>
              <w:b/>
              <w:bCs/>
              <w:sz w:val="24"/>
              <w:szCs w:val="24"/>
            </w:rPr>
          </w:pPr>
        </w:p>
        <w:tbl>
          <w:tblPr>
            <w:tblW w:w="9700" w:type="dxa"/>
            <w:tblInd w:w="-10" w:type="dxa"/>
            <w:tblCellMar>
              <w:left w:w="70" w:type="dxa"/>
              <w:right w:w="70" w:type="dxa"/>
            </w:tblCellMar>
            <w:tblLook w:val="04A0" w:firstRow="1" w:lastRow="0" w:firstColumn="1" w:lastColumn="0" w:noHBand="0" w:noVBand="1"/>
          </w:tblPr>
          <w:tblGrid>
            <w:gridCol w:w="1701"/>
            <w:gridCol w:w="1985"/>
            <w:gridCol w:w="2166"/>
            <w:gridCol w:w="1803"/>
            <w:gridCol w:w="2045"/>
          </w:tblGrid>
          <w:tr w:rsidR="003103DA" w:rsidRPr="003103DA" w14:paraId="68859EBF" w14:textId="77777777" w:rsidTr="003103DA">
            <w:trPr>
              <w:trHeight w:val="296"/>
            </w:trPr>
            <w:tc>
              <w:tcPr>
                <w:tcW w:w="1701" w:type="dxa"/>
                <w:vMerge w:val="restart"/>
                <w:tcBorders>
                  <w:top w:val="single" w:sz="8" w:space="0" w:color="auto"/>
                  <w:left w:val="single" w:sz="8" w:space="0" w:color="auto"/>
                  <w:bottom w:val="single" w:sz="8" w:space="0" w:color="000000"/>
                  <w:right w:val="single" w:sz="8" w:space="0" w:color="auto"/>
                </w:tcBorders>
                <w:shd w:val="clear" w:color="000000" w:fill="FF5050"/>
                <w:vAlign w:val="center"/>
                <w:hideMark/>
              </w:tcPr>
              <w:p w14:paraId="559C1201" w14:textId="77777777" w:rsidR="003103DA" w:rsidRPr="003103DA" w:rsidRDefault="003103DA" w:rsidP="003103DA">
                <w:pPr>
                  <w:spacing w:after="0" w:line="240" w:lineRule="auto"/>
                  <w:jc w:val="center"/>
                  <w:rPr>
                    <w:rFonts w:ascii="Arial" w:eastAsia="Times New Roman" w:hAnsi="Arial" w:cs="Arial"/>
                    <w:b/>
                    <w:bCs/>
                    <w:color w:val="FFFFFF"/>
                    <w:sz w:val="20"/>
                    <w:szCs w:val="20"/>
                    <w:lang w:eastAsia="tr-TR" w:bidi="ar-SA"/>
                  </w:rPr>
                </w:pPr>
                <w:r w:rsidRPr="003103DA">
                  <w:rPr>
                    <w:rFonts w:ascii="Arial" w:eastAsia="Times New Roman" w:hAnsi="Arial" w:cs="Arial"/>
                    <w:b/>
                    <w:bCs/>
                    <w:color w:val="FFFFFF"/>
                    <w:sz w:val="20"/>
                    <w:szCs w:val="20"/>
                    <w:lang w:eastAsia="tr-TR" w:bidi="ar-SA"/>
                  </w:rPr>
                  <w:t>Kaynak Türü</w:t>
                </w:r>
              </w:p>
            </w:tc>
            <w:tc>
              <w:tcPr>
                <w:tcW w:w="4151" w:type="dxa"/>
                <w:gridSpan w:val="2"/>
                <w:tcBorders>
                  <w:top w:val="single" w:sz="8" w:space="0" w:color="auto"/>
                  <w:left w:val="nil"/>
                  <w:bottom w:val="single" w:sz="8" w:space="0" w:color="auto"/>
                  <w:right w:val="single" w:sz="8" w:space="0" w:color="000000"/>
                </w:tcBorders>
                <w:shd w:val="clear" w:color="000000" w:fill="FF5050"/>
                <w:vAlign w:val="center"/>
                <w:hideMark/>
              </w:tcPr>
              <w:p w14:paraId="5F6B8C39" w14:textId="77777777" w:rsidR="003103DA" w:rsidRPr="003103DA" w:rsidRDefault="003103DA" w:rsidP="003103DA">
                <w:pPr>
                  <w:spacing w:after="0" w:line="240" w:lineRule="auto"/>
                  <w:jc w:val="center"/>
                  <w:rPr>
                    <w:rFonts w:ascii="Arial" w:eastAsia="Times New Roman" w:hAnsi="Arial" w:cs="Arial"/>
                    <w:b/>
                    <w:bCs/>
                    <w:color w:val="FFFFFF"/>
                    <w:sz w:val="20"/>
                    <w:szCs w:val="20"/>
                    <w:lang w:eastAsia="tr-TR" w:bidi="ar-SA"/>
                  </w:rPr>
                </w:pPr>
                <w:r w:rsidRPr="003103DA">
                  <w:rPr>
                    <w:rFonts w:ascii="Arial" w:eastAsia="Times New Roman" w:hAnsi="Arial" w:cs="Arial"/>
                    <w:b/>
                    <w:bCs/>
                    <w:color w:val="FFFFFF"/>
                    <w:sz w:val="20"/>
                    <w:szCs w:val="20"/>
                    <w:lang w:eastAsia="tr-TR" w:bidi="ar-SA"/>
                  </w:rPr>
                  <w:t>Ön Lisans</w:t>
                </w:r>
              </w:p>
            </w:tc>
            <w:tc>
              <w:tcPr>
                <w:tcW w:w="3848" w:type="dxa"/>
                <w:gridSpan w:val="2"/>
                <w:tcBorders>
                  <w:top w:val="single" w:sz="8" w:space="0" w:color="auto"/>
                  <w:left w:val="nil"/>
                  <w:bottom w:val="single" w:sz="8" w:space="0" w:color="auto"/>
                  <w:right w:val="single" w:sz="8" w:space="0" w:color="000000"/>
                </w:tcBorders>
                <w:shd w:val="clear" w:color="000000" w:fill="FF5050"/>
                <w:vAlign w:val="center"/>
                <w:hideMark/>
              </w:tcPr>
              <w:p w14:paraId="3BEF5B12" w14:textId="77777777" w:rsidR="003103DA" w:rsidRPr="003103DA" w:rsidRDefault="003103DA" w:rsidP="003103DA">
                <w:pPr>
                  <w:spacing w:after="0" w:line="240" w:lineRule="auto"/>
                  <w:jc w:val="center"/>
                  <w:rPr>
                    <w:rFonts w:ascii="Arial" w:eastAsia="Times New Roman" w:hAnsi="Arial" w:cs="Arial"/>
                    <w:b/>
                    <w:bCs/>
                    <w:color w:val="FFFFFF"/>
                    <w:sz w:val="20"/>
                    <w:szCs w:val="20"/>
                    <w:lang w:eastAsia="tr-TR" w:bidi="ar-SA"/>
                  </w:rPr>
                </w:pPr>
                <w:r w:rsidRPr="003103DA">
                  <w:rPr>
                    <w:rFonts w:ascii="Arial" w:eastAsia="Times New Roman" w:hAnsi="Arial" w:cs="Arial"/>
                    <w:b/>
                    <w:bCs/>
                    <w:color w:val="FFFFFF"/>
                    <w:sz w:val="20"/>
                    <w:szCs w:val="20"/>
                    <w:lang w:eastAsia="tr-TR" w:bidi="ar-SA"/>
                  </w:rPr>
                  <w:t>Üretim Lisansı</w:t>
                </w:r>
              </w:p>
            </w:tc>
          </w:tr>
          <w:tr w:rsidR="003103DA" w:rsidRPr="003103DA" w14:paraId="1728CBAC" w14:textId="77777777" w:rsidTr="003103DA">
            <w:trPr>
              <w:trHeight w:val="735"/>
            </w:trPr>
            <w:tc>
              <w:tcPr>
                <w:tcW w:w="1701" w:type="dxa"/>
                <w:vMerge/>
                <w:tcBorders>
                  <w:top w:val="single" w:sz="8" w:space="0" w:color="auto"/>
                  <w:left w:val="single" w:sz="8" w:space="0" w:color="auto"/>
                  <w:bottom w:val="single" w:sz="8" w:space="0" w:color="000000"/>
                  <w:right w:val="single" w:sz="8" w:space="0" w:color="auto"/>
                </w:tcBorders>
                <w:vAlign w:val="center"/>
                <w:hideMark/>
              </w:tcPr>
              <w:p w14:paraId="69280417" w14:textId="77777777" w:rsidR="003103DA" w:rsidRPr="003103DA" w:rsidRDefault="003103DA" w:rsidP="003103DA">
                <w:pPr>
                  <w:spacing w:after="0" w:line="240" w:lineRule="auto"/>
                  <w:rPr>
                    <w:rFonts w:ascii="Arial" w:eastAsia="Times New Roman" w:hAnsi="Arial" w:cs="Arial"/>
                    <w:b/>
                    <w:bCs/>
                    <w:color w:val="FFFFFF"/>
                    <w:sz w:val="20"/>
                    <w:szCs w:val="20"/>
                    <w:lang w:eastAsia="tr-TR" w:bidi="ar-SA"/>
                  </w:rPr>
                </w:pPr>
              </w:p>
            </w:tc>
            <w:tc>
              <w:tcPr>
                <w:tcW w:w="1985" w:type="dxa"/>
                <w:tcBorders>
                  <w:top w:val="nil"/>
                  <w:left w:val="nil"/>
                  <w:bottom w:val="single" w:sz="8" w:space="0" w:color="auto"/>
                  <w:right w:val="single" w:sz="8" w:space="0" w:color="auto"/>
                </w:tcBorders>
                <w:shd w:val="clear" w:color="000000" w:fill="FF5050"/>
                <w:vAlign w:val="center"/>
                <w:hideMark/>
              </w:tcPr>
              <w:p w14:paraId="3F31C61D" w14:textId="77777777" w:rsidR="003103DA" w:rsidRPr="003103DA" w:rsidRDefault="003103DA" w:rsidP="003103DA">
                <w:pPr>
                  <w:spacing w:after="0" w:line="240" w:lineRule="auto"/>
                  <w:jc w:val="center"/>
                  <w:rPr>
                    <w:rFonts w:ascii="Arial" w:eastAsia="Times New Roman" w:hAnsi="Arial" w:cs="Arial"/>
                    <w:b/>
                    <w:bCs/>
                    <w:color w:val="FFFFFF"/>
                    <w:sz w:val="20"/>
                    <w:szCs w:val="20"/>
                    <w:lang w:eastAsia="tr-TR" w:bidi="ar-SA"/>
                  </w:rPr>
                </w:pPr>
                <w:r w:rsidRPr="003103DA">
                  <w:rPr>
                    <w:rFonts w:ascii="Arial" w:eastAsia="Times New Roman" w:hAnsi="Arial" w:cs="Arial"/>
                    <w:b/>
                    <w:bCs/>
                    <w:color w:val="FFFFFF"/>
                    <w:sz w:val="20"/>
                    <w:szCs w:val="20"/>
                    <w:lang w:eastAsia="tr-TR" w:bidi="ar-SA"/>
                  </w:rPr>
                  <w:t>Lisans Sayısı</w:t>
                </w:r>
              </w:p>
            </w:tc>
            <w:tc>
              <w:tcPr>
                <w:tcW w:w="2166" w:type="dxa"/>
                <w:tcBorders>
                  <w:top w:val="nil"/>
                  <w:left w:val="nil"/>
                  <w:bottom w:val="single" w:sz="8" w:space="0" w:color="auto"/>
                  <w:right w:val="single" w:sz="8" w:space="0" w:color="auto"/>
                </w:tcBorders>
                <w:shd w:val="clear" w:color="000000" w:fill="FF5050"/>
                <w:vAlign w:val="center"/>
                <w:hideMark/>
              </w:tcPr>
              <w:p w14:paraId="738A259E" w14:textId="77777777" w:rsidR="003103DA" w:rsidRPr="003103DA" w:rsidRDefault="003103DA" w:rsidP="003103DA">
                <w:pPr>
                  <w:spacing w:after="0" w:line="240" w:lineRule="auto"/>
                  <w:jc w:val="center"/>
                  <w:rPr>
                    <w:rFonts w:ascii="Arial" w:eastAsia="Times New Roman" w:hAnsi="Arial" w:cs="Arial"/>
                    <w:b/>
                    <w:bCs/>
                    <w:color w:val="FFFFFF"/>
                    <w:sz w:val="20"/>
                    <w:szCs w:val="20"/>
                    <w:lang w:eastAsia="tr-TR" w:bidi="ar-SA"/>
                  </w:rPr>
                </w:pPr>
                <w:r w:rsidRPr="003103DA">
                  <w:rPr>
                    <w:rFonts w:ascii="Arial" w:eastAsia="Times New Roman" w:hAnsi="Arial" w:cs="Arial"/>
                    <w:b/>
                    <w:bCs/>
                    <w:color w:val="FFFFFF"/>
                    <w:sz w:val="20"/>
                    <w:szCs w:val="20"/>
                    <w:lang w:eastAsia="tr-TR" w:bidi="ar-SA"/>
                  </w:rPr>
                  <w:t>Lisansa Derç Edilen Kurulu Güç (MWe)</w:t>
                </w:r>
              </w:p>
            </w:tc>
            <w:tc>
              <w:tcPr>
                <w:tcW w:w="1803" w:type="dxa"/>
                <w:tcBorders>
                  <w:top w:val="nil"/>
                  <w:left w:val="nil"/>
                  <w:bottom w:val="single" w:sz="8" w:space="0" w:color="auto"/>
                  <w:right w:val="single" w:sz="8" w:space="0" w:color="auto"/>
                </w:tcBorders>
                <w:shd w:val="clear" w:color="000000" w:fill="FF5050"/>
                <w:vAlign w:val="center"/>
                <w:hideMark/>
              </w:tcPr>
              <w:p w14:paraId="15D20B7F" w14:textId="77777777" w:rsidR="003103DA" w:rsidRPr="003103DA" w:rsidRDefault="003103DA" w:rsidP="003103DA">
                <w:pPr>
                  <w:spacing w:after="0" w:line="240" w:lineRule="auto"/>
                  <w:jc w:val="center"/>
                  <w:rPr>
                    <w:rFonts w:ascii="Arial" w:eastAsia="Times New Roman" w:hAnsi="Arial" w:cs="Arial"/>
                    <w:b/>
                    <w:bCs/>
                    <w:color w:val="FFFFFF"/>
                    <w:sz w:val="20"/>
                    <w:szCs w:val="20"/>
                    <w:lang w:eastAsia="tr-TR" w:bidi="ar-SA"/>
                  </w:rPr>
                </w:pPr>
                <w:r w:rsidRPr="003103DA">
                  <w:rPr>
                    <w:rFonts w:ascii="Arial" w:eastAsia="Times New Roman" w:hAnsi="Arial" w:cs="Arial"/>
                    <w:b/>
                    <w:bCs/>
                    <w:color w:val="FFFFFF"/>
                    <w:sz w:val="20"/>
                    <w:szCs w:val="20"/>
                    <w:lang w:eastAsia="tr-TR" w:bidi="ar-SA"/>
                  </w:rPr>
                  <w:t>Lisans Sayısı</w:t>
                </w:r>
              </w:p>
            </w:tc>
            <w:tc>
              <w:tcPr>
                <w:tcW w:w="2045" w:type="dxa"/>
                <w:tcBorders>
                  <w:top w:val="nil"/>
                  <w:left w:val="nil"/>
                  <w:bottom w:val="single" w:sz="8" w:space="0" w:color="auto"/>
                  <w:right w:val="single" w:sz="8" w:space="0" w:color="auto"/>
                </w:tcBorders>
                <w:shd w:val="clear" w:color="000000" w:fill="FF5050"/>
                <w:vAlign w:val="center"/>
                <w:hideMark/>
              </w:tcPr>
              <w:p w14:paraId="360FCC99" w14:textId="77777777" w:rsidR="003103DA" w:rsidRPr="003103DA" w:rsidRDefault="003103DA" w:rsidP="003103DA">
                <w:pPr>
                  <w:spacing w:after="0" w:line="240" w:lineRule="auto"/>
                  <w:jc w:val="center"/>
                  <w:rPr>
                    <w:rFonts w:ascii="Arial" w:eastAsia="Times New Roman" w:hAnsi="Arial" w:cs="Arial"/>
                    <w:b/>
                    <w:bCs/>
                    <w:color w:val="FFFFFF"/>
                    <w:sz w:val="20"/>
                    <w:szCs w:val="20"/>
                    <w:lang w:eastAsia="tr-TR" w:bidi="ar-SA"/>
                  </w:rPr>
                </w:pPr>
                <w:r w:rsidRPr="003103DA">
                  <w:rPr>
                    <w:rFonts w:ascii="Arial" w:eastAsia="Times New Roman" w:hAnsi="Arial" w:cs="Arial"/>
                    <w:b/>
                    <w:bCs/>
                    <w:color w:val="FFFFFF"/>
                    <w:sz w:val="20"/>
                    <w:szCs w:val="20"/>
                    <w:lang w:eastAsia="tr-TR" w:bidi="ar-SA"/>
                  </w:rPr>
                  <w:t>Lisansa Derç Edilen Kurulu Güç (MWe)</w:t>
                </w:r>
              </w:p>
            </w:tc>
          </w:tr>
          <w:tr w:rsidR="003103DA" w:rsidRPr="003103DA" w14:paraId="644976B8" w14:textId="77777777" w:rsidTr="003103DA">
            <w:trPr>
              <w:trHeight w:val="296"/>
            </w:trPr>
            <w:tc>
              <w:tcPr>
                <w:tcW w:w="1701" w:type="dxa"/>
                <w:tcBorders>
                  <w:top w:val="nil"/>
                  <w:left w:val="single" w:sz="8" w:space="0" w:color="auto"/>
                  <w:bottom w:val="single" w:sz="8" w:space="0" w:color="auto"/>
                  <w:right w:val="single" w:sz="8" w:space="0" w:color="auto"/>
                </w:tcBorders>
                <w:shd w:val="clear" w:color="000000" w:fill="FF9999"/>
                <w:vAlign w:val="center"/>
                <w:hideMark/>
              </w:tcPr>
              <w:p w14:paraId="131A40E8" w14:textId="77777777" w:rsidR="003103DA" w:rsidRPr="003103DA" w:rsidRDefault="003103DA" w:rsidP="003103DA">
                <w:pPr>
                  <w:spacing w:after="0" w:line="240" w:lineRule="auto"/>
                  <w:rPr>
                    <w:rFonts w:ascii="Arial" w:eastAsia="Times New Roman" w:hAnsi="Arial" w:cs="Arial"/>
                    <w:b/>
                    <w:bCs/>
                    <w:color w:val="000000"/>
                    <w:sz w:val="20"/>
                    <w:szCs w:val="20"/>
                    <w:lang w:eastAsia="tr-TR" w:bidi="ar-SA"/>
                  </w:rPr>
                </w:pPr>
                <w:r w:rsidRPr="003103DA">
                  <w:rPr>
                    <w:rFonts w:ascii="Arial" w:eastAsia="Times New Roman" w:hAnsi="Arial" w:cs="Arial"/>
                    <w:b/>
                    <w:bCs/>
                    <w:color w:val="000000"/>
                    <w:sz w:val="20"/>
                    <w:szCs w:val="20"/>
                    <w:lang w:eastAsia="tr-TR" w:bidi="ar-SA"/>
                  </w:rPr>
                  <w:t>Hidrolik</w:t>
                </w:r>
              </w:p>
            </w:tc>
            <w:tc>
              <w:tcPr>
                <w:tcW w:w="1985" w:type="dxa"/>
                <w:tcBorders>
                  <w:top w:val="nil"/>
                  <w:left w:val="nil"/>
                  <w:bottom w:val="single" w:sz="8" w:space="0" w:color="auto"/>
                  <w:right w:val="single" w:sz="8" w:space="0" w:color="auto"/>
                </w:tcBorders>
                <w:shd w:val="clear" w:color="auto" w:fill="auto"/>
                <w:vAlign w:val="center"/>
                <w:hideMark/>
              </w:tcPr>
              <w:p w14:paraId="7138B954" w14:textId="77777777" w:rsidR="003103DA" w:rsidRPr="003103DA" w:rsidRDefault="003103DA" w:rsidP="003103DA">
                <w:pPr>
                  <w:spacing w:after="0" w:line="240" w:lineRule="auto"/>
                  <w:jc w:val="center"/>
                  <w:rPr>
                    <w:rFonts w:ascii="Arial" w:eastAsia="Times New Roman" w:hAnsi="Arial" w:cs="Arial"/>
                    <w:color w:val="000000"/>
                    <w:sz w:val="20"/>
                    <w:szCs w:val="20"/>
                    <w:lang w:eastAsia="tr-TR" w:bidi="ar-SA"/>
                  </w:rPr>
                </w:pPr>
                <w:r w:rsidRPr="003103DA">
                  <w:rPr>
                    <w:rFonts w:ascii="Arial" w:eastAsia="Times New Roman" w:hAnsi="Arial" w:cs="Arial"/>
                    <w:color w:val="000000"/>
                    <w:sz w:val="20"/>
                    <w:szCs w:val="20"/>
                    <w:lang w:eastAsia="tr-TR" w:bidi="ar-SA"/>
                  </w:rPr>
                  <w:t>91</w:t>
                </w:r>
              </w:p>
            </w:tc>
            <w:tc>
              <w:tcPr>
                <w:tcW w:w="2166" w:type="dxa"/>
                <w:tcBorders>
                  <w:top w:val="nil"/>
                  <w:left w:val="nil"/>
                  <w:bottom w:val="single" w:sz="8" w:space="0" w:color="auto"/>
                  <w:right w:val="single" w:sz="8" w:space="0" w:color="auto"/>
                </w:tcBorders>
                <w:shd w:val="clear" w:color="auto" w:fill="auto"/>
                <w:vAlign w:val="center"/>
                <w:hideMark/>
              </w:tcPr>
              <w:p w14:paraId="282ABC6F" w14:textId="77777777" w:rsidR="003103DA" w:rsidRPr="003103DA" w:rsidRDefault="003103DA" w:rsidP="003103DA">
                <w:pPr>
                  <w:spacing w:after="0" w:line="240" w:lineRule="auto"/>
                  <w:jc w:val="right"/>
                  <w:rPr>
                    <w:rFonts w:ascii="Arial" w:eastAsia="Times New Roman" w:hAnsi="Arial" w:cs="Arial"/>
                    <w:color w:val="000000"/>
                    <w:sz w:val="20"/>
                    <w:szCs w:val="20"/>
                    <w:lang w:eastAsia="tr-TR" w:bidi="ar-SA"/>
                  </w:rPr>
                </w:pPr>
                <w:r w:rsidRPr="003103DA">
                  <w:rPr>
                    <w:rFonts w:ascii="Arial" w:eastAsia="Times New Roman" w:hAnsi="Arial" w:cs="Arial"/>
                    <w:color w:val="000000"/>
                    <w:sz w:val="20"/>
                    <w:szCs w:val="20"/>
                    <w:lang w:eastAsia="tr-TR" w:bidi="ar-SA"/>
                  </w:rPr>
                  <w:t>3.807,57</w:t>
                </w:r>
              </w:p>
            </w:tc>
            <w:tc>
              <w:tcPr>
                <w:tcW w:w="1803" w:type="dxa"/>
                <w:tcBorders>
                  <w:top w:val="nil"/>
                  <w:left w:val="nil"/>
                  <w:bottom w:val="single" w:sz="8" w:space="0" w:color="auto"/>
                  <w:right w:val="single" w:sz="8" w:space="0" w:color="auto"/>
                </w:tcBorders>
                <w:shd w:val="clear" w:color="auto" w:fill="auto"/>
                <w:vAlign w:val="center"/>
                <w:hideMark/>
              </w:tcPr>
              <w:p w14:paraId="0A8BBDFA" w14:textId="77777777" w:rsidR="003103DA" w:rsidRPr="003103DA" w:rsidRDefault="003103DA" w:rsidP="003103DA">
                <w:pPr>
                  <w:spacing w:after="0" w:line="240" w:lineRule="auto"/>
                  <w:jc w:val="center"/>
                  <w:rPr>
                    <w:rFonts w:ascii="Arial" w:eastAsia="Times New Roman" w:hAnsi="Arial" w:cs="Arial"/>
                    <w:color w:val="000000"/>
                    <w:sz w:val="20"/>
                    <w:szCs w:val="20"/>
                    <w:lang w:eastAsia="tr-TR" w:bidi="ar-SA"/>
                  </w:rPr>
                </w:pPr>
                <w:r w:rsidRPr="003103DA">
                  <w:rPr>
                    <w:rFonts w:ascii="Arial" w:eastAsia="Times New Roman" w:hAnsi="Arial" w:cs="Arial"/>
                    <w:color w:val="000000"/>
                    <w:sz w:val="20"/>
                    <w:szCs w:val="20"/>
                    <w:lang w:eastAsia="tr-TR" w:bidi="ar-SA"/>
                  </w:rPr>
                  <w:t>778</w:t>
                </w:r>
              </w:p>
            </w:tc>
            <w:tc>
              <w:tcPr>
                <w:tcW w:w="2045" w:type="dxa"/>
                <w:tcBorders>
                  <w:top w:val="nil"/>
                  <w:left w:val="nil"/>
                  <w:bottom w:val="single" w:sz="8" w:space="0" w:color="auto"/>
                  <w:right w:val="single" w:sz="8" w:space="0" w:color="auto"/>
                </w:tcBorders>
                <w:shd w:val="clear" w:color="auto" w:fill="auto"/>
                <w:vAlign w:val="center"/>
                <w:hideMark/>
              </w:tcPr>
              <w:p w14:paraId="2E03D685" w14:textId="77777777" w:rsidR="003103DA" w:rsidRPr="003103DA" w:rsidRDefault="003103DA" w:rsidP="003103DA">
                <w:pPr>
                  <w:spacing w:after="0" w:line="240" w:lineRule="auto"/>
                  <w:jc w:val="right"/>
                  <w:rPr>
                    <w:rFonts w:ascii="Arial" w:eastAsia="Times New Roman" w:hAnsi="Arial" w:cs="Arial"/>
                    <w:color w:val="000000"/>
                    <w:sz w:val="20"/>
                    <w:szCs w:val="20"/>
                    <w:lang w:eastAsia="tr-TR" w:bidi="ar-SA"/>
                  </w:rPr>
                </w:pPr>
                <w:r w:rsidRPr="003103DA">
                  <w:rPr>
                    <w:rFonts w:ascii="Arial" w:eastAsia="Times New Roman" w:hAnsi="Arial" w:cs="Arial"/>
                    <w:color w:val="000000"/>
                    <w:sz w:val="20"/>
                    <w:szCs w:val="20"/>
                    <w:lang w:eastAsia="tr-TR" w:bidi="ar-SA"/>
                  </w:rPr>
                  <w:t>33.838,94</w:t>
                </w:r>
              </w:p>
            </w:tc>
          </w:tr>
          <w:tr w:rsidR="003103DA" w:rsidRPr="003103DA" w14:paraId="2DA9BC6E" w14:textId="77777777" w:rsidTr="003103DA">
            <w:trPr>
              <w:trHeight w:val="296"/>
            </w:trPr>
            <w:tc>
              <w:tcPr>
                <w:tcW w:w="1701" w:type="dxa"/>
                <w:tcBorders>
                  <w:top w:val="nil"/>
                  <w:left w:val="single" w:sz="8" w:space="0" w:color="auto"/>
                  <w:bottom w:val="single" w:sz="8" w:space="0" w:color="auto"/>
                  <w:right w:val="single" w:sz="8" w:space="0" w:color="auto"/>
                </w:tcBorders>
                <w:shd w:val="clear" w:color="000000" w:fill="FF9999"/>
                <w:vAlign w:val="center"/>
                <w:hideMark/>
              </w:tcPr>
              <w:p w14:paraId="715C58D7" w14:textId="77777777" w:rsidR="003103DA" w:rsidRPr="003103DA" w:rsidRDefault="003103DA" w:rsidP="003103DA">
                <w:pPr>
                  <w:spacing w:after="0" w:line="240" w:lineRule="auto"/>
                  <w:rPr>
                    <w:rFonts w:ascii="Arial" w:eastAsia="Times New Roman" w:hAnsi="Arial" w:cs="Arial"/>
                    <w:b/>
                    <w:bCs/>
                    <w:color w:val="000000"/>
                    <w:sz w:val="20"/>
                    <w:szCs w:val="20"/>
                    <w:lang w:eastAsia="tr-TR" w:bidi="ar-SA"/>
                  </w:rPr>
                </w:pPr>
                <w:r w:rsidRPr="003103DA">
                  <w:rPr>
                    <w:rFonts w:ascii="Arial" w:eastAsia="Times New Roman" w:hAnsi="Arial" w:cs="Arial"/>
                    <w:b/>
                    <w:bCs/>
                    <w:color w:val="000000"/>
                    <w:sz w:val="20"/>
                    <w:szCs w:val="20"/>
                    <w:lang w:eastAsia="tr-TR" w:bidi="ar-SA"/>
                  </w:rPr>
                  <w:t>Rüzgar</w:t>
                </w:r>
              </w:p>
            </w:tc>
            <w:tc>
              <w:tcPr>
                <w:tcW w:w="1985" w:type="dxa"/>
                <w:tcBorders>
                  <w:top w:val="nil"/>
                  <w:left w:val="nil"/>
                  <w:bottom w:val="single" w:sz="8" w:space="0" w:color="auto"/>
                  <w:right w:val="single" w:sz="8" w:space="0" w:color="auto"/>
                </w:tcBorders>
                <w:shd w:val="clear" w:color="auto" w:fill="auto"/>
                <w:vAlign w:val="center"/>
                <w:hideMark/>
              </w:tcPr>
              <w:p w14:paraId="7EC934CD" w14:textId="77777777" w:rsidR="003103DA" w:rsidRPr="003103DA" w:rsidRDefault="003103DA" w:rsidP="003103DA">
                <w:pPr>
                  <w:spacing w:after="0" w:line="240" w:lineRule="auto"/>
                  <w:jc w:val="center"/>
                  <w:rPr>
                    <w:rFonts w:ascii="Arial" w:eastAsia="Times New Roman" w:hAnsi="Arial" w:cs="Arial"/>
                    <w:color w:val="000000"/>
                    <w:sz w:val="20"/>
                    <w:szCs w:val="20"/>
                    <w:lang w:eastAsia="tr-TR" w:bidi="ar-SA"/>
                  </w:rPr>
                </w:pPr>
                <w:r w:rsidRPr="003103DA">
                  <w:rPr>
                    <w:rFonts w:ascii="Arial" w:eastAsia="Times New Roman" w:hAnsi="Arial" w:cs="Arial"/>
                    <w:color w:val="000000"/>
                    <w:sz w:val="20"/>
                    <w:szCs w:val="20"/>
                    <w:lang w:eastAsia="tr-TR" w:bidi="ar-SA"/>
                  </w:rPr>
                  <w:t>87</w:t>
                </w:r>
              </w:p>
            </w:tc>
            <w:tc>
              <w:tcPr>
                <w:tcW w:w="2166" w:type="dxa"/>
                <w:tcBorders>
                  <w:top w:val="nil"/>
                  <w:left w:val="nil"/>
                  <w:bottom w:val="single" w:sz="8" w:space="0" w:color="auto"/>
                  <w:right w:val="single" w:sz="8" w:space="0" w:color="auto"/>
                </w:tcBorders>
                <w:shd w:val="clear" w:color="auto" w:fill="auto"/>
                <w:vAlign w:val="center"/>
                <w:hideMark/>
              </w:tcPr>
              <w:p w14:paraId="07FB90B1" w14:textId="77777777" w:rsidR="003103DA" w:rsidRPr="003103DA" w:rsidRDefault="003103DA" w:rsidP="003103DA">
                <w:pPr>
                  <w:spacing w:after="0" w:line="240" w:lineRule="auto"/>
                  <w:jc w:val="right"/>
                  <w:rPr>
                    <w:rFonts w:ascii="Arial" w:eastAsia="Times New Roman" w:hAnsi="Arial" w:cs="Arial"/>
                    <w:color w:val="000000"/>
                    <w:sz w:val="20"/>
                    <w:szCs w:val="20"/>
                    <w:lang w:eastAsia="tr-TR" w:bidi="ar-SA"/>
                  </w:rPr>
                </w:pPr>
                <w:r w:rsidRPr="003103DA">
                  <w:rPr>
                    <w:rFonts w:ascii="Arial" w:eastAsia="Times New Roman" w:hAnsi="Arial" w:cs="Arial"/>
                    <w:color w:val="000000"/>
                    <w:sz w:val="20"/>
                    <w:szCs w:val="20"/>
                    <w:lang w:eastAsia="tr-TR" w:bidi="ar-SA"/>
                  </w:rPr>
                  <w:t>3.688,44</w:t>
                </w:r>
              </w:p>
            </w:tc>
            <w:tc>
              <w:tcPr>
                <w:tcW w:w="1803" w:type="dxa"/>
                <w:tcBorders>
                  <w:top w:val="nil"/>
                  <w:left w:val="nil"/>
                  <w:bottom w:val="single" w:sz="8" w:space="0" w:color="auto"/>
                  <w:right w:val="single" w:sz="8" w:space="0" w:color="auto"/>
                </w:tcBorders>
                <w:shd w:val="clear" w:color="auto" w:fill="auto"/>
                <w:vAlign w:val="center"/>
                <w:hideMark/>
              </w:tcPr>
              <w:p w14:paraId="58EA7F49" w14:textId="77777777" w:rsidR="003103DA" w:rsidRPr="003103DA" w:rsidRDefault="003103DA" w:rsidP="003103DA">
                <w:pPr>
                  <w:spacing w:after="0" w:line="240" w:lineRule="auto"/>
                  <w:jc w:val="center"/>
                  <w:rPr>
                    <w:rFonts w:ascii="Arial" w:eastAsia="Times New Roman" w:hAnsi="Arial" w:cs="Arial"/>
                    <w:color w:val="000000"/>
                    <w:sz w:val="20"/>
                    <w:szCs w:val="20"/>
                    <w:lang w:eastAsia="tr-TR" w:bidi="ar-SA"/>
                  </w:rPr>
                </w:pPr>
                <w:r w:rsidRPr="003103DA">
                  <w:rPr>
                    <w:rFonts w:ascii="Arial" w:eastAsia="Times New Roman" w:hAnsi="Arial" w:cs="Arial"/>
                    <w:color w:val="000000"/>
                    <w:sz w:val="20"/>
                    <w:szCs w:val="20"/>
                    <w:lang w:eastAsia="tr-TR" w:bidi="ar-SA"/>
                  </w:rPr>
                  <w:t>262</w:t>
                </w:r>
              </w:p>
            </w:tc>
            <w:tc>
              <w:tcPr>
                <w:tcW w:w="2045" w:type="dxa"/>
                <w:tcBorders>
                  <w:top w:val="nil"/>
                  <w:left w:val="nil"/>
                  <w:bottom w:val="single" w:sz="8" w:space="0" w:color="auto"/>
                  <w:right w:val="single" w:sz="8" w:space="0" w:color="auto"/>
                </w:tcBorders>
                <w:shd w:val="clear" w:color="auto" w:fill="auto"/>
                <w:vAlign w:val="center"/>
                <w:hideMark/>
              </w:tcPr>
              <w:p w14:paraId="3721FB12" w14:textId="77777777" w:rsidR="003103DA" w:rsidRPr="003103DA" w:rsidRDefault="003103DA" w:rsidP="003103DA">
                <w:pPr>
                  <w:spacing w:after="0" w:line="240" w:lineRule="auto"/>
                  <w:jc w:val="right"/>
                  <w:rPr>
                    <w:rFonts w:ascii="Arial" w:eastAsia="Times New Roman" w:hAnsi="Arial" w:cs="Arial"/>
                    <w:color w:val="000000"/>
                    <w:sz w:val="20"/>
                    <w:szCs w:val="20"/>
                    <w:lang w:eastAsia="tr-TR" w:bidi="ar-SA"/>
                  </w:rPr>
                </w:pPr>
                <w:r w:rsidRPr="003103DA">
                  <w:rPr>
                    <w:rFonts w:ascii="Arial" w:eastAsia="Times New Roman" w:hAnsi="Arial" w:cs="Arial"/>
                    <w:color w:val="000000"/>
                    <w:sz w:val="20"/>
                    <w:szCs w:val="20"/>
                    <w:lang w:eastAsia="tr-TR" w:bidi="ar-SA"/>
                  </w:rPr>
                  <w:t>11.429,76</w:t>
                </w:r>
              </w:p>
            </w:tc>
          </w:tr>
          <w:tr w:rsidR="003103DA" w:rsidRPr="003103DA" w14:paraId="6A2CB4BD" w14:textId="77777777" w:rsidTr="003103DA">
            <w:trPr>
              <w:trHeight w:val="296"/>
            </w:trPr>
            <w:tc>
              <w:tcPr>
                <w:tcW w:w="1701" w:type="dxa"/>
                <w:tcBorders>
                  <w:top w:val="nil"/>
                  <w:left w:val="single" w:sz="8" w:space="0" w:color="auto"/>
                  <w:bottom w:val="single" w:sz="8" w:space="0" w:color="auto"/>
                  <w:right w:val="single" w:sz="8" w:space="0" w:color="auto"/>
                </w:tcBorders>
                <w:shd w:val="clear" w:color="000000" w:fill="FF9999"/>
                <w:vAlign w:val="center"/>
                <w:hideMark/>
              </w:tcPr>
              <w:p w14:paraId="63AE8819" w14:textId="77777777" w:rsidR="003103DA" w:rsidRPr="003103DA" w:rsidRDefault="003103DA" w:rsidP="003103DA">
                <w:pPr>
                  <w:spacing w:after="0" w:line="240" w:lineRule="auto"/>
                  <w:rPr>
                    <w:rFonts w:ascii="Arial" w:eastAsia="Times New Roman" w:hAnsi="Arial" w:cs="Arial"/>
                    <w:b/>
                    <w:bCs/>
                    <w:color w:val="000000"/>
                    <w:sz w:val="20"/>
                    <w:szCs w:val="20"/>
                    <w:lang w:eastAsia="tr-TR" w:bidi="ar-SA"/>
                  </w:rPr>
                </w:pPr>
                <w:r w:rsidRPr="003103DA">
                  <w:rPr>
                    <w:rFonts w:ascii="Arial" w:eastAsia="Times New Roman" w:hAnsi="Arial" w:cs="Arial"/>
                    <w:b/>
                    <w:bCs/>
                    <w:color w:val="000000"/>
                    <w:sz w:val="20"/>
                    <w:szCs w:val="20"/>
                    <w:lang w:eastAsia="tr-TR" w:bidi="ar-SA"/>
                  </w:rPr>
                  <w:t>Jeotermal</w:t>
                </w:r>
              </w:p>
            </w:tc>
            <w:tc>
              <w:tcPr>
                <w:tcW w:w="1985" w:type="dxa"/>
                <w:tcBorders>
                  <w:top w:val="nil"/>
                  <w:left w:val="nil"/>
                  <w:bottom w:val="single" w:sz="8" w:space="0" w:color="auto"/>
                  <w:right w:val="single" w:sz="8" w:space="0" w:color="auto"/>
                </w:tcBorders>
                <w:shd w:val="clear" w:color="auto" w:fill="auto"/>
                <w:vAlign w:val="center"/>
                <w:hideMark/>
              </w:tcPr>
              <w:p w14:paraId="39A81381" w14:textId="77777777" w:rsidR="003103DA" w:rsidRPr="003103DA" w:rsidRDefault="003103DA" w:rsidP="003103DA">
                <w:pPr>
                  <w:spacing w:after="0" w:line="240" w:lineRule="auto"/>
                  <w:jc w:val="center"/>
                  <w:rPr>
                    <w:rFonts w:ascii="Arial" w:eastAsia="Times New Roman" w:hAnsi="Arial" w:cs="Arial"/>
                    <w:color w:val="000000"/>
                    <w:sz w:val="20"/>
                    <w:szCs w:val="20"/>
                    <w:lang w:eastAsia="tr-TR" w:bidi="ar-SA"/>
                  </w:rPr>
                </w:pPr>
                <w:r w:rsidRPr="003103DA">
                  <w:rPr>
                    <w:rFonts w:ascii="Arial" w:eastAsia="Times New Roman" w:hAnsi="Arial" w:cs="Arial"/>
                    <w:color w:val="000000"/>
                    <w:sz w:val="20"/>
                    <w:szCs w:val="20"/>
                    <w:lang w:eastAsia="tr-TR" w:bidi="ar-SA"/>
                  </w:rPr>
                  <w:t>10</w:t>
                </w:r>
              </w:p>
            </w:tc>
            <w:tc>
              <w:tcPr>
                <w:tcW w:w="2166" w:type="dxa"/>
                <w:tcBorders>
                  <w:top w:val="nil"/>
                  <w:left w:val="nil"/>
                  <w:bottom w:val="single" w:sz="8" w:space="0" w:color="auto"/>
                  <w:right w:val="single" w:sz="8" w:space="0" w:color="auto"/>
                </w:tcBorders>
                <w:shd w:val="clear" w:color="auto" w:fill="auto"/>
                <w:vAlign w:val="center"/>
                <w:hideMark/>
              </w:tcPr>
              <w:p w14:paraId="00010F56" w14:textId="77777777" w:rsidR="003103DA" w:rsidRPr="003103DA" w:rsidRDefault="003103DA" w:rsidP="003103DA">
                <w:pPr>
                  <w:spacing w:after="0" w:line="240" w:lineRule="auto"/>
                  <w:jc w:val="right"/>
                  <w:rPr>
                    <w:rFonts w:ascii="Arial" w:eastAsia="Times New Roman" w:hAnsi="Arial" w:cs="Arial"/>
                    <w:color w:val="000000"/>
                    <w:sz w:val="20"/>
                    <w:szCs w:val="20"/>
                    <w:lang w:eastAsia="tr-TR" w:bidi="ar-SA"/>
                  </w:rPr>
                </w:pPr>
                <w:r w:rsidRPr="003103DA">
                  <w:rPr>
                    <w:rFonts w:ascii="Arial" w:eastAsia="Times New Roman" w:hAnsi="Arial" w:cs="Arial"/>
                    <w:color w:val="000000"/>
                    <w:sz w:val="20"/>
                    <w:szCs w:val="20"/>
                    <w:lang w:eastAsia="tr-TR" w:bidi="ar-SA"/>
                  </w:rPr>
                  <w:t>350,80</w:t>
                </w:r>
              </w:p>
            </w:tc>
            <w:tc>
              <w:tcPr>
                <w:tcW w:w="1803" w:type="dxa"/>
                <w:tcBorders>
                  <w:top w:val="nil"/>
                  <w:left w:val="nil"/>
                  <w:bottom w:val="single" w:sz="8" w:space="0" w:color="auto"/>
                  <w:right w:val="single" w:sz="8" w:space="0" w:color="auto"/>
                </w:tcBorders>
                <w:shd w:val="clear" w:color="auto" w:fill="auto"/>
                <w:vAlign w:val="center"/>
                <w:hideMark/>
              </w:tcPr>
              <w:p w14:paraId="43B6170E" w14:textId="77777777" w:rsidR="003103DA" w:rsidRPr="003103DA" w:rsidRDefault="003103DA" w:rsidP="003103DA">
                <w:pPr>
                  <w:spacing w:after="0" w:line="240" w:lineRule="auto"/>
                  <w:jc w:val="center"/>
                  <w:rPr>
                    <w:rFonts w:ascii="Arial" w:eastAsia="Times New Roman" w:hAnsi="Arial" w:cs="Arial"/>
                    <w:color w:val="000000"/>
                    <w:sz w:val="20"/>
                    <w:szCs w:val="20"/>
                    <w:lang w:eastAsia="tr-TR" w:bidi="ar-SA"/>
                  </w:rPr>
                </w:pPr>
                <w:r w:rsidRPr="003103DA">
                  <w:rPr>
                    <w:rFonts w:ascii="Arial" w:eastAsia="Times New Roman" w:hAnsi="Arial" w:cs="Arial"/>
                    <w:color w:val="000000"/>
                    <w:sz w:val="20"/>
                    <w:szCs w:val="20"/>
                    <w:lang w:eastAsia="tr-TR" w:bidi="ar-SA"/>
                  </w:rPr>
                  <w:t>63</w:t>
                </w:r>
              </w:p>
            </w:tc>
            <w:tc>
              <w:tcPr>
                <w:tcW w:w="2045" w:type="dxa"/>
                <w:tcBorders>
                  <w:top w:val="nil"/>
                  <w:left w:val="nil"/>
                  <w:bottom w:val="single" w:sz="8" w:space="0" w:color="auto"/>
                  <w:right w:val="single" w:sz="8" w:space="0" w:color="auto"/>
                </w:tcBorders>
                <w:shd w:val="clear" w:color="auto" w:fill="auto"/>
                <w:vAlign w:val="center"/>
                <w:hideMark/>
              </w:tcPr>
              <w:p w14:paraId="3B9F527F" w14:textId="77777777" w:rsidR="003103DA" w:rsidRPr="003103DA" w:rsidRDefault="003103DA" w:rsidP="003103DA">
                <w:pPr>
                  <w:spacing w:after="0" w:line="240" w:lineRule="auto"/>
                  <w:jc w:val="right"/>
                  <w:rPr>
                    <w:rFonts w:ascii="Arial" w:eastAsia="Times New Roman" w:hAnsi="Arial" w:cs="Arial"/>
                    <w:color w:val="000000"/>
                    <w:sz w:val="20"/>
                    <w:szCs w:val="20"/>
                    <w:lang w:eastAsia="tr-TR" w:bidi="ar-SA"/>
                  </w:rPr>
                </w:pPr>
                <w:r w:rsidRPr="003103DA">
                  <w:rPr>
                    <w:rFonts w:ascii="Arial" w:eastAsia="Times New Roman" w:hAnsi="Arial" w:cs="Arial"/>
                    <w:color w:val="000000"/>
                    <w:sz w:val="20"/>
                    <w:szCs w:val="20"/>
                    <w:lang w:eastAsia="tr-TR" w:bidi="ar-SA"/>
                  </w:rPr>
                  <w:t>1.803,63</w:t>
                </w:r>
              </w:p>
            </w:tc>
          </w:tr>
          <w:tr w:rsidR="003103DA" w:rsidRPr="003103DA" w14:paraId="2748C5BC" w14:textId="77777777" w:rsidTr="003103DA">
            <w:trPr>
              <w:trHeight w:val="296"/>
            </w:trPr>
            <w:tc>
              <w:tcPr>
                <w:tcW w:w="1701" w:type="dxa"/>
                <w:tcBorders>
                  <w:top w:val="nil"/>
                  <w:left w:val="single" w:sz="8" w:space="0" w:color="auto"/>
                  <w:bottom w:val="single" w:sz="8" w:space="0" w:color="auto"/>
                  <w:right w:val="single" w:sz="8" w:space="0" w:color="auto"/>
                </w:tcBorders>
                <w:shd w:val="clear" w:color="000000" w:fill="FF9999"/>
                <w:vAlign w:val="center"/>
                <w:hideMark/>
              </w:tcPr>
              <w:p w14:paraId="501EB85C" w14:textId="77777777" w:rsidR="003103DA" w:rsidRPr="003103DA" w:rsidRDefault="003103DA" w:rsidP="003103DA">
                <w:pPr>
                  <w:spacing w:after="0" w:line="240" w:lineRule="auto"/>
                  <w:rPr>
                    <w:rFonts w:ascii="Arial" w:eastAsia="Times New Roman" w:hAnsi="Arial" w:cs="Arial"/>
                    <w:b/>
                    <w:bCs/>
                    <w:color w:val="000000"/>
                    <w:sz w:val="20"/>
                    <w:szCs w:val="20"/>
                    <w:lang w:eastAsia="tr-TR" w:bidi="ar-SA"/>
                  </w:rPr>
                </w:pPr>
                <w:r w:rsidRPr="003103DA">
                  <w:rPr>
                    <w:rFonts w:ascii="Arial" w:eastAsia="Times New Roman" w:hAnsi="Arial" w:cs="Arial"/>
                    <w:b/>
                    <w:bCs/>
                    <w:color w:val="000000"/>
                    <w:sz w:val="20"/>
                    <w:szCs w:val="20"/>
                    <w:lang w:eastAsia="tr-TR" w:bidi="ar-SA"/>
                  </w:rPr>
                  <w:t>Biyokütle</w:t>
                </w:r>
              </w:p>
            </w:tc>
            <w:tc>
              <w:tcPr>
                <w:tcW w:w="1985" w:type="dxa"/>
                <w:tcBorders>
                  <w:top w:val="nil"/>
                  <w:left w:val="nil"/>
                  <w:bottom w:val="single" w:sz="8" w:space="0" w:color="auto"/>
                  <w:right w:val="single" w:sz="8" w:space="0" w:color="auto"/>
                </w:tcBorders>
                <w:shd w:val="clear" w:color="auto" w:fill="auto"/>
                <w:vAlign w:val="center"/>
                <w:hideMark/>
              </w:tcPr>
              <w:p w14:paraId="45938B5F" w14:textId="77777777" w:rsidR="003103DA" w:rsidRPr="003103DA" w:rsidRDefault="003103DA" w:rsidP="003103DA">
                <w:pPr>
                  <w:spacing w:after="0" w:line="240" w:lineRule="auto"/>
                  <w:jc w:val="center"/>
                  <w:rPr>
                    <w:rFonts w:ascii="Arial" w:eastAsia="Times New Roman" w:hAnsi="Arial" w:cs="Arial"/>
                    <w:color w:val="000000"/>
                    <w:sz w:val="20"/>
                    <w:szCs w:val="20"/>
                    <w:lang w:eastAsia="tr-TR" w:bidi="ar-SA"/>
                  </w:rPr>
                </w:pPr>
                <w:r w:rsidRPr="003103DA">
                  <w:rPr>
                    <w:rFonts w:ascii="Arial" w:eastAsia="Times New Roman" w:hAnsi="Arial" w:cs="Arial"/>
                    <w:color w:val="000000"/>
                    <w:sz w:val="20"/>
                    <w:szCs w:val="20"/>
                    <w:lang w:eastAsia="tr-TR" w:bidi="ar-SA"/>
                  </w:rPr>
                  <w:t>126</w:t>
                </w:r>
              </w:p>
            </w:tc>
            <w:tc>
              <w:tcPr>
                <w:tcW w:w="2166" w:type="dxa"/>
                <w:tcBorders>
                  <w:top w:val="nil"/>
                  <w:left w:val="nil"/>
                  <w:bottom w:val="single" w:sz="8" w:space="0" w:color="auto"/>
                  <w:right w:val="single" w:sz="8" w:space="0" w:color="auto"/>
                </w:tcBorders>
                <w:shd w:val="clear" w:color="auto" w:fill="auto"/>
                <w:vAlign w:val="center"/>
                <w:hideMark/>
              </w:tcPr>
              <w:p w14:paraId="48568F35" w14:textId="77777777" w:rsidR="003103DA" w:rsidRPr="003103DA" w:rsidRDefault="003103DA" w:rsidP="003103DA">
                <w:pPr>
                  <w:spacing w:after="0" w:line="240" w:lineRule="auto"/>
                  <w:jc w:val="right"/>
                  <w:rPr>
                    <w:rFonts w:ascii="Arial" w:eastAsia="Times New Roman" w:hAnsi="Arial" w:cs="Arial"/>
                    <w:color w:val="000000"/>
                    <w:sz w:val="20"/>
                    <w:szCs w:val="20"/>
                    <w:lang w:eastAsia="tr-TR" w:bidi="ar-SA"/>
                  </w:rPr>
                </w:pPr>
                <w:r w:rsidRPr="003103DA">
                  <w:rPr>
                    <w:rFonts w:ascii="Arial" w:eastAsia="Times New Roman" w:hAnsi="Arial" w:cs="Arial"/>
                    <w:color w:val="000000"/>
                    <w:sz w:val="20"/>
                    <w:szCs w:val="20"/>
                    <w:lang w:eastAsia="tr-TR" w:bidi="ar-SA"/>
                  </w:rPr>
                  <w:t>743,64</w:t>
                </w:r>
              </w:p>
            </w:tc>
            <w:tc>
              <w:tcPr>
                <w:tcW w:w="1803" w:type="dxa"/>
                <w:tcBorders>
                  <w:top w:val="nil"/>
                  <w:left w:val="nil"/>
                  <w:bottom w:val="single" w:sz="8" w:space="0" w:color="auto"/>
                  <w:right w:val="single" w:sz="8" w:space="0" w:color="auto"/>
                </w:tcBorders>
                <w:shd w:val="clear" w:color="auto" w:fill="auto"/>
                <w:vAlign w:val="center"/>
                <w:hideMark/>
              </w:tcPr>
              <w:p w14:paraId="3BC0B9F9" w14:textId="77777777" w:rsidR="003103DA" w:rsidRPr="003103DA" w:rsidRDefault="003103DA" w:rsidP="003103DA">
                <w:pPr>
                  <w:spacing w:after="0" w:line="240" w:lineRule="auto"/>
                  <w:jc w:val="center"/>
                  <w:rPr>
                    <w:rFonts w:ascii="Arial" w:eastAsia="Times New Roman" w:hAnsi="Arial" w:cs="Arial"/>
                    <w:color w:val="000000"/>
                    <w:sz w:val="20"/>
                    <w:szCs w:val="20"/>
                    <w:lang w:eastAsia="tr-TR" w:bidi="ar-SA"/>
                  </w:rPr>
                </w:pPr>
                <w:r w:rsidRPr="003103DA">
                  <w:rPr>
                    <w:rFonts w:ascii="Arial" w:eastAsia="Times New Roman" w:hAnsi="Arial" w:cs="Arial"/>
                    <w:color w:val="000000"/>
                    <w:sz w:val="20"/>
                    <w:szCs w:val="20"/>
                    <w:lang w:eastAsia="tr-TR" w:bidi="ar-SA"/>
                  </w:rPr>
                  <w:t>242</w:t>
                </w:r>
              </w:p>
            </w:tc>
            <w:tc>
              <w:tcPr>
                <w:tcW w:w="2045" w:type="dxa"/>
                <w:tcBorders>
                  <w:top w:val="nil"/>
                  <w:left w:val="nil"/>
                  <w:bottom w:val="single" w:sz="8" w:space="0" w:color="auto"/>
                  <w:right w:val="single" w:sz="8" w:space="0" w:color="auto"/>
                </w:tcBorders>
                <w:shd w:val="clear" w:color="auto" w:fill="auto"/>
                <w:vAlign w:val="center"/>
                <w:hideMark/>
              </w:tcPr>
              <w:p w14:paraId="6BAB5780" w14:textId="77777777" w:rsidR="003103DA" w:rsidRPr="003103DA" w:rsidRDefault="003103DA" w:rsidP="003103DA">
                <w:pPr>
                  <w:spacing w:after="0" w:line="240" w:lineRule="auto"/>
                  <w:jc w:val="right"/>
                  <w:rPr>
                    <w:rFonts w:ascii="Arial" w:eastAsia="Times New Roman" w:hAnsi="Arial" w:cs="Arial"/>
                    <w:color w:val="000000"/>
                    <w:sz w:val="20"/>
                    <w:szCs w:val="20"/>
                    <w:lang w:eastAsia="tr-TR" w:bidi="ar-SA"/>
                  </w:rPr>
                </w:pPr>
                <w:r w:rsidRPr="003103DA">
                  <w:rPr>
                    <w:rFonts w:ascii="Arial" w:eastAsia="Times New Roman" w:hAnsi="Arial" w:cs="Arial"/>
                    <w:color w:val="000000"/>
                    <w:sz w:val="20"/>
                    <w:szCs w:val="20"/>
                    <w:lang w:eastAsia="tr-TR" w:bidi="ar-SA"/>
                  </w:rPr>
                  <w:t>1.759,57</w:t>
                </w:r>
              </w:p>
            </w:tc>
          </w:tr>
          <w:tr w:rsidR="003103DA" w:rsidRPr="003103DA" w14:paraId="75D5B873" w14:textId="77777777" w:rsidTr="003103DA">
            <w:trPr>
              <w:trHeight w:val="296"/>
            </w:trPr>
            <w:tc>
              <w:tcPr>
                <w:tcW w:w="1701" w:type="dxa"/>
                <w:tcBorders>
                  <w:top w:val="nil"/>
                  <w:left w:val="single" w:sz="8" w:space="0" w:color="auto"/>
                  <w:bottom w:val="single" w:sz="8" w:space="0" w:color="auto"/>
                  <w:right w:val="single" w:sz="8" w:space="0" w:color="auto"/>
                </w:tcBorders>
                <w:shd w:val="clear" w:color="000000" w:fill="FF9999"/>
                <w:vAlign w:val="center"/>
                <w:hideMark/>
              </w:tcPr>
              <w:p w14:paraId="2DD67711" w14:textId="77777777" w:rsidR="003103DA" w:rsidRPr="003103DA" w:rsidRDefault="003103DA" w:rsidP="003103DA">
                <w:pPr>
                  <w:spacing w:after="0" w:line="240" w:lineRule="auto"/>
                  <w:rPr>
                    <w:rFonts w:ascii="Arial" w:eastAsia="Times New Roman" w:hAnsi="Arial" w:cs="Arial"/>
                    <w:b/>
                    <w:bCs/>
                    <w:color w:val="000000"/>
                    <w:sz w:val="20"/>
                    <w:szCs w:val="20"/>
                    <w:lang w:eastAsia="tr-TR" w:bidi="ar-SA"/>
                  </w:rPr>
                </w:pPr>
                <w:r w:rsidRPr="003103DA">
                  <w:rPr>
                    <w:rFonts w:ascii="Arial" w:eastAsia="Times New Roman" w:hAnsi="Arial" w:cs="Arial"/>
                    <w:b/>
                    <w:bCs/>
                    <w:color w:val="000000"/>
                    <w:sz w:val="20"/>
                    <w:szCs w:val="20"/>
                    <w:lang w:eastAsia="tr-TR" w:bidi="ar-SA"/>
                  </w:rPr>
                  <w:t>Güneş</w:t>
                </w:r>
              </w:p>
            </w:tc>
            <w:tc>
              <w:tcPr>
                <w:tcW w:w="1985" w:type="dxa"/>
                <w:tcBorders>
                  <w:top w:val="nil"/>
                  <w:left w:val="nil"/>
                  <w:bottom w:val="single" w:sz="8" w:space="0" w:color="auto"/>
                  <w:right w:val="single" w:sz="8" w:space="0" w:color="auto"/>
                </w:tcBorders>
                <w:shd w:val="clear" w:color="auto" w:fill="auto"/>
                <w:vAlign w:val="center"/>
                <w:hideMark/>
              </w:tcPr>
              <w:p w14:paraId="17A2A2BE" w14:textId="77777777" w:rsidR="003103DA" w:rsidRPr="003103DA" w:rsidRDefault="003103DA" w:rsidP="003103DA">
                <w:pPr>
                  <w:spacing w:after="0" w:line="240" w:lineRule="auto"/>
                  <w:jc w:val="center"/>
                  <w:rPr>
                    <w:rFonts w:ascii="Arial" w:eastAsia="Times New Roman" w:hAnsi="Arial" w:cs="Arial"/>
                    <w:color w:val="000000"/>
                    <w:sz w:val="20"/>
                    <w:szCs w:val="20"/>
                    <w:lang w:eastAsia="tr-TR" w:bidi="ar-SA"/>
                  </w:rPr>
                </w:pPr>
                <w:r w:rsidRPr="003103DA">
                  <w:rPr>
                    <w:rFonts w:ascii="Arial" w:eastAsia="Times New Roman" w:hAnsi="Arial" w:cs="Arial"/>
                    <w:color w:val="000000"/>
                    <w:sz w:val="20"/>
                    <w:szCs w:val="20"/>
                    <w:lang w:eastAsia="tr-TR" w:bidi="ar-SA"/>
                  </w:rPr>
                  <w:t> </w:t>
                </w:r>
              </w:p>
            </w:tc>
            <w:tc>
              <w:tcPr>
                <w:tcW w:w="2166" w:type="dxa"/>
                <w:tcBorders>
                  <w:top w:val="nil"/>
                  <w:left w:val="nil"/>
                  <w:bottom w:val="single" w:sz="8" w:space="0" w:color="auto"/>
                  <w:right w:val="single" w:sz="8" w:space="0" w:color="auto"/>
                </w:tcBorders>
                <w:shd w:val="clear" w:color="auto" w:fill="auto"/>
                <w:vAlign w:val="center"/>
                <w:hideMark/>
              </w:tcPr>
              <w:p w14:paraId="554A0526" w14:textId="77777777" w:rsidR="003103DA" w:rsidRPr="003103DA" w:rsidRDefault="003103DA" w:rsidP="003103DA">
                <w:pPr>
                  <w:spacing w:after="0" w:line="240" w:lineRule="auto"/>
                  <w:jc w:val="right"/>
                  <w:rPr>
                    <w:rFonts w:ascii="Arial" w:eastAsia="Times New Roman" w:hAnsi="Arial" w:cs="Arial"/>
                    <w:color w:val="000000"/>
                    <w:sz w:val="20"/>
                    <w:szCs w:val="20"/>
                    <w:lang w:eastAsia="tr-TR" w:bidi="ar-SA"/>
                  </w:rPr>
                </w:pPr>
                <w:r w:rsidRPr="003103DA">
                  <w:rPr>
                    <w:rFonts w:ascii="Arial" w:eastAsia="Times New Roman" w:hAnsi="Arial" w:cs="Arial"/>
                    <w:color w:val="000000"/>
                    <w:sz w:val="20"/>
                    <w:szCs w:val="20"/>
                    <w:lang w:eastAsia="tr-TR" w:bidi="ar-SA"/>
                  </w:rPr>
                  <w:t> </w:t>
                </w:r>
              </w:p>
            </w:tc>
            <w:tc>
              <w:tcPr>
                <w:tcW w:w="1803" w:type="dxa"/>
                <w:tcBorders>
                  <w:top w:val="nil"/>
                  <w:left w:val="nil"/>
                  <w:bottom w:val="single" w:sz="8" w:space="0" w:color="auto"/>
                  <w:right w:val="single" w:sz="8" w:space="0" w:color="auto"/>
                </w:tcBorders>
                <w:shd w:val="clear" w:color="auto" w:fill="auto"/>
                <w:vAlign w:val="center"/>
                <w:hideMark/>
              </w:tcPr>
              <w:p w14:paraId="13B47081" w14:textId="77777777" w:rsidR="003103DA" w:rsidRPr="003103DA" w:rsidRDefault="003103DA" w:rsidP="003103DA">
                <w:pPr>
                  <w:spacing w:after="0" w:line="240" w:lineRule="auto"/>
                  <w:jc w:val="center"/>
                  <w:rPr>
                    <w:rFonts w:ascii="Arial" w:eastAsia="Times New Roman" w:hAnsi="Arial" w:cs="Arial"/>
                    <w:color w:val="000000"/>
                    <w:sz w:val="20"/>
                    <w:szCs w:val="20"/>
                    <w:lang w:eastAsia="tr-TR" w:bidi="ar-SA"/>
                  </w:rPr>
                </w:pPr>
                <w:r w:rsidRPr="003103DA">
                  <w:rPr>
                    <w:rFonts w:ascii="Arial" w:eastAsia="Times New Roman" w:hAnsi="Arial" w:cs="Arial"/>
                    <w:color w:val="000000"/>
                    <w:sz w:val="20"/>
                    <w:szCs w:val="20"/>
                    <w:lang w:eastAsia="tr-TR" w:bidi="ar-SA"/>
                  </w:rPr>
                  <w:t>38</w:t>
                </w:r>
              </w:p>
            </w:tc>
            <w:tc>
              <w:tcPr>
                <w:tcW w:w="2045" w:type="dxa"/>
                <w:tcBorders>
                  <w:top w:val="nil"/>
                  <w:left w:val="nil"/>
                  <w:bottom w:val="single" w:sz="8" w:space="0" w:color="auto"/>
                  <w:right w:val="single" w:sz="8" w:space="0" w:color="auto"/>
                </w:tcBorders>
                <w:shd w:val="clear" w:color="auto" w:fill="auto"/>
                <w:vAlign w:val="center"/>
                <w:hideMark/>
              </w:tcPr>
              <w:p w14:paraId="0C4CB558" w14:textId="77777777" w:rsidR="003103DA" w:rsidRPr="003103DA" w:rsidRDefault="003103DA" w:rsidP="003103DA">
                <w:pPr>
                  <w:spacing w:after="0" w:line="240" w:lineRule="auto"/>
                  <w:jc w:val="right"/>
                  <w:rPr>
                    <w:rFonts w:ascii="Arial" w:eastAsia="Times New Roman" w:hAnsi="Arial" w:cs="Arial"/>
                    <w:color w:val="000000"/>
                    <w:sz w:val="20"/>
                    <w:szCs w:val="20"/>
                    <w:lang w:eastAsia="tr-TR" w:bidi="ar-SA"/>
                  </w:rPr>
                </w:pPr>
                <w:r w:rsidRPr="003103DA">
                  <w:rPr>
                    <w:rFonts w:ascii="Arial" w:eastAsia="Times New Roman" w:hAnsi="Arial" w:cs="Arial"/>
                    <w:color w:val="000000"/>
                    <w:sz w:val="20"/>
                    <w:szCs w:val="20"/>
                    <w:lang w:eastAsia="tr-TR" w:bidi="ar-SA"/>
                  </w:rPr>
                  <w:t>1.488,81</w:t>
                </w:r>
              </w:p>
            </w:tc>
          </w:tr>
          <w:tr w:rsidR="003103DA" w:rsidRPr="003103DA" w14:paraId="6FCBF7FC" w14:textId="77777777" w:rsidTr="003103DA">
            <w:trPr>
              <w:trHeight w:val="296"/>
            </w:trPr>
            <w:tc>
              <w:tcPr>
                <w:tcW w:w="1701" w:type="dxa"/>
                <w:tcBorders>
                  <w:top w:val="nil"/>
                  <w:left w:val="single" w:sz="8" w:space="0" w:color="auto"/>
                  <w:bottom w:val="single" w:sz="8" w:space="0" w:color="auto"/>
                  <w:right w:val="single" w:sz="8" w:space="0" w:color="auto"/>
                </w:tcBorders>
                <w:shd w:val="clear" w:color="000000" w:fill="FF9999"/>
                <w:vAlign w:val="center"/>
                <w:hideMark/>
              </w:tcPr>
              <w:p w14:paraId="2311F88F" w14:textId="77777777" w:rsidR="003103DA" w:rsidRPr="003103DA" w:rsidRDefault="003103DA" w:rsidP="003103DA">
                <w:pPr>
                  <w:spacing w:after="0" w:line="240" w:lineRule="auto"/>
                  <w:rPr>
                    <w:rFonts w:ascii="Arial" w:eastAsia="Times New Roman" w:hAnsi="Arial" w:cs="Arial"/>
                    <w:b/>
                    <w:bCs/>
                    <w:color w:val="000000"/>
                    <w:sz w:val="20"/>
                    <w:szCs w:val="20"/>
                    <w:lang w:eastAsia="tr-TR" w:bidi="ar-SA"/>
                  </w:rPr>
                </w:pPr>
                <w:r w:rsidRPr="003103DA">
                  <w:rPr>
                    <w:rFonts w:ascii="Arial" w:eastAsia="Times New Roman" w:hAnsi="Arial" w:cs="Arial"/>
                    <w:b/>
                    <w:bCs/>
                    <w:color w:val="000000"/>
                    <w:sz w:val="20"/>
                    <w:szCs w:val="20"/>
                    <w:lang w:eastAsia="tr-TR" w:bidi="ar-SA"/>
                  </w:rPr>
                  <w:t>İthal Kömür</w:t>
                </w:r>
              </w:p>
            </w:tc>
            <w:tc>
              <w:tcPr>
                <w:tcW w:w="1985" w:type="dxa"/>
                <w:tcBorders>
                  <w:top w:val="nil"/>
                  <w:left w:val="nil"/>
                  <w:bottom w:val="single" w:sz="8" w:space="0" w:color="auto"/>
                  <w:right w:val="single" w:sz="8" w:space="0" w:color="auto"/>
                </w:tcBorders>
                <w:shd w:val="clear" w:color="auto" w:fill="auto"/>
                <w:vAlign w:val="center"/>
                <w:hideMark/>
              </w:tcPr>
              <w:p w14:paraId="03794545" w14:textId="77777777" w:rsidR="003103DA" w:rsidRPr="003103DA" w:rsidRDefault="003103DA" w:rsidP="003103DA">
                <w:pPr>
                  <w:spacing w:after="0" w:line="240" w:lineRule="auto"/>
                  <w:jc w:val="center"/>
                  <w:rPr>
                    <w:rFonts w:ascii="Arial" w:eastAsia="Times New Roman" w:hAnsi="Arial" w:cs="Arial"/>
                    <w:color w:val="000000"/>
                    <w:sz w:val="20"/>
                    <w:szCs w:val="20"/>
                    <w:lang w:eastAsia="tr-TR" w:bidi="ar-SA"/>
                  </w:rPr>
                </w:pPr>
                <w:r w:rsidRPr="003103DA">
                  <w:rPr>
                    <w:rFonts w:ascii="Arial" w:eastAsia="Times New Roman" w:hAnsi="Arial" w:cs="Arial"/>
                    <w:color w:val="000000"/>
                    <w:sz w:val="20"/>
                    <w:szCs w:val="20"/>
                    <w:lang w:eastAsia="tr-TR" w:bidi="ar-SA"/>
                  </w:rPr>
                  <w:t>1</w:t>
                </w:r>
              </w:p>
            </w:tc>
            <w:tc>
              <w:tcPr>
                <w:tcW w:w="2166" w:type="dxa"/>
                <w:tcBorders>
                  <w:top w:val="nil"/>
                  <w:left w:val="nil"/>
                  <w:bottom w:val="single" w:sz="8" w:space="0" w:color="auto"/>
                  <w:right w:val="single" w:sz="8" w:space="0" w:color="auto"/>
                </w:tcBorders>
                <w:shd w:val="clear" w:color="auto" w:fill="auto"/>
                <w:vAlign w:val="center"/>
                <w:hideMark/>
              </w:tcPr>
              <w:p w14:paraId="5E6307D6" w14:textId="77777777" w:rsidR="003103DA" w:rsidRPr="003103DA" w:rsidRDefault="003103DA" w:rsidP="003103DA">
                <w:pPr>
                  <w:spacing w:after="0" w:line="240" w:lineRule="auto"/>
                  <w:jc w:val="right"/>
                  <w:rPr>
                    <w:rFonts w:ascii="Arial" w:eastAsia="Times New Roman" w:hAnsi="Arial" w:cs="Arial"/>
                    <w:color w:val="000000"/>
                    <w:sz w:val="20"/>
                    <w:szCs w:val="20"/>
                    <w:lang w:eastAsia="tr-TR" w:bidi="ar-SA"/>
                  </w:rPr>
                </w:pPr>
                <w:r w:rsidRPr="003103DA">
                  <w:rPr>
                    <w:rFonts w:ascii="Arial" w:eastAsia="Times New Roman" w:hAnsi="Arial" w:cs="Arial"/>
                    <w:color w:val="000000"/>
                    <w:sz w:val="20"/>
                    <w:szCs w:val="20"/>
                    <w:lang w:eastAsia="tr-TR" w:bidi="ar-SA"/>
                  </w:rPr>
                  <w:t>800,00</w:t>
                </w:r>
              </w:p>
            </w:tc>
            <w:tc>
              <w:tcPr>
                <w:tcW w:w="1803" w:type="dxa"/>
                <w:tcBorders>
                  <w:top w:val="nil"/>
                  <w:left w:val="nil"/>
                  <w:bottom w:val="single" w:sz="8" w:space="0" w:color="auto"/>
                  <w:right w:val="single" w:sz="8" w:space="0" w:color="auto"/>
                </w:tcBorders>
                <w:shd w:val="clear" w:color="auto" w:fill="auto"/>
                <w:vAlign w:val="center"/>
                <w:hideMark/>
              </w:tcPr>
              <w:p w14:paraId="1830772F" w14:textId="77777777" w:rsidR="003103DA" w:rsidRPr="003103DA" w:rsidRDefault="003103DA" w:rsidP="003103DA">
                <w:pPr>
                  <w:spacing w:after="0" w:line="240" w:lineRule="auto"/>
                  <w:jc w:val="center"/>
                  <w:rPr>
                    <w:rFonts w:ascii="Arial" w:eastAsia="Times New Roman" w:hAnsi="Arial" w:cs="Arial"/>
                    <w:color w:val="000000"/>
                    <w:sz w:val="20"/>
                    <w:szCs w:val="20"/>
                    <w:lang w:eastAsia="tr-TR" w:bidi="ar-SA"/>
                  </w:rPr>
                </w:pPr>
                <w:r w:rsidRPr="003103DA">
                  <w:rPr>
                    <w:rFonts w:ascii="Arial" w:eastAsia="Times New Roman" w:hAnsi="Arial" w:cs="Arial"/>
                    <w:color w:val="000000"/>
                    <w:sz w:val="20"/>
                    <w:szCs w:val="20"/>
                    <w:lang w:eastAsia="tr-TR" w:bidi="ar-SA"/>
                  </w:rPr>
                  <w:t>13</w:t>
                </w:r>
              </w:p>
            </w:tc>
            <w:tc>
              <w:tcPr>
                <w:tcW w:w="2045" w:type="dxa"/>
                <w:tcBorders>
                  <w:top w:val="nil"/>
                  <w:left w:val="nil"/>
                  <w:bottom w:val="single" w:sz="8" w:space="0" w:color="auto"/>
                  <w:right w:val="single" w:sz="8" w:space="0" w:color="auto"/>
                </w:tcBorders>
                <w:shd w:val="clear" w:color="auto" w:fill="auto"/>
                <w:vAlign w:val="center"/>
                <w:hideMark/>
              </w:tcPr>
              <w:p w14:paraId="165902C5" w14:textId="77777777" w:rsidR="003103DA" w:rsidRPr="003103DA" w:rsidRDefault="003103DA" w:rsidP="003103DA">
                <w:pPr>
                  <w:spacing w:after="0" w:line="240" w:lineRule="auto"/>
                  <w:jc w:val="right"/>
                  <w:rPr>
                    <w:rFonts w:ascii="Arial" w:eastAsia="Times New Roman" w:hAnsi="Arial" w:cs="Arial"/>
                    <w:color w:val="000000"/>
                    <w:sz w:val="20"/>
                    <w:szCs w:val="20"/>
                    <w:lang w:eastAsia="tr-TR" w:bidi="ar-SA"/>
                  </w:rPr>
                </w:pPr>
                <w:r w:rsidRPr="003103DA">
                  <w:rPr>
                    <w:rFonts w:ascii="Arial" w:eastAsia="Times New Roman" w:hAnsi="Arial" w:cs="Arial"/>
                    <w:color w:val="000000"/>
                    <w:sz w:val="20"/>
                    <w:szCs w:val="20"/>
                    <w:lang w:eastAsia="tr-TR" w:bidi="ar-SA"/>
                  </w:rPr>
                  <w:t>11.766,80</w:t>
                </w:r>
              </w:p>
            </w:tc>
          </w:tr>
          <w:tr w:rsidR="003103DA" w:rsidRPr="003103DA" w14:paraId="13938EB8" w14:textId="77777777" w:rsidTr="003103DA">
            <w:trPr>
              <w:trHeight w:val="296"/>
            </w:trPr>
            <w:tc>
              <w:tcPr>
                <w:tcW w:w="1701" w:type="dxa"/>
                <w:tcBorders>
                  <w:top w:val="nil"/>
                  <w:left w:val="single" w:sz="8" w:space="0" w:color="auto"/>
                  <w:bottom w:val="single" w:sz="8" w:space="0" w:color="auto"/>
                  <w:right w:val="single" w:sz="8" w:space="0" w:color="auto"/>
                </w:tcBorders>
                <w:shd w:val="clear" w:color="000000" w:fill="FF9999"/>
                <w:vAlign w:val="center"/>
                <w:hideMark/>
              </w:tcPr>
              <w:p w14:paraId="7EF57621" w14:textId="77777777" w:rsidR="003103DA" w:rsidRPr="003103DA" w:rsidRDefault="003103DA" w:rsidP="003103DA">
                <w:pPr>
                  <w:spacing w:after="0" w:line="240" w:lineRule="auto"/>
                  <w:rPr>
                    <w:rFonts w:ascii="Arial" w:eastAsia="Times New Roman" w:hAnsi="Arial" w:cs="Arial"/>
                    <w:b/>
                    <w:bCs/>
                    <w:color w:val="000000"/>
                    <w:sz w:val="20"/>
                    <w:szCs w:val="20"/>
                    <w:lang w:eastAsia="tr-TR" w:bidi="ar-SA"/>
                  </w:rPr>
                </w:pPr>
                <w:r w:rsidRPr="003103DA">
                  <w:rPr>
                    <w:rFonts w:ascii="Arial" w:eastAsia="Times New Roman" w:hAnsi="Arial" w:cs="Arial"/>
                    <w:b/>
                    <w:bCs/>
                    <w:color w:val="000000"/>
                    <w:sz w:val="20"/>
                    <w:szCs w:val="20"/>
                    <w:lang w:eastAsia="tr-TR" w:bidi="ar-SA"/>
                  </w:rPr>
                  <w:t>Yerli Kömür</w:t>
                </w:r>
              </w:p>
            </w:tc>
            <w:tc>
              <w:tcPr>
                <w:tcW w:w="1985" w:type="dxa"/>
                <w:tcBorders>
                  <w:top w:val="nil"/>
                  <w:left w:val="nil"/>
                  <w:bottom w:val="single" w:sz="8" w:space="0" w:color="auto"/>
                  <w:right w:val="single" w:sz="8" w:space="0" w:color="auto"/>
                </w:tcBorders>
                <w:shd w:val="clear" w:color="auto" w:fill="auto"/>
                <w:vAlign w:val="center"/>
                <w:hideMark/>
              </w:tcPr>
              <w:p w14:paraId="29C1CC4C" w14:textId="77777777" w:rsidR="003103DA" w:rsidRPr="003103DA" w:rsidRDefault="003103DA" w:rsidP="003103DA">
                <w:pPr>
                  <w:spacing w:after="0" w:line="240" w:lineRule="auto"/>
                  <w:jc w:val="center"/>
                  <w:rPr>
                    <w:rFonts w:ascii="Arial" w:eastAsia="Times New Roman" w:hAnsi="Arial" w:cs="Arial"/>
                    <w:color w:val="000000"/>
                    <w:sz w:val="20"/>
                    <w:szCs w:val="20"/>
                    <w:lang w:eastAsia="tr-TR" w:bidi="ar-SA"/>
                  </w:rPr>
                </w:pPr>
                <w:r w:rsidRPr="003103DA">
                  <w:rPr>
                    <w:rFonts w:ascii="Arial" w:eastAsia="Times New Roman" w:hAnsi="Arial" w:cs="Arial"/>
                    <w:color w:val="000000"/>
                    <w:sz w:val="20"/>
                    <w:szCs w:val="20"/>
                    <w:lang w:eastAsia="tr-TR" w:bidi="ar-SA"/>
                  </w:rPr>
                  <w:t>3</w:t>
                </w:r>
              </w:p>
            </w:tc>
            <w:tc>
              <w:tcPr>
                <w:tcW w:w="2166" w:type="dxa"/>
                <w:tcBorders>
                  <w:top w:val="nil"/>
                  <w:left w:val="nil"/>
                  <w:bottom w:val="single" w:sz="8" w:space="0" w:color="auto"/>
                  <w:right w:val="single" w:sz="8" w:space="0" w:color="auto"/>
                </w:tcBorders>
                <w:shd w:val="clear" w:color="auto" w:fill="auto"/>
                <w:vAlign w:val="center"/>
                <w:hideMark/>
              </w:tcPr>
              <w:p w14:paraId="0AC74047" w14:textId="77777777" w:rsidR="003103DA" w:rsidRPr="003103DA" w:rsidRDefault="003103DA" w:rsidP="003103DA">
                <w:pPr>
                  <w:spacing w:after="0" w:line="240" w:lineRule="auto"/>
                  <w:jc w:val="right"/>
                  <w:rPr>
                    <w:rFonts w:ascii="Arial" w:eastAsia="Times New Roman" w:hAnsi="Arial" w:cs="Arial"/>
                    <w:color w:val="000000"/>
                    <w:sz w:val="20"/>
                    <w:szCs w:val="20"/>
                    <w:lang w:eastAsia="tr-TR" w:bidi="ar-SA"/>
                  </w:rPr>
                </w:pPr>
                <w:r w:rsidRPr="003103DA">
                  <w:rPr>
                    <w:rFonts w:ascii="Arial" w:eastAsia="Times New Roman" w:hAnsi="Arial" w:cs="Arial"/>
                    <w:color w:val="000000"/>
                    <w:sz w:val="20"/>
                    <w:szCs w:val="20"/>
                    <w:lang w:eastAsia="tr-TR" w:bidi="ar-SA"/>
                  </w:rPr>
                  <w:t>519,83</w:t>
                </w:r>
              </w:p>
            </w:tc>
            <w:tc>
              <w:tcPr>
                <w:tcW w:w="1803" w:type="dxa"/>
                <w:tcBorders>
                  <w:top w:val="nil"/>
                  <w:left w:val="nil"/>
                  <w:bottom w:val="single" w:sz="8" w:space="0" w:color="auto"/>
                  <w:right w:val="single" w:sz="8" w:space="0" w:color="auto"/>
                </w:tcBorders>
                <w:shd w:val="clear" w:color="auto" w:fill="auto"/>
                <w:vAlign w:val="center"/>
                <w:hideMark/>
              </w:tcPr>
              <w:p w14:paraId="18F98DE8" w14:textId="77777777" w:rsidR="003103DA" w:rsidRPr="003103DA" w:rsidRDefault="003103DA" w:rsidP="003103DA">
                <w:pPr>
                  <w:spacing w:after="0" w:line="240" w:lineRule="auto"/>
                  <w:jc w:val="center"/>
                  <w:rPr>
                    <w:rFonts w:ascii="Arial" w:eastAsia="Times New Roman" w:hAnsi="Arial" w:cs="Arial"/>
                    <w:color w:val="000000"/>
                    <w:sz w:val="20"/>
                    <w:szCs w:val="20"/>
                    <w:lang w:eastAsia="tr-TR" w:bidi="ar-SA"/>
                  </w:rPr>
                </w:pPr>
                <w:r w:rsidRPr="003103DA">
                  <w:rPr>
                    <w:rFonts w:ascii="Arial" w:eastAsia="Times New Roman" w:hAnsi="Arial" w:cs="Arial"/>
                    <w:color w:val="000000"/>
                    <w:sz w:val="20"/>
                    <w:szCs w:val="20"/>
                    <w:lang w:eastAsia="tr-TR" w:bidi="ar-SA"/>
                  </w:rPr>
                  <w:t>27</w:t>
                </w:r>
              </w:p>
            </w:tc>
            <w:tc>
              <w:tcPr>
                <w:tcW w:w="2045" w:type="dxa"/>
                <w:tcBorders>
                  <w:top w:val="nil"/>
                  <w:left w:val="nil"/>
                  <w:bottom w:val="single" w:sz="8" w:space="0" w:color="auto"/>
                  <w:right w:val="single" w:sz="8" w:space="0" w:color="auto"/>
                </w:tcBorders>
                <w:shd w:val="clear" w:color="auto" w:fill="auto"/>
                <w:vAlign w:val="center"/>
                <w:hideMark/>
              </w:tcPr>
              <w:p w14:paraId="38C5B3E8" w14:textId="77777777" w:rsidR="003103DA" w:rsidRPr="003103DA" w:rsidRDefault="003103DA" w:rsidP="003103DA">
                <w:pPr>
                  <w:spacing w:after="0" w:line="240" w:lineRule="auto"/>
                  <w:jc w:val="right"/>
                  <w:rPr>
                    <w:rFonts w:ascii="Arial" w:eastAsia="Times New Roman" w:hAnsi="Arial" w:cs="Arial"/>
                    <w:color w:val="000000"/>
                    <w:sz w:val="20"/>
                    <w:szCs w:val="20"/>
                    <w:lang w:eastAsia="tr-TR" w:bidi="ar-SA"/>
                  </w:rPr>
                </w:pPr>
                <w:r w:rsidRPr="003103DA">
                  <w:rPr>
                    <w:rFonts w:ascii="Arial" w:eastAsia="Times New Roman" w:hAnsi="Arial" w:cs="Arial"/>
                    <w:color w:val="000000"/>
                    <w:sz w:val="20"/>
                    <w:szCs w:val="20"/>
                    <w:lang w:eastAsia="tr-TR" w:bidi="ar-SA"/>
                  </w:rPr>
                  <w:t>13.761,89</w:t>
                </w:r>
              </w:p>
            </w:tc>
          </w:tr>
          <w:tr w:rsidR="003103DA" w:rsidRPr="003103DA" w14:paraId="4745EA17" w14:textId="77777777" w:rsidTr="003103DA">
            <w:trPr>
              <w:trHeight w:val="296"/>
            </w:trPr>
            <w:tc>
              <w:tcPr>
                <w:tcW w:w="1701" w:type="dxa"/>
                <w:tcBorders>
                  <w:top w:val="nil"/>
                  <w:left w:val="single" w:sz="8" w:space="0" w:color="auto"/>
                  <w:bottom w:val="single" w:sz="8" w:space="0" w:color="auto"/>
                  <w:right w:val="single" w:sz="8" w:space="0" w:color="auto"/>
                </w:tcBorders>
                <w:shd w:val="clear" w:color="000000" w:fill="FF9999"/>
                <w:vAlign w:val="center"/>
                <w:hideMark/>
              </w:tcPr>
              <w:p w14:paraId="1ED6EE9B" w14:textId="77777777" w:rsidR="003103DA" w:rsidRPr="003103DA" w:rsidRDefault="003103DA" w:rsidP="003103DA">
                <w:pPr>
                  <w:spacing w:after="0" w:line="240" w:lineRule="auto"/>
                  <w:rPr>
                    <w:rFonts w:ascii="Arial" w:eastAsia="Times New Roman" w:hAnsi="Arial" w:cs="Arial"/>
                    <w:b/>
                    <w:bCs/>
                    <w:color w:val="000000"/>
                    <w:sz w:val="20"/>
                    <w:szCs w:val="20"/>
                    <w:lang w:eastAsia="tr-TR" w:bidi="ar-SA"/>
                  </w:rPr>
                </w:pPr>
                <w:r w:rsidRPr="003103DA">
                  <w:rPr>
                    <w:rFonts w:ascii="Arial" w:eastAsia="Times New Roman" w:hAnsi="Arial" w:cs="Arial"/>
                    <w:b/>
                    <w:bCs/>
                    <w:color w:val="000000"/>
                    <w:sz w:val="20"/>
                    <w:szCs w:val="20"/>
                    <w:lang w:eastAsia="tr-TR" w:bidi="ar-SA"/>
                  </w:rPr>
                  <w:t>Kömür</w:t>
                </w:r>
              </w:p>
            </w:tc>
            <w:tc>
              <w:tcPr>
                <w:tcW w:w="1985" w:type="dxa"/>
                <w:tcBorders>
                  <w:top w:val="nil"/>
                  <w:left w:val="nil"/>
                  <w:bottom w:val="single" w:sz="8" w:space="0" w:color="auto"/>
                  <w:right w:val="single" w:sz="8" w:space="0" w:color="auto"/>
                </w:tcBorders>
                <w:shd w:val="clear" w:color="auto" w:fill="auto"/>
                <w:vAlign w:val="center"/>
                <w:hideMark/>
              </w:tcPr>
              <w:p w14:paraId="368C67E8" w14:textId="77777777" w:rsidR="003103DA" w:rsidRPr="003103DA" w:rsidRDefault="003103DA" w:rsidP="003103DA">
                <w:pPr>
                  <w:spacing w:after="0" w:line="240" w:lineRule="auto"/>
                  <w:rPr>
                    <w:rFonts w:ascii="Times New Roman" w:eastAsia="Times New Roman" w:hAnsi="Times New Roman" w:cs="Times New Roman"/>
                    <w:color w:val="000000"/>
                    <w:sz w:val="20"/>
                    <w:szCs w:val="20"/>
                    <w:lang w:eastAsia="tr-TR" w:bidi="ar-SA"/>
                  </w:rPr>
                </w:pPr>
                <w:r w:rsidRPr="003103DA">
                  <w:rPr>
                    <w:rFonts w:ascii="Times New Roman" w:eastAsia="Times New Roman" w:hAnsi="Times New Roman" w:cs="Times New Roman"/>
                    <w:color w:val="000000"/>
                    <w:sz w:val="20"/>
                    <w:szCs w:val="20"/>
                    <w:lang w:eastAsia="tr-TR" w:bidi="ar-SA"/>
                  </w:rPr>
                  <w:t> </w:t>
                </w:r>
              </w:p>
            </w:tc>
            <w:tc>
              <w:tcPr>
                <w:tcW w:w="2166" w:type="dxa"/>
                <w:tcBorders>
                  <w:top w:val="nil"/>
                  <w:left w:val="nil"/>
                  <w:bottom w:val="single" w:sz="8" w:space="0" w:color="auto"/>
                  <w:right w:val="single" w:sz="8" w:space="0" w:color="auto"/>
                </w:tcBorders>
                <w:shd w:val="clear" w:color="auto" w:fill="auto"/>
                <w:vAlign w:val="center"/>
                <w:hideMark/>
              </w:tcPr>
              <w:p w14:paraId="437B0094" w14:textId="77777777" w:rsidR="003103DA" w:rsidRPr="003103DA" w:rsidRDefault="003103DA" w:rsidP="003103DA">
                <w:pPr>
                  <w:spacing w:after="0" w:line="240" w:lineRule="auto"/>
                  <w:rPr>
                    <w:rFonts w:ascii="Times New Roman" w:eastAsia="Times New Roman" w:hAnsi="Times New Roman" w:cs="Times New Roman"/>
                    <w:color w:val="000000"/>
                    <w:sz w:val="20"/>
                    <w:szCs w:val="20"/>
                    <w:lang w:eastAsia="tr-TR" w:bidi="ar-SA"/>
                  </w:rPr>
                </w:pPr>
                <w:r w:rsidRPr="003103DA">
                  <w:rPr>
                    <w:rFonts w:ascii="Times New Roman" w:eastAsia="Times New Roman" w:hAnsi="Times New Roman" w:cs="Times New Roman"/>
                    <w:color w:val="000000"/>
                    <w:sz w:val="20"/>
                    <w:szCs w:val="20"/>
                    <w:lang w:eastAsia="tr-TR" w:bidi="ar-SA"/>
                  </w:rPr>
                  <w:t> </w:t>
                </w:r>
              </w:p>
            </w:tc>
            <w:tc>
              <w:tcPr>
                <w:tcW w:w="1803" w:type="dxa"/>
                <w:tcBorders>
                  <w:top w:val="nil"/>
                  <w:left w:val="nil"/>
                  <w:bottom w:val="single" w:sz="8" w:space="0" w:color="auto"/>
                  <w:right w:val="single" w:sz="8" w:space="0" w:color="auto"/>
                </w:tcBorders>
                <w:shd w:val="clear" w:color="auto" w:fill="auto"/>
                <w:vAlign w:val="center"/>
                <w:hideMark/>
              </w:tcPr>
              <w:p w14:paraId="60D20AAD" w14:textId="77777777" w:rsidR="003103DA" w:rsidRPr="003103DA" w:rsidRDefault="003103DA" w:rsidP="003103DA">
                <w:pPr>
                  <w:spacing w:after="0" w:line="240" w:lineRule="auto"/>
                  <w:jc w:val="center"/>
                  <w:rPr>
                    <w:rFonts w:ascii="Arial" w:eastAsia="Times New Roman" w:hAnsi="Arial" w:cs="Arial"/>
                    <w:color w:val="000000"/>
                    <w:sz w:val="20"/>
                    <w:szCs w:val="20"/>
                    <w:lang w:eastAsia="tr-TR" w:bidi="ar-SA"/>
                  </w:rPr>
                </w:pPr>
                <w:r w:rsidRPr="003103DA">
                  <w:rPr>
                    <w:rFonts w:ascii="Arial" w:eastAsia="Times New Roman" w:hAnsi="Arial" w:cs="Arial"/>
                    <w:color w:val="000000"/>
                    <w:sz w:val="20"/>
                    <w:szCs w:val="20"/>
                    <w:lang w:eastAsia="tr-TR" w:bidi="ar-SA"/>
                  </w:rPr>
                  <w:t>17</w:t>
                </w:r>
              </w:p>
            </w:tc>
            <w:tc>
              <w:tcPr>
                <w:tcW w:w="2045" w:type="dxa"/>
                <w:tcBorders>
                  <w:top w:val="nil"/>
                  <w:left w:val="nil"/>
                  <w:bottom w:val="single" w:sz="8" w:space="0" w:color="auto"/>
                  <w:right w:val="single" w:sz="8" w:space="0" w:color="auto"/>
                </w:tcBorders>
                <w:shd w:val="clear" w:color="auto" w:fill="auto"/>
                <w:vAlign w:val="center"/>
                <w:hideMark/>
              </w:tcPr>
              <w:p w14:paraId="74F071AD" w14:textId="77777777" w:rsidR="003103DA" w:rsidRPr="003103DA" w:rsidRDefault="003103DA" w:rsidP="003103DA">
                <w:pPr>
                  <w:spacing w:after="0" w:line="240" w:lineRule="auto"/>
                  <w:jc w:val="right"/>
                  <w:rPr>
                    <w:rFonts w:ascii="Arial" w:eastAsia="Times New Roman" w:hAnsi="Arial" w:cs="Arial"/>
                    <w:color w:val="000000"/>
                    <w:sz w:val="20"/>
                    <w:szCs w:val="20"/>
                    <w:lang w:eastAsia="tr-TR" w:bidi="ar-SA"/>
                  </w:rPr>
                </w:pPr>
                <w:r w:rsidRPr="003103DA">
                  <w:rPr>
                    <w:rFonts w:ascii="Arial" w:eastAsia="Times New Roman" w:hAnsi="Arial" w:cs="Arial"/>
                    <w:color w:val="000000"/>
                    <w:sz w:val="20"/>
                    <w:szCs w:val="20"/>
                    <w:lang w:eastAsia="tr-TR" w:bidi="ar-SA"/>
                  </w:rPr>
                  <w:t>1.629,56</w:t>
                </w:r>
              </w:p>
            </w:tc>
          </w:tr>
          <w:tr w:rsidR="003103DA" w:rsidRPr="003103DA" w14:paraId="6A1CA880" w14:textId="77777777" w:rsidTr="003103DA">
            <w:trPr>
              <w:trHeight w:val="296"/>
            </w:trPr>
            <w:tc>
              <w:tcPr>
                <w:tcW w:w="1701" w:type="dxa"/>
                <w:tcBorders>
                  <w:top w:val="nil"/>
                  <w:left w:val="single" w:sz="8" w:space="0" w:color="auto"/>
                  <w:bottom w:val="single" w:sz="8" w:space="0" w:color="auto"/>
                  <w:right w:val="single" w:sz="8" w:space="0" w:color="auto"/>
                </w:tcBorders>
                <w:shd w:val="clear" w:color="000000" w:fill="FF9999"/>
                <w:vAlign w:val="center"/>
                <w:hideMark/>
              </w:tcPr>
              <w:p w14:paraId="60325217" w14:textId="77777777" w:rsidR="003103DA" w:rsidRPr="003103DA" w:rsidRDefault="003103DA" w:rsidP="003103DA">
                <w:pPr>
                  <w:spacing w:after="0" w:line="240" w:lineRule="auto"/>
                  <w:rPr>
                    <w:rFonts w:ascii="Arial" w:eastAsia="Times New Roman" w:hAnsi="Arial" w:cs="Arial"/>
                    <w:b/>
                    <w:bCs/>
                    <w:color w:val="000000"/>
                    <w:sz w:val="20"/>
                    <w:szCs w:val="20"/>
                    <w:lang w:eastAsia="tr-TR" w:bidi="ar-SA"/>
                  </w:rPr>
                </w:pPr>
                <w:r w:rsidRPr="003103DA">
                  <w:rPr>
                    <w:rFonts w:ascii="Arial" w:eastAsia="Times New Roman" w:hAnsi="Arial" w:cs="Arial"/>
                    <w:b/>
                    <w:bCs/>
                    <w:color w:val="000000"/>
                    <w:sz w:val="20"/>
                    <w:szCs w:val="20"/>
                    <w:lang w:eastAsia="tr-TR" w:bidi="ar-SA"/>
                  </w:rPr>
                  <w:t>Fuel-oil</w:t>
                </w:r>
              </w:p>
            </w:tc>
            <w:tc>
              <w:tcPr>
                <w:tcW w:w="1985" w:type="dxa"/>
                <w:tcBorders>
                  <w:top w:val="nil"/>
                  <w:left w:val="nil"/>
                  <w:bottom w:val="single" w:sz="8" w:space="0" w:color="auto"/>
                  <w:right w:val="single" w:sz="8" w:space="0" w:color="auto"/>
                </w:tcBorders>
                <w:shd w:val="clear" w:color="auto" w:fill="auto"/>
                <w:vAlign w:val="center"/>
                <w:hideMark/>
              </w:tcPr>
              <w:p w14:paraId="05841F1D" w14:textId="77777777" w:rsidR="003103DA" w:rsidRPr="003103DA" w:rsidRDefault="003103DA" w:rsidP="003103DA">
                <w:pPr>
                  <w:spacing w:after="0" w:line="240" w:lineRule="auto"/>
                  <w:rPr>
                    <w:rFonts w:ascii="Times New Roman" w:eastAsia="Times New Roman" w:hAnsi="Times New Roman" w:cs="Times New Roman"/>
                    <w:color w:val="000000"/>
                    <w:sz w:val="20"/>
                    <w:szCs w:val="20"/>
                    <w:lang w:eastAsia="tr-TR" w:bidi="ar-SA"/>
                  </w:rPr>
                </w:pPr>
                <w:r w:rsidRPr="003103DA">
                  <w:rPr>
                    <w:rFonts w:ascii="Times New Roman" w:eastAsia="Times New Roman" w:hAnsi="Times New Roman" w:cs="Times New Roman"/>
                    <w:color w:val="000000"/>
                    <w:sz w:val="20"/>
                    <w:szCs w:val="20"/>
                    <w:lang w:eastAsia="tr-TR" w:bidi="ar-SA"/>
                  </w:rPr>
                  <w:t> </w:t>
                </w:r>
              </w:p>
            </w:tc>
            <w:tc>
              <w:tcPr>
                <w:tcW w:w="2166" w:type="dxa"/>
                <w:tcBorders>
                  <w:top w:val="nil"/>
                  <w:left w:val="nil"/>
                  <w:bottom w:val="single" w:sz="8" w:space="0" w:color="auto"/>
                  <w:right w:val="single" w:sz="8" w:space="0" w:color="auto"/>
                </w:tcBorders>
                <w:shd w:val="clear" w:color="auto" w:fill="auto"/>
                <w:vAlign w:val="center"/>
                <w:hideMark/>
              </w:tcPr>
              <w:p w14:paraId="38AA5E72" w14:textId="77777777" w:rsidR="003103DA" w:rsidRPr="003103DA" w:rsidRDefault="003103DA" w:rsidP="003103DA">
                <w:pPr>
                  <w:spacing w:after="0" w:line="240" w:lineRule="auto"/>
                  <w:rPr>
                    <w:rFonts w:ascii="Times New Roman" w:eastAsia="Times New Roman" w:hAnsi="Times New Roman" w:cs="Times New Roman"/>
                    <w:color w:val="000000"/>
                    <w:sz w:val="20"/>
                    <w:szCs w:val="20"/>
                    <w:lang w:eastAsia="tr-TR" w:bidi="ar-SA"/>
                  </w:rPr>
                </w:pPr>
                <w:r w:rsidRPr="003103DA">
                  <w:rPr>
                    <w:rFonts w:ascii="Times New Roman" w:eastAsia="Times New Roman" w:hAnsi="Times New Roman" w:cs="Times New Roman"/>
                    <w:color w:val="000000"/>
                    <w:sz w:val="20"/>
                    <w:szCs w:val="20"/>
                    <w:lang w:eastAsia="tr-TR" w:bidi="ar-SA"/>
                  </w:rPr>
                  <w:t> </w:t>
                </w:r>
              </w:p>
            </w:tc>
            <w:tc>
              <w:tcPr>
                <w:tcW w:w="1803" w:type="dxa"/>
                <w:tcBorders>
                  <w:top w:val="nil"/>
                  <w:left w:val="nil"/>
                  <w:bottom w:val="single" w:sz="8" w:space="0" w:color="auto"/>
                  <w:right w:val="single" w:sz="8" w:space="0" w:color="auto"/>
                </w:tcBorders>
                <w:shd w:val="clear" w:color="auto" w:fill="auto"/>
                <w:vAlign w:val="center"/>
                <w:hideMark/>
              </w:tcPr>
              <w:p w14:paraId="7AF61D1E" w14:textId="77777777" w:rsidR="003103DA" w:rsidRPr="003103DA" w:rsidRDefault="003103DA" w:rsidP="003103DA">
                <w:pPr>
                  <w:spacing w:after="0" w:line="240" w:lineRule="auto"/>
                  <w:jc w:val="center"/>
                  <w:rPr>
                    <w:rFonts w:ascii="Arial" w:eastAsia="Times New Roman" w:hAnsi="Arial" w:cs="Arial"/>
                    <w:color w:val="000000"/>
                    <w:sz w:val="20"/>
                    <w:szCs w:val="20"/>
                    <w:lang w:eastAsia="tr-TR" w:bidi="ar-SA"/>
                  </w:rPr>
                </w:pPr>
                <w:r w:rsidRPr="003103DA">
                  <w:rPr>
                    <w:rFonts w:ascii="Arial" w:eastAsia="Times New Roman" w:hAnsi="Arial" w:cs="Arial"/>
                    <w:color w:val="000000"/>
                    <w:sz w:val="20"/>
                    <w:szCs w:val="20"/>
                    <w:lang w:eastAsia="tr-TR" w:bidi="ar-SA"/>
                  </w:rPr>
                  <w:t>24</w:t>
                </w:r>
              </w:p>
            </w:tc>
            <w:tc>
              <w:tcPr>
                <w:tcW w:w="2045" w:type="dxa"/>
                <w:tcBorders>
                  <w:top w:val="nil"/>
                  <w:left w:val="nil"/>
                  <w:bottom w:val="single" w:sz="8" w:space="0" w:color="auto"/>
                  <w:right w:val="single" w:sz="8" w:space="0" w:color="auto"/>
                </w:tcBorders>
                <w:shd w:val="clear" w:color="auto" w:fill="auto"/>
                <w:vAlign w:val="center"/>
                <w:hideMark/>
              </w:tcPr>
              <w:p w14:paraId="4EC802B5" w14:textId="77777777" w:rsidR="003103DA" w:rsidRPr="003103DA" w:rsidRDefault="003103DA" w:rsidP="003103DA">
                <w:pPr>
                  <w:spacing w:after="0" w:line="240" w:lineRule="auto"/>
                  <w:jc w:val="right"/>
                  <w:rPr>
                    <w:rFonts w:ascii="Arial" w:eastAsia="Times New Roman" w:hAnsi="Arial" w:cs="Arial"/>
                    <w:color w:val="000000"/>
                    <w:sz w:val="20"/>
                    <w:szCs w:val="20"/>
                    <w:lang w:eastAsia="tr-TR" w:bidi="ar-SA"/>
                  </w:rPr>
                </w:pPr>
                <w:r w:rsidRPr="003103DA">
                  <w:rPr>
                    <w:rFonts w:ascii="Arial" w:eastAsia="Times New Roman" w:hAnsi="Arial" w:cs="Arial"/>
                    <w:color w:val="000000"/>
                    <w:sz w:val="20"/>
                    <w:szCs w:val="20"/>
                    <w:lang w:eastAsia="tr-TR" w:bidi="ar-SA"/>
                  </w:rPr>
                  <w:t>1.054,51</w:t>
                </w:r>
              </w:p>
            </w:tc>
          </w:tr>
          <w:tr w:rsidR="003103DA" w:rsidRPr="003103DA" w14:paraId="2084FB62" w14:textId="77777777" w:rsidTr="003103DA">
            <w:trPr>
              <w:trHeight w:val="296"/>
            </w:trPr>
            <w:tc>
              <w:tcPr>
                <w:tcW w:w="1701" w:type="dxa"/>
                <w:tcBorders>
                  <w:top w:val="nil"/>
                  <w:left w:val="single" w:sz="8" w:space="0" w:color="auto"/>
                  <w:bottom w:val="single" w:sz="8" w:space="0" w:color="auto"/>
                  <w:right w:val="single" w:sz="8" w:space="0" w:color="auto"/>
                </w:tcBorders>
                <w:shd w:val="clear" w:color="000000" w:fill="FF9999"/>
                <w:vAlign w:val="center"/>
                <w:hideMark/>
              </w:tcPr>
              <w:p w14:paraId="68793307" w14:textId="77777777" w:rsidR="003103DA" w:rsidRPr="003103DA" w:rsidRDefault="003103DA" w:rsidP="003103DA">
                <w:pPr>
                  <w:spacing w:after="0" w:line="240" w:lineRule="auto"/>
                  <w:rPr>
                    <w:rFonts w:ascii="Arial" w:eastAsia="Times New Roman" w:hAnsi="Arial" w:cs="Arial"/>
                    <w:b/>
                    <w:bCs/>
                    <w:color w:val="000000"/>
                    <w:sz w:val="20"/>
                    <w:szCs w:val="20"/>
                    <w:lang w:eastAsia="tr-TR" w:bidi="ar-SA"/>
                  </w:rPr>
                </w:pPr>
                <w:r w:rsidRPr="003103DA">
                  <w:rPr>
                    <w:rFonts w:ascii="Arial" w:eastAsia="Times New Roman" w:hAnsi="Arial" w:cs="Arial"/>
                    <w:b/>
                    <w:bCs/>
                    <w:color w:val="000000"/>
                    <w:sz w:val="20"/>
                    <w:szCs w:val="20"/>
                    <w:lang w:eastAsia="tr-TR" w:bidi="ar-SA"/>
                  </w:rPr>
                  <w:t>Doğal Gaz</w:t>
                </w:r>
              </w:p>
            </w:tc>
            <w:tc>
              <w:tcPr>
                <w:tcW w:w="1985" w:type="dxa"/>
                <w:tcBorders>
                  <w:top w:val="nil"/>
                  <w:left w:val="nil"/>
                  <w:bottom w:val="single" w:sz="8" w:space="0" w:color="auto"/>
                  <w:right w:val="single" w:sz="8" w:space="0" w:color="auto"/>
                </w:tcBorders>
                <w:shd w:val="clear" w:color="auto" w:fill="auto"/>
                <w:vAlign w:val="center"/>
                <w:hideMark/>
              </w:tcPr>
              <w:p w14:paraId="0CA78F67" w14:textId="77777777" w:rsidR="003103DA" w:rsidRPr="003103DA" w:rsidRDefault="003103DA" w:rsidP="003103DA">
                <w:pPr>
                  <w:spacing w:after="0" w:line="240" w:lineRule="auto"/>
                  <w:jc w:val="center"/>
                  <w:rPr>
                    <w:rFonts w:ascii="Arial" w:eastAsia="Times New Roman" w:hAnsi="Arial" w:cs="Arial"/>
                    <w:color w:val="000000"/>
                    <w:sz w:val="20"/>
                    <w:szCs w:val="20"/>
                    <w:lang w:eastAsia="tr-TR" w:bidi="ar-SA"/>
                  </w:rPr>
                </w:pPr>
                <w:r w:rsidRPr="003103DA">
                  <w:rPr>
                    <w:rFonts w:ascii="Arial" w:eastAsia="Times New Roman" w:hAnsi="Arial" w:cs="Arial"/>
                    <w:color w:val="000000"/>
                    <w:sz w:val="20"/>
                    <w:szCs w:val="20"/>
                    <w:lang w:eastAsia="tr-TR" w:bidi="ar-SA"/>
                  </w:rPr>
                  <w:t>3</w:t>
                </w:r>
              </w:p>
            </w:tc>
            <w:tc>
              <w:tcPr>
                <w:tcW w:w="2166" w:type="dxa"/>
                <w:tcBorders>
                  <w:top w:val="nil"/>
                  <w:left w:val="nil"/>
                  <w:bottom w:val="single" w:sz="8" w:space="0" w:color="auto"/>
                  <w:right w:val="single" w:sz="8" w:space="0" w:color="auto"/>
                </w:tcBorders>
                <w:shd w:val="clear" w:color="auto" w:fill="auto"/>
                <w:vAlign w:val="center"/>
                <w:hideMark/>
              </w:tcPr>
              <w:p w14:paraId="13351F90" w14:textId="77777777" w:rsidR="003103DA" w:rsidRPr="003103DA" w:rsidRDefault="003103DA" w:rsidP="003103DA">
                <w:pPr>
                  <w:spacing w:after="0" w:line="240" w:lineRule="auto"/>
                  <w:jc w:val="right"/>
                  <w:rPr>
                    <w:rFonts w:ascii="Arial" w:eastAsia="Times New Roman" w:hAnsi="Arial" w:cs="Arial"/>
                    <w:color w:val="000000"/>
                    <w:sz w:val="20"/>
                    <w:szCs w:val="20"/>
                    <w:lang w:eastAsia="tr-TR" w:bidi="ar-SA"/>
                  </w:rPr>
                </w:pPr>
                <w:r w:rsidRPr="003103DA">
                  <w:rPr>
                    <w:rFonts w:ascii="Arial" w:eastAsia="Times New Roman" w:hAnsi="Arial" w:cs="Arial"/>
                    <w:color w:val="000000"/>
                    <w:sz w:val="20"/>
                    <w:szCs w:val="20"/>
                    <w:lang w:eastAsia="tr-TR" w:bidi="ar-SA"/>
                  </w:rPr>
                  <w:t>810,75</w:t>
                </w:r>
              </w:p>
            </w:tc>
            <w:tc>
              <w:tcPr>
                <w:tcW w:w="1803" w:type="dxa"/>
                <w:tcBorders>
                  <w:top w:val="nil"/>
                  <w:left w:val="nil"/>
                  <w:bottom w:val="single" w:sz="8" w:space="0" w:color="auto"/>
                  <w:right w:val="single" w:sz="8" w:space="0" w:color="auto"/>
                </w:tcBorders>
                <w:shd w:val="clear" w:color="auto" w:fill="auto"/>
                <w:vAlign w:val="center"/>
                <w:hideMark/>
              </w:tcPr>
              <w:p w14:paraId="7808932D" w14:textId="77777777" w:rsidR="003103DA" w:rsidRPr="003103DA" w:rsidRDefault="003103DA" w:rsidP="003103DA">
                <w:pPr>
                  <w:spacing w:after="0" w:line="240" w:lineRule="auto"/>
                  <w:jc w:val="center"/>
                  <w:rPr>
                    <w:rFonts w:ascii="Arial" w:eastAsia="Times New Roman" w:hAnsi="Arial" w:cs="Arial"/>
                    <w:color w:val="000000"/>
                    <w:sz w:val="20"/>
                    <w:szCs w:val="20"/>
                    <w:lang w:eastAsia="tr-TR" w:bidi="ar-SA"/>
                  </w:rPr>
                </w:pPr>
                <w:r w:rsidRPr="003103DA">
                  <w:rPr>
                    <w:rFonts w:ascii="Arial" w:eastAsia="Times New Roman" w:hAnsi="Arial" w:cs="Arial"/>
                    <w:color w:val="000000"/>
                    <w:sz w:val="20"/>
                    <w:szCs w:val="20"/>
                    <w:lang w:eastAsia="tr-TR" w:bidi="ar-SA"/>
                  </w:rPr>
                  <w:t>279</w:t>
                </w:r>
              </w:p>
            </w:tc>
            <w:tc>
              <w:tcPr>
                <w:tcW w:w="2045" w:type="dxa"/>
                <w:tcBorders>
                  <w:top w:val="nil"/>
                  <w:left w:val="nil"/>
                  <w:bottom w:val="single" w:sz="8" w:space="0" w:color="auto"/>
                  <w:right w:val="single" w:sz="8" w:space="0" w:color="auto"/>
                </w:tcBorders>
                <w:shd w:val="clear" w:color="auto" w:fill="auto"/>
                <w:vAlign w:val="center"/>
                <w:hideMark/>
              </w:tcPr>
              <w:p w14:paraId="7C032A91" w14:textId="77777777" w:rsidR="003103DA" w:rsidRPr="003103DA" w:rsidRDefault="003103DA" w:rsidP="003103DA">
                <w:pPr>
                  <w:spacing w:after="0" w:line="240" w:lineRule="auto"/>
                  <w:jc w:val="right"/>
                  <w:rPr>
                    <w:rFonts w:ascii="Arial" w:eastAsia="Times New Roman" w:hAnsi="Arial" w:cs="Arial"/>
                    <w:color w:val="000000"/>
                    <w:sz w:val="20"/>
                    <w:szCs w:val="20"/>
                    <w:lang w:eastAsia="tr-TR" w:bidi="ar-SA"/>
                  </w:rPr>
                </w:pPr>
                <w:r w:rsidRPr="003103DA">
                  <w:rPr>
                    <w:rFonts w:ascii="Arial" w:eastAsia="Times New Roman" w:hAnsi="Arial" w:cs="Arial"/>
                    <w:color w:val="000000"/>
                    <w:sz w:val="20"/>
                    <w:szCs w:val="20"/>
                    <w:lang w:eastAsia="tr-TR" w:bidi="ar-SA"/>
                  </w:rPr>
                  <w:t>26.846,70</w:t>
                </w:r>
              </w:p>
            </w:tc>
          </w:tr>
          <w:tr w:rsidR="003103DA" w:rsidRPr="003103DA" w14:paraId="401A2743" w14:textId="77777777" w:rsidTr="003103DA">
            <w:trPr>
              <w:trHeight w:val="296"/>
            </w:trPr>
            <w:tc>
              <w:tcPr>
                <w:tcW w:w="1701" w:type="dxa"/>
                <w:tcBorders>
                  <w:top w:val="nil"/>
                  <w:left w:val="single" w:sz="8" w:space="0" w:color="auto"/>
                  <w:bottom w:val="single" w:sz="8" w:space="0" w:color="auto"/>
                  <w:right w:val="single" w:sz="8" w:space="0" w:color="auto"/>
                </w:tcBorders>
                <w:shd w:val="clear" w:color="000000" w:fill="FF9999"/>
                <w:vAlign w:val="center"/>
                <w:hideMark/>
              </w:tcPr>
              <w:p w14:paraId="28AC9813" w14:textId="77777777" w:rsidR="003103DA" w:rsidRPr="003103DA" w:rsidRDefault="003103DA" w:rsidP="003103DA">
                <w:pPr>
                  <w:spacing w:after="0" w:line="240" w:lineRule="auto"/>
                  <w:rPr>
                    <w:rFonts w:ascii="Arial" w:eastAsia="Times New Roman" w:hAnsi="Arial" w:cs="Arial"/>
                    <w:b/>
                    <w:bCs/>
                    <w:color w:val="000000"/>
                    <w:sz w:val="20"/>
                    <w:szCs w:val="20"/>
                    <w:lang w:eastAsia="tr-TR" w:bidi="ar-SA"/>
                  </w:rPr>
                </w:pPr>
                <w:r w:rsidRPr="003103DA">
                  <w:rPr>
                    <w:rFonts w:ascii="Arial" w:eastAsia="Times New Roman" w:hAnsi="Arial" w:cs="Arial"/>
                    <w:b/>
                    <w:bCs/>
                    <w:color w:val="000000"/>
                    <w:sz w:val="20"/>
                    <w:szCs w:val="20"/>
                    <w:lang w:eastAsia="tr-TR" w:bidi="ar-SA"/>
                  </w:rPr>
                  <w:t>Uranyum</w:t>
                </w:r>
              </w:p>
            </w:tc>
            <w:tc>
              <w:tcPr>
                <w:tcW w:w="1985" w:type="dxa"/>
                <w:tcBorders>
                  <w:top w:val="nil"/>
                  <w:left w:val="nil"/>
                  <w:bottom w:val="single" w:sz="8" w:space="0" w:color="auto"/>
                  <w:right w:val="single" w:sz="8" w:space="0" w:color="auto"/>
                </w:tcBorders>
                <w:shd w:val="clear" w:color="auto" w:fill="auto"/>
                <w:vAlign w:val="center"/>
                <w:hideMark/>
              </w:tcPr>
              <w:p w14:paraId="0052D098" w14:textId="77777777" w:rsidR="003103DA" w:rsidRPr="003103DA" w:rsidRDefault="003103DA" w:rsidP="003103DA">
                <w:pPr>
                  <w:spacing w:after="0" w:line="240" w:lineRule="auto"/>
                  <w:rPr>
                    <w:rFonts w:ascii="Times New Roman" w:eastAsia="Times New Roman" w:hAnsi="Times New Roman" w:cs="Times New Roman"/>
                    <w:color w:val="000000"/>
                    <w:sz w:val="20"/>
                    <w:szCs w:val="20"/>
                    <w:lang w:eastAsia="tr-TR" w:bidi="ar-SA"/>
                  </w:rPr>
                </w:pPr>
                <w:r w:rsidRPr="003103DA">
                  <w:rPr>
                    <w:rFonts w:ascii="Times New Roman" w:eastAsia="Times New Roman" w:hAnsi="Times New Roman" w:cs="Times New Roman"/>
                    <w:color w:val="000000"/>
                    <w:sz w:val="20"/>
                    <w:szCs w:val="20"/>
                    <w:lang w:eastAsia="tr-TR" w:bidi="ar-SA"/>
                  </w:rPr>
                  <w:t> </w:t>
                </w:r>
              </w:p>
            </w:tc>
            <w:tc>
              <w:tcPr>
                <w:tcW w:w="2166" w:type="dxa"/>
                <w:tcBorders>
                  <w:top w:val="nil"/>
                  <w:left w:val="nil"/>
                  <w:bottom w:val="single" w:sz="8" w:space="0" w:color="auto"/>
                  <w:right w:val="single" w:sz="8" w:space="0" w:color="auto"/>
                </w:tcBorders>
                <w:shd w:val="clear" w:color="auto" w:fill="auto"/>
                <w:vAlign w:val="center"/>
                <w:hideMark/>
              </w:tcPr>
              <w:p w14:paraId="041919D6" w14:textId="77777777" w:rsidR="003103DA" w:rsidRPr="003103DA" w:rsidRDefault="003103DA" w:rsidP="003103DA">
                <w:pPr>
                  <w:spacing w:after="0" w:line="240" w:lineRule="auto"/>
                  <w:rPr>
                    <w:rFonts w:ascii="Times New Roman" w:eastAsia="Times New Roman" w:hAnsi="Times New Roman" w:cs="Times New Roman"/>
                    <w:color w:val="000000"/>
                    <w:sz w:val="20"/>
                    <w:szCs w:val="20"/>
                    <w:lang w:eastAsia="tr-TR" w:bidi="ar-SA"/>
                  </w:rPr>
                </w:pPr>
                <w:r w:rsidRPr="003103DA">
                  <w:rPr>
                    <w:rFonts w:ascii="Times New Roman" w:eastAsia="Times New Roman" w:hAnsi="Times New Roman" w:cs="Times New Roman"/>
                    <w:color w:val="000000"/>
                    <w:sz w:val="20"/>
                    <w:szCs w:val="20"/>
                    <w:lang w:eastAsia="tr-TR" w:bidi="ar-SA"/>
                  </w:rPr>
                  <w:t> </w:t>
                </w:r>
              </w:p>
            </w:tc>
            <w:tc>
              <w:tcPr>
                <w:tcW w:w="1803" w:type="dxa"/>
                <w:tcBorders>
                  <w:top w:val="nil"/>
                  <w:left w:val="nil"/>
                  <w:bottom w:val="single" w:sz="8" w:space="0" w:color="auto"/>
                  <w:right w:val="single" w:sz="8" w:space="0" w:color="auto"/>
                </w:tcBorders>
                <w:shd w:val="clear" w:color="auto" w:fill="auto"/>
                <w:vAlign w:val="center"/>
                <w:hideMark/>
              </w:tcPr>
              <w:p w14:paraId="5200C636" w14:textId="77777777" w:rsidR="003103DA" w:rsidRPr="003103DA" w:rsidRDefault="003103DA" w:rsidP="003103DA">
                <w:pPr>
                  <w:spacing w:after="0" w:line="240" w:lineRule="auto"/>
                  <w:jc w:val="center"/>
                  <w:rPr>
                    <w:rFonts w:ascii="Arial" w:eastAsia="Times New Roman" w:hAnsi="Arial" w:cs="Arial"/>
                    <w:color w:val="000000"/>
                    <w:sz w:val="20"/>
                    <w:szCs w:val="20"/>
                    <w:lang w:eastAsia="tr-TR" w:bidi="ar-SA"/>
                  </w:rPr>
                </w:pPr>
                <w:r w:rsidRPr="003103DA">
                  <w:rPr>
                    <w:rFonts w:ascii="Arial" w:eastAsia="Times New Roman" w:hAnsi="Arial" w:cs="Arial"/>
                    <w:color w:val="000000"/>
                    <w:sz w:val="20"/>
                    <w:szCs w:val="20"/>
                    <w:lang w:eastAsia="tr-TR" w:bidi="ar-SA"/>
                  </w:rPr>
                  <w:t>1</w:t>
                </w:r>
              </w:p>
            </w:tc>
            <w:tc>
              <w:tcPr>
                <w:tcW w:w="2045" w:type="dxa"/>
                <w:tcBorders>
                  <w:top w:val="nil"/>
                  <w:left w:val="nil"/>
                  <w:bottom w:val="single" w:sz="8" w:space="0" w:color="auto"/>
                  <w:right w:val="single" w:sz="8" w:space="0" w:color="auto"/>
                </w:tcBorders>
                <w:shd w:val="clear" w:color="auto" w:fill="auto"/>
                <w:vAlign w:val="center"/>
                <w:hideMark/>
              </w:tcPr>
              <w:p w14:paraId="02C0F8EC" w14:textId="77777777" w:rsidR="003103DA" w:rsidRPr="003103DA" w:rsidRDefault="003103DA" w:rsidP="003103DA">
                <w:pPr>
                  <w:spacing w:after="0" w:line="240" w:lineRule="auto"/>
                  <w:jc w:val="right"/>
                  <w:rPr>
                    <w:rFonts w:ascii="Arial" w:eastAsia="Times New Roman" w:hAnsi="Arial" w:cs="Arial"/>
                    <w:color w:val="000000"/>
                    <w:sz w:val="20"/>
                    <w:szCs w:val="20"/>
                    <w:lang w:eastAsia="tr-TR" w:bidi="ar-SA"/>
                  </w:rPr>
                </w:pPr>
                <w:r w:rsidRPr="003103DA">
                  <w:rPr>
                    <w:rFonts w:ascii="Arial" w:eastAsia="Times New Roman" w:hAnsi="Arial" w:cs="Arial"/>
                    <w:color w:val="000000"/>
                    <w:sz w:val="20"/>
                    <w:szCs w:val="20"/>
                    <w:lang w:eastAsia="tr-TR" w:bidi="ar-SA"/>
                  </w:rPr>
                  <w:t>4.800,00</w:t>
                </w:r>
              </w:p>
            </w:tc>
          </w:tr>
          <w:tr w:rsidR="003103DA" w:rsidRPr="003103DA" w14:paraId="13B1B0CA" w14:textId="77777777" w:rsidTr="003103DA">
            <w:trPr>
              <w:trHeight w:val="296"/>
            </w:trPr>
            <w:tc>
              <w:tcPr>
                <w:tcW w:w="1701" w:type="dxa"/>
                <w:tcBorders>
                  <w:top w:val="nil"/>
                  <w:left w:val="single" w:sz="8" w:space="0" w:color="auto"/>
                  <w:bottom w:val="single" w:sz="8" w:space="0" w:color="auto"/>
                  <w:right w:val="single" w:sz="8" w:space="0" w:color="auto"/>
                </w:tcBorders>
                <w:shd w:val="clear" w:color="000000" w:fill="FF9999"/>
                <w:vAlign w:val="center"/>
                <w:hideMark/>
              </w:tcPr>
              <w:p w14:paraId="466111A7" w14:textId="77777777" w:rsidR="003103DA" w:rsidRPr="003103DA" w:rsidRDefault="003103DA" w:rsidP="003103DA">
                <w:pPr>
                  <w:spacing w:after="0" w:line="240" w:lineRule="auto"/>
                  <w:rPr>
                    <w:rFonts w:ascii="Arial" w:eastAsia="Times New Roman" w:hAnsi="Arial" w:cs="Arial"/>
                    <w:b/>
                    <w:bCs/>
                    <w:color w:val="000000"/>
                    <w:sz w:val="20"/>
                    <w:szCs w:val="20"/>
                    <w:lang w:eastAsia="tr-TR" w:bidi="ar-SA"/>
                  </w:rPr>
                </w:pPr>
                <w:r w:rsidRPr="003103DA">
                  <w:rPr>
                    <w:rFonts w:ascii="Arial" w:eastAsia="Times New Roman" w:hAnsi="Arial" w:cs="Arial"/>
                    <w:b/>
                    <w:bCs/>
                    <w:color w:val="000000"/>
                    <w:sz w:val="20"/>
                    <w:szCs w:val="20"/>
                    <w:lang w:eastAsia="tr-TR" w:bidi="ar-SA"/>
                  </w:rPr>
                  <w:t>Diğer Termik</w:t>
                </w:r>
              </w:p>
            </w:tc>
            <w:tc>
              <w:tcPr>
                <w:tcW w:w="1985" w:type="dxa"/>
                <w:tcBorders>
                  <w:top w:val="nil"/>
                  <w:left w:val="nil"/>
                  <w:bottom w:val="single" w:sz="8" w:space="0" w:color="auto"/>
                  <w:right w:val="single" w:sz="8" w:space="0" w:color="auto"/>
                </w:tcBorders>
                <w:shd w:val="clear" w:color="auto" w:fill="auto"/>
                <w:vAlign w:val="center"/>
                <w:hideMark/>
              </w:tcPr>
              <w:p w14:paraId="14EF1C1F" w14:textId="77777777" w:rsidR="003103DA" w:rsidRPr="003103DA" w:rsidRDefault="003103DA" w:rsidP="003103DA">
                <w:pPr>
                  <w:spacing w:after="0" w:line="240" w:lineRule="auto"/>
                  <w:rPr>
                    <w:rFonts w:ascii="Times New Roman" w:eastAsia="Times New Roman" w:hAnsi="Times New Roman" w:cs="Times New Roman"/>
                    <w:color w:val="000000"/>
                    <w:sz w:val="20"/>
                    <w:szCs w:val="20"/>
                    <w:lang w:eastAsia="tr-TR" w:bidi="ar-SA"/>
                  </w:rPr>
                </w:pPr>
                <w:r w:rsidRPr="003103DA">
                  <w:rPr>
                    <w:rFonts w:ascii="Times New Roman" w:eastAsia="Times New Roman" w:hAnsi="Times New Roman" w:cs="Times New Roman"/>
                    <w:color w:val="000000"/>
                    <w:sz w:val="20"/>
                    <w:szCs w:val="20"/>
                    <w:lang w:eastAsia="tr-TR" w:bidi="ar-SA"/>
                  </w:rPr>
                  <w:t> </w:t>
                </w:r>
              </w:p>
            </w:tc>
            <w:tc>
              <w:tcPr>
                <w:tcW w:w="2166" w:type="dxa"/>
                <w:tcBorders>
                  <w:top w:val="nil"/>
                  <w:left w:val="nil"/>
                  <w:bottom w:val="single" w:sz="8" w:space="0" w:color="auto"/>
                  <w:right w:val="single" w:sz="8" w:space="0" w:color="auto"/>
                </w:tcBorders>
                <w:shd w:val="clear" w:color="auto" w:fill="auto"/>
                <w:vAlign w:val="center"/>
                <w:hideMark/>
              </w:tcPr>
              <w:p w14:paraId="34168CAE" w14:textId="77777777" w:rsidR="003103DA" w:rsidRPr="003103DA" w:rsidRDefault="003103DA" w:rsidP="003103DA">
                <w:pPr>
                  <w:spacing w:after="0" w:line="240" w:lineRule="auto"/>
                  <w:rPr>
                    <w:rFonts w:ascii="Times New Roman" w:eastAsia="Times New Roman" w:hAnsi="Times New Roman" w:cs="Times New Roman"/>
                    <w:color w:val="000000"/>
                    <w:sz w:val="20"/>
                    <w:szCs w:val="20"/>
                    <w:lang w:eastAsia="tr-TR" w:bidi="ar-SA"/>
                  </w:rPr>
                </w:pPr>
                <w:r w:rsidRPr="003103DA">
                  <w:rPr>
                    <w:rFonts w:ascii="Times New Roman" w:eastAsia="Times New Roman" w:hAnsi="Times New Roman" w:cs="Times New Roman"/>
                    <w:color w:val="000000"/>
                    <w:sz w:val="20"/>
                    <w:szCs w:val="20"/>
                    <w:lang w:eastAsia="tr-TR" w:bidi="ar-SA"/>
                  </w:rPr>
                  <w:t> </w:t>
                </w:r>
              </w:p>
            </w:tc>
            <w:tc>
              <w:tcPr>
                <w:tcW w:w="1803" w:type="dxa"/>
                <w:tcBorders>
                  <w:top w:val="nil"/>
                  <w:left w:val="nil"/>
                  <w:bottom w:val="single" w:sz="8" w:space="0" w:color="auto"/>
                  <w:right w:val="single" w:sz="8" w:space="0" w:color="auto"/>
                </w:tcBorders>
                <w:shd w:val="clear" w:color="auto" w:fill="auto"/>
                <w:vAlign w:val="center"/>
                <w:hideMark/>
              </w:tcPr>
              <w:p w14:paraId="601FCA9F" w14:textId="77777777" w:rsidR="003103DA" w:rsidRPr="003103DA" w:rsidRDefault="003103DA" w:rsidP="003103DA">
                <w:pPr>
                  <w:spacing w:after="0" w:line="240" w:lineRule="auto"/>
                  <w:jc w:val="center"/>
                  <w:rPr>
                    <w:rFonts w:ascii="Arial" w:eastAsia="Times New Roman" w:hAnsi="Arial" w:cs="Arial"/>
                    <w:color w:val="000000"/>
                    <w:sz w:val="20"/>
                    <w:szCs w:val="20"/>
                    <w:lang w:eastAsia="tr-TR" w:bidi="ar-SA"/>
                  </w:rPr>
                </w:pPr>
                <w:r w:rsidRPr="003103DA">
                  <w:rPr>
                    <w:rFonts w:ascii="Arial" w:eastAsia="Times New Roman" w:hAnsi="Arial" w:cs="Arial"/>
                    <w:color w:val="000000"/>
                    <w:sz w:val="20"/>
                    <w:szCs w:val="20"/>
                    <w:lang w:eastAsia="tr-TR" w:bidi="ar-SA"/>
                  </w:rPr>
                  <w:t>38</w:t>
                </w:r>
              </w:p>
            </w:tc>
            <w:tc>
              <w:tcPr>
                <w:tcW w:w="2045" w:type="dxa"/>
                <w:tcBorders>
                  <w:top w:val="nil"/>
                  <w:left w:val="nil"/>
                  <w:bottom w:val="single" w:sz="8" w:space="0" w:color="auto"/>
                  <w:right w:val="single" w:sz="8" w:space="0" w:color="auto"/>
                </w:tcBorders>
                <w:shd w:val="clear" w:color="auto" w:fill="auto"/>
                <w:vAlign w:val="center"/>
                <w:hideMark/>
              </w:tcPr>
              <w:p w14:paraId="3EAD26AE" w14:textId="77777777" w:rsidR="003103DA" w:rsidRPr="003103DA" w:rsidRDefault="003103DA" w:rsidP="003103DA">
                <w:pPr>
                  <w:spacing w:after="0" w:line="240" w:lineRule="auto"/>
                  <w:jc w:val="right"/>
                  <w:rPr>
                    <w:rFonts w:ascii="Arial" w:eastAsia="Times New Roman" w:hAnsi="Arial" w:cs="Arial"/>
                    <w:color w:val="000000"/>
                    <w:sz w:val="20"/>
                    <w:szCs w:val="20"/>
                    <w:lang w:eastAsia="tr-TR" w:bidi="ar-SA"/>
                  </w:rPr>
                </w:pPr>
                <w:r w:rsidRPr="003103DA">
                  <w:rPr>
                    <w:rFonts w:ascii="Arial" w:eastAsia="Times New Roman" w:hAnsi="Arial" w:cs="Arial"/>
                    <w:color w:val="000000"/>
                    <w:sz w:val="20"/>
                    <w:szCs w:val="20"/>
                    <w:lang w:eastAsia="tr-TR" w:bidi="ar-SA"/>
                  </w:rPr>
                  <w:t>889,81</w:t>
                </w:r>
              </w:p>
            </w:tc>
          </w:tr>
          <w:tr w:rsidR="003103DA" w:rsidRPr="003103DA" w14:paraId="2BCF075B" w14:textId="77777777" w:rsidTr="003103DA">
            <w:trPr>
              <w:trHeight w:val="494"/>
            </w:trPr>
            <w:tc>
              <w:tcPr>
                <w:tcW w:w="1701" w:type="dxa"/>
                <w:tcBorders>
                  <w:top w:val="nil"/>
                  <w:left w:val="single" w:sz="8" w:space="0" w:color="auto"/>
                  <w:bottom w:val="single" w:sz="8" w:space="0" w:color="auto"/>
                  <w:right w:val="single" w:sz="8" w:space="0" w:color="auto"/>
                </w:tcBorders>
                <w:shd w:val="clear" w:color="000000" w:fill="FF5050"/>
                <w:vAlign w:val="center"/>
                <w:hideMark/>
              </w:tcPr>
              <w:p w14:paraId="22D7E51D" w14:textId="77777777" w:rsidR="003103DA" w:rsidRPr="003103DA" w:rsidRDefault="003103DA" w:rsidP="003103DA">
                <w:pPr>
                  <w:spacing w:after="0" w:line="240" w:lineRule="auto"/>
                  <w:rPr>
                    <w:rFonts w:ascii="Arial" w:eastAsia="Times New Roman" w:hAnsi="Arial" w:cs="Arial"/>
                    <w:b/>
                    <w:bCs/>
                    <w:color w:val="FFFFFF"/>
                    <w:sz w:val="20"/>
                    <w:szCs w:val="20"/>
                    <w:lang w:eastAsia="tr-TR" w:bidi="ar-SA"/>
                  </w:rPr>
                </w:pPr>
                <w:r w:rsidRPr="003103DA">
                  <w:rPr>
                    <w:rFonts w:ascii="Arial" w:eastAsia="Times New Roman" w:hAnsi="Arial" w:cs="Arial"/>
                    <w:b/>
                    <w:bCs/>
                    <w:color w:val="FFFFFF"/>
                    <w:sz w:val="20"/>
                    <w:szCs w:val="20"/>
                    <w:lang w:eastAsia="tr-TR" w:bidi="ar-SA"/>
                  </w:rPr>
                  <w:t>Genel Toplam</w:t>
                </w:r>
              </w:p>
            </w:tc>
            <w:tc>
              <w:tcPr>
                <w:tcW w:w="1985" w:type="dxa"/>
                <w:tcBorders>
                  <w:top w:val="nil"/>
                  <w:left w:val="nil"/>
                  <w:bottom w:val="single" w:sz="8" w:space="0" w:color="auto"/>
                  <w:right w:val="single" w:sz="8" w:space="0" w:color="auto"/>
                </w:tcBorders>
                <w:shd w:val="clear" w:color="000000" w:fill="FF5050"/>
                <w:vAlign w:val="center"/>
                <w:hideMark/>
              </w:tcPr>
              <w:p w14:paraId="4F7D580F" w14:textId="77777777" w:rsidR="003103DA" w:rsidRPr="003103DA" w:rsidRDefault="003103DA" w:rsidP="003103DA">
                <w:pPr>
                  <w:spacing w:after="0" w:line="240" w:lineRule="auto"/>
                  <w:jc w:val="center"/>
                  <w:rPr>
                    <w:rFonts w:ascii="Arial" w:eastAsia="Times New Roman" w:hAnsi="Arial" w:cs="Arial"/>
                    <w:b/>
                    <w:bCs/>
                    <w:color w:val="FFFFFF"/>
                    <w:sz w:val="20"/>
                    <w:szCs w:val="20"/>
                    <w:lang w:eastAsia="tr-TR" w:bidi="ar-SA"/>
                  </w:rPr>
                </w:pPr>
                <w:r w:rsidRPr="003103DA">
                  <w:rPr>
                    <w:rFonts w:ascii="Arial" w:eastAsia="Times New Roman" w:hAnsi="Arial" w:cs="Arial"/>
                    <w:b/>
                    <w:bCs/>
                    <w:color w:val="FFFFFF"/>
                    <w:sz w:val="20"/>
                    <w:szCs w:val="20"/>
                    <w:lang w:eastAsia="tr-TR" w:bidi="ar-SA"/>
                  </w:rPr>
                  <w:t>321</w:t>
                </w:r>
              </w:p>
            </w:tc>
            <w:tc>
              <w:tcPr>
                <w:tcW w:w="2166" w:type="dxa"/>
                <w:tcBorders>
                  <w:top w:val="nil"/>
                  <w:left w:val="nil"/>
                  <w:bottom w:val="single" w:sz="8" w:space="0" w:color="auto"/>
                  <w:right w:val="single" w:sz="8" w:space="0" w:color="auto"/>
                </w:tcBorders>
                <w:shd w:val="clear" w:color="000000" w:fill="FF5050"/>
                <w:vAlign w:val="center"/>
                <w:hideMark/>
              </w:tcPr>
              <w:p w14:paraId="16A81F14" w14:textId="77777777" w:rsidR="003103DA" w:rsidRPr="003103DA" w:rsidRDefault="003103DA" w:rsidP="003103DA">
                <w:pPr>
                  <w:spacing w:after="0" w:line="240" w:lineRule="auto"/>
                  <w:jc w:val="right"/>
                  <w:rPr>
                    <w:rFonts w:ascii="Arial" w:eastAsia="Times New Roman" w:hAnsi="Arial" w:cs="Arial"/>
                    <w:b/>
                    <w:bCs/>
                    <w:color w:val="FFFFFF"/>
                    <w:sz w:val="20"/>
                    <w:szCs w:val="20"/>
                    <w:lang w:eastAsia="tr-TR" w:bidi="ar-SA"/>
                  </w:rPr>
                </w:pPr>
                <w:r w:rsidRPr="003103DA">
                  <w:rPr>
                    <w:rFonts w:ascii="Arial" w:eastAsia="Times New Roman" w:hAnsi="Arial" w:cs="Arial"/>
                    <w:b/>
                    <w:bCs/>
                    <w:color w:val="FFFFFF"/>
                    <w:sz w:val="20"/>
                    <w:szCs w:val="20"/>
                    <w:lang w:eastAsia="tr-TR" w:bidi="ar-SA"/>
                  </w:rPr>
                  <w:t>10.721,03</w:t>
                </w:r>
              </w:p>
            </w:tc>
            <w:tc>
              <w:tcPr>
                <w:tcW w:w="1803" w:type="dxa"/>
                <w:tcBorders>
                  <w:top w:val="nil"/>
                  <w:left w:val="nil"/>
                  <w:bottom w:val="single" w:sz="8" w:space="0" w:color="auto"/>
                  <w:right w:val="single" w:sz="8" w:space="0" w:color="auto"/>
                </w:tcBorders>
                <w:shd w:val="clear" w:color="000000" w:fill="FF5050"/>
                <w:vAlign w:val="center"/>
                <w:hideMark/>
              </w:tcPr>
              <w:p w14:paraId="4ABCFDC2" w14:textId="77777777" w:rsidR="003103DA" w:rsidRPr="003103DA" w:rsidRDefault="003103DA" w:rsidP="003103DA">
                <w:pPr>
                  <w:spacing w:after="0" w:line="240" w:lineRule="auto"/>
                  <w:jc w:val="center"/>
                  <w:rPr>
                    <w:rFonts w:ascii="Arial" w:eastAsia="Times New Roman" w:hAnsi="Arial" w:cs="Arial"/>
                    <w:b/>
                    <w:bCs/>
                    <w:color w:val="FFFFFF"/>
                    <w:sz w:val="20"/>
                    <w:szCs w:val="20"/>
                    <w:lang w:eastAsia="tr-TR" w:bidi="ar-SA"/>
                  </w:rPr>
                </w:pPr>
                <w:r w:rsidRPr="003103DA">
                  <w:rPr>
                    <w:rFonts w:ascii="Arial" w:eastAsia="Times New Roman" w:hAnsi="Arial" w:cs="Arial"/>
                    <w:b/>
                    <w:bCs/>
                    <w:color w:val="FFFFFF"/>
                    <w:sz w:val="20"/>
                    <w:szCs w:val="20"/>
                    <w:lang w:eastAsia="tr-TR" w:bidi="ar-SA"/>
                  </w:rPr>
                  <w:t>1.782</w:t>
                </w:r>
              </w:p>
            </w:tc>
            <w:tc>
              <w:tcPr>
                <w:tcW w:w="2045" w:type="dxa"/>
                <w:tcBorders>
                  <w:top w:val="nil"/>
                  <w:left w:val="nil"/>
                  <w:bottom w:val="single" w:sz="8" w:space="0" w:color="auto"/>
                  <w:right w:val="single" w:sz="8" w:space="0" w:color="auto"/>
                </w:tcBorders>
                <w:shd w:val="clear" w:color="000000" w:fill="FF5050"/>
                <w:vAlign w:val="center"/>
                <w:hideMark/>
              </w:tcPr>
              <w:p w14:paraId="4F5FDDDB" w14:textId="77777777" w:rsidR="003103DA" w:rsidRPr="003103DA" w:rsidRDefault="003103DA" w:rsidP="003103DA">
                <w:pPr>
                  <w:spacing w:after="0" w:line="240" w:lineRule="auto"/>
                  <w:jc w:val="right"/>
                  <w:rPr>
                    <w:rFonts w:ascii="Arial" w:eastAsia="Times New Roman" w:hAnsi="Arial" w:cs="Arial"/>
                    <w:b/>
                    <w:bCs/>
                    <w:color w:val="FFFFFF"/>
                    <w:sz w:val="20"/>
                    <w:szCs w:val="20"/>
                    <w:lang w:eastAsia="tr-TR" w:bidi="ar-SA"/>
                  </w:rPr>
                </w:pPr>
                <w:r w:rsidRPr="003103DA">
                  <w:rPr>
                    <w:rFonts w:ascii="Arial" w:eastAsia="Times New Roman" w:hAnsi="Arial" w:cs="Arial"/>
                    <w:b/>
                    <w:bCs/>
                    <w:color w:val="FFFFFF"/>
                    <w:sz w:val="20"/>
                    <w:szCs w:val="20"/>
                    <w:lang w:eastAsia="tr-TR" w:bidi="ar-SA"/>
                  </w:rPr>
                  <w:t>111.070,00</w:t>
                </w:r>
              </w:p>
            </w:tc>
          </w:tr>
        </w:tbl>
        <w:p w14:paraId="4059FE02" w14:textId="77777777" w:rsidR="003103DA" w:rsidRDefault="003103DA" w:rsidP="003103DA">
          <w:pPr>
            <w:pStyle w:val="ListeParagraf"/>
            <w:spacing w:after="120" w:line="240" w:lineRule="auto"/>
            <w:jc w:val="both"/>
            <w:rPr>
              <w:rFonts w:asciiTheme="minorHAnsi" w:hAnsiTheme="minorHAnsi" w:cstheme="minorHAnsi"/>
              <w:b/>
              <w:bCs/>
              <w:sz w:val="24"/>
              <w:szCs w:val="24"/>
            </w:rPr>
          </w:pPr>
        </w:p>
        <w:p w14:paraId="5772654C" w14:textId="77777777" w:rsidR="003103DA" w:rsidRDefault="003103DA" w:rsidP="003103DA">
          <w:pPr>
            <w:pStyle w:val="ListeParagraf"/>
            <w:spacing w:after="120" w:line="240" w:lineRule="auto"/>
            <w:jc w:val="both"/>
            <w:rPr>
              <w:rFonts w:asciiTheme="minorHAnsi" w:hAnsiTheme="minorHAnsi" w:cstheme="minorHAnsi"/>
              <w:b/>
              <w:bCs/>
              <w:sz w:val="24"/>
              <w:szCs w:val="24"/>
            </w:rPr>
          </w:pPr>
        </w:p>
        <w:p w14:paraId="5AA4F4E4" w14:textId="77777777" w:rsidR="003103DA" w:rsidRDefault="003103DA" w:rsidP="003103DA">
          <w:pPr>
            <w:pStyle w:val="ListeParagraf"/>
            <w:spacing w:after="120" w:line="240" w:lineRule="auto"/>
            <w:jc w:val="both"/>
            <w:rPr>
              <w:rFonts w:asciiTheme="minorHAnsi" w:hAnsiTheme="minorHAnsi" w:cstheme="minorHAnsi"/>
              <w:b/>
              <w:bCs/>
              <w:sz w:val="24"/>
              <w:szCs w:val="24"/>
            </w:rPr>
          </w:pPr>
        </w:p>
        <w:p w14:paraId="0553B855" w14:textId="77777777" w:rsidR="003103DA" w:rsidRDefault="003103DA" w:rsidP="003103DA">
          <w:pPr>
            <w:pStyle w:val="ListeParagraf"/>
            <w:spacing w:after="120" w:line="240" w:lineRule="auto"/>
            <w:jc w:val="both"/>
            <w:rPr>
              <w:rFonts w:asciiTheme="minorHAnsi" w:hAnsiTheme="minorHAnsi" w:cstheme="minorHAnsi"/>
              <w:b/>
              <w:bCs/>
              <w:sz w:val="24"/>
              <w:szCs w:val="24"/>
            </w:rPr>
          </w:pPr>
        </w:p>
        <w:p w14:paraId="77D33EC3" w14:textId="77777777" w:rsidR="003103DA" w:rsidRPr="007864F2" w:rsidRDefault="003103DA" w:rsidP="007864F2">
          <w:pPr>
            <w:pStyle w:val="ListeParagraf"/>
            <w:numPr>
              <w:ilvl w:val="0"/>
              <w:numId w:val="20"/>
            </w:numPr>
            <w:spacing w:after="120" w:line="240" w:lineRule="auto"/>
            <w:jc w:val="both"/>
            <w:rPr>
              <w:rFonts w:asciiTheme="minorHAnsi" w:hAnsiTheme="minorHAnsi" w:cstheme="minorHAnsi"/>
              <w:b/>
              <w:bCs/>
              <w:sz w:val="24"/>
              <w:szCs w:val="24"/>
            </w:rPr>
          </w:pPr>
          <w:r>
            <w:rPr>
              <w:rFonts w:asciiTheme="minorHAnsi" w:hAnsiTheme="minorHAnsi" w:cstheme="minorHAnsi"/>
              <w:b/>
              <w:bCs/>
              <w:sz w:val="24"/>
              <w:szCs w:val="24"/>
            </w:rPr>
            <w:t>2020 Yılı Sonu İtibariyle Kaynak Bazında Kurulu Güç ve Üretim Değerleri</w:t>
          </w:r>
        </w:p>
        <w:p w14:paraId="7E1BAD48" w14:textId="77777777" w:rsidR="00C466D5" w:rsidRPr="007864F2" w:rsidRDefault="00C466D5" w:rsidP="007864F2">
          <w:pPr>
            <w:pStyle w:val="ListeParagraf"/>
            <w:spacing w:after="120" w:line="240" w:lineRule="auto"/>
            <w:jc w:val="both"/>
            <w:rPr>
              <w:rFonts w:asciiTheme="minorHAnsi" w:hAnsiTheme="minorHAnsi" w:cstheme="minorHAnsi"/>
              <w:b/>
              <w:bCs/>
              <w:sz w:val="24"/>
              <w:szCs w:val="24"/>
            </w:rPr>
          </w:pPr>
        </w:p>
        <w:p w14:paraId="06D39979" w14:textId="77777777" w:rsidR="003103DA" w:rsidRDefault="003103DA" w:rsidP="007864F2">
          <w:pPr>
            <w:pStyle w:val="GvdeMetni"/>
            <w:spacing w:before="7"/>
            <w:rPr>
              <w:sz w:val="20"/>
            </w:rPr>
          </w:pPr>
        </w:p>
        <w:tbl>
          <w:tblPr>
            <w:tblW w:w="9356" w:type="dxa"/>
            <w:tblInd w:w="-10" w:type="dxa"/>
            <w:tblCellMar>
              <w:left w:w="70" w:type="dxa"/>
              <w:right w:w="70" w:type="dxa"/>
            </w:tblCellMar>
            <w:tblLook w:val="04A0" w:firstRow="1" w:lastRow="0" w:firstColumn="1" w:lastColumn="0" w:noHBand="0" w:noVBand="1"/>
          </w:tblPr>
          <w:tblGrid>
            <w:gridCol w:w="1960"/>
            <w:gridCol w:w="2293"/>
            <w:gridCol w:w="1134"/>
            <w:gridCol w:w="2410"/>
            <w:gridCol w:w="1559"/>
          </w:tblGrid>
          <w:tr w:rsidR="00F15C6F" w:rsidRPr="00F15C6F" w14:paraId="52564AE5" w14:textId="77777777" w:rsidTr="00F15C6F">
            <w:trPr>
              <w:trHeight w:val="661"/>
            </w:trPr>
            <w:tc>
              <w:tcPr>
                <w:tcW w:w="1960" w:type="dxa"/>
                <w:tcBorders>
                  <w:top w:val="single" w:sz="8" w:space="0" w:color="auto"/>
                  <w:left w:val="single" w:sz="8" w:space="0" w:color="auto"/>
                  <w:bottom w:val="nil"/>
                  <w:right w:val="single" w:sz="8" w:space="0" w:color="auto"/>
                </w:tcBorders>
                <w:shd w:val="clear" w:color="000000" w:fill="FF5050"/>
                <w:vAlign w:val="center"/>
                <w:hideMark/>
              </w:tcPr>
              <w:p w14:paraId="7EB3633C" w14:textId="77777777" w:rsidR="00F15C6F" w:rsidRPr="00F15C6F" w:rsidRDefault="00F15C6F" w:rsidP="00F15C6F">
                <w:pPr>
                  <w:spacing w:after="0" w:line="240" w:lineRule="auto"/>
                  <w:rPr>
                    <w:rFonts w:ascii="Arial" w:eastAsia="Times New Roman" w:hAnsi="Arial" w:cs="Arial"/>
                    <w:b/>
                    <w:bCs/>
                    <w:color w:val="FFFFFF"/>
                    <w:sz w:val="20"/>
                    <w:szCs w:val="20"/>
                    <w:lang w:eastAsia="tr-TR" w:bidi="ar-SA"/>
                  </w:rPr>
                </w:pPr>
                <w:r w:rsidRPr="00F15C6F">
                  <w:rPr>
                    <w:rFonts w:ascii="Arial" w:eastAsia="Times New Roman" w:hAnsi="Arial" w:cs="Arial"/>
                    <w:b/>
                    <w:bCs/>
                    <w:color w:val="FFFFFF"/>
                    <w:sz w:val="20"/>
                    <w:szCs w:val="20"/>
                    <w:lang w:eastAsia="tr-TR" w:bidi="ar-SA"/>
                  </w:rPr>
                  <w:t>KAYNAK TÜRÜ</w:t>
                </w:r>
              </w:p>
            </w:tc>
            <w:tc>
              <w:tcPr>
                <w:tcW w:w="2293" w:type="dxa"/>
                <w:tcBorders>
                  <w:top w:val="single" w:sz="8" w:space="0" w:color="auto"/>
                  <w:left w:val="nil"/>
                  <w:bottom w:val="nil"/>
                  <w:right w:val="single" w:sz="8" w:space="0" w:color="auto"/>
                </w:tcBorders>
                <w:shd w:val="clear" w:color="000000" w:fill="FF5050"/>
                <w:vAlign w:val="center"/>
                <w:hideMark/>
              </w:tcPr>
              <w:p w14:paraId="42F30269" w14:textId="77777777" w:rsidR="00F15C6F" w:rsidRPr="00F15C6F" w:rsidRDefault="00F15C6F" w:rsidP="00F15C6F">
                <w:pPr>
                  <w:spacing w:after="0" w:line="240" w:lineRule="auto"/>
                  <w:jc w:val="center"/>
                  <w:rPr>
                    <w:rFonts w:ascii="Arial" w:eastAsia="Times New Roman" w:hAnsi="Arial" w:cs="Arial"/>
                    <w:b/>
                    <w:bCs/>
                    <w:color w:val="FFFFFF"/>
                    <w:sz w:val="20"/>
                    <w:szCs w:val="20"/>
                    <w:lang w:eastAsia="tr-TR" w:bidi="ar-SA"/>
                  </w:rPr>
                </w:pPr>
                <w:r w:rsidRPr="00F15C6F">
                  <w:rPr>
                    <w:rFonts w:ascii="Arial" w:eastAsia="Times New Roman" w:hAnsi="Arial" w:cs="Arial"/>
                    <w:b/>
                    <w:bCs/>
                    <w:color w:val="FFFFFF"/>
                    <w:sz w:val="20"/>
                    <w:szCs w:val="20"/>
                    <w:lang w:eastAsia="tr-TR" w:bidi="ar-SA"/>
                  </w:rPr>
                  <w:t>TOPLAM KURULU GÜÇ* (MW)</w:t>
                </w:r>
              </w:p>
            </w:tc>
            <w:tc>
              <w:tcPr>
                <w:tcW w:w="1134" w:type="dxa"/>
                <w:tcBorders>
                  <w:top w:val="single" w:sz="8" w:space="0" w:color="auto"/>
                  <w:left w:val="nil"/>
                  <w:bottom w:val="nil"/>
                  <w:right w:val="single" w:sz="8" w:space="0" w:color="auto"/>
                </w:tcBorders>
                <w:shd w:val="clear" w:color="000000" w:fill="FF5050"/>
                <w:vAlign w:val="center"/>
                <w:hideMark/>
              </w:tcPr>
              <w:p w14:paraId="7FB05BAB" w14:textId="77777777" w:rsidR="00F15C6F" w:rsidRPr="00F15C6F" w:rsidRDefault="00F15C6F" w:rsidP="00F15C6F">
                <w:pPr>
                  <w:spacing w:after="0" w:line="240" w:lineRule="auto"/>
                  <w:jc w:val="center"/>
                  <w:rPr>
                    <w:rFonts w:ascii="Arial" w:eastAsia="Times New Roman" w:hAnsi="Arial" w:cs="Arial"/>
                    <w:b/>
                    <w:bCs/>
                    <w:color w:val="FFFFFF"/>
                    <w:sz w:val="20"/>
                    <w:szCs w:val="20"/>
                    <w:lang w:eastAsia="tr-TR" w:bidi="ar-SA"/>
                  </w:rPr>
                </w:pPr>
                <w:r w:rsidRPr="00F15C6F">
                  <w:rPr>
                    <w:rFonts w:ascii="Arial" w:eastAsia="Times New Roman" w:hAnsi="Arial" w:cs="Arial"/>
                    <w:b/>
                    <w:bCs/>
                    <w:color w:val="FFFFFF"/>
                    <w:sz w:val="20"/>
                    <w:szCs w:val="20"/>
                    <w:lang w:eastAsia="tr-TR" w:bidi="ar-SA"/>
                  </w:rPr>
                  <w:t>ORAN</w:t>
                </w:r>
                <w:r w:rsidRPr="00F15C6F">
                  <w:rPr>
                    <w:rFonts w:ascii="Arial" w:eastAsia="Times New Roman" w:hAnsi="Arial" w:cs="Arial"/>
                    <w:b/>
                    <w:bCs/>
                    <w:color w:val="FFFFFF"/>
                    <w:sz w:val="20"/>
                    <w:szCs w:val="20"/>
                    <w:lang w:eastAsia="tr-TR" w:bidi="ar-SA"/>
                  </w:rPr>
                  <w:br/>
                  <w:t>(%)</w:t>
                </w:r>
              </w:p>
            </w:tc>
            <w:tc>
              <w:tcPr>
                <w:tcW w:w="2410" w:type="dxa"/>
                <w:tcBorders>
                  <w:top w:val="single" w:sz="8" w:space="0" w:color="auto"/>
                  <w:left w:val="nil"/>
                  <w:bottom w:val="nil"/>
                  <w:right w:val="single" w:sz="8" w:space="0" w:color="auto"/>
                </w:tcBorders>
                <w:shd w:val="clear" w:color="000000" w:fill="FF5050"/>
                <w:vAlign w:val="center"/>
                <w:hideMark/>
              </w:tcPr>
              <w:p w14:paraId="2BB9B40C" w14:textId="77777777" w:rsidR="00F15C6F" w:rsidRPr="00F15C6F" w:rsidRDefault="00F15C6F" w:rsidP="00F15C6F">
                <w:pPr>
                  <w:spacing w:after="0" w:line="240" w:lineRule="auto"/>
                  <w:jc w:val="center"/>
                  <w:rPr>
                    <w:rFonts w:ascii="Arial" w:eastAsia="Times New Roman" w:hAnsi="Arial" w:cs="Arial"/>
                    <w:b/>
                    <w:bCs/>
                    <w:color w:val="FFFFFF"/>
                    <w:sz w:val="20"/>
                    <w:szCs w:val="20"/>
                    <w:lang w:eastAsia="tr-TR" w:bidi="ar-SA"/>
                  </w:rPr>
                </w:pPr>
                <w:r w:rsidRPr="00F15C6F">
                  <w:rPr>
                    <w:rFonts w:ascii="Arial" w:eastAsia="Times New Roman" w:hAnsi="Arial" w:cs="Arial"/>
                    <w:b/>
                    <w:bCs/>
                    <w:color w:val="FFFFFF"/>
                    <w:sz w:val="20"/>
                    <w:szCs w:val="20"/>
                    <w:lang w:eastAsia="tr-TR" w:bidi="ar-SA"/>
                  </w:rPr>
                  <w:t>TOPLAM ÜRETİM*</w:t>
                </w:r>
                <w:r w:rsidRPr="00F15C6F">
                  <w:rPr>
                    <w:rFonts w:ascii="Arial" w:eastAsia="Times New Roman" w:hAnsi="Arial" w:cs="Arial"/>
                    <w:b/>
                    <w:bCs/>
                    <w:color w:val="FFFFFF"/>
                    <w:sz w:val="20"/>
                    <w:szCs w:val="20"/>
                    <w:lang w:eastAsia="tr-TR" w:bidi="ar-SA"/>
                  </w:rPr>
                  <w:br/>
                  <w:t>(GWh)</w:t>
                </w:r>
              </w:p>
            </w:tc>
            <w:tc>
              <w:tcPr>
                <w:tcW w:w="1559" w:type="dxa"/>
                <w:tcBorders>
                  <w:top w:val="single" w:sz="8" w:space="0" w:color="auto"/>
                  <w:left w:val="nil"/>
                  <w:bottom w:val="nil"/>
                  <w:right w:val="single" w:sz="8" w:space="0" w:color="auto"/>
                </w:tcBorders>
                <w:shd w:val="clear" w:color="000000" w:fill="FF5050"/>
                <w:vAlign w:val="center"/>
                <w:hideMark/>
              </w:tcPr>
              <w:p w14:paraId="0E3CECD4" w14:textId="77777777" w:rsidR="00F15C6F" w:rsidRPr="00F15C6F" w:rsidRDefault="00F15C6F" w:rsidP="00F15C6F">
                <w:pPr>
                  <w:spacing w:after="0" w:line="240" w:lineRule="auto"/>
                  <w:jc w:val="center"/>
                  <w:rPr>
                    <w:rFonts w:ascii="Arial" w:eastAsia="Times New Roman" w:hAnsi="Arial" w:cs="Arial"/>
                    <w:b/>
                    <w:bCs/>
                    <w:color w:val="FFFFFF"/>
                    <w:sz w:val="20"/>
                    <w:szCs w:val="20"/>
                    <w:lang w:eastAsia="tr-TR" w:bidi="ar-SA"/>
                  </w:rPr>
                </w:pPr>
                <w:r w:rsidRPr="00F15C6F">
                  <w:rPr>
                    <w:rFonts w:ascii="Arial" w:eastAsia="Times New Roman" w:hAnsi="Arial" w:cs="Arial"/>
                    <w:b/>
                    <w:bCs/>
                    <w:color w:val="FFFFFF"/>
                    <w:sz w:val="20"/>
                    <w:szCs w:val="20"/>
                    <w:lang w:eastAsia="tr-TR" w:bidi="ar-SA"/>
                  </w:rPr>
                  <w:t>ORAN</w:t>
                </w:r>
                <w:r w:rsidRPr="00F15C6F">
                  <w:rPr>
                    <w:rFonts w:ascii="Arial" w:eastAsia="Times New Roman" w:hAnsi="Arial" w:cs="Arial"/>
                    <w:b/>
                    <w:bCs/>
                    <w:color w:val="FFFFFF"/>
                    <w:sz w:val="20"/>
                    <w:szCs w:val="20"/>
                    <w:lang w:eastAsia="tr-TR" w:bidi="ar-SA"/>
                  </w:rPr>
                  <w:br/>
                  <w:t>(%)</w:t>
                </w:r>
              </w:p>
            </w:tc>
          </w:tr>
          <w:tr w:rsidR="00F15C6F" w:rsidRPr="00F15C6F" w14:paraId="2F96F6BC" w14:textId="77777777" w:rsidTr="00F15C6F">
            <w:trPr>
              <w:trHeight w:val="315"/>
            </w:trPr>
            <w:tc>
              <w:tcPr>
                <w:tcW w:w="1960" w:type="dxa"/>
                <w:tcBorders>
                  <w:top w:val="nil"/>
                  <w:left w:val="single" w:sz="8" w:space="0" w:color="auto"/>
                  <w:bottom w:val="single" w:sz="8" w:space="0" w:color="auto"/>
                  <w:right w:val="single" w:sz="8" w:space="0" w:color="auto"/>
                </w:tcBorders>
                <w:shd w:val="clear" w:color="000000" w:fill="FF9999"/>
                <w:vAlign w:val="center"/>
                <w:hideMark/>
              </w:tcPr>
              <w:p w14:paraId="538410C7" w14:textId="77777777" w:rsidR="00F15C6F" w:rsidRPr="00F15C6F" w:rsidRDefault="00F15C6F" w:rsidP="00F15C6F">
                <w:pPr>
                  <w:spacing w:after="0" w:line="240" w:lineRule="auto"/>
                  <w:rPr>
                    <w:rFonts w:ascii="Arial" w:eastAsia="Times New Roman" w:hAnsi="Arial" w:cs="Arial"/>
                    <w:b/>
                    <w:bCs/>
                    <w:color w:val="000000"/>
                    <w:sz w:val="20"/>
                    <w:szCs w:val="20"/>
                    <w:lang w:eastAsia="tr-TR" w:bidi="ar-SA"/>
                  </w:rPr>
                </w:pPr>
                <w:r w:rsidRPr="00F15C6F">
                  <w:rPr>
                    <w:rFonts w:ascii="Arial" w:eastAsia="Times New Roman" w:hAnsi="Arial" w:cs="Arial"/>
                    <w:b/>
                    <w:bCs/>
                    <w:color w:val="000000"/>
                    <w:sz w:val="20"/>
                    <w:szCs w:val="20"/>
                    <w:lang w:eastAsia="tr-TR" w:bidi="ar-SA"/>
                  </w:rPr>
                  <w:t>HİDROLİK</w:t>
                </w:r>
              </w:p>
            </w:tc>
            <w:tc>
              <w:tcPr>
                <w:tcW w:w="2293" w:type="dxa"/>
                <w:tcBorders>
                  <w:top w:val="nil"/>
                  <w:left w:val="nil"/>
                  <w:bottom w:val="single" w:sz="8" w:space="0" w:color="auto"/>
                  <w:right w:val="single" w:sz="8" w:space="0" w:color="auto"/>
                </w:tcBorders>
                <w:shd w:val="clear" w:color="auto" w:fill="auto"/>
                <w:vAlign w:val="center"/>
                <w:hideMark/>
              </w:tcPr>
              <w:p w14:paraId="0C84771E" w14:textId="77777777" w:rsidR="00F15C6F" w:rsidRPr="00F15C6F" w:rsidRDefault="00F15C6F" w:rsidP="00F15C6F">
                <w:pPr>
                  <w:spacing w:after="0" w:line="240" w:lineRule="auto"/>
                  <w:jc w:val="right"/>
                  <w:rPr>
                    <w:rFonts w:ascii="Arial" w:eastAsia="Times New Roman" w:hAnsi="Arial" w:cs="Arial"/>
                    <w:color w:val="000000"/>
                    <w:lang w:eastAsia="tr-TR" w:bidi="ar-SA"/>
                  </w:rPr>
                </w:pPr>
                <w:r w:rsidRPr="00F15C6F">
                  <w:rPr>
                    <w:rFonts w:ascii="Arial" w:eastAsia="Times New Roman" w:hAnsi="Arial" w:cs="Arial"/>
                    <w:color w:val="000000"/>
                    <w:lang w:eastAsia="tr-TR" w:bidi="ar-SA"/>
                  </w:rPr>
                  <w:t>30.983,90</w:t>
                </w:r>
              </w:p>
            </w:tc>
            <w:tc>
              <w:tcPr>
                <w:tcW w:w="1134" w:type="dxa"/>
                <w:tcBorders>
                  <w:top w:val="nil"/>
                  <w:left w:val="nil"/>
                  <w:bottom w:val="single" w:sz="8" w:space="0" w:color="auto"/>
                  <w:right w:val="single" w:sz="8" w:space="0" w:color="auto"/>
                </w:tcBorders>
                <w:shd w:val="clear" w:color="auto" w:fill="auto"/>
                <w:vAlign w:val="center"/>
                <w:hideMark/>
              </w:tcPr>
              <w:p w14:paraId="50DA5EB0" w14:textId="77777777" w:rsidR="00F15C6F" w:rsidRPr="00F15C6F" w:rsidRDefault="00F15C6F" w:rsidP="00F15C6F">
                <w:pPr>
                  <w:spacing w:after="0" w:line="240" w:lineRule="auto"/>
                  <w:jc w:val="center"/>
                  <w:rPr>
                    <w:rFonts w:ascii="Arial" w:eastAsia="Times New Roman" w:hAnsi="Arial" w:cs="Arial"/>
                    <w:color w:val="000000"/>
                    <w:lang w:eastAsia="tr-TR" w:bidi="ar-SA"/>
                  </w:rPr>
                </w:pPr>
                <w:r w:rsidRPr="00F15C6F">
                  <w:rPr>
                    <w:rFonts w:ascii="Arial" w:eastAsia="Times New Roman" w:hAnsi="Arial" w:cs="Arial"/>
                    <w:color w:val="000000"/>
                    <w:lang w:eastAsia="tr-TR" w:bidi="ar-SA"/>
                  </w:rPr>
                  <w:t>32,3</w:t>
                </w:r>
              </w:p>
            </w:tc>
            <w:tc>
              <w:tcPr>
                <w:tcW w:w="2410" w:type="dxa"/>
                <w:tcBorders>
                  <w:top w:val="nil"/>
                  <w:left w:val="nil"/>
                  <w:bottom w:val="single" w:sz="8" w:space="0" w:color="auto"/>
                  <w:right w:val="single" w:sz="8" w:space="0" w:color="auto"/>
                </w:tcBorders>
                <w:shd w:val="clear" w:color="auto" w:fill="auto"/>
                <w:vAlign w:val="center"/>
                <w:hideMark/>
              </w:tcPr>
              <w:p w14:paraId="646F66E5" w14:textId="77777777" w:rsidR="00F15C6F" w:rsidRPr="00F15C6F" w:rsidRDefault="00F15C6F" w:rsidP="00F15C6F">
                <w:pPr>
                  <w:spacing w:after="0" w:line="240" w:lineRule="auto"/>
                  <w:jc w:val="right"/>
                  <w:rPr>
                    <w:rFonts w:ascii="Arial" w:eastAsia="Times New Roman" w:hAnsi="Arial" w:cs="Arial"/>
                    <w:color w:val="000000"/>
                    <w:lang w:eastAsia="tr-TR" w:bidi="ar-SA"/>
                  </w:rPr>
                </w:pPr>
                <w:r w:rsidRPr="00F15C6F">
                  <w:rPr>
                    <w:rFonts w:ascii="Arial" w:eastAsia="Times New Roman" w:hAnsi="Arial" w:cs="Arial"/>
                    <w:color w:val="000000"/>
                    <w:lang w:eastAsia="tr-TR" w:bidi="ar-SA"/>
                  </w:rPr>
                  <w:t>78.114,95</w:t>
                </w:r>
              </w:p>
            </w:tc>
            <w:tc>
              <w:tcPr>
                <w:tcW w:w="1559" w:type="dxa"/>
                <w:tcBorders>
                  <w:top w:val="nil"/>
                  <w:left w:val="nil"/>
                  <w:bottom w:val="single" w:sz="8" w:space="0" w:color="auto"/>
                  <w:right w:val="single" w:sz="8" w:space="0" w:color="auto"/>
                </w:tcBorders>
                <w:shd w:val="clear" w:color="auto" w:fill="auto"/>
                <w:vAlign w:val="center"/>
                <w:hideMark/>
              </w:tcPr>
              <w:p w14:paraId="20CB3AAE" w14:textId="77777777" w:rsidR="00F15C6F" w:rsidRPr="00F15C6F" w:rsidRDefault="00F15C6F" w:rsidP="00F15C6F">
                <w:pPr>
                  <w:spacing w:after="0" w:line="240" w:lineRule="auto"/>
                  <w:jc w:val="center"/>
                  <w:rPr>
                    <w:rFonts w:ascii="Arial" w:eastAsia="Times New Roman" w:hAnsi="Arial" w:cs="Arial"/>
                    <w:color w:val="000000"/>
                    <w:lang w:eastAsia="tr-TR" w:bidi="ar-SA"/>
                  </w:rPr>
                </w:pPr>
                <w:r w:rsidRPr="00F15C6F">
                  <w:rPr>
                    <w:rFonts w:ascii="Arial" w:eastAsia="Times New Roman" w:hAnsi="Arial" w:cs="Arial"/>
                    <w:color w:val="000000"/>
                    <w:lang w:eastAsia="tr-TR" w:bidi="ar-SA"/>
                  </w:rPr>
                  <w:t>25,6</w:t>
                </w:r>
              </w:p>
            </w:tc>
          </w:tr>
          <w:tr w:rsidR="00F15C6F" w:rsidRPr="00F15C6F" w14:paraId="008E2F73" w14:textId="77777777" w:rsidTr="00F15C6F">
            <w:trPr>
              <w:trHeight w:val="315"/>
            </w:trPr>
            <w:tc>
              <w:tcPr>
                <w:tcW w:w="1960" w:type="dxa"/>
                <w:tcBorders>
                  <w:top w:val="nil"/>
                  <w:left w:val="single" w:sz="8" w:space="0" w:color="auto"/>
                  <w:bottom w:val="single" w:sz="8" w:space="0" w:color="auto"/>
                  <w:right w:val="single" w:sz="8" w:space="0" w:color="auto"/>
                </w:tcBorders>
                <w:shd w:val="clear" w:color="000000" w:fill="FF9999"/>
                <w:vAlign w:val="center"/>
                <w:hideMark/>
              </w:tcPr>
              <w:p w14:paraId="4D8455C0" w14:textId="77777777" w:rsidR="00F15C6F" w:rsidRPr="00F15C6F" w:rsidRDefault="00F15C6F" w:rsidP="00F15C6F">
                <w:pPr>
                  <w:spacing w:after="0" w:line="240" w:lineRule="auto"/>
                  <w:rPr>
                    <w:rFonts w:ascii="Arial" w:eastAsia="Times New Roman" w:hAnsi="Arial" w:cs="Arial"/>
                    <w:b/>
                    <w:bCs/>
                    <w:color w:val="000000"/>
                    <w:sz w:val="20"/>
                    <w:szCs w:val="20"/>
                    <w:lang w:eastAsia="tr-TR" w:bidi="ar-SA"/>
                  </w:rPr>
                </w:pPr>
                <w:r w:rsidRPr="00F15C6F">
                  <w:rPr>
                    <w:rFonts w:ascii="Arial" w:eastAsia="Times New Roman" w:hAnsi="Arial" w:cs="Arial"/>
                    <w:b/>
                    <w:bCs/>
                    <w:color w:val="000000"/>
                    <w:sz w:val="20"/>
                    <w:szCs w:val="20"/>
                    <w:lang w:eastAsia="tr-TR" w:bidi="ar-SA"/>
                  </w:rPr>
                  <w:t>DOĞAL GAZ</w:t>
                </w:r>
              </w:p>
            </w:tc>
            <w:tc>
              <w:tcPr>
                <w:tcW w:w="2293" w:type="dxa"/>
                <w:tcBorders>
                  <w:top w:val="nil"/>
                  <w:left w:val="nil"/>
                  <w:bottom w:val="single" w:sz="8" w:space="0" w:color="auto"/>
                  <w:right w:val="single" w:sz="8" w:space="0" w:color="auto"/>
                </w:tcBorders>
                <w:shd w:val="clear" w:color="auto" w:fill="auto"/>
                <w:vAlign w:val="center"/>
                <w:hideMark/>
              </w:tcPr>
              <w:p w14:paraId="68DA7D37" w14:textId="77777777" w:rsidR="00F15C6F" w:rsidRPr="00F15C6F" w:rsidRDefault="00F15C6F" w:rsidP="00F15C6F">
                <w:pPr>
                  <w:spacing w:after="0" w:line="240" w:lineRule="auto"/>
                  <w:jc w:val="right"/>
                  <w:rPr>
                    <w:rFonts w:ascii="Arial" w:eastAsia="Times New Roman" w:hAnsi="Arial" w:cs="Arial"/>
                    <w:color w:val="000000"/>
                    <w:lang w:eastAsia="tr-TR" w:bidi="ar-SA"/>
                  </w:rPr>
                </w:pPr>
                <w:r w:rsidRPr="00F15C6F">
                  <w:rPr>
                    <w:rFonts w:ascii="Arial" w:eastAsia="Times New Roman" w:hAnsi="Arial" w:cs="Arial"/>
                    <w:color w:val="000000"/>
                    <w:lang w:eastAsia="tr-TR" w:bidi="ar-SA"/>
                  </w:rPr>
                  <w:t>26.041,93</w:t>
                </w:r>
              </w:p>
            </w:tc>
            <w:tc>
              <w:tcPr>
                <w:tcW w:w="1134" w:type="dxa"/>
                <w:tcBorders>
                  <w:top w:val="nil"/>
                  <w:left w:val="nil"/>
                  <w:bottom w:val="single" w:sz="8" w:space="0" w:color="auto"/>
                  <w:right w:val="single" w:sz="8" w:space="0" w:color="auto"/>
                </w:tcBorders>
                <w:shd w:val="clear" w:color="auto" w:fill="auto"/>
                <w:vAlign w:val="center"/>
                <w:hideMark/>
              </w:tcPr>
              <w:p w14:paraId="21029859" w14:textId="77777777" w:rsidR="00F15C6F" w:rsidRPr="00F15C6F" w:rsidRDefault="00F15C6F" w:rsidP="00F15C6F">
                <w:pPr>
                  <w:spacing w:after="0" w:line="240" w:lineRule="auto"/>
                  <w:jc w:val="center"/>
                  <w:rPr>
                    <w:rFonts w:ascii="Arial" w:eastAsia="Times New Roman" w:hAnsi="Arial" w:cs="Arial"/>
                    <w:color w:val="000000"/>
                    <w:lang w:eastAsia="tr-TR" w:bidi="ar-SA"/>
                  </w:rPr>
                </w:pPr>
                <w:r w:rsidRPr="00F15C6F">
                  <w:rPr>
                    <w:rFonts w:ascii="Arial" w:eastAsia="Times New Roman" w:hAnsi="Arial" w:cs="Arial"/>
                    <w:color w:val="000000"/>
                    <w:lang w:eastAsia="tr-TR" w:bidi="ar-SA"/>
                  </w:rPr>
                  <w:t>27,2</w:t>
                </w:r>
              </w:p>
            </w:tc>
            <w:tc>
              <w:tcPr>
                <w:tcW w:w="2410" w:type="dxa"/>
                <w:tcBorders>
                  <w:top w:val="nil"/>
                  <w:left w:val="nil"/>
                  <w:bottom w:val="single" w:sz="8" w:space="0" w:color="auto"/>
                  <w:right w:val="single" w:sz="8" w:space="0" w:color="auto"/>
                </w:tcBorders>
                <w:shd w:val="clear" w:color="auto" w:fill="auto"/>
                <w:vAlign w:val="center"/>
                <w:hideMark/>
              </w:tcPr>
              <w:p w14:paraId="7B9B6159" w14:textId="77777777" w:rsidR="00F15C6F" w:rsidRPr="00F15C6F" w:rsidRDefault="00F15C6F" w:rsidP="00F15C6F">
                <w:pPr>
                  <w:spacing w:after="0" w:line="240" w:lineRule="auto"/>
                  <w:jc w:val="right"/>
                  <w:rPr>
                    <w:rFonts w:ascii="Arial" w:eastAsia="Times New Roman" w:hAnsi="Arial" w:cs="Arial"/>
                    <w:color w:val="000000"/>
                    <w:lang w:eastAsia="tr-TR" w:bidi="ar-SA"/>
                  </w:rPr>
                </w:pPr>
                <w:r w:rsidRPr="00F15C6F">
                  <w:rPr>
                    <w:rFonts w:ascii="Arial" w:eastAsia="Times New Roman" w:hAnsi="Arial" w:cs="Arial"/>
                    <w:color w:val="000000"/>
                    <w:lang w:eastAsia="tr-TR" w:bidi="ar-SA"/>
                  </w:rPr>
                  <w:t>69.277,54</w:t>
                </w:r>
              </w:p>
            </w:tc>
            <w:tc>
              <w:tcPr>
                <w:tcW w:w="1559" w:type="dxa"/>
                <w:tcBorders>
                  <w:top w:val="nil"/>
                  <w:left w:val="nil"/>
                  <w:bottom w:val="single" w:sz="8" w:space="0" w:color="auto"/>
                  <w:right w:val="single" w:sz="8" w:space="0" w:color="auto"/>
                </w:tcBorders>
                <w:shd w:val="clear" w:color="auto" w:fill="auto"/>
                <w:vAlign w:val="center"/>
                <w:hideMark/>
              </w:tcPr>
              <w:p w14:paraId="12F29D6E" w14:textId="77777777" w:rsidR="00F15C6F" w:rsidRPr="00F15C6F" w:rsidRDefault="00F15C6F" w:rsidP="00F15C6F">
                <w:pPr>
                  <w:spacing w:after="0" w:line="240" w:lineRule="auto"/>
                  <w:jc w:val="center"/>
                  <w:rPr>
                    <w:rFonts w:ascii="Arial" w:eastAsia="Times New Roman" w:hAnsi="Arial" w:cs="Arial"/>
                    <w:color w:val="000000"/>
                    <w:lang w:eastAsia="tr-TR" w:bidi="ar-SA"/>
                  </w:rPr>
                </w:pPr>
                <w:r w:rsidRPr="00F15C6F">
                  <w:rPr>
                    <w:rFonts w:ascii="Arial" w:eastAsia="Times New Roman" w:hAnsi="Arial" w:cs="Arial"/>
                    <w:color w:val="000000"/>
                    <w:lang w:eastAsia="tr-TR" w:bidi="ar-SA"/>
                  </w:rPr>
                  <w:t>22,7</w:t>
                </w:r>
              </w:p>
            </w:tc>
          </w:tr>
          <w:tr w:rsidR="00F15C6F" w:rsidRPr="00F15C6F" w14:paraId="20A367C0" w14:textId="77777777" w:rsidTr="00F15C6F">
            <w:trPr>
              <w:trHeight w:val="315"/>
            </w:trPr>
            <w:tc>
              <w:tcPr>
                <w:tcW w:w="1960" w:type="dxa"/>
                <w:tcBorders>
                  <w:top w:val="nil"/>
                  <w:left w:val="single" w:sz="8" w:space="0" w:color="auto"/>
                  <w:bottom w:val="single" w:sz="8" w:space="0" w:color="auto"/>
                  <w:right w:val="single" w:sz="8" w:space="0" w:color="auto"/>
                </w:tcBorders>
                <w:shd w:val="clear" w:color="000000" w:fill="FF9999"/>
                <w:vAlign w:val="center"/>
                <w:hideMark/>
              </w:tcPr>
              <w:p w14:paraId="69BF01E0" w14:textId="77777777" w:rsidR="00F15C6F" w:rsidRPr="00F15C6F" w:rsidRDefault="00F15C6F" w:rsidP="00F15C6F">
                <w:pPr>
                  <w:spacing w:after="0" w:line="240" w:lineRule="auto"/>
                  <w:rPr>
                    <w:rFonts w:ascii="Arial" w:eastAsia="Times New Roman" w:hAnsi="Arial" w:cs="Arial"/>
                    <w:b/>
                    <w:bCs/>
                    <w:color w:val="000000"/>
                    <w:sz w:val="20"/>
                    <w:szCs w:val="20"/>
                    <w:lang w:eastAsia="tr-TR" w:bidi="ar-SA"/>
                  </w:rPr>
                </w:pPr>
                <w:r w:rsidRPr="00F15C6F">
                  <w:rPr>
                    <w:rFonts w:ascii="Arial" w:eastAsia="Times New Roman" w:hAnsi="Arial" w:cs="Arial"/>
                    <w:b/>
                    <w:bCs/>
                    <w:color w:val="000000"/>
                    <w:sz w:val="20"/>
                    <w:szCs w:val="20"/>
                    <w:lang w:eastAsia="tr-TR" w:bidi="ar-SA"/>
                  </w:rPr>
                  <w:t>LİNYİT</w:t>
                </w:r>
              </w:p>
            </w:tc>
            <w:tc>
              <w:tcPr>
                <w:tcW w:w="2293" w:type="dxa"/>
                <w:tcBorders>
                  <w:top w:val="nil"/>
                  <w:left w:val="nil"/>
                  <w:bottom w:val="single" w:sz="8" w:space="0" w:color="auto"/>
                  <w:right w:val="single" w:sz="8" w:space="0" w:color="auto"/>
                </w:tcBorders>
                <w:shd w:val="clear" w:color="auto" w:fill="auto"/>
                <w:vAlign w:val="center"/>
                <w:hideMark/>
              </w:tcPr>
              <w:p w14:paraId="5FB7E9EE" w14:textId="77777777" w:rsidR="00F15C6F" w:rsidRPr="00F15C6F" w:rsidRDefault="00F15C6F" w:rsidP="00F15C6F">
                <w:pPr>
                  <w:spacing w:after="0" w:line="240" w:lineRule="auto"/>
                  <w:jc w:val="right"/>
                  <w:rPr>
                    <w:rFonts w:ascii="Arial" w:eastAsia="Times New Roman" w:hAnsi="Arial" w:cs="Arial"/>
                    <w:color w:val="000000"/>
                    <w:lang w:eastAsia="tr-TR" w:bidi="ar-SA"/>
                  </w:rPr>
                </w:pPr>
                <w:r w:rsidRPr="00F15C6F">
                  <w:rPr>
                    <w:rFonts w:ascii="Arial" w:eastAsia="Times New Roman" w:hAnsi="Arial" w:cs="Arial"/>
                    <w:color w:val="000000"/>
                    <w:lang w:eastAsia="tr-TR" w:bidi="ar-SA"/>
                  </w:rPr>
                  <w:t>10.119,92</w:t>
                </w:r>
              </w:p>
            </w:tc>
            <w:tc>
              <w:tcPr>
                <w:tcW w:w="1134" w:type="dxa"/>
                <w:tcBorders>
                  <w:top w:val="nil"/>
                  <w:left w:val="nil"/>
                  <w:bottom w:val="single" w:sz="8" w:space="0" w:color="auto"/>
                  <w:right w:val="single" w:sz="8" w:space="0" w:color="auto"/>
                </w:tcBorders>
                <w:shd w:val="clear" w:color="auto" w:fill="auto"/>
                <w:vAlign w:val="center"/>
                <w:hideMark/>
              </w:tcPr>
              <w:p w14:paraId="2D9648EC" w14:textId="77777777" w:rsidR="00F15C6F" w:rsidRPr="00F15C6F" w:rsidRDefault="00F15C6F" w:rsidP="00F15C6F">
                <w:pPr>
                  <w:spacing w:after="0" w:line="240" w:lineRule="auto"/>
                  <w:jc w:val="center"/>
                  <w:rPr>
                    <w:rFonts w:ascii="Arial" w:eastAsia="Times New Roman" w:hAnsi="Arial" w:cs="Arial"/>
                    <w:color w:val="000000"/>
                    <w:lang w:eastAsia="tr-TR" w:bidi="ar-SA"/>
                  </w:rPr>
                </w:pPr>
                <w:r w:rsidRPr="00F15C6F">
                  <w:rPr>
                    <w:rFonts w:ascii="Arial" w:eastAsia="Times New Roman" w:hAnsi="Arial" w:cs="Arial"/>
                    <w:color w:val="000000"/>
                    <w:lang w:eastAsia="tr-TR" w:bidi="ar-SA"/>
                  </w:rPr>
                  <w:t>10,6</w:t>
                </w:r>
              </w:p>
            </w:tc>
            <w:tc>
              <w:tcPr>
                <w:tcW w:w="2410" w:type="dxa"/>
                <w:tcBorders>
                  <w:top w:val="nil"/>
                  <w:left w:val="nil"/>
                  <w:bottom w:val="single" w:sz="8" w:space="0" w:color="auto"/>
                  <w:right w:val="single" w:sz="8" w:space="0" w:color="auto"/>
                </w:tcBorders>
                <w:shd w:val="clear" w:color="auto" w:fill="auto"/>
                <w:vAlign w:val="center"/>
                <w:hideMark/>
              </w:tcPr>
              <w:p w14:paraId="79784A11" w14:textId="77777777" w:rsidR="00F15C6F" w:rsidRPr="00F15C6F" w:rsidRDefault="00F15C6F" w:rsidP="00F15C6F">
                <w:pPr>
                  <w:spacing w:after="0" w:line="240" w:lineRule="auto"/>
                  <w:jc w:val="right"/>
                  <w:rPr>
                    <w:rFonts w:ascii="Arial" w:eastAsia="Times New Roman" w:hAnsi="Arial" w:cs="Arial"/>
                    <w:color w:val="000000"/>
                    <w:lang w:eastAsia="tr-TR" w:bidi="ar-SA"/>
                  </w:rPr>
                </w:pPr>
                <w:r w:rsidRPr="00F15C6F">
                  <w:rPr>
                    <w:rFonts w:ascii="Arial" w:eastAsia="Times New Roman" w:hAnsi="Arial" w:cs="Arial"/>
                    <w:color w:val="000000"/>
                    <w:lang w:eastAsia="tr-TR" w:bidi="ar-SA"/>
                  </w:rPr>
                  <w:t>38.163,85</w:t>
                </w:r>
              </w:p>
            </w:tc>
            <w:tc>
              <w:tcPr>
                <w:tcW w:w="1559" w:type="dxa"/>
                <w:tcBorders>
                  <w:top w:val="nil"/>
                  <w:left w:val="nil"/>
                  <w:bottom w:val="single" w:sz="8" w:space="0" w:color="auto"/>
                  <w:right w:val="single" w:sz="8" w:space="0" w:color="auto"/>
                </w:tcBorders>
                <w:shd w:val="clear" w:color="auto" w:fill="auto"/>
                <w:vAlign w:val="center"/>
                <w:hideMark/>
              </w:tcPr>
              <w:p w14:paraId="16BE6132" w14:textId="77777777" w:rsidR="00F15C6F" w:rsidRPr="00F15C6F" w:rsidRDefault="00F15C6F" w:rsidP="00F15C6F">
                <w:pPr>
                  <w:spacing w:after="0" w:line="240" w:lineRule="auto"/>
                  <w:jc w:val="center"/>
                  <w:rPr>
                    <w:rFonts w:ascii="Arial" w:eastAsia="Times New Roman" w:hAnsi="Arial" w:cs="Arial"/>
                    <w:color w:val="000000"/>
                    <w:lang w:eastAsia="tr-TR" w:bidi="ar-SA"/>
                  </w:rPr>
                </w:pPr>
                <w:r w:rsidRPr="00F15C6F">
                  <w:rPr>
                    <w:rFonts w:ascii="Arial" w:eastAsia="Times New Roman" w:hAnsi="Arial" w:cs="Arial"/>
                    <w:color w:val="000000"/>
                    <w:lang w:eastAsia="tr-TR" w:bidi="ar-SA"/>
                  </w:rPr>
                  <w:t>12,5</w:t>
                </w:r>
              </w:p>
            </w:tc>
          </w:tr>
          <w:tr w:rsidR="00F15C6F" w:rsidRPr="00F15C6F" w14:paraId="156D080E" w14:textId="77777777" w:rsidTr="00F15C6F">
            <w:trPr>
              <w:trHeight w:val="315"/>
            </w:trPr>
            <w:tc>
              <w:tcPr>
                <w:tcW w:w="1960" w:type="dxa"/>
                <w:tcBorders>
                  <w:top w:val="nil"/>
                  <w:left w:val="single" w:sz="8" w:space="0" w:color="auto"/>
                  <w:bottom w:val="single" w:sz="8" w:space="0" w:color="auto"/>
                  <w:right w:val="single" w:sz="8" w:space="0" w:color="auto"/>
                </w:tcBorders>
                <w:shd w:val="clear" w:color="000000" w:fill="FF9999"/>
                <w:vAlign w:val="center"/>
                <w:hideMark/>
              </w:tcPr>
              <w:p w14:paraId="37CFE726" w14:textId="77777777" w:rsidR="00F15C6F" w:rsidRPr="00F15C6F" w:rsidRDefault="00F15C6F" w:rsidP="00F15C6F">
                <w:pPr>
                  <w:spacing w:after="0" w:line="240" w:lineRule="auto"/>
                  <w:rPr>
                    <w:rFonts w:ascii="Arial" w:eastAsia="Times New Roman" w:hAnsi="Arial" w:cs="Arial"/>
                    <w:b/>
                    <w:bCs/>
                    <w:color w:val="000000"/>
                    <w:sz w:val="20"/>
                    <w:szCs w:val="20"/>
                    <w:lang w:eastAsia="tr-TR" w:bidi="ar-SA"/>
                  </w:rPr>
                </w:pPr>
                <w:r w:rsidRPr="00F15C6F">
                  <w:rPr>
                    <w:rFonts w:ascii="Arial" w:eastAsia="Times New Roman" w:hAnsi="Arial" w:cs="Arial"/>
                    <w:b/>
                    <w:bCs/>
                    <w:color w:val="000000"/>
                    <w:sz w:val="20"/>
                    <w:szCs w:val="20"/>
                    <w:lang w:eastAsia="tr-TR" w:bidi="ar-SA"/>
                  </w:rPr>
                  <w:t>İTHAL KÖMÜR</w:t>
                </w:r>
              </w:p>
            </w:tc>
            <w:tc>
              <w:tcPr>
                <w:tcW w:w="2293" w:type="dxa"/>
                <w:tcBorders>
                  <w:top w:val="nil"/>
                  <w:left w:val="nil"/>
                  <w:bottom w:val="single" w:sz="8" w:space="0" w:color="auto"/>
                  <w:right w:val="single" w:sz="8" w:space="0" w:color="auto"/>
                </w:tcBorders>
                <w:shd w:val="clear" w:color="auto" w:fill="auto"/>
                <w:vAlign w:val="center"/>
                <w:hideMark/>
              </w:tcPr>
              <w:p w14:paraId="3DE371B3" w14:textId="77777777" w:rsidR="00F15C6F" w:rsidRPr="00F15C6F" w:rsidRDefault="00F15C6F" w:rsidP="00F15C6F">
                <w:pPr>
                  <w:spacing w:after="0" w:line="240" w:lineRule="auto"/>
                  <w:jc w:val="right"/>
                  <w:rPr>
                    <w:rFonts w:ascii="Arial" w:eastAsia="Times New Roman" w:hAnsi="Arial" w:cs="Arial"/>
                    <w:color w:val="000000"/>
                    <w:lang w:eastAsia="tr-TR" w:bidi="ar-SA"/>
                  </w:rPr>
                </w:pPr>
                <w:r w:rsidRPr="00F15C6F">
                  <w:rPr>
                    <w:rFonts w:ascii="Arial" w:eastAsia="Times New Roman" w:hAnsi="Arial" w:cs="Arial"/>
                    <w:color w:val="000000"/>
                    <w:lang w:eastAsia="tr-TR" w:bidi="ar-SA"/>
                  </w:rPr>
                  <w:t>8.986,85</w:t>
                </w:r>
              </w:p>
            </w:tc>
            <w:tc>
              <w:tcPr>
                <w:tcW w:w="1134" w:type="dxa"/>
                <w:tcBorders>
                  <w:top w:val="nil"/>
                  <w:left w:val="nil"/>
                  <w:bottom w:val="single" w:sz="8" w:space="0" w:color="auto"/>
                  <w:right w:val="single" w:sz="8" w:space="0" w:color="auto"/>
                </w:tcBorders>
                <w:shd w:val="clear" w:color="auto" w:fill="auto"/>
                <w:vAlign w:val="center"/>
                <w:hideMark/>
              </w:tcPr>
              <w:p w14:paraId="598DB226" w14:textId="77777777" w:rsidR="00F15C6F" w:rsidRPr="00F15C6F" w:rsidRDefault="00F15C6F" w:rsidP="00F15C6F">
                <w:pPr>
                  <w:spacing w:after="0" w:line="240" w:lineRule="auto"/>
                  <w:jc w:val="center"/>
                  <w:rPr>
                    <w:rFonts w:ascii="Arial" w:eastAsia="Times New Roman" w:hAnsi="Arial" w:cs="Arial"/>
                    <w:color w:val="000000"/>
                    <w:lang w:eastAsia="tr-TR" w:bidi="ar-SA"/>
                  </w:rPr>
                </w:pPr>
                <w:r w:rsidRPr="00F15C6F">
                  <w:rPr>
                    <w:rFonts w:ascii="Arial" w:eastAsia="Times New Roman" w:hAnsi="Arial" w:cs="Arial"/>
                    <w:color w:val="000000"/>
                    <w:lang w:eastAsia="tr-TR" w:bidi="ar-SA"/>
                  </w:rPr>
                  <w:t>9,4</w:t>
                </w:r>
              </w:p>
            </w:tc>
            <w:tc>
              <w:tcPr>
                <w:tcW w:w="2410" w:type="dxa"/>
                <w:tcBorders>
                  <w:top w:val="nil"/>
                  <w:left w:val="nil"/>
                  <w:bottom w:val="single" w:sz="8" w:space="0" w:color="auto"/>
                  <w:right w:val="single" w:sz="8" w:space="0" w:color="auto"/>
                </w:tcBorders>
                <w:shd w:val="clear" w:color="auto" w:fill="auto"/>
                <w:vAlign w:val="center"/>
                <w:hideMark/>
              </w:tcPr>
              <w:p w14:paraId="2BF838A4" w14:textId="77777777" w:rsidR="00F15C6F" w:rsidRPr="00F15C6F" w:rsidRDefault="00F15C6F" w:rsidP="00F15C6F">
                <w:pPr>
                  <w:spacing w:after="0" w:line="240" w:lineRule="auto"/>
                  <w:jc w:val="right"/>
                  <w:rPr>
                    <w:rFonts w:ascii="Arial" w:eastAsia="Times New Roman" w:hAnsi="Arial" w:cs="Arial"/>
                    <w:color w:val="000000"/>
                    <w:lang w:eastAsia="tr-TR" w:bidi="ar-SA"/>
                  </w:rPr>
                </w:pPr>
                <w:r w:rsidRPr="00F15C6F">
                  <w:rPr>
                    <w:rFonts w:ascii="Arial" w:eastAsia="Times New Roman" w:hAnsi="Arial" w:cs="Arial"/>
                    <w:color w:val="000000"/>
                    <w:lang w:eastAsia="tr-TR" w:bidi="ar-SA"/>
                  </w:rPr>
                  <w:t>62.466,47</w:t>
                </w:r>
              </w:p>
            </w:tc>
            <w:tc>
              <w:tcPr>
                <w:tcW w:w="1559" w:type="dxa"/>
                <w:tcBorders>
                  <w:top w:val="nil"/>
                  <w:left w:val="nil"/>
                  <w:bottom w:val="single" w:sz="8" w:space="0" w:color="auto"/>
                  <w:right w:val="single" w:sz="8" w:space="0" w:color="auto"/>
                </w:tcBorders>
                <w:shd w:val="clear" w:color="auto" w:fill="auto"/>
                <w:vAlign w:val="center"/>
                <w:hideMark/>
              </w:tcPr>
              <w:p w14:paraId="6CA1C770" w14:textId="77777777" w:rsidR="00F15C6F" w:rsidRPr="00F15C6F" w:rsidRDefault="00F15C6F" w:rsidP="00F15C6F">
                <w:pPr>
                  <w:spacing w:after="0" w:line="240" w:lineRule="auto"/>
                  <w:jc w:val="center"/>
                  <w:rPr>
                    <w:rFonts w:ascii="Arial" w:eastAsia="Times New Roman" w:hAnsi="Arial" w:cs="Arial"/>
                    <w:color w:val="000000"/>
                    <w:lang w:eastAsia="tr-TR" w:bidi="ar-SA"/>
                  </w:rPr>
                </w:pPr>
                <w:r w:rsidRPr="00F15C6F">
                  <w:rPr>
                    <w:rFonts w:ascii="Arial" w:eastAsia="Times New Roman" w:hAnsi="Arial" w:cs="Arial"/>
                    <w:color w:val="000000"/>
                    <w:lang w:eastAsia="tr-TR" w:bidi="ar-SA"/>
                  </w:rPr>
                  <w:t>20,5</w:t>
                </w:r>
              </w:p>
            </w:tc>
          </w:tr>
          <w:tr w:rsidR="00F15C6F" w:rsidRPr="00F15C6F" w14:paraId="28F82DC7" w14:textId="77777777" w:rsidTr="00F15C6F">
            <w:trPr>
              <w:trHeight w:val="315"/>
            </w:trPr>
            <w:tc>
              <w:tcPr>
                <w:tcW w:w="1960" w:type="dxa"/>
                <w:tcBorders>
                  <w:top w:val="nil"/>
                  <w:left w:val="single" w:sz="8" w:space="0" w:color="auto"/>
                  <w:bottom w:val="single" w:sz="8" w:space="0" w:color="auto"/>
                  <w:right w:val="single" w:sz="8" w:space="0" w:color="auto"/>
                </w:tcBorders>
                <w:shd w:val="clear" w:color="000000" w:fill="FF9999"/>
                <w:vAlign w:val="center"/>
                <w:hideMark/>
              </w:tcPr>
              <w:p w14:paraId="12DAB803" w14:textId="77777777" w:rsidR="00F15C6F" w:rsidRPr="00F15C6F" w:rsidRDefault="00F15C6F" w:rsidP="00F15C6F">
                <w:pPr>
                  <w:spacing w:after="0" w:line="240" w:lineRule="auto"/>
                  <w:rPr>
                    <w:rFonts w:ascii="Arial" w:eastAsia="Times New Roman" w:hAnsi="Arial" w:cs="Arial"/>
                    <w:b/>
                    <w:bCs/>
                    <w:color w:val="000000"/>
                    <w:sz w:val="20"/>
                    <w:szCs w:val="20"/>
                    <w:lang w:eastAsia="tr-TR" w:bidi="ar-SA"/>
                  </w:rPr>
                </w:pPr>
                <w:r w:rsidRPr="00F15C6F">
                  <w:rPr>
                    <w:rFonts w:ascii="Arial" w:eastAsia="Times New Roman" w:hAnsi="Arial" w:cs="Arial"/>
                    <w:b/>
                    <w:bCs/>
                    <w:color w:val="000000"/>
                    <w:sz w:val="20"/>
                    <w:szCs w:val="20"/>
                    <w:lang w:eastAsia="tr-TR" w:bidi="ar-SA"/>
                  </w:rPr>
                  <w:t>RÜZGÂR</w:t>
                </w:r>
              </w:p>
            </w:tc>
            <w:tc>
              <w:tcPr>
                <w:tcW w:w="2293" w:type="dxa"/>
                <w:tcBorders>
                  <w:top w:val="nil"/>
                  <w:left w:val="nil"/>
                  <w:bottom w:val="single" w:sz="8" w:space="0" w:color="auto"/>
                  <w:right w:val="single" w:sz="8" w:space="0" w:color="auto"/>
                </w:tcBorders>
                <w:shd w:val="clear" w:color="auto" w:fill="auto"/>
                <w:vAlign w:val="center"/>
                <w:hideMark/>
              </w:tcPr>
              <w:p w14:paraId="6BD20408" w14:textId="77777777" w:rsidR="00F15C6F" w:rsidRPr="00F15C6F" w:rsidRDefault="00F15C6F" w:rsidP="00F15C6F">
                <w:pPr>
                  <w:spacing w:after="0" w:line="240" w:lineRule="auto"/>
                  <w:jc w:val="right"/>
                  <w:rPr>
                    <w:rFonts w:ascii="Arial" w:eastAsia="Times New Roman" w:hAnsi="Arial" w:cs="Arial"/>
                    <w:color w:val="000000"/>
                    <w:lang w:eastAsia="tr-TR" w:bidi="ar-SA"/>
                  </w:rPr>
                </w:pPr>
                <w:r w:rsidRPr="00F15C6F">
                  <w:rPr>
                    <w:rFonts w:ascii="Arial" w:eastAsia="Times New Roman" w:hAnsi="Arial" w:cs="Arial"/>
                    <w:color w:val="000000"/>
                    <w:lang w:eastAsia="tr-TR" w:bidi="ar-SA"/>
                  </w:rPr>
                  <w:t>8.832,40</w:t>
                </w:r>
              </w:p>
            </w:tc>
            <w:tc>
              <w:tcPr>
                <w:tcW w:w="1134" w:type="dxa"/>
                <w:tcBorders>
                  <w:top w:val="nil"/>
                  <w:left w:val="nil"/>
                  <w:bottom w:val="single" w:sz="8" w:space="0" w:color="auto"/>
                  <w:right w:val="single" w:sz="8" w:space="0" w:color="auto"/>
                </w:tcBorders>
                <w:shd w:val="clear" w:color="auto" w:fill="auto"/>
                <w:vAlign w:val="center"/>
                <w:hideMark/>
              </w:tcPr>
              <w:p w14:paraId="72F1A8E7" w14:textId="77777777" w:rsidR="00F15C6F" w:rsidRPr="00F15C6F" w:rsidRDefault="00F15C6F" w:rsidP="00F15C6F">
                <w:pPr>
                  <w:spacing w:after="0" w:line="240" w:lineRule="auto"/>
                  <w:jc w:val="center"/>
                  <w:rPr>
                    <w:rFonts w:ascii="Arial" w:eastAsia="Times New Roman" w:hAnsi="Arial" w:cs="Arial"/>
                    <w:color w:val="000000"/>
                    <w:lang w:eastAsia="tr-TR" w:bidi="ar-SA"/>
                  </w:rPr>
                </w:pPr>
                <w:r w:rsidRPr="00F15C6F">
                  <w:rPr>
                    <w:rFonts w:ascii="Arial" w:eastAsia="Times New Roman" w:hAnsi="Arial" w:cs="Arial"/>
                    <w:color w:val="000000"/>
                    <w:lang w:eastAsia="tr-TR" w:bidi="ar-SA"/>
                  </w:rPr>
                  <w:t>9,2</w:t>
                </w:r>
              </w:p>
            </w:tc>
            <w:tc>
              <w:tcPr>
                <w:tcW w:w="2410" w:type="dxa"/>
                <w:tcBorders>
                  <w:top w:val="nil"/>
                  <w:left w:val="nil"/>
                  <w:bottom w:val="single" w:sz="8" w:space="0" w:color="auto"/>
                  <w:right w:val="single" w:sz="8" w:space="0" w:color="auto"/>
                </w:tcBorders>
                <w:shd w:val="clear" w:color="auto" w:fill="auto"/>
                <w:vAlign w:val="center"/>
                <w:hideMark/>
              </w:tcPr>
              <w:p w14:paraId="3BE9ABD1" w14:textId="77777777" w:rsidR="00F15C6F" w:rsidRPr="00F15C6F" w:rsidRDefault="00F15C6F" w:rsidP="00F15C6F">
                <w:pPr>
                  <w:spacing w:after="0" w:line="240" w:lineRule="auto"/>
                  <w:jc w:val="right"/>
                  <w:rPr>
                    <w:rFonts w:ascii="Arial" w:eastAsia="Times New Roman" w:hAnsi="Arial" w:cs="Arial"/>
                    <w:color w:val="000000"/>
                    <w:lang w:eastAsia="tr-TR" w:bidi="ar-SA"/>
                  </w:rPr>
                </w:pPr>
                <w:r w:rsidRPr="00F15C6F">
                  <w:rPr>
                    <w:rFonts w:ascii="Arial" w:eastAsia="Times New Roman" w:hAnsi="Arial" w:cs="Arial"/>
                    <w:color w:val="000000"/>
                    <w:lang w:eastAsia="tr-TR" w:bidi="ar-SA"/>
                  </w:rPr>
                  <w:t>24.680,83</w:t>
                </w:r>
              </w:p>
            </w:tc>
            <w:tc>
              <w:tcPr>
                <w:tcW w:w="1559" w:type="dxa"/>
                <w:tcBorders>
                  <w:top w:val="nil"/>
                  <w:left w:val="nil"/>
                  <w:bottom w:val="single" w:sz="8" w:space="0" w:color="auto"/>
                  <w:right w:val="single" w:sz="8" w:space="0" w:color="auto"/>
                </w:tcBorders>
                <w:shd w:val="clear" w:color="auto" w:fill="auto"/>
                <w:vAlign w:val="center"/>
                <w:hideMark/>
              </w:tcPr>
              <w:p w14:paraId="0E713B2F" w14:textId="77777777" w:rsidR="00F15C6F" w:rsidRPr="00F15C6F" w:rsidRDefault="00F15C6F" w:rsidP="00F15C6F">
                <w:pPr>
                  <w:spacing w:after="0" w:line="240" w:lineRule="auto"/>
                  <w:jc w:val="center"/>
                  <w:rPr>
                    <w:rFonts w:ascii="Arial" w:eastAsia="Times New Roman" w:hAnsi="Arial" w:cs="Arial"/>
                    <w:color w:val="000000"/>
                    <w:lang w:eastAsia="tr-TR" w:bidi="ar-SA"/>
                  </w:rPr>
                </w:pPr>
                <w:r w:rsidRPr="00F15C6F">
                  <w:rPr>
                    <w:rFonts w:ascii="Arial" w:eastAsia="Times New Roman" w:hAnsi="Arial" w:cs="Arial"/>
                    <w:color w:val="000000"/>
                    <w:lang w:eastAsia="tr-TR" w:bidi="ar-SA"/>
                  </w:rPr>
                  <w:t>8,1</w:t>
                </w:r>
              </w:p>
            </w:tc>
          </w:tr>
          <w:tr w:rsidR="00F15C6F" w:rsidRPr="00F15C6F" w14:paraId="48914B7A" w14:textId="77777777" w:rsidTr="00F15C6F">
            <w:trPr>
              <w:trHeight w:val="315"/>
            </w:trPr>
            <w:tc>
              <w:tcPr>
                <w:tcW w:w="1960" w:type="dxa"/>
                <w:tcBorders>
                  <w:top w:val="nil"/>
                  <w:left w:val="single" w:sz="8" w:space="0" w:color="auto"/>
                  <w:bottom w:val="single" w:sz="8" w:space="0" w:color="auto"/>
                  <w:right w:val="single" w:sz="8" w:space="0" w:color="auto"/>
                </w:tcBorders>
                <w:shd w:val="clear" w:color="000000" w:fill="FF9999"/>
                <w:vAlign w:val="center"/>
                <w:hideMark/>
              </w:tcPr>
              <w:p w14:paraId="5400EB81" w14:textId="77777777" w:rsidR="00F15C6F" w:rsidRPr="00F15C6F" w:rsidRDefault="00F15C6F" w:rsidP="00F15C6F">
                <w:pPr>
                  <w:spacing w:after="0" w:line="240" w:lineRule="auto"/>
                  <w:rPr>
                    <w:rFonts w:ascii="Arial" w:eastAsia="Times New Roman" w:hAnsi="Arial" w:cs="Arial"/>
                    <w:b/>
                    <w:bCs/>
                    <w:color w:val="000000"/>
                    <w:sz w:val="20"/>
                    <w:szCs w:val="20"/>
                    <w:lang w:eastAsia="tr-TR" w:bidi="ar-SA"/>
                  </w:rPr>
                </w:pPr>
                <w:r w:rsidRPr="00F15C6F">
                  <w:rPr>
                    <w:rFonts w:ascii="Arial" w:eastAsia="Times New Roman" w:hAnsi="Arial" w:cs="Arial"/>
                    <w:b/>
                    <w:bCs/>
                    <w:color w:val="000000"/>
                    <w:sz w:val="20"/>
                    <w:szCs w:val="20"/>
                    <w:lang w:eastAsia="tr-TR" w:bidi="ar-SA"/>
                  </w:rPr>
                  <w:t>GÜNEŞ</w:t>
                </w:r>
              </w:p>
            </w:tc>
            <w:tc>
              <w:tcPr>
                <w:tcW w:w="2293" w:type="dxa"/>
                <w:tcBorders>
                  <w:top w:val="nil"/>
                  <w:left w:val="nil"/>
                  <w:bottom w:val="single" w:sz="8" w:space="0" w:color="auto"/>
                  <w:right w:val="single" w:sz="8" w:space="0" w:color="auto"/>
                </w:tcBorders>
                <w:shd w:val="clear" w:color="auto" w:fill="auto"/>
                <w:vAlign w:val="center"/>
                <w:hideMark/>
              </w:tcPr>
              <w:p w14:paraId="4257A741" w14:textId="77777777" w:rsidR="00F15C6F" w:rsidRPr="00F15C6F" w:rsidRDefault="00F15C6F" w:rsidP="00F15C6F">
                <w:pPr>
                  <w:spacing w:after="0" w:line="240" w:lineRule="auto"/>
                  <w:jc w:val="right"/>
                  <w:rPr>
                    <w:rFonts w:ascii="Arial" w:eastAsia="Times New Roman" w:hAnsi="Arial" w:cs="Arial"/>
                    <w:color w:val="000000"/>
                    <w:lang w:eastAsia="tr-TR" w:bidi="ar-SA"/>
                  </w:rPr>
                </w:pPr>
                <w:r w:rsidRPr="00F15C6F">
                  <w:rPr>
                    <w:rFonts w:ascii="Arial" w:eastAsia="Times New Roman" w:hAnsi="Arial" w:cs="Arial"/>
                    <w:color w:val="000000"/>
                    <w:lang w:eastAsia="tr-TR" w:bidi="ar-SA"/>
                  </w:rPr>
                  <w:t>6.667,42</w:t>
                </w:r>
              </w:p>
            </w:tc>
            <w:tc>
              <w:tcPr>
                <w:tcW w:w="1134" w:type="dxa"/>
                <w:tcBorders>
                  <w:top w:val="nil"/>
                  <w:left w:val="nil"/>
                  <w:bottom w:val="single" w:sz="8" w:space="0" w:color="auto"/>
                  <w:right w:val="single" w:sz="8" w:space="0" w:color="auto"/>
                </w:tcBorders>
                <w:shd w:val="clear" w:color="auto" w:fill="auto"/>
                <w:vAlign w:val="center"/>
                <w:hideMark/>
              </w:tcPr>
              <w:p w14:paraId="37B837F7" w14:textId="77777777" w:rsidR="00F15C6F" w:rsidRPr="00F15C6F" w:rsidRDefault="00F15C6F" w:rsidP="00F15C6F">
                <w:pPr>
                  <w:spacing w:after="0" w:line="240" w:lineRule="auto"/>
                  <w:jc w:val="center"/>
                  <w:rPr>
                    <w:rFonts w:ascii="Arial" w:eastAsia="Times New Roman" w:hAnsi="Arial" w:cs="Arial"/>
                    <w:color w:val="000000"/>
                    <w:lang w:eastAsia="tr-TR" w:bidi="ar-SA"/>
                  </w:rPr>
                </w:pPr>
                <w:r w:rsidRPr="00F15C6F">
                  <w:rPr>
                    <w:rFonts w:ascii="Arial" w:eastAsia="Times New Roman" w:hAnsi="Arial" w:cs="Arial"/>
                    <w:color w:val="000000"/>
                    <w:lang w:eastAsia="tr-TR" w:bidi="ar-SA"/>
                  </w:rPr>
                  <w:t>7,0</w:t>
                </w:r>
              </w:p>
            </w:tc>
            <w:tc>
              <w:tcPr>
                <w:tcW w:w="2410" w:type="dxa"/>
                <w:tcBorders>
                  <w:top w:val="nil"/>
                  <w:left w:val="nil"/>
                  <w:bottom w:val="single" w:sz="8" w:space="0" w:color="auto"/>
                  <w:right w:val="single" w:sz="8" w:space="0" w:color="auto"/>
                </w:tcBorders>
                <w:shd w:val="clear" w:color="auto" w:fill="auto"/>
                <w:vAlign w:val="center"/>
                <w:hideMark/>
              </w:tcPr>
              <w:p w14:paraId="3147BFEB" w14:textId="77777777" w:rsidR="00F15C6F" w:rsidRPr="00F15C6F" w:rsidRDefault="00F15C6F" w:rsidP="00F15C6F">
                <w:pPr>
                  <w:spacing w:after="0" w:line="240" w:lineRule="auto"/>
                  <w:jc w:val="right"/>
                  <w:rPr>
                    <w:rFonts w:ascii="Arial" w:eastAsia="Times New Roman" w:hAnsi="Arial" w:cs="Arial"/>
                    <w:color w:val="000000"/>
                    <w:lang w:eastAsia="tr-TR" w:bidi="ar-SA"/>
                  </w:rPr>
                </w:pPr>
                <w:r w:rsidRPr="00F15C6F">
                  <w:rPr>
                    <w:rFonts w:ascii="Arial" w:eastAsia="Times New Roman" w:hAnsi="Arial" w:cs="Arial"/>
                    <w:color w:val="000000"/>
                    <w:lang w:eastAsia="tr-TR" w:bidi="ar-SA"/>
                  </w:rPr>
                  <w:t>11.242,48</w:t>
                </w:r>
              </w:p>
            </w:tc>
            <w:tc>
              <w:tcPr>
                <w:tcW w:w="1559" w:type="dxa"/>
                <w:tcBorders>
                  <w:top w:val="nil"/>
                  <w:left w:val="nil"/>
                  <w:bottom w:val="single" w:sz="8" w:space="0" w:color="auto"/>
                  <w:right w:val="single" w:sz="8" w:space="0" w:color="auto"/>
                </w:tcBorders>
                <w:shd w:val="clear" w:color="auto" w:fill="auto"/>
                <w:vAlign w:val="center"/>
                <w:hideMark/>
              </w:tcPr>
              <w:p w14:paraId="289A7543" w14:textId="77777777" w:rsidR="00F15C6F" w:rsidRPr="00F15C6F" w:rsidRDefault="00F15C6F" w:rsidP="00F15C6F">
                <w:pPr>
                  <w:spacing w:after="0" w:line="240" w:lineRule="auto"/>
                  <w:jc w:val="center"/>
                  <w:rPr>
                    <w:rFonts w:ascii="Arial" w:eastAsia="Times New Roman" w:hAnsi="Arial" w:cs="Arial"/>
                    <w:color w:val="000000"/>
                    <w:lang w:eastAsia="tr-TR" w:bidi="ar-SA"/>
                  </w:rPr>
                </w:pPr>
                <w:r w:rsidRPr="00F15C6F">
                  <w:rPr>
                    <w:rFonts w:ascii="Arial" w:eastAsia="Times New Roman" w:hAnsi="Arial" w:cs="Arial"/>
                    <w:color w:val="000000"/>
                    <w:lang w:eastAsia="tr-TR" w:bidi="ar-SA"/>
                  </w:rPr>
                  <w:t>3,7</w:t>
                </w:r>
              </w:p>
            </w:tc>
          </w:tr>
          <w:tr w:rsidR="00F15C6F" w:rsidRPr="00F15C6F" w14:paraId="3453D4C3" w14:textId="77777777" w:rsidTr="00F15C6F">
            <w:trPr>
              <w:trHeight w:val="315"/>
            </w:trPr>
            <w:tc>
              <w:tcPr>
                <w:tcW w:w="1960" w:type="dxa"/>
                <w:tcBorders>
                  <w:top w:val="nil"/>
                  <w:left w:val="single" w:sz="8" w:space="0" w:color="auto"/>
                  <w:bottom w:val="single" w:sz="8" w:space="0" w:color="auto"/>
                  <w:right w:val="single" w:sz="8" w:space="0" w:color="auto"/>
                </w:tcBorders>
                <w:shd w:val="clear" w:color="000000" w:fill="FF9999"/>
                <w:vAlign w:val="center"/>
                <w:hideMark/>
              </w:tcPr>
              <w:p w14:paraId="090973BF" w14:textId="77777777" w:rsidR="00F15C6F" w:rsidRPr="00F15C6F" w:rsidRDefault="00F15C6F" w:rsidP="00F15C6F">
                <w:pPr>
                  <w:spacing w:after="0" w:line="240" w:lineRule="auto"/>
                  <w:rPr>
                    <w:rFonts w:ascii="Arial" w:eastAsia="Times New Roman" w:hAnsi="Arial" w:cs="Arial"/>
                    <w:b/>
                    <w:bCs/>
                    <w:color w:val="000000"/>
                    <w:sz w:val="20"/>
                    <w:szCs w:val="20"/>
                    <w:lang w:eastAsia="tr-TR" w:bidi="ar-SA"/>
                  </w:rPr>
                </w:pPr>
                <w:r w:rsidRPr="00F15C6F">
                  <w:rPr>
                    <w:rFonts w:ascii="Arial" w:eastAsia="Times New Roman" w:hAnsi="Arial" w:cs="Arial"/>
                    <w:b/>
                    <w:bCs/>
                    <w:color w:val="000000"/>
                    <w:sz w:val="20"/>
                    <w:szCs w:val="20"/>
                    <w:lang w:eastAsia="tr-TR" w:bidi="ar-SA"/>
                  </w:rPr>
                  <w:t>JEOTERMAL</w:t>
                </w:r>
              </w:p>
            </w:tc>
            <w:tc>
              <w:tcPr>
                <w:tcW w:w="2293" w:type="dxa"/>
                <w:tcBorders>
                  <w:top w:val="nil"/>
                  <w:left w:val="nil"/>
                  <w:bottom w:val="single" w:sz="8" w:space="0" w:color="auto"/>
                  <w:right w:val="single" w:sz="8" w:space="0" w:color="auto"/>
                </w:tcBorders>
                <w:shd w:val="clear" w:color="auto" w:fill="auto"/>
                <w:vAlign w:val="center"/>
                <w:hideMark/>
              </w:tcPr>
              <w:p w14:paraId="4AAA137E" w14:textId="77777777" w:rsidR="00F15C6F" w:rsidRPr="00F15C6F" w:rsidRDefault="00F15C6F" w:rsidP="00F15C6F">
                <w:pPr>
                  <w:spacing w:after="0" w:line="240" w:lineRule="auto"/>
                  <w:jc w:val="right"/>
                  <w:rPr>
                    <w:rFonts w:ascii="Arial" w:eastAsia="Times New Roman" w:hAnsi="Arial" w:cs="Arial"/>
                    <w:color w:val="000000"/>
                    <w:lang w:eastAsia="tr-TR" w:bidi="ar-SA"/>
                  </w:rPr>
                </w:pPr>
                <w:r w:rsidRPr="00F15C6F">
                  <w:rPr>
                    <w:rFonts w:ascii="Arial" w:eastAsia="Times New Roman" w:hAnsi="Arial" w:cs="Arial"/>
                    <w:color w:val="000000"/>
                    <w:lang w:eastAsia="tr-TR" w:bidi="ar-SA"/>
                  </w:rPr>
                  <w:t>1.613,19</w:t>
                </w:r>
              </w:p>
            </w:tc>
            <w:tc>
              <w:tcPr>
                <w:tcW w:w="1134" w:type="dxa"/>
                <w:tcBorders>
                  <w:top w:val="nil"/>
                  <w:left w:val="nil"/>
                  <w:bottom w:val="single" w:sz="8" w:space="0" w:color="auto"/>
                  <w:right w:val="single" w:sz="8" w:space="0" w:color="auto"/>
                </w:tcBorders>
                <w:shd w:val="clear" w:color="auto" w:fill="auto"/>
                <w:vAlign w:val="center"/>
                <w:hideMark/>
              </w:tcPr>
              <w:p w14:paraId="79BAAFF2" w14:textId="77777777" w:rsidR="00F15C6F" w:rsidRPr="00F15C6F" w:rsidRDefault="00F15C6F" w:rsidP="00F15C6F">
                <w:pPr>
                  <w:spacing w:after="0" w:line="240" w:lineRule="auto"/>
                  <w:jc w:val="center"/>
                  <w:rPr>
                    <w:rFonts w:ascii="Arial" w:eastAsia="Times New Roman" w:hAnsi="Arial" w:cs="Arial"/>
                    <w:color w:val="000000"/>
                    <w:lang w:eastAsia="tr-TR" w:bidi="ar-SA"/>
                  </w:rPr>
                </w:pPr>
                <w:r w:rsidRPr="00F15C6F">
                  <w:rPr>
                    <w:rFonts w:ascii="Arial" w:eastAsia="Times New Roman" w:hAnsi="Arial" w:cs="Arial"/>
                    <w:color w:val="000000"/>
                    <w:lang w:eastAsia="tr-TR" w:bidi="ar-SA"/>
                  </w:rPr>
                  <w:t>1,7</w:t>
                </w:r>
              </w:p>
            </w:tc>
            <w:tc>
              <w:tcPr>
                <w:tcW w:w="2410" w:type="dxa"/>
                <w:tcBorders>
                  <w:top w:val="nil"/>
                  <w:left w:val="nil"/>
                  <w:bottom w:val="single" w:sz="8" w:space="0" w:color="auto"/>
                  <w:right w:val="single" w:sz="8" w:space="0" w:color="auto"/>
                </w:tcBorders>
                <w:shd w:val="clear" w:color="auto" w:fill="auto"/>
                <w:vAlign w:val="center"/>
                <w:hideMark/>
              </w:tcPr>
              <w:p w14:paraId="09FCDBB1" w14:textId="77777777" w:rsidR="00F15C6F" w:rsidRPr="00F15C6F" w:rsidRDefault="00F15C6F" w:rsidP="00F15C6F">
                <w:pPr>
                  <w:spacing w:after="0" w:line="240" w:lineRule="auto"/>
                  <w:jc w:val="right"/>
                  <w:rPr>
                    <w:rFonts w:ascii="Arial" w:eastAsia="Times New Roman" w:hAnsi="Arial" w:cs="Arial"/>
                    <w:color w:val="000000"/>
                    <w:lang w:eastAsia="tr-TR" w:bidi="ar-SA"/>
                  </w:rPr>
                </w:pPr>
                <w:r w:rsidRPr="00F15C6F">
                  <w:rPr>
                    <w:rFonts w:ascii="Arial" w:eastAsia="Times New Roman" w:hAnsi="Arial" w:cs="Arial"/>
                    <w:color w:val="000000"/>
                    <w:lang w:eastAsia="tr-TR" w:bidi="ar-SA"/>
                  </w:rPr>
                  <w:t>9.929,41</w:t>
                </w:r>
              </w:p>
            </w:tc>
            <w:tc>
              <w:tcPr>
                <w:tcW w:w="1559" w:type="dxa"/>
                <w:tcBorders>
                  <w:top w:val="nil"/>
                  <w:left w:val="nil"/>
                  <w:bottom w:val="single" w:sz="8" w:space="0" w:color="auto"/>
                  <w:right w:val="single" w:sz="8" w:space="0" w:color="auto"/>
                </w:tcBorders>
                <w:shd w:val="clear" w:color="auto" w:fill="auto"/>
                <w:vAlign w:val="center"/>
                <w:hideMark/>
              </w:tcPr>
              <w:p w14:paraId="4484C3AE" w14:textId="77777777" w:rsidR="00F15C6F" w:rsidRPr="00F15C6F" w:rsidRDefault="00F15C6F" w:rsidP="00F15C6F">
                <w:pPr>
                  <w:spacing w:after="0" w:line="240" w:lineRule="auto"/>
                  <w:jc w:val="center"/>
                  <w:rPr>
                    <w:rFonts w:ascii="Arial" w:eastAsia="Times New Roman" w:hAnsi="Arial" w:cs="Arial"/>
                    <w:color w:val="000000"/>
                    <w:lang w:eastAsia="tr-TR" w:bidi="ar-SA"/>
                  </w:rPr>
                </w:pPr>
                <w:r w:rsidRPr="00F15C6F">
                  <w:rPr>
                    <w:rFonts w:ascii="Arial" w:eastAsia="Times New Roman" w:hAnsi="Arial" w:cs="Arial"/>
                    <w:color w:val="000000"/>
                    <w:lang w:eastAsia="tr-TR" w:bidi="ar-SA"/>
                  </w:rPr>
                  <w:t>3,3</w:t>
                </w:r>
              </w:p>
            </w:tc>
          </w:tr>
          <w:tr w:rsidR="00F15C6F" w:rsidRPr="00F15C6F" w14:paraId="45201FF6" w14:textId="77777777" w:rsidTr="00F15C6F">
            <w:trPr>
              <w:trHeight w:val="315"/>
            </w:trPr>
            <w:tc>
              <w:tcPr>
                <w:tcW w:w="1960" w:type="dxa"/>
                <w:tcBorders>
                  <w:top w:val="nil"/>
                  <w:left w:val="single" w:sz="8" w:space="0" w:color="auto"/>
                  <w:bottom w:val="single" w:sz="8" w:space="0" w:color="auto"/>
                  <w:right w:val="single" w:sz="8" w:space="0" w:color="auto"/>
                </w:tcBorders>
                <w:shd w:val="clear" w:color="000000" w:fill="FF9999"/>
                <w:vAlign w:val="center"/>
                <w:hideMark/>
              </w:tcPr>
              <w:p w14:paraId="0F15FB8F" w14:textId="77777777" w:rsidR="00F15C6F" w:rsidRPr="00F15C6F" w:rsidRDefault="00F15C6F" w:rsidP="00F15C6F">
                <w:pPr>
                  <w:spacing w:after="0" w:line="240" w:lineRule="auto"/>
                  <w:rPr>
                    <w:rFonts w:ascii="Arial" w:eastAsia="Times New Roman" w:hAnsi="Arial" w:cs="Arial"/>
                    <w:b/>
                    <w:bCs/>
                    <w:color w:val="000000"/>
                    <w:sz w:val="20"/>
                    <w:szCs w:val="20"/>
                    <w:lang w:eastAsia="tr-TR" w:bidi="ar-SA"/>
                  </w:rPr>
                </w:pPr>
                <w:r w:rsidRPr="00F15C6F">
                  <w:rPr>
                    <w:rFonts w:ascii="Arial" w:eastAsia="Times New Roman" w:hAnsi="Arial" w:cs="Arial"/>
                    <w:b/>
                    <w:bCs/>
                    <w:color w:val="000000"/>
                    <w:sz w:val="20"/>
                    <w:szCs w:val="20"/>
                    <w:lang w:eastAsia="tr-TR" w:bidi="ar-SA"/>
                  </w:rPr>
                  <w:t>BİYOKÜTLE</w:t>
                </w:r>
              </w:p>
            </w:tc>
            <w:tc>
              <w:tcPr>
                <w:tcW w:w="2293" w:type="dxa"/>
                <w:tcBorders>
                  <w:top w:val="nil"/>
                  <w:left w:val="nil"/>
                  <w:bottom w:val="single" w:sz="8" w:space="0" w:color="auto"/>
                  <w:right w:val="single" w:sz="8" w:space="0" w:color="auto"/>
                </w:tcBorders>
                <w:shd w:val="clear" w:color="auto" w:fill="auto"/>
                <w:vAlign w:val="center"/>
                <w:hideMark/>
              </w:tcPr>
              <w:p w14:paraId="596051B3" w14:textId="77777777" w:rsidR="00F15C6F" w:rsidRPr="00F15C6F" w:rsidRDefault="00F15C6F" w:rsidP="00F15C6F">
                <w:pPr>
                  <w:spacing w:after="0" w:line="240" w:lineRule="auto"/>
                  <w:jc w:val="right"/>
                  <w:rPr>
                    <w:rFonts w:ascii="Arial" w:eastAsia="Times New Roman" w:hAnsi="Arial" w:cs="Arial"/>
                    <w:color w:val="000000"/>
                    <w:lang w:eastAsia="tr-TR" w:bidi="ar-SA"/>
                  </w:rPr>
                </w:pPr>
                <w:r w:rsidRPr="00F15C6F">
                  <w:rPr>
                    <w:rFonts w:ascii="Arial" w:eastAsia="Times New Roman" w:hAnsi="Arial" w:cs="Arial"/>
                    <w:color w:val="000000"/>
                    <w:lang w:eastAsia="tr-TR" w:bidi="ar-SA"/>
                  </w:rPr>
                  <w:t>1.115,59</w:t>
                </w:r>
              </w:p>
            </w:tc>
            <w:tc>
              <w:tcPr>
                <w:tcW w:w="1134" w:type="dxa"/>
                <w:tcBorders>
                  <w:top w:val="nil"/>
                  <w:left w:val="nil"/>
                  <w:bottom w:val="single" w:sz="8" w:space="0" w:color="auto"/>
                  <w:right w:val="single" w:sz="8" w:space="0" w:color="auto"/>
                </w:tcBorders>
                <w:shd w:val="clear" w:color="auto" w:fill="auto"/>
                <w:vAlign w:val="center"/>
                <w:hideMark/>
              </w:tcPr>
              <w:p w14:paraId="5F2B1512" w14:textId="77777777" w:rsidR="00F15C6F" w:rsidRPr="00F15C6F" w:rsidRDefault="00F15C6F" w:rsidP="00F15C6F">
                <w:pPr>
                  <w:spacing w:after="0" w:line="240" w:lineRule="auto"/>
                  <w:jc w:val="center"/>
                  <w:rPr>
                    <w:rFonts w:ascii="Arial" w:eastAsia="Times New Roman" w:hAnsi="Arial" w:cs="Arial"/>
                    <w:color w:val="000000"/>
                    <w:lang w:eastAsia="tr-TR" w:bidi="ar-SA"/>
                  </w:rPr>
                </w:pPr>
                <w:r w:rsidRPr="00F15C6F">
                  <w:rPr>
                    <w:rFonts w:ascii="Arial" w:eastAsia="Times New Roman" w:hAnsi="Arial" w:cs="Arial"/>
                    <w:color w:val="000000"/>
                    <w:lang w:eastAsia="tr-TR" w:bidi="ar-SA"/>
                  </w:rPr>
                  <w:t>1,2</w:t>
                </w:r>
              </w:p>
            </w:tc>
            <w:tc>
              <w:tcPr>
                <w:tcW w:w="2410" w:type="dxa"/>
                <w:tcBorders>
                  <w:top w:val="nil"/>
                  <w:left w:val="nil"/>
                  <w:bottom w:val="single" w:sz="8" w:space="0" w:color="auto"/>
                  <w:right w:val="single" w:sz="8" w:space="0" w:color="auto"/>
                </w:tcBorders>
                <w:shd w:val="clear" w:color="auto" w:fill="auto"/>
                <w:vAlign w:val="center"/>
                <w:hideMark/>
              </w:tcPr>
              <w:p w14:paraId="12D4339A" w14:textId="77777777" w:rsidR="00F15C6F" w:rsidRPr="00F15C6F" w:rsidRDefault="00F15C6F" w:rsidP="00F15C6F">
                <w:pPr>
                  <w:spacing w:after="0" w:line="240" w:lineRule="auto"/>
                  <w:jc w:val="right"/>
                  <w:rPr>
                    <w:rFonts w:ascii="Arial" w:eastAsia="Times New Roman" w:hAnsi="Arial" w:cs="Arial"/>
                    <w:color w:val="000000"/>
                    <w:lang w:eastAsia="tr-TR" w:bidi="ar-SA"/>
                  </w:rPr>
                </w:pPr>
                <w:r w:rsidRPr="00F15C6F">
                  <w:rPr>
                    <w:rFonts w:ascii="Arial" w:eastAsia="Times New Roman" w:hAnsi="Arial" w:cs="Arial"/>
                    <w:color w:val="000000"/>
                    <w:lang w:eastAsia="tr-TR" w:bidi="ar-SA"/>
                  </w:rPr>
                  <w:t>5.501,94</w:t>
                </w:r>
              </w:p>
            </w:tc>
            <w:tc>
              <w:tcPr>
                <w:tcW w:w="1559" w:type="dxa"/>
                <w:tcBorders>
                  <w:top w:val="nil"/>
                  <w:left w:val="nil"/>
                  <w:bottom w:val="single" w:sz="8" w:space="0" w:color="auto"/>
                  <w:right w:val="single" w:sz="8" w:space="0" w:color="auto"/>
                </w:tcBorders>
                <w:shd w:val="clear" w:color="auto" w:fill="auto"/>
                <w:vAlign w:val="center"/>
                <w:hideMark/>
              </w:tcPr>
              <w:p w14:paraId="71CC492C" w14:textId="77777777" w:rsidR="00F15C6F" w:rsidRPr="00F15C6F" w:rsidRDefault="00F15C6F" w:rsidP="00F15C6F">
                <w:pPr>
                  <w:spacing w:after="0" w:line="240" w:lineRule="auto"/>
                  <w:jc w:val="center"/>
                  <w:rPr>
                    <w:rFonts w:ascii="Arial" w:eastAsia="Times New Roman" w:hAnsi="Arial" w:cs="Arial"/>
                    <w:color w:val="000000"/>
                    <w:lang w:eastAsia="tr-TR" w:bidi="ar-SA"/>
                  </w:rPr>
                </w:pPr>
                <w:r w:rsidRPr="00F15C6F">
                  <w:rPr>
                    <w:rFonts w:ascii="Arial" w:eastAsia="Times New Roman" w:hAnsi="Arial" w:cs="Arial"/>
                    <w:color w:val="000000"/>
                    <w:lang w:eastAsia="tr-TR" w:bidi="ar-SA"/>
                  </w:rPr>
                  <w:t>1,8</w:t>
                </w:r>
              </w:p>
            </w:tc>
          </w:tr>
          <w:tr w:rsidR="00F15C6F" w:rsidRPr="00F15C6F" w14:paraId="2C7BB1F2" w14:textId="77777777" w:rsidTr="00F15C6F">
            <w:trPr>
              <w:trHeight w:val="315"/>
            </w:trPr>
            <w:tc>
              <w:tcPr>
                <w:tcW w:w="1960" w:type="dxa"/>
                <w:tcBorders>
                  <w:top w:val="nil"/>
                  <w:left w:val="single" w:sz="8" w:space="0" w:color="auto"/>
                  <w:bottom w:val="single" w:sz="8" w:space="0" w:color="auto"/>
                  <w:right w:val="single" w:sz="8" w:space="0" w:color="auto"/>
                </w:tcBorders>
                <w:shd w:val="clear" w:color="000000" w:fill="FF9999"/>
                <w:vAlign w:val="center"/>
                <w:hideMark/>
              </w:tcPr>
              <w:p w14:paraId="7C76E752" w14:textId="77777777" w:rsidR="00F15C6F" w:rsidRPr="00F15C6F" w:rsidRDefault="00F15C6F" w:rsidP="00F15C6F">
                <w:pPr>
                  <w:spacing w:after="0" w:line="240" w:lineRule="auto"/>
                  <w:rPr>
                    <w:rFonts w:ascii="Arial" w:eastAsia="Times New Roman" w:hAnsi="Arial" w:cs="Arial"/>
                    <w:b/>
                    <w:bCs/>
                    <w:color w:val="000000"/>
                    <w:sz w:val="20"/>
                    <w:szCs w:val="20"/>
                    <w:lang w:eastAsia="tr-TR" w:bidi="ar-SA"/>
                  </w:rPr>
                </w:pPr>
                <w:r w:rsidRPr="00F15C6F">
                  <w:rPr>
                    <w:rFonts w:ascii="Arial" w:eastAsia="Times New Roman" w:hAnsi="Arial" w:cs="Arial"/>
                    <w:b/>
                    <w:bCs/>
                    <w:color w:val="000000"/>
                    <w:sz w:val="20"/>
                    <w:szCs w:val="20"/>
                    <w:lang w:eastAsia="tr-TR" w:bidi="ar-SA"/>
                  </w:rPr>
                  <w:t>TAŞ KÖMÜRÜ</w:t>
                </w:r>
              </w:p>
            </w:tc>
            <w:tc>
              <w:tcPr>
                <w:tcW w:w="2293" w:type="dxa"/>
                <w:tcBorders>
                  <w:top w:val="nil"/>
                  <w:left w:val="nil"/>
                  <w:bottom w:val="single" w:sz="8" w:space="0" w:color="auto"/>
                  <w:right w:val="single" w:sz="8" w:space="0" w:color="auto"/>
                </w:tcBorders>
                <w:shd w:val="clear" w:color="auto" w:fill="auto"/>
                <w:vAlign w:val="center"/>
                <w:hideMark/>
              </w:tcPr>
              <w:p w14:paraId="78953583" w14:textId="77777777" w:rsidR="00F15C6F" w:rsidRPr="00F15C6F" w:rsidRDefault="00F15C6F" w:rsidP="00F15C6F">
                <w:pPr>
                  <w:spacing w:after="0" w:line="240" w:lineRule="auto"/>
                  <w:jc w:val="right"/>
                  <w:rPr>
                    <w:rFonts w:ascii="Arial" w:eastAsia="Times New Roman" w:hAnsi="Arial" w:cs="Arial"/>
                    <w:color w:val="000000"/>
                    <w:lang w:eastAsia="tr-TR" w:bidi="ar-SA"/>
                  </w:rPr>
                </w:pPr>
                <w:r w:rsidRPr="00F15C6F">
                  <w:rPr>
                    <w:rFonts w:ascii="Arial" w:eastAsia="Times New Roman" w:hAnsi="Arial" w:cs="Arial"/>
                    <w:color w:val="000000"/>
                    <w:lang w:eastAsia="tr-TR" w:bidi="ar-SA"/>
                  </w:rPr>
                  <w:t>810,77</w:t>
                </w:r>
              </w:p>
            </w:tc>
            <w:tc>
              <w:tcPr>
                <w:tcW w:w="1134" w:type="dxa"/>
                <w:tcBorders>
                  <w:top w:val="nil"/>
                  <w:left w:val="nil"/>
                  <w:bottom w:val="single" w:sz="8" w:space="0" w:color="auto"/>
                  <w:right w:val="single" w:sz="8" w:space="0" w:color="auto"/>
                </w:tcBorders>
                <w:shd w:val="clear" w:color="auto" w:fill="auto"/>
                <w:vAlign w:val="center"/>
                <w:hideMark/>
              </w:tcPr>
              <w:p w14:paraId="0F32E531" w14:textId="77777777" w:rsidR="00F15C6F" w:rsidRPr="00F15C6F" w:rsidRDefault="00F15C6F" w:rsidP="00F15C6F">
                <w:pPr>
                  <w:spacing w:after="0" w:line="240" w:lineRule="auto"/>
                  <w:jc w:val="center"/>
                  <w:rPr>
                    <w:rFonts w:ascii="Arial" w:eastAsia="Times New Roman" w:hAnsi="Arial" w:cs="Arial"/>
                    <w:color w:val="000000"/>
                    <w:lang w:eastAsia="tr-TR" w:bidi="ar-SA"/>
                  </w:rPr>
                </w:pPr>
                <w:r w:rsidRPr="00F15C6F">
                  <w:rPr>
                    <w:rFonts w:ascii="Arial" w:eastAsia="Times New Roman" w:hAnsi="Arial" w:cs="Arial"/>
                    <w:color w:val="000000"/>
                    <w:lang w:eastAsia="tr-TR" w:bidi="ar-SA"/>
                  </w:rPr>
                  <w:t>0,8</w:t>
                </w:r>
              </w:p>
            </w:tc>
            <w:tc>
              <w:tcPr>
                <w:tcW w:w="2410" w:type="dxa"/>
                <w:tcBorders>
                  <w:top w:val="nil"/>
                  <w:left w:val="nil"/>
                  <w:bottom w:val="single" w:sz="8" w:space="0" w:color="auto"/>
                  <w:right w:val="single" w:sz="8" w:space="0" w:color="auto"/>
                </w:tcBorders>
                <w:shd w:val="clear" w:color="auto" w:fill="auto"/>
                <w:vAlign w:val="center"/>
                <w:hideMark/>
              </w:tcPr>
              <w:p w14:paraId="2E8F535B" w14:textId="77777777" w:rsidR="00F15C6F" w:rsidRPr="00F15C6F" w:rsidRDefault="00F15C6F" w:rsidP="00F15C6F">
                <w:pPr>
                  <w:spacing w:after="0" w:line="240" w:lineRule="auto"/>
                  <w:jc w:val="right"/>
                  <w:rPr>
                    <w:rFonts w:ascii="Arial" w:eastAsia="Times New Roman" w:hAnsi="Arial" w:cs="Arial"/>
                    <w:color w:val="000000"/>
                    <w:lang w:eastAsia="tr-TR" w:bidi="ar-SA"/>
                  </w:rPr>
                </w:pPr>
                <w:r w:rsidRPr="00F15C6F">
                  <w:rPr>
                    <w:rFonts w:ascii="Arial" w:eastAsia="Times New Roman" w:hAnsi="Arial" w:cs="Arial"/>
                    <w:color w:val="000000"/>
                    <w:lang w:eastAsia="tr-TR" w:bidi="ar-SA"/>
                  </w:rPr>
                  <w:t>3.415,83</w:t>
                </w:r>
              </w:p>
            </w:tc>
            <w:tc>
              <w:tcPr>
                <w:tcW w:w="1559" w:type="dxa"/>
                <w:tcBorders>
                  <w:top w:val="nil"/>
                  <w:left w:val="nil"/>
                  <w:bottom w:val="single" w:sz="8" w:space="0" w:color="auto"/>
                  <w:right w:val="single" w:sz="8" w:space="0" w:color="auto"/>
                </w:tcBorders>
                <w:shd w:val="clear" w:color="auto" w:fill="auto"/>
                <w:vAlign w:val="center"/>
                <w:hideMark/>
              </w:tcPr>
              <w:p w14:paraId="4B7D99A2" w14:textId="77777777" w:rsidR="00F15C6F" w:rsidRPr="00F15C6F" w:rsidRDefault="00F15C6F" w:rsidP="00F15C6F">
                <w:pPr>
                  <w:spacing w:after="0" w:line="240" w:lineRule="auto"/>
                  <w:jc w:val="center"/>
                  <w:rPr>
                    <w:rFonts w:ascii="Arial" w:eastAsia="Times New Roman" w:hAnsi="Arial" w:cs="Arial"/>
                    <w:color w:val="000000"/>
                    <w:lang w:eastAsia="tr-TR" w:bidi="ar-SA"/>
                  </w:rPr>
                </w:pPr>
                <w:r w:rsidRPr="00F15C6F">
                  <w:rPr>
                    <w:rFonts w:ascii="Arial" w:eastAsia="Times New Roman" w:hAnsi="Arial" w:cs="Arial"/>
                    <w:color w:val="000000"/>
                    <w:lang w:eastAsia="tr-TR" w:bidi="ar-SA"/>
                  </w:rPr>
                  <w:t>1,1</w:t>
                </w:r>
              </w:p>
            </w:tc>
          </w:tr>
          <w:tr w:rsidR="00F15C6F" w:rsidRPr="00F15C6F" w14:paraId="6E6F0ECE" w14:textId="77777777" w:rsidTr="00F15C6F">
            <w:trPr>
              <w:trHeight w:val="315"/>
            </w:trPr>
            <w:tc>
              <w:tcPr>
                <w:tcW w:w="1960" w:type="dxa"/>
                <w:tcBorders>
                  <w:top w:val="nil"/>
                  <w:left w:val="single" w:sz="8" w:space="0" w:color="auto"/>
                  <w:bottom w:val="single" w:sz="8" w:space="0" w:color="auto"/>
                  <w:right w:val="single" w:sz="8" w:space="0" w:color="auto"/>
                </w:tcBorders>
                <w:shd w:val="clear" w:color="000000" w:fill="FF9999"/>
                <w:vAlign w:val="center"/>
                <w:hideMark/>
              </w:tcPr>
              <w:p w14:paraId="20665F71" w14:textId="77777777" w:rsidR="00F15C6F" w:rsidRPr="00F15C6F" w:rsidRDefault="00F15C6F" w:rsidP="00F15C6F">
                <w:pPr>
                  <w:spacing w:after="0" w:line="240" w:lineRule="auto"/>
                  <w:rPr>
                    <w:rFonts w:ascii="Arial" w:eastAsia="Times New Roman" w:hAnsi="Arial" w:cs="Arial"/>
                    <w:b/>
                    <w:bCs/>
                    <w:color w:val="000000"/>
                    <w:sz w:val="20"/>
                    <w:szCs w:val="20"/>
                    <w:lang w:eastAsia="tr-TR" w:bidi="ar-SA"/>
                  </w:rPr>
                </w:pPr>
                <w:r w:rsidRPr="00F15C6F">
                  <w:rPr>
                    <w:rFonts w:ascii="Arial" w:eastAsia="Times New Roman" w:hAnsi="Arial" w:cs="Arial"/>
                    <w:b/>
                    <w:bCs/>
                    <w:color w:val="000000"/>
                    <w:sz w:val="20"/>
                    <w:szCs w:val="20"/>
                    <w:lang w:eastAsia="tr-TR" w:bidi="ar-SA"/>
                  </w:rPr>
                  <w:t>ASFALTİT</w:t>
                </w:r>
              </w:p>
            </w:tc>
            <w:tc>
              <w:tcPr>
                <w:tcW w:w="2293" w:type="dxa"/>
                <w:tcBorders>
                  <w:top w:val="nil"/>
                  <w:left w:val="nil"/>
                  <w:bottom w:val="single" w:sz="8" w:space="0" w:color="auto"/>
                  <w:right w:val="single" w:sz="8" w:space="0" w:color="auto"/>
                </w:tcBorders>
                <w:shd w:val="clear" w:color="auto" w:fill="auto"/>
                <w:vAlign w:val="center"/>
                <w:hideMark/>
              </w:tcPr>
              <w:p w14:paraId="12683351" w14:textId="77777777" w:rsidR="00F15C6F" w:rsidRPr="00F15C6F" w:rsidRDefault="00F15C6F" w:rsidP="00F15C6F">
                <w:pPr>
                  <w:spacing w:after="0" w:line="240" w:lineRule="auto"/>
                  <w:jc w:val="right"/>
                  <w:rPr>
                    <w:rFonts w:ascii="Arial" w:eastAsia="Times New Roman" w:hAnsi="Arial" w:cs="Arial"/>
                    <w:color w:val="000000"/>
                    <w:lang w:eastAsia="tr-TR" w:bidi="ar-SA"/>
                  </w:rPr>
                </w:pPr>
                <w:r w:rsidRPr="00F15C6F">
                  <w:rPr>
                    <w:rFonts w:ascii="Arial" w:eastAsia="Times New Roman" w:hAnsi="Arial" w:cs="Arial"/>
                    <w:color w:val="000000"/>
                    <w:lang w:eastAsia="tr-TR" w:bidi="ar-SA"/>
                  </w:rPr>
                  <w:t>405,00</w:t>
                </w:r>
              </w:p>
            </w:tc>
            <w:tc>
              <w:tcPr>
                <w:tcW w:w="1134" w:type="dxa"/>
                <w:tcBorders>
                  <w:top w:val="nil"/>
                  <w:left w:val="nil"/>
                  <w:bottom w:val="single" w:sz="8" w:space="0" w:color="auto"/>
                  <w:right w:val="single" w:sz="8" w:space="0" w:color="auto"/>
                </w:tcBorders>
                <w:shd w:val="clear" w:color="auto" w:fill="auto"/>
                <w:vAlign w:val="center"/>
                <w:hideMark/>
              </w:tcPr>
              <w:p w14:paraId="428565EB" w14:textId="77777777" w:rsidR="00F15C6F" w:rsidRPr="00F15C6F" w:rsidRDefault="00F15C6F" w:rsidP="00F15C6F">
                <w:pPr>
                  <w:spacing w:after="0" w:line="240" w:lineRule="auto"/>
                  <w:jc w:val="center"/>
                  <w:rPr>
                    <w:rFonts w:ascii="Arial" w:eastAsia="Times New Roman" w:hAnsi="Arial" w:cs="Arial"/>
                    <w:color w:val="000000"/>
                    <w:lang w:eastAsia="tr-TR" w:bidi="ar-SA"/>
                  </w:rPr>
                </w:pPr>
                <w:r w:rsidRPr="00F15C6F">
                  <w:rPr>
                    <w:rFonts w:ascii="Arial" w:eastAsia="Times New Roman" w:hAnsi="Arial" w:cs="Arial"/>
                    <w:color w:val="000000"/>
                    <w:lang w:eastAsia="tr-TR" w:bidi="ar-SA"/>
                  </w:rPr>
                  <w:t>0,4</w:t>
                </w:r>
              </w:p>
            </w:tc>
            <w:tc>
              <w:tcPr>
                <w:tcW w:w="2410" w:type="dxa"/>
                <w:tcBorders>
                  <w:top w:val="nil"/>
                  <w:left w:val="nil"/>
                  <w:bottom w:val="single" w:sz="8" w:space="0" w:color="auto"/>
                  <w:right w:val="single" w:sz="8" w:space="0" w:color="auto"/>
                </w:tcBorders>
                <w:shd w:val="clear" w:color="auto" w:fill="auto"/>
                <w:vAlign w:val="center"/>
                <w:hideMark/>
              </w:tcPr>
              <w:p w14:paraId="12A3CAC1" w14:textId="77777777" w:rsidR="00F15C6F" w:rsidRPr="00F15C6F" w:rsidRDefault="00F15C6F" w:rsidP="00F15C6F">
                <w:pPr>
                  <w:spacing w:after="0" w:line="240" w:lineRule="auto"/>
                  <w:jc w:val="right"/>
                  <w:rPr>
                    <w:rFonts w:ascii="Arial" w:eastAsia="Times New Roman" w:hAnsi="Arial" w:cs="Arial"/>
                    <w:color w:val="000000"/>
                    <w:lang w:eastAsia="tr-TR" w:bidi="ar-SA"/>
                  </w:rPr>
                </w:pPr>
                <w:r w:rsidRPr="00F15C6F">
                  <w:rPr>
                    <w:rFonts w:ascii="Arial" w:eastAsia="Times New Roman" w:hAnsi="Arial" w:cs="Arial"/>
                    <w:color w:val="000000"/>
                    <w:lang w:eastAsia="tr-TR" w:bidi="ar-SA"/>
                  </w:rPr>
                  <w:t>2.222,88</w:t>
                </w:r>
              </w:p>
            </w:tc>
            <w:tc>
              <w:tcPr>
                <w:tcW w:w="1559" w:type="dxa"/>
                <w:tcBorders>
                  <w:top w:val="nil"/>
                  <w:left w:val="nil"/>
                  <w:bottom w:val="single" w:sz="8" w:space="0" w:color="auto"/>
                  <w:right w:val="single" w:sz="8" w:space="0" w:color="auto"/>
                </w:tcBorders>
                <w:shd w:val="clear" w:color="auto" w:fill="auto"/>
                <w:vAlign w:val="center"/>
                <w:hideMark/>
              </w:tcPr>
              <w:p w14:paraId="30A6148C" w14:textId="77777777" w:rsidR="00F15C6F" w:rsidRPr="00F15C6F" w:rsidRDefault="00F15C6F" w:rsidP="00F15C6F">
                <w:pPr>
                  <w:spacing w:after="0" w:line="240" w:lineRule="auto"/>
                  <w:jc w:val="center"/>
                  <w:rPr>
                    <w:rFonts w:ascii="Arial" w:eastAsia="Times New Roman" w:hAnsi="Arial" w:cs="Arial"/>
                    <w:color w:val="000000"/>
                    <w:lang w:eastAsia="tr-TR" w:bidi="ar-SA"/>
                  </w:rPr>
                </w:pPr>
                <w:r w:rsidRPr="00F15C6F">
                  <w:rPr>
                    <w:rFonts w:ascii="Arial" w:eastAsia="Times New Roman" w:hAnsi="Arial" w:cs="Arial"/>
                    <w:color w:val="000000"/>
                    <w:lang w:eastAsia="tr-TR" w:bidi="ar-SA"/>
                  </w:rPr>
                  <w:t>0,7</w:t>
                </w:r>
              </w:p>
            </w:tc>
          </w:tr>
          <w:tr w:rsidR="00F15C6F" w:rsidRPr="00F15C6F" w14:paraId="484B7C13" w14:textId="77777777" w:rsidTr="00F15C6F">
            <w:trPr>
              <w:trHeight w:val="315"/>
            </w:trPr>
            <w:tc>
              <w:tcPr>
                <w:tcW w:w="1960" w:type="dxa"/>
                <w:tcBorders>
                  <w:top w:val="nil"/>
                  <w:left w:val="single" w:sz="8" w:space="0" w:color="auto"/>
                  <w:bottom w:val="single" w:sz="8" w:space="0" w:color="auto"/>
                  <w:right w:val="single" w:sz="8" w:space="0" w:color="auto"/>
                </w:tcBorders>
                <w:shd w:val="clear" w:color="000000" w:fill="FF9999"/>
                <w:vAlign w:val="center"/>
                <w:hideMark/>
              </w:tcPr>
              <w:p w14:paraId="3597EDC5" w14:textId="77777777" w:rsidR="00F15C6F" w:rsidRPr="00F15C6F" w:rsidRDefault="00F15C6F" w:rsidP="00F15C6F">
                <w:pPr>
                  <w:spacing w:after="0" w:line="240" w:lineRule="auto"/>
                  <w:rPr>
                    <w:rFonts w:ascii="Arial" w:eastAsia="Times New Roman" w:hAnsi="Arial" w:cs="Arial"/>
                    <w:b/>
                    <w:bCs/>
                    <w:color w:val="000000"/>
                    <w:sz w:val="20"/>
                    <w:szCs w:val="20"/>
                    <w:lang w:eastAsia="tr-TR" w:bidi="ar-SA"/>
                  </w:rPr>
                </w:pPr>
                <w:r w:rsidRPr="00F15C6F">
                  <w:rPr>
                    <w:rFonts w:ascii="Arial" w:eastAsia="Times New Roman" w:hAnsi="Arial" w:cs="Arial"/>
                    <w:b/>
                    <w:bCs/>
                    <w:color w:val="000000"/>
                    <w:sz w:val="20"/>
                    <w:szCs w:val="20"/>
                    <w:lang w:eastAsia="tr-TR" w:bidi="ar-SA"/>
                  </w:rPr>
                  <w:t>FUEL OİL</w:t>
                </w:r>
              </w:p>
            </w:tc>
            <w:tc>
              <w:tcPr>
                <w:tcW w:w="2293" w:type="dxa"/>
                <w:tcBorders>
                  <w:top w:val="nil"/>
                  <w:left w:val="nil"/>
                  <w:bottom w:val="single" w:sz="8" w:space="0" w:color="auto"/>
                  <w:right w:val="single" w:sz="8" w:space="0" w:color="auto"/>
                </w:tcBorders>
                <w:shd w:val="clear" w:color="auto" w:fill="auto"/>
                <w:vAlign w:val="center"/>
                <w:hideMark/>
              </w:tcPr>
              <w:p w14:paraId="20897F00" w14:textId="77777777" w:rsidR="00F15C6F" w:rsidRPr="00F15C6F" w:rsidRDefault="00F15C6F" w:rsidP="00F15C6F">
                <w:pPr>
                  <w:spacing w:after="0" w:line="240" w:lineRule="auto"/>
                  <w:jc w:val="right"/>
                  <w:rPr>
                    <w:rFonts w:ascii="Arial" w:eastAsia="Times New Roman" w:hAnsi="Arial" w:cs="Arial"/>
                    <w:color w:val="000000"/>
                    <w:lang w:eastAsia="tr-TR" w:bidi="ar-SA"/>
                  </w:rPr>
                </w:pPr>
                <w:r w:rsidRPr="00F15C6F">
                  <w:rPr>
                    <w:rFonts w:ascii="Arial" w:eastAsia="Times New Roman" w:hAnsi="Arial" w:cs="Arial"/>
                    <w:color w:val="000000"/>
                    <w:lang w:eastAsia="tr-TR" w:bidi="ar-SA"/>
                  </w:rPr>
                  <w:t>305,93</w:t>
                </w:r>
              </w:p>
            </w:tc>
            <w:tc>
              <w:tcPr>
                <w:tcW w:w="1134" w:type="dxa"/>
                <w:tcBorders>
                  <w:top w:val="nil"/>
                  <w:left w:val="nil"/>
                  <w:bottom w:val="single" w:sz="8" w:space="0" w:color="auto"/>
                  <w:right w:val="single" w:sz="8" w:space="0" w:color="auto"/>
                </w:tcBorders>
                <w:shd w:val="clear" w:color="auto" w:fill="auto"/>
                <w:vAlign w:val="center"/>
                <w:hideMark/>
              </w:tcPr>
              <w:p w14:paraId="55D9F412" w14:textId="77777777" w:rsidR="00F15C6F" w:rsidRPr="00F15C6F" w:rsidRDefault="00F15C6F" w:rsidP="00F15C6F">
                <w:pPr>
                  <w:spacing w:after="0" w:line="240" w:lineRule="auto"/>
                  <w:jc w:val="center"/>
                  <w:rPr>
                    <w:rFonts w:ascii="Arial" w:eastAsia="Times New Roman" w:hAnsi="Arial" w:cs="Arial"/>
                    <w:color w:val="000000"/>
                    <w:lang w:eastAsia="tr-TR" w:bidi="ar-SA"/>
                  </w:rPr>
                </w:pPr>
                <w:r w:rsidRPr="00F15C6F">
                  <w:rPr>
                    <w:rFonts w:ascii="Arial" w:eastAsia="Times New Roman" w:hAnsi="Arial" w:cs="Arial"/>
                    <w:color w:val="000000"/>
                    <w:lang w:eastAsia="tr-TR" w:bidi="ar-SA"/>
                  </w:rPr>
                  <w:t>0,3</w:t>
                </w:r>
              </w:p>
            </w:tc>
            <w:tc>
              <w:tcPr>
                <w:tcW w:w="2410" w:type="dxa"/>
                <w:tcBorders>
                  <w:top w:val="nil"/>
                  <w:left w:val="nil"/>
                  <w:bottom w:val="single" w:sz="8" w:space="0" w:color="auto"/>
                  <w:right w:val="single" w:sz="8" w:space="0" w:color="auto"/>
                </w:tcBorders>
                <w:shd w:val="clear" w:color="auto" w:fill="auto"/>
                <w:vAlign w:val="center"/>
                <w:hideMark/>
              </w:tcPr>
              <w:p w14:paraId="257544E9" w14:textId="77777777" w:rsidR="00F15C6F" w:rsidRPr="00F15C6F" w:rsidRDefault="00F15C6F" w:rsidP="00F15C6F">
                <w:pPr>
                  <w:spacing w:after="0" w:line="240" w:lineRule="auto"/>
                  <w:jc w:val="right"/>
                  <w:rPr>
                    <w:rFonts w:ascii="Arial" w:eastAsia="Times New Roman" w:hAnsi="Arial" w:cs="Arial"/>
                    <w:color w:val="000000"/>
                    <w:lang w:eastAsia="tr-TR" w:bidi="ar-SA"/>
                  </w:rPr>
                </w:pPr>
                <w:r w:rsidRPr="00F15C6F">
                  <w:rPr>
                    <w:rFonts w:ascii="Arial" w:eastAsia="Times New Roman" w:hAnsi="Arial" w:cs="Arial"/>
                    <w:color w:val="000000"/>
                    <w:lang w:eastAsia="tr-TR" w:bidi="ar-SA"/>
                  </w:rPr>
                  <w:t>313,04</w:t>
                </w:r>
              </w:p>
            </w:tc>
            <w:tc>
              <w:tcPr>
                <w:tcW w:w="1559" w:type="dxa"/>
                <w:tcBorders>
                  <w:top w:val="nil"/>
                  <w:left w:val="nil"/>
                  <w:bottom w:val="single" w:sz="8" w:space="0" w:color="auto"/>
                  <w:right w:val="single" w:sz="8" w:space="0" w:color="auto"/>
                </w:tcBorders>
                <w:shd w:val="clear" w:color="auto" w:fill="auto"/>
                <w:vAlign w:val="center"/>
                <w:hideMark/>
              </w:tcPr>
              <w:p w14:paraId="1EE1677A" w14:textId="77777777" w:rsidR="00F15C6F" w:rsidRPr="00F15C6F" w:rsidRDefault="00F15C6F" w:rsidP="00F15C6F">
                <w:pPr>
                  <w:spacing w:after="0" w:line="240" w:lineRule="auto"/>
                  <w:jc w:val="center"/>
                  <w:rPr>
                    <w:rFonts w:ascii="Arial" w:eastAsia="Times New Roman" w:hAnsi="Arial" w:cs="Arial"/>
                    <w:color w:val="000000"/>
                    <w:lang w:eastAsia="tr-TR" w:bidi="ar-SA"/>
                  </w:rPr>
                </w:pPr>
                <w:r w:rsidRPr="00F15C6F">
                  <w:rPr>
                    <w:rFonts w:ascii="Arial" w:eastAsia="Times New Roman" w:hAnsi="Arial" w:cs="Arial"/>
                    <w:color w:val="000000"/>
                    <w:lang w:eastAsia="tr-TR" w:bidi="ar-SA"/>
                  </w:rPr>
                  <w:t>0,1</w:t>
                </w:r>
              </w:p>
            </w:tc>
          </w:tr>
          <w:tr w:rsidR="00F15C6F" w:rsidRPr="00F15C6F" w14:paraId="01B6FE0A" w14:textId="77777777" w:rsidTr="00F15C6F">
            <w:trPr>
              <w:trHeight w:val="315"/>
            </w:trPr>
            <w:tc>
              <w:tcPr>
                <w:tcW w:w="1960" w:type="dxa"/>
                <w:tcBorders>
                  <w:top w:val="nil"/>
                  <w:left w:val="single" w:sz="8" w:space="0" w:color="auto"/>
                  <w:bottom w:val="single" w:sz="8" w:space="0" w:color="auto"/>
                  <w:right w:val="single" w:sz="8" w:space="0" w:color="auto"/>
                </w:tcBorders>
                <w:shd w:val="clear" w:color="000000" w:fill="FF9999"/>
                <w:vAlign w:val="center"/>
                <w:hideMark/>
              </w:tcPr>
              <w:p w14:paraId="12E3CD0E" w14:textId="77777777" w:rsidR="00F15C6F" w:rsidRPr="00F15C6F" w:rsidRDefault="00F15C6F" w:rsidP="00F15C6F">
                <w:pPr>
                  <w:spacing w:after="0" w:line="240" w:lineRule="auto"/>
                  <w:rPr>
                    <w:rFonts w:ascii="Arial" w:eastAsia="Times New Roman" w:hAnsi="Arial" w:cs="Arial"/>
                    <w:b/>
                    <w:bCs/>
                    <w:color w:val="000000"/>
                    <w:sz w:val="20"/>
                    <w:szCs w:val="20"/>
                    <w:lang w:eastAsia="tr-TR" w:bidi="ar-SA"/>
                  </w:rPr>
                </w:pPr>
                <w:r w:rsidRPr="00F15C6F">
                  <w:rPr>
                    <w:rFonts w:ascii="Arial" w:eastAsia="Times New Roman" w:hAnsi="Arial" w:cs="Arial"/>
                    <w:b/>
                    <w:bCs/>
                    <w:color w:val="000000"/>
                    <w:sz w:val="20"/>
                    <w:szCs w:val="20"/>
                    <w:lang w:eastAsia="tr-TR" w:bidi="ar-SA"/>
                  </w:rPr>
                  <w:t>NAFTA</w:t>
                </w:r>
              </w:p>
            </w:tc>
            <w:tc>
              <w:tcPr>
                <w:tcW w:w="2293" w:type="dxa"/>
                <w:tcBorders>
                  <w:top w:val="nil"/>
                  <w:left w:val="nil"/>
                  <w:bottom w:val="single" w:sz="8" w:space="0" w:color="auto"/>
                  <w:right w:val="single" w:sz="8" w:space="0" w:color="auto"/>
                </w:tcBorders>
                <w:shd w:val="clear" w:color="auto" w:fill="auto"/>
                <w:vAlign w:val="center"/>
                <w:hideMark/>
              </w:tcPr>
              <w:p w14:paraId="483E57FE" w14:textId="77777777" w:rsidR="00F15C6F" w:rsidRPr="00F15C6F" w:rsidRDefault="00F15C6F" w:rsidP="00F15C6F">
                <w:pPr>
                  <w:spacing w:after="0" w:line="240" w:lineRule="auto"/>
                  <w:jc w:val="right"/>
                  <w:rPr>
                    <w:rFonts w:ascii="Arial" w:eastAsia="Times New Roman" w:hAnsi="Arial" w:cs="Arial"/>
                    <w:color w:val="000000"/>
                    <w:lang w:eastAsia="tr-TR" w:bidi="ar-SA"/>
                  </w:rPr>
                </w:pPr>
                <w:r w:rsidRPr="00F15C6F">
                  <w:rPr>
                    <w:rFonts w:ascii="Arial" w:eastAsia="Times New Roman" w:hAnsi="Arial" w:cs="Arial"/>
                    <w:color w:val="000000"/>
                    <w:lang w:eastAsia="tr-TR" w:bidi="ar-SA"/>
                  </w:rPr>
                  <w:t>4,74</w:t>
                </w:r>
              </w:p>
            </w:tc>
            <w:tc>
              <w:tcPr>
                <w:tcW w:w="1134" w:type="dxa"/>
                <w:tcBorders>
                  <w:top w:val="nil"/>
                  <w:left w:val="nil"/>
                  <w:bottom w:val="single" w:sz="8" w:space="0" w:color="auto"/>
                  <w:right w:val="single" w:sz="8" w:space="0" w:color="auto"/>
                </w:tcBorders>
                <w:shd w:val="clear" w:color="auto" w:fill="auto"/>
                <w:vAlign w:val="center"/>
                <w:hideMark/>
              </w:tcPr>
              <w:p w14:paraId="1AC2972C" w14:textId="77777777" w:rsidR="00F15C6F" w:rsidRPr="00F15C6F" w:rsidRDefault="00F15C6F" w:rsidP="00F15C6F">
                <w:pPr>
                  <w:spacing w:after="0" w:line="240" w:lineRule="auto"/>
                  <w:jc w:val="center"/>
                  <w:rPr>
                    <w:rFonts w:ascii="Arial" w:eastAsia="Times New Roman" w:hAnsi="Arial" w:cs="Arial"/>
                    <w:color w:val="000000"/>
                    <w:lang w:eastAsia="tr-TR" w:bidi="ar-SA"/>
                  </w:rPr>
                </w:pPr>
                <w:r w:rsidRPr="00F15C6F">
                  <w:rPr>
                    <w:rFonts w:ascii="Arial" w:eastAsia="Times New Roman" w:hAnsi="Arial" w:cs="Arial"/>
                    <w:color w:val="000000"/>
                    <w:lang w:eastAsia="tr-TR" w:bidi="ar-SA"/>
                  </w:rPr>
                  <w:t>0,0</w:t>
                </w:r>
              </w:p>
            </w:tc>
            <w:tc>
              <w:tcPr>
                <w:tcW w:w="2410" w:type="dxa"/>
                <w:tcBorders>
                  <w:top w:val="nil"/>
                  <w:left w:val="nil"/>
                  <w:bottom w:val="single" w:sz="8" w:space="0" w:color="auto"/>
                  <w:right w:val="single" w:sz="8" w:space="0" w:color="auto"/>
                </w:tcBorders>
                <w:shd w:val="clear" w:color="auto" w:fill="auto"/>
                <w:vAlign w:val="center"/>
                <w:hideMark/>
              </w:tcPr>
              <w:p w14:paraId="362E3C0A" w14:textId="77777777" w:rsidR="00F15C6F" w:rsidRPr="00F15C6F" w:rsidRDefault="00F15C6F" w:rsidP="00F15C6F">
                <w:pPr>
                  <w:spacing w:after="0" w:line="240" w:lineRule="auto"/>
                  <w:jc w:val="right"/>
                  <w:rPr>
                    <w:rFonts w:ascii="Arial" w:eastAsia="Times New Roman" w:hAnsi="Arial" w:cs="Arial"/>
                    <w:color w:val="000000"/>
                    <w:lang w:eastAsia="tr-TR" w:bidi="ar-SA"/>
                  </w:rPr>
                </w:pPr>
                <w:r w:rsidRPr="00F15C6F">
                  <w:rPr>
                    <w:rFonts w:ascii="Arial" w:eastAsia="Times New Roman" w:hAnsi="Arial" w:cs="Arial"/>
                    <w:color w:val="000000"/>
                    <w:lang w:eastAsia="tr-TR" w:bidi="ar-SA"/>
                  </w:rPr>
                  <w:t>0,00</w:t>
                </w:r>
              </w:p>
            </w:tc>
            <w:tc>
              <w:tcPr>
                <w:tcW w:w="1559" w:type="dxa"/>
                <w:tcBorders>
                  <w:top w:val="nil"/>
                  <w:left w:val="nil"/>
                  <w:bottom w:val="single" w:sz="8" w:space="0" w:color="auto"/>
                  <w:right w:val="single" w:sz="8" w:space="0" w:color="auto"/>
                </w:tcBorders>
                <w:shd w:val="clear" w:color="auto" w:fill="auto"/>
                <w:vAlign w:val="center"/>
                <w:hideMark/>
              </w:tcPr>
              <w:p w14:paraId="26C2294C" w14:textId="77777777" w:rsidR="00F15C6F" w:rsidRPr="00F15C6F" w:rsidRDefault="00F15C6F" w:rsidP="00F15C6F">
                <w:pPr>
                  <w:spacing w:after="0" w:line="240" w:lineRule="auto"/>
                  <w:jc w:val="center"/>
                  <w:rPr>
                    <w:rFonts w:ascii="Arial" w:eastAsia="Times New Roman" w:hAnsi="Arial" w:cs="Arial"/>
                    <w:color w:val="000000"/>
                    <w:lang w:eastAsia="tr-TR" w:bidi="ar-SA"/>
                  </w:rPr>
                </w:pPr>
                <w:r w:rsidRPr="00F15C6F">
                  <w:rPr>
                    <w:rFonts w:ascii="Arial" w:eastAsia="Times New Roman" w:hAnsi="Arial" w:cs="Arial"/>
                    <w:color w:val="000000"/>
                    <w:lang w:eastAsia="tr-TR" w:bidi="ar-SA"/>
                  </w:rPr>
                  <w:t>0,0</w:t>
                </w:r>
              </w:p>
            </w:tc>
          </w:tr>
          <w:tr w:rsidR="00F15C6F" w:rsidRPr="00F15C6F" w14:paraId="65DA827E" w14:textId="77777777" w:rsidTr="00F15C6F">
            <w:trPr>
              <w:trHeight w:val="315"/>
            </w:trPr>
            <w:tc>
              <w:tcPr>
                <w:tcW w:w="1960" w:type="dxa"/>
                <w:tcBorders>
                  <w:top w:val="nil"/>
                  <w:left w:val="single" w:sz="8" w:space="0" w:color="auto"/>
                  <w:bottom w:val="single" w:sz="8" w:space="0" w:color="auto"/>
                  <w:right w:val="single" w:sz="8" w:space="0" w:color="auto"/>
                </w:tcBorders>
                <w:shd w:val="clear" w:color="000000" w:fill="FF9999"/>
                <w:vAlign w:val="center"/>
                <w:hideMark/>
              </w:tcPr>
              <w:p w14:paraId="643C664D" w14:textId="77777777" w:rsidR="00F15C6F" w:rsidRPr="00F15C6F" w:rsidRDefault="00F15C6F" w:rsidP="00F15C6F">
                <w:pPr>
                  <w:spacing w:after="0" w:line="240" w:lineRule="auto"/>
                  <w:rPr>
                    <w:rFonts w:ascii="Arial" w:eastAsia="Times New Roman" w:hAnsi="Arial" w:cs="Arial"/>
                    <w:b/>
                    <w:bCs/>
                    <w:color w:val="000000"/>
                    <w:sz w:val="20"/>
                    <w:szCs w:val="20"/>
                    <w:lang w:eastAsia="tr-TR" w:bidi="ar-SA"/>
                  </w:rPr>
                </w:pPr>
                <w:r w:rsidRPr="00F15C6F">
                  <w:rPr>
                    <w:rFonts w:ascii="Arial" w:eastAsia="Times New Roman" w:hAnsi="Arial" w:cs="Arial"/>
                    <w:b/>
                    <w:bCs/>
                    <w:color w:val="000000"/>
                    <w:sz w:val="20"/>
                    <w:szCs w:val="20"/>
                    <w:lang w:eastAsia="tr-TR" w:bidi="ar-SA"/>
                  </w:rPr>
                  <w:t>LNG</w:t>
                </w:r>
              </w:p>
            </w:tc>
            <w:tc>
              <w:tcPr>
                <w:tcW w:w="2293" w:type="dxa"/>
                <w:tcBorders>
                  <w:top w:val="nil"/>
                  <w:left w:val="nil"/>
                  <w:bottom w:val="single" w:sz="8" w:space="0" w:color="auto"/>
                  <w:right w:val="single" w:sz="8" w:space="0" w:color="auto"/>
                </w:tcBorders>
                <w:shd w:val="clear" w:color="auto" w:fill="auto"/>
                <w:vAlign w:val="center"/>
                <w:hideMark/>
              </w:tcPr>
              <w:p w14:paraId="7C2D794E" w14:textId="77777777" w:rsidR="00F15C6F" w:rsidRPr="00F15C6F" w:rsidRDefault="00F15C6F" w:rsidP="00F15C6F">
                <w:pPr>
                  <w:spacing w:after="0" w:line="240" w:lineRule="auto"/>
                  <w:jc w:val="right"/>
                  <w:rPr>
                    <w:rFonts w:ascii="Arial" w:eastAsia="Times New Roman" w:hAnsi="Arial" w:cs="Arial"/>
                    <w:color w:val="000000"/>
                    <w:lang w:eastAsia="tr-TR" w:bidi="ar-SA"/>
                  </w:rPr>
                </w:pPr>
                <w:r w:rsidRPr="00F15C6F">
                  <w:rPr>
                    <w:rFonts w:ascii="Arial" w:eastAsia="Times New Roman" w:hAnsi="Arial" w:cs="Arial"/>
                    <w:color w:val="000000"/>
                    <w:lang w:eastAsia="tr-TR" w:bidi="ar-SA"/>
                  </w:rPr>
                  <w:t>1,95</w:t>
                </w:r>
              </w:p>
            </w:tc>
            <w:tc>
              <w:tcPr>
                <w:tcW w:w="1134" w:type="dxa"/>
                <w:tcBorders>
                  <w:top w:val="nil"/>
                  <w:left w:val="nil"/>
                  <w:bottom w:val="single" w:sz="8" w:space="0" w:color="auto"/>
                  <w:right w:val="single" w:sz="8" w:space="0" w:color="auto"/>
                </w:tcBorders>
                <w:shd w:val="clear" w:color="auto" w:fill="auto"/>
                <w:vAlign w:val="center"/>
                <w:hideMark/>
              </w:tcPr>
              <w:p w14:paraId="7793944D" w14:textId="77777777" w:rsidR="00F15C6F" w:rsidRPr="00F15C6F" w:rsidRDefault="00F15C6F" w:rsidP="00F15C6F">
                <w:pPr>
                  <w:spacing w:after="0" w:line="240" w:lineRule="auto"/>
                  <w:jc w:val="center"/>
                  <w:rPr>
                    <w:rFonts w:ascii="Arial" w:eastAsia="Times New Roman" w:hAnsi="Arial" w:cs="Arial"/>
                    <w:color w:val="000000"/>
                    <w:lang w:eastAsia="tr-TR" w:bidi="ar-SA"/>
                  </w:rPr>
                </w:pPr>
                <w:r w:rsidRPr="00F15C6F">
                  <w:rPr>
                    <w:rFonts w:ascii="Arial" w:eastAsia="Times New Roman" w:hAnsi="Arial" w:cs="Arial"/>
                    <w:color w:val="000000"/>
                    <w:lang w:eastAsia="tr-TR" w:bidi="ar-SA"/>
                  </w:rPr>
                  <w:t>0,0</w:t>
                </w:r>
              </w:p>
            </w:tc>
            <w:tc>
              <w:tcPr>
                <w:tcW w:w="2410" w:type="dxa"/>
                <w:tcBorders>
                  <w:top w:val="nil"/>
                  <w:left w:val="nil"/>
                  <w:bottom w:val="single" w:sz="8" w:space="0" w:color="auto"/>
                  <w:right w:val="single" w:sz="8" w:space="0" w:color="auto"/>
                </w:tcBorders>
                <w:shd w:val="clear" w:color="auto" w:fill="auto"/>
                <w:vAlign w:val="center"/>
                <w:hideMark/>
              </w:tcPr>
              <w:p w14:paraId="73AD4E9F" w14:textId="77777777" w:rsidR="00F15C6F" w:rsidRPr="00F15C6F" w:rsidRDefault="00F15C6F" w:rsidP="00F15C6F">
                <w:pPr>
                  <w:spacing w:after="0" w:line="240" w:lineRule="auto"/>
                  <w:jc w:val="right"/>
                  <w:rPr>
                    <w:rFonts w:ascii="Arial" w:eastAsia="Times New Roman" w:hAnsi="Arial" w:cs="Arial"/>
                    <w:color w:val="000000"/>
                    <w:lang w:eastAsia="tr-TR" w:bidi="ar-SA"/>
                  </w:rPr>
                </w:pPr>
                <w:r w:rsidRPr="00F15C6F">
                  <w:rPr>
                    <w:rFonts w:ascii="Arial" w:eastAsia="Times New Roman" w:hAnsi="Arial" w:cs="Arial"/>
                    <w:color w:val="000000"/>
                    <w:lang w:eastAsia="tr-TR" w:bidi="ar-SA"/>
                  </w:rPr>
                  <w:t>0,00</w:t>
                </w:r>
              </w:p>
            </w:tc>
            <w:tc>
              <w:tcPr>
                <w:tcW w:w="1559" w:type="dxa"/>
                <w:tcBorders>
                  <w:top w:val="nil"/>
                  <w:left w:val="nil"/>
                  <w:bottom w:val="single" w:sz="8" w:space="0" w:color="auto"/>
                  <w:right w:val="single" w:sz="8" w:space="0" w:color="auto"/>
                </w:tcBorders>
                <w:shd w:val="clear" w:color="auto" w:fill="auto"/>
                <w:vAlign w:val="center"/>
                <w:hideMark/>
              </w:tcPr>
              <w:p w14:paraId="5AAE2551" w14:textId="77777777" w:rsidR="00F15C6F" w:rsidRPr="00F15C6F" w:rsidRDefault="00F15C6F" w:rsidP="00F15C6F">
                <w:pPr>
                  <w:spacing w:after="0" w:line="240" w:lineRule="auto"/>
                  <w:jc w:val="center"/>
                  <w:rPr>
                    <w:rFonts w:ascii="Arial" w:eastAsia="Times New Roman" w:hAnsi="Arial" w:cs="Arial"/>
                    <w:color w:val="000000"/>
                    <w:lang w:eastAsia="tr-TR" w:bidi="ar-SA"/>
                  </w:rPr>
                </w:pPr>
                <w:r w:rsidRPr="00F15C6F">
                  <w:rPr>
                    <w:rFonts w:ascii="Arial" w:eastAsia="Times New Roman" w:hAnsi="Arial" w:cs="Arial"/>
                    <w:color w:val="000000"/>
                    <w:lang w:eastAsia="tr-TR" w:bidi="ar-SA"/>
                  </w:rPr>
                  <w:t>0,0</w:t>
                </w:r>
              </w:p>
            </w:tc>
          </w:tr>
          <w:tr w:rsidR="00F15C6F" w:rsidRPr="00F15C6F" w14:paraId="3D828A85" w14:textId="77777777" w:rsidTr="00F15C6F">
            <w:trPr>
              <w:trHeight w:val="315"/>
            </w:trPr>
            <w:tc>
              <w:tcPr>
                <w:tcW w:w="1960" w:type="dxa"/>
                <w:tcBorders>
                  <w:top w:val="nil"/>
                  <w:left w:val="single" w:sz="8" w:space="0" w:color="auto"/>
                  <w:bottom w:val="single" w:sz="8" w:space="0" w:color="auto"/>
                  <w:right w:val="single" w:sz="8" w:space="0" w:color="auto"/>
                </w:tcBorders>
                <w:shd w:val="clear" w:color="000000" w:fill="FF9999"/>
                <w:vAlign w:val="center"/>
                <w:hideMark/>
              </w:tcPr>
              <w:p w14:paraId="0ACD1576" w14:textId="77777777" w:rsidR="00F15C6F" w:rsidRPr="00F15C6F" w:rsidRDefault="00F15C6F" w:rsidP="00F15C6F">
                <w:pPr>
                  <w:spacing w:after="0" w:line="240" w:lineRule="auto"/>
                  <w:rPr>
                    <w:rFonts w:ascii="Arial" w:eastAsia="Times New Roman" w:hAnsi="Arial" w:cs="Arial"/>
                    <w:b/>
                    <w:bCs/>
                    <w:color w:val="000000"/>
                    <w:sz w:val="20"/>
                    <w:szCs w:val="20"/>
                    <w:lang w:eastAsia="tr-TR" w:bidi="ar-SA"/>
                  </w:rPr>
                </w:pPr>
                <w:r w:rsidRPr="00F15C6F">
                  <w:rPr>
                    <w:rFonts w:ascii="Arial" w:eastAsia="Times New Roman" w:hAnsi="Arial" w:cs="Arial"/>
                    <w:b/>
                    <w:bCs/>
                    <w:color w:val="000000"/>
                    <w:sz w:val="20"/>
                    <w:szCs w:val="20"/>
                    <w:lang w:eastAsia="tr-TR" w:bidi="ar-SA"/>
                  </w:rPr>
                  <w:t>MOTORİN</w:t>
                </w:r>
              </w:p>
            </w:tc>
            <w:tc>
              <w:tcPr>
                <w:tcW w:w="2293" w:type="dxa"/>
                <w:tcBorders>
                  <w:top w:val="nil"/>
                  <w:left w:val="nil"/>
                  <w:bottom w:val="single" w:sz="8" w:space="0" w:color="auto"/>
                  <w:right w:val="single" w:sz="8" w:space="0" w:color="auto"/>
                </w:tcBorders>
                <w:shd w:val="clear" w:color="auto" w:fill="auto"/>
                <w:vAlign w:val="center"/>
                <w:hideMark/>
              </w:tcPr>
              <w:p w14:paraId="78BD02BE" w14:textId="77777777" w:rsidR="00F15C6F" w:rsidRPr="00F15C6F" w:rsidRDefault="00F15C6F" w:rsidP="00F15C6F">
                <w:pPr>
                  <w:spacing w:after="0" w:line="240" w:lineRule="auto"/>
                  <w:jc w:val="right"/>
                  <w:rPr>
                    <w:rFonts w:ascii="Arial" w:eastAsia="Times New Roman" w:hAnsi="Arial" w:cs="Arial"/>
                    <w:color w:val="000000"/>
                    <w:lang w:eastAsia="tr-TR" w:bidi="ar-SA"/>
                  </w:rPr>
                </w:pPr>
                <w:r w:rsidRPr="00F15C6F">
                  <w:rPr>
                    <w:rFonts w:ascii="Arial" w:eastAsia="Times New Roman" w:hAnsi="Arial" w:cs="Arial"/>
                    <w:color w:val="000000"/>
                    <w:lang w:eastAsia="tr-TR" w:bidi="ar-SA"/>
                  </w:rPr>
                  <w:t>1,04</w:t>
                </w:r>
              </w:p>
            </w:tc>
            <w:tc>
              <w:tcPr>
                <w:tcW w:w="1134" w:type="dxa"/>
                <w:tcBorders>
                  <w:top w:val="nil"/>
                  <w:left w:val="nil"/>
                  <w:bottom w:val="single" w:sz="8" w:space="0" w:color="auto"/>
                  <w:right w:val="single" w:sz="8" w:space="0" w:color="auto"/>
                </w:tcBorders>
                <w:shd w:val="clear" w:color="auto" w:fill="auto"/>
                <w:vAlign w:val="center"/>
                <w:hideMark/>
              </w:tcPr>
              <w:p w14:paraId="061F19AE" w14:textId="77777777" w:rsidR="00F15C6F" w:rsidRPr="00F15C6F" w:rsidRDefault="00F15C6F" w:rsidP="00F15C6F">
                <w:pPr>
                  <w:spacing w:after="0" w:line="240" w:lineRule="auto"/>
                  <w:jc w:val="center"/>
                  <w:rPr>
                    <w:rFonts w:ascii="Arial" w:eastAsia="Times New Roman" w:hAnsi="Arial" w:cs="Arial"/>
                    <w:color w:val="000000"/>
                    <w:lang w:eastAsia="tr-TR" w:bidi="ar-SA"/>
                  </w:rPr>
                </w:pPr>
                <w:r w:rsidRPr="00F15C6F">
                  <w:rPr>
                    <w:rFonts w:ascii="Arial" w:eastAsia="Times New Roman" w:hAnsi="Arial" w:cs="Arial"/>
                    <w:color w:val="000000"/>
                    <w:lang w:eastAsia="tr-TR" w:bidi="ar-SA"/>
                  </w:rPr>
                  <w:t>0,0</w:t>
                </w:r>
              </w:p>
            </w:tc>
            <w:tc>
              <w:tcPr>
                <w:tcW w:w="2410" w:type="dxa"/>
                <w:tcBorders>
                  <w:top w:val="nil"/>
                  <w:left w:val="nil"/>
                  <w:bottom w:val="single" w:sz="8" w:space="0" w:color="auto"/>
                  <w:right w:val="single" w:sz="8" w:space="0" w:color="auto"/>
                </w:tcBorders>
                <w:shd w:val="clear" w:color="auto" w:fill="auto"/>
                <w:vAlign w:val="center"/>
                <w:hideMark/>
              </w:tcPr>
              <w:p w14:paraId="7228D5FD" w14:textId="77777777" w:rsidR="00F15C6F" w:rsidRPr="00F15C6F" w:rsidRDefault="00F15C6F" w:rsidP="00F15C6F">
                <w:pPr>
                  <w:spacing w:after="0" w:line="240" w:lineRule="auto"/>
                  <w:jc w:val="right"/>
                  <w:rPr>
                    <w:rFonts w:ascii="Arial" w:eastAsia="Times New Roman" w:hAnsi="Arial" w:cs="Arial"/>
                    <w:color w:val="000000"/>
                    <w:lang w:eastAsia="tr-TR" w:bidi="ar-SA"/>
                  </w:rPr>
                </w:pPr>
                <w:r w:rsidRPr="00F15C6F">
                  <w:rPr>
                    <w:rFonts w:ascii="Arial" w:eastAsia="Times New Roman" w:hAnsi="Arial" w:cs="Arial"/>
                    <w:color w:val="000000"/>
                    <w:lang w:eastAsia="tr-TR" w:bidi="ar-SA"/>
                  </w:rPr>
                  <w:t>1,00</w:t>
                </w:r>
              </w:p>
            </w:tc>
            <w:tc>
              <w:tcPr>
                <w:tcW w:w="1559" w:type="dxa"/>
                <w:tcBorders>
                  <w:top w:val="nil"/>
                  <w:left w:val="nil"/>
                  <w:bottom w:val="single" w:sz="8" w:space="0" w:color="auto"/>
                  <w:right w:val="single" w:sz="8" w:space="0" w:color="auto"/>
                </w:tcBorders>
                <w:shd w:val="clear" w:color="auto" w:fill="auto"/>
                <w:vAlign w:val="center"/>
                <w:hideMark/>
              </w:tcPr>
              <w:p w14:paraId="23A64A71" w14:textId="77777777" w:rsidR="00F15C6F" w:rsidRPr="00F15C6F" w:rsidRDefault="00F15C6F" w:rsidP="00F15C6F">
                <w:pPr>
                  <w:spacing w:after="0" w:line="240" w:lineRule="auto"/>
                  <w:jc w:val="center"/>
                  <w:rPr>
                    <w:rFonts w:ascii="Arial" w:eastAsia="Times New Roman" w:hAnsi="Arial" w:cs="Arial"/>
                    <w:color w:val="000000"/>
                    <w:lang w:eastAsia="tr-TR" w:bidi="ar-SA"/>
                  </w:rPr>
                </w:pPr>
                <w:r w:rsidRPr="00F15C6F">
                  <w:rPr>
                    <w:rFonts w:ascii="Arial" w:eastAsia="Times New Roman" w:hAnsi="Arial" w:cs="Arial"/>
                    <w:color w:val="000000"/>
                    <w:lang w:eastAsia="tr-TR" w:bidi="ar-SA"/>
                  </w:rPr>
                  <w:t>0,0</w:t>
                </w:r>
              </w:p>
            </w:tc>
          </w:tr>
          <w:tr w:rsidR="00F15C6F" w:rsidRPr="00F15C6F" w14:paraId="1DDEB5CA" w14:textId="77777777" w:rsidTr="00F15C6F">
            <w:trPr>
              <w:trHeight w:val="660"/>
            </w:trPr>
            <w:tc>
              <w:tcPr>
                <w:tcW w:w="1960" w:type="dxa"/>
                <w:tcBorders>
                  <w:top w:val="nil"/>
                  <w:left w:val="single" w:sz="8" w:space="0" w:color="auto"/>
                  <w:bottom w:val="single" w:sz="8" w:space="0" w:color="auto"/>
                  <w:right w:val="single" w:sz="8" w:space="0" w:color="auto"/>
                </w:tcBorders>
                <w:shd w:val="clear" w:color="000000" w:fill="FF5050"/>
                <w:vAlign w:val="center"/>
                <w:hideMark/>
              </w:tcPr>
              <w:p w14:paraId="5408F65E" w14:textId="77777777" w:rsidR="00F15C6F" w:rsidRPr="00F15C6F" w:rsidRDefault="00F15C6F" w:rsidP="00F15C6F">
                <w:pPr>
                  <w:spacing w:after="0" w:line="240" w:lineRule="auto"/>
                  <w:rPr>
                    <w:rFonts w:ascii="Arial" w:eastAsia="Times New Roman" w:hAnsi="Arial" w:cs="Arial"/>
                    <w:b/>
                    <w:bCs/>
                    <w:color w:val="FFFFFF"/>
                    <w:sz w:val="20"/>
                    <w:szCs w:val="20"/>
                    <w:lang w:eastAsia="tr-TR" w:bidi="ar-SA"/>
                  </w:rPr>
                </w:pPr>
                <w:r w:rsidRPr="00F15C6F">
                  <w:rPr>
                    <w:rFonts w:ascii="Arial" w:eastAsia="Times New Roman" w:hAnsi="Arial" w:cs="Arial"/>
                    <w:b/>
                    <w:bCs/>
                    <w:color w:val="FFFFFF"/>
                    <w:sz w:val="20"/>
                    <w:szCs w:val="20"/>
                    <w:lang w:eastAsia="tr-TR" w:bidi="ar-SA"/>
                  </w:rPr>
                  <w:t>TOPLAM</w:t>
                </w:r>
              </w:p>
            </w:tc>
            <w:tc>
              <w:tcPr>
                <w:tcW w:w="2293" w:type="dxa"/>
                <w:tcBorders>
                  <w:top w:val="nil"/>
                  <w:left w:val="nil"/>
                  <w:bottom w:val="single" w:sz="8" w:space="0" w:color="auto"/>
                  <w:right w:val="single" w:sz="8" w:space="0" w:color="auto"/>
                </w:tcBorders>
                <w:shd w:val="clear" w:color="000000" w:fill="FF5050"/>
                <w:vAlign w:val="center"/>
                <w:hideMark/>
              </w:tcPr>
              <w:p w14:paraId="76E05D1F" w14:textId="77777777" w:rsidR="00F15C6F" w:rsidRPr="00F15C6F" w:rsidRDefault="00F15C6F" w:rsidP="00F15C6F">
                <w:pPr>
                  <w:spacing w:after="0" w:line="240" w:lineRule="auto"/>
                  <w:jc w:val="right"/>
                  <w:rPr>
                    <w:rFonts w:ascii="Arial" w:eastAsia="Times New Roman" w:hAnsi="Arial" w:cs="Arial"/>
                    <w:b/>
                    <w:bCs/>
                    <w:color w:val="FFFFFF"/>
                    <w:lang w:eastAsia="tr-TR" w:bidi="ar-SA"/>
                  </w:rPr>
                </w:pPr>
                <w:r w:rsidRPr="00F15C6F">
                  <w:rPr>
                    <w:rFonts w:ascii="Arial" w:eastAsia="Times New Roman" w:hAnsi="Arial" w:cs="Arial"/>
                    <w:b/>
                    <w:bCs/>
                    <w:color w:val="FFFFFF"/>
                    <w:lang w:eastAsia="tr-TR" w:bidi="ar-SA"/>
                  </w:rPr>
                  <w:t>95.890,61</w:t>
                </w:r>
              </w:p>
            </w:tc>
            <w:tc>
              <w:tcPr>
                <w:tcW w:w="1134" w:type="dxa"/>
                <w:tcBorders>
                  <w:top w:val="nil"/>
                  <w:left w:val="nil"/>
                  <w:bottom w:val="single" w:sz="8" w:space="0" w:color="auto"/>
                  <w:right w:val="single" w:sz="8" w:space="0" w:color="auto"/>
                </w:tcBorders>
                <w:shd w:val="clear" w:color="000000" w:fill="FF5050"/>
                <w:vAlign w:val="center"/>
                <w:hideMark/>
              </w:tcPr>
              <w:p w14:paraId="18615A76" w14:textId="77777777" w:rsidR="00F15C6F" w:rsidRPr="00F15C6F" w:rsidRDefault="00F15C6F" w:rsidP="00F15C6F">
                <w:pPr>
                  <w:spacing w:after="0" w:line="240" w:lineRule="auto"/>
                  <w:jc w:val="center"/>
                  <w:rPr>
                    <w:rFonts w:ascii="Arial" w:eastAsia="Times New Roman" w:hAnsi="Arial" w:cs="Arial"/>
                    <w:b/>
                    <w:bCs/>
                    <w:color w:val="FFFFFF"/>
                    <w:lang w:eastAsia="tr-TR" w:bidi="ar-SA"/>
                  </w:rPr>
                </w:pPr>
                <w:r w:rsidRPr="00F15C6F">
                  <w:rPr>
                    <w:rFonts w:ascii="Arial" w:eastAsia="Times New Roman" w:hAnsi="Arial" w:cs="Arial"/>
                    <w:b/>
                    <w:bCs/>
                    <w:color w:val="FFFFFF"/>
                    <w:lang w:eastAsia="tr-TR" w:bidi="ar-SA"/>
                  </w:rPr>
                  <w:t>100,00</w:t>
                </w:r>
              </w:p>
            </w:tc>
            <w:tc>
              <w:tcPr>
                <w:tcW w:w="2410" w:type="dxa"/>
                <w:tcBorders>
                  <w:top w:val="nil"/>
                  <w:left w:val="nil"/>
                  <w:bottom w:val="single" w:sz="8" w:space="0" w:color="auto"/>
                  <w:right w:val="single" w:sz="8" w:space="0" w:color="auto"/>
                </w:tcBorders>
                <w:shd w:val="clear" w:color="000000" w:fill="FF5050"/>
                <w:vAlign w:val="center"/>
                <w:hideMark/>
              </w:tcPr>
              <w:p w14:paraId="69D81F6E" w14:textId="77777777" w:rsidR="00F15C6F" w:rsidRPr="00F15C6F" w:rsidRDefault="00F15C6F" w:rsidP="00F15C6F">
                <w:pPr>
                  <w:spacing w:after="0" w:line="240" w:lineRule="auto"/>
                  <w:jc w:val="right"/>
                  <w:rPr>
                    <w:rFonts w:ascii="Arial" w:eastAsia="Times New Roman" w:hAnsi="Arial" w:cs="Arial"/>
                    <w:b/>
                    <w:bCs/>
                    <w:color w:val="FFFFFF"/>
                    <w:lang w:eastAsia="tr-TR" w:bidi="ar-SA"/>
                  </w:rPr>
                </w:pPr>
                <w:r w:rsidRPr="00F15C6F">
                  <w:rPr>
                    <w:rFonts w:ascii="Arial" w:eastAsia="Times New Roman" w:hAnsi="Arial" w:cs="Arial"/>
                    <w:b/>
                    <w:bCs/>
                    <w:color w:val="FFFFFF"/>
                    <w:lang w:eastAsia="tr-TR" w:bidi="ar-SA"/>
                  </w:rPr>
                  <w:t>305.330,21</w:t>
                </w:r>
              </w:p>
            </w:tc>
            <w:tc>
              <w:tcPr>
                <w:tcW w:w="1559" w:type="dxa"/>
                <w:tcBorders>
                  <w:top w:val="nil"/>
                  <w:left w:val="nil"/>
                  <w:bottom w:val="single" w:sz="8" w:space="0" w:color="auto"/>
                  <w:right w:val="single" w:sz="8" w:space="0" w:color="auto"/>
                </w:tcBorders>
                <w:shd w:val="clear" w:color="000000" w:fill="FF5050"/>
                <w:vAlign w:val="center"/>
                <w:hideMark/>
              </w:tcPr>
              <w:p w14:paraId="233AB281" w14:textId="77777777" w:rsidR="00F15C6F" w:rsidRPr="00F15C6F" w:rsidRDefault="00F15C6F" w:rsidP="00F15C6F">
                <w:pPr>
                  <w:spacing w:after="0" w:line="240" w:lineRule="auto"/>
                  <w:jc w:val="center"/>
                  <w:rPr>
                    <w:rFonts w:ascii="Arial" w:eastAsia="Times New Roman" w:hAnsi="Arial" w:cs="Arial"/>
                    <w:b/>
                    <w:bCs/>
                    <w:color w:val="FFFFFF"/>
                    <w:lang w:eastAsia="tr-TR" w:bidi="ar-SA"/>
                  </w:rPr>
                </w:pPr>
                <w:r w:rsidRPr="00F15C6F">
                  <w:rPr>
                    <w:rFonts w:ascii="Arial" w:eastAsia="Times New Roman" w:hAnsi="Arial" w:cs="Arial"/>
                    <w:b/>
                    <w:bCs/>
                    <w:color w:val="FFFFFF"/>
                    <w:lang w:eastAsia="tr-TR" w:bidi="ar-SA"/>
                  </w:rPr>
                  <w:t>100,00</w:t>
                </w:r>
              </w:p>
            </w:tc>
          </w:tr>
        </w:tbl>
        <w:p w14:paraId="03F0BF55" w14:textId="77777777" w:rsidR="003103DA" w:rsidRDefault="003103DA" w:rsidP="003103DA">
          <w:pPr>
            <w:spacing w:before="11"/>
            <w:ind w:left="120"/>
            <w:rPr>
              <w:b/>
              <w:i/>
              <w:sz w:val="20"/>
            </w:rPr>
          </w:pPr>
          <w:r>
            <w:rPr>
              <w:b/>
              <w:i/>
              <w:sz w:val="20"/>
            </w:rPr>
            <w:t>*Lisanslı</w:t>
          </w:r>
          <w:r>
            <w:rPr>
              <w:b/>
              <w:i/>
              <w:spacing w:val="-3"/>
              <w:sz w:val="20"/>
            </w:rPr>
            <w:t xml:space="preserve"> </w:t>
          </w:r>
          <w:r>
            <w:rPr>
              <w:b/>
              <w:i/>
              <w:sz w:val="20"/>
            </w:rPr>
            <w:t>ve</w:t>
          </w:r>
          <w:r>
            <w:rPr>
              <w:b/>
              <w:i/>
              <w:spacing w:val="-3"/>
              <w:sz w:val="20"/>
            </w:rPr>
            <w:t xml:space="preserve"> </w:t>
          </w:r>
          <w:r>
            <w:rPr>
              <w:b/>
              <w:i/>
              <w:sz w:val="20"/>
            </w:rPr>
            <w:t>lisanssız</w:t>
          </w:r>
          <w:r>
            <w:rPr>
              <w:b/>
              <w:i/>
              <w:spacing w:val="-1"/>
              <w:sz w:val="20"/>
            </w:rPr>
            <w:t xml:space="preserve"> </w:t>
          </w:r>
          <w:r>
            <w:rPr>
              <w:b/>
              <w:i/>
              <w:sz w:val="20"/>
            </w:rPr>
            <w:t>santraller</w:t>
          </w:r>
          <w:r>
            <w:rPr>
              <w:b/>
              <w:i/>
              <w:spacing w:val="-3"/>
              <w:sz w:val="20"/>
            </w:rPr>
            <w:t xml:space="preserve"> </w:t>
          </w:r>
          <w:r>
            <w:rPr>
              <w:b/>
              <w:i/>
              <w:sz w:val="20"/>
            </w:rPr>
            <w:t>dâhil</w:t>
          </w:r>
          <w:r>
            <w:rPr>
              <w:b/>
              <w:i/>
              <w:spacing w:val="-2"/>
              <w:sz w:val="20"/>
            </w:rPr>
            <w:t xml:space="preserve"> </w:t>
          </w:r>
          <w:r>
            <w:rPr>
              <w:b/>
              <w:i/>
              <w:sz w:val="20"/>
            </w:rPr>
            <w:t>edilmiştir.</w:t>
          </w:r>
        </w:p>
        <w:p w14:paraId="45E8D527" w14:textId="77777777" w:rsidR="003103DA" w:rsidRDefault="003103DA" w:rsidP="003103DA">
          <w:pPr>
            <w:pStyle w:val="GvdeMetni"/>
            <w:rPr>
              <w:i/>
            </w:rPr>
          </w:pPr>
        </w:p>
        <w:p w14:paraId="104618A1" w14:textId="77777777" w:rsidR="00C466D5" w:rsidRDefault="00C466D5" w:rsidP="00C466D5">
          <w:pPr>
            <w:spacing w:after="120" w:line="240" w:lineRule="auto"/>
            <w:jc w:val="both"/>
            <w:rPr>
              <w:rFonts w:asciiTheme="minorHAnsi" w:hAnsiTheme="minorHAnsi" w:cstheme="minorHAnsi"/>
              <w:bCs/>
              <w:sz w:val="24"/>
              <w:szCs w:val="24"/>
            </w:rPr>
          </w:pPr>
        </w:p>
        <w:p w14:paraId="6C2B9BB2" w14:textId="77777777" w:rsidR="00C466D5" w:rsidRDefault="00C466D5" w:rsidP="00C466D5">
          <w:pPr>
            <w:spacing w:after="120" w:line="240" w:lineRule="auto"/>
            <w:jc w:val="both"/>
            <w:rPr>
              <w:rFonts w:asciiTheme="minorHAnsi" w:hAnsiTheme="minorHAnsi" w:cstheme="minorHAnsi"/>
              <w:bCs/>
              <w:sz w:val="24"/>
              <w:szCs w:val="24"/>
            </w:rPr>
          </w:pPr>
        </w:p>
        <w:p w14:paraId="6000F93E" w14:textId="77777777" w:rsidR="00C466D5" w:rsidRDefault="00C466D5" w:rsidP="00C466D5">
          <w:pPr>
            <w:spacing w:after="120" w:line="240" w:lineRule="auto"/>
            <w:jc w:val="both"/>
            <w:rPr>
              <w:rFonts w:asciiTheme="minorHAnsi" w:hAnsiTheme="minorHAnsi" w:cstheme="minorHAnsi"/>
              <w:bCs/>
              <w:sz w:val="24"/>
              <w:szCs w:val="24"/>
            </w:rPr>
          </w:pPr>
        </w:p>
        <w:p w14:paraId="2066A9D9" w14:textId="77777777" w:rsidR="00C466D5" w:rsidRDefault="00C466D5" w:rsidP="00C466D5">
          <w:pPr>
            <w:spacing w:after="120" w:line="240" w:lineRule="auto"/>
            <w:jc w:val="both"/>
            <w:rPr>
              <w:rFonts w:asciiTheme="minorHAnsi" w:hAnsiTheme="minorHAnsi" w:cstheme="minorHAnsi"/>
              <w:bCs/>
              <w:sz w:val="24"/>
              <w:szCs w:val="24"/>
            </w:rPr>
          </w:pPr>
        </w:p>
        <w:p w14:paraId="1D8EBA02" w14:textId="77777777" w:rsidR="00C466D5" w:rsidRDefault="00C466D5" w:rsidP="00C466D5">
          <w:pPr>
            <w:spacing w:after="120" w:line="240" w:lineRule="auto"/>
            <w:jc w:val="both"/>
            <w:rPr>
              <w:rFonts w:asciiTheme="minorHAnsi" w:hAnsiTheme="minorHAnsi" w:cstheme="minorHAnsi"/>
              <w:bCs/>
              <w:sz w:val="24"/>
              <w:szCs w:val="24"/>
            </w:rPr>
          </w:pPr>
        </w:p>
        <w:p w14:paraId="07829FD8" w14:textId="77777777" w:rsidR="00C466D5" w:rsidRDefault="00C466D5" w:rsidP="00C466D5">
          <w:pPr>
            <w:spacing w:after="120" w:line="240" w:lineRule="auto"/>
            <w:jc w:val="both"/>
            <w:rPr>
              <w:rFonts w:asciiTheme="minorHAnsi" w:hAnsiTheme="minorHAnsi" w:cstheme="minorHAnsi"/>
              <w:bCs/>
              <w:sz w:val="24"/>
              <w:szCs w:val="24"/>
            </w:rPr>
          </w:pPr>
        </w:p>
        <w:p w14:paraId="393ACF07" w14:textId="77777777" w:rsidR="00C466D5" w:rsidRDefault="00C466D5" w:rsidP="00C466D5">
          <w:pPr>
            <w:spacing w:after="120" w:line="240" w:lineRule="auto"/>
            <w:jc w:val="both"/>
            <w:rPr>
              <w:rFonts w:asciiTheme="minorHAnsi" w:hAnsiTheme="minorHAnsi" w:cstheme="minorHAnsi"/>
              <w:bCs/>
              <w:sz w:val="24"/>
              <w:szCs w:val="24"/>
            </w:rPr>
          </w:pPr>
        </w:p>
        <w:p w14:paraId="202503CE" w14:textId="77777777" w:rsidR="00C466D5" w:rsidRDefault="00C466D5" w:rsidP="00C466D5">
          <w:pPr>
            <w:spacing w:after="120" w:line="240" w:lineRule="auto"/>
            <w:jc w:val="both"/>
            <w:rPr>
              <w:rFonts w:asciiTheme="minorHAnsi" w:hAnsiTheme="minorHAnsi" w:cstheme="minorHAnsi"/>
              <w:bCs/>
              <w:sz w:val="24"/>
              <w:szCs w:val="24"/>
            </w:rPr>
          </w:pPr>
        </w:p>
        <w:p w14:paraId="470FBB85" w14:textId="77777777" w:rsidR="00C466D5" w:rsidRDefault="00C466D5" w:rsidP="00C466D5">
          <w:pPr>
            <w:spacing w:after="120" w:line="240" w:lineRule="auto"/>
            <w:jc w:val="both"/>
            <w:rPr>
              <w:rFonts w:asciiTheme="minorHAnsi" w:hAnsiTheme="minorHAnsi" w:cstheme="minorHAnsi"/>
              <w:bCs/>
              <w:sz w:val="24"/>
              <w:szCs w:val="24"/>
            </w:rPr>
          </w:pPr>
        </w:p>
        <w:p w14:paraId="4199B44F" w14:textId="77777777" w:rsidR="00C466D5" w:rsidRDefault="00C466D5" w:rsidP="00C466D5">
          <w:pPr>
            <w:spacing w:after="120" w:line="240" w:lineRule="auto"/>
            <w:jc w:val="both"/>
            <w:rPr>
              <w:rFonts w:asciiTheme="minorHAnsi" w:hAnsiTheme="minorHAnsi" w:cstheme="minorHAnsi"/>
              <w:bCs/>
              <w:sz w:val="24"/>
              <w:szCs w:val="24"/>
            </w:rPr>
          </w:pPr>
        </w:p>
        <w:p w14:paraId="40A7101E" w14:textId="77777777" w:rsidR="00F15C6F" w:rsidRDefault="00F15C6F" w:rsidP="00C466D5">
          <w:pPr>
            <w:spacing w:after="120" w:line="240" w:lineRule="auto"/>
            <w:jc w:val="both"/>
            <w:rPr>
              <w:rFonts w:asciiTheme="minorHAnsi" w:hAnsiTheme="minorHAnsi" w:cstheme="minorHAnsi"/>
              <w:bCs/>
              <w:sz w:val="24"/>
              <w:szCs w:val="24"/>
            </w:rPr>
          </w:pPr>
        </w:p>
        <w:p w14:paraId="64222B6F" w14:textId="77777777" w:rsidR="00F15C6F" w:rsidRDefault="00F15C6F" w:rsidP="00C466D5">
          <w:pPr>
            <w:spacing w:after="120" w:line="240" w:lineRule="auto"/>
            <w:jc w:val="both"/>
            <w:rPr>
              <w:rFonts w:asciiTheme="minorHAnsi" w:hAnsiTheme="minorHAnsi" w:cstheme="minorHAnsi"/>
              <w:bCs/>
              <w:sz w:val="24"/>
              <w:szCs w:val="24"/>
            </w:rPr>
          </w:pPr>
        </w:p>
        <w:p w14:paraId="0DE927AE" w14:textId="77777777" w:rsidR="00F15C6F" w:rsidRDefault="00F15C6F" w:rsidP="00C466D5">
          <w:pPr>
            <w:spacing w:after="120" w:line="240" w:lineRule="auto"/>
            <w:jc w:val="both"/>
            <w:rPr>
              <w:rFonts w:asciiTheme="minorHAnsi" w:hAnsiTheme="minorHAnsi" w:cstheme="minorHAnsi"/>
              <w:bCs/>
              <w:sz w:val="24"/>
              <w:szCs w:val="24"/>
            </w:rPr>
          </w:pPr>
        </w:p>
        <w:p w14:paraId="44A3F655" w14:textId="77777777" w:rsidR="00F15C6F" w:rsidRDefault="00F15C6F" w:rsidP="00C466D5">
          <w:pPr>
            <w:spacing w:after="120" w:line="240" w:lineRule="auto"/>
            <w:jc w:val="both"/>
            <w:rPr>
              <w:rFonts w:asciiTheme="minorHAnsi" w:hAnsiTheme="minorHAnsi" w:cstheme="minorHAnsi"/>
              <w:bCs/>
              <w:sz w:val="24"/>
              <w:szCs w:val="24"/>
            </w:rPr>
          </w:pPr>
        </w:p>
        <w:p w14:paraId="612DF697" w14:textId="77777777" w:rsidR="00C466D5" w:rsidRPr="00C466D5" w:rsidRDefault="00C466D5" w:rsidP="00C466D5">
          <w:pPr>
            <w:pStyle w:val="ListeParagraf"/>
            <w:spacing w:after="120" w:line="240" w:lineRule="auto"/>
            <w:jc w:val="both"/>
            <w:rPr>
              <w:rFonts w:asciiTheme="minorHAnsi" w:hAnsiTheme="minorHAnsi" w:cstheme="minorHAnsi"/>
              <w:bCs/>
              <w:sz w:val="24"/>
              <w:szCs w:val="24"/>
            </w:rPr>
          </w:pPr>
        </w:p>
        <w:p w14:paraId="3B59E548" w14:textId="77777777" w:rsidR="007D49DA" w:rsidRPr="00694809" w:rsidRDefault="007D49DA" w:rsidP="00C466D5">
          <w:pPr>
            <w:pStyle w:val="ListeParagraf"/>
            <w:numPr>
              <w:ilvl w:val="0"/>
              <w:numId w:val="20"/>
            </w:numPr>
            <w:spacing w:after="120" w:line="240" w:lineRule="auto"/>
            <w:jc w:val="both"/>
            <w:rPr>
              <w:rFonts w:asciiTheme="minorHAnsi" w:hAnsiTheme="minorHAnsi" w:cstheme="minorHAnsi"/>
              <w:bCs/>
              <w:sz w:val="24"/>
              <w:szCs w:val="24"/>
            </w:rPr>
          </w:pPr>
          <w:r w:rsidRPr="001531B2">
            <w:rPr>
              <w:rFonts w:asciiTheme="minorHAnsi" w:hAnsiTheme="minorHAnsi" w:cstheme="minorHAnsi"/>
              <w:b/>
              <w:bCs/>
              <w:sz w:val="24"/>
              <w:szCs w:val="24"/>
            </w:rPr>
            <w:t>Lisanslı Kurulu Güç ve Puant Talep</w:t>
          </w:r>
        </w:p>
        <w:p w14:paraId="02BDE09D" w14:textId="77777777" w:rsidR="00694809" w:rsidRPr="00C466D5" w:rsidRDefault="00694809" w:rsidP="00694809">
          <w:pPr>
            <w:pStyle w:val="ListeParagraf"/>
            <w:spacing w:after="120" w:line="240" w:lineRule="auto"/>
            <w:jc w:val="both"/>
            <w:rPr>
              <w:rFonts w:asciiTheme="minorHAnsi" w:hAnsiTheme="minorHAnsi" w:cstheme="minorHAnsi"/>
              <w:bCs/>
              <w:sz w:val="24"/>
              <w:szCs w:val="24"/>
            </w:rPr>
          </w:pPr>
        </w:p>
        <w:p w14:paraId="495E9843" w14:textId="77777777" w:rsidR="00C466D5" w:rsidRPr="00C466D5" w:rsidRDefault="00C466D5" w:rsidP="00C466D5">
          <w:pPr>
            <w:pStyle w:val="ListeParagraf"/>
            <w:spacing w:after="120" w:line="240" w:lineRule="auto"/>
            <w:jc w:val="both"/>
            <w:rPr>
              <w:rFonts w:asciiTheme="minorHAnsi" w:hAnsiTheme="minorHAnsi" w:cstheme="minorHAnsi"/>
              <w:bCs/>
              <w:sz w:val="24"/>
              <w:szCs w:val="24"/>
            </w:rPr>
          </w:pPr>
        </w:p>
        <w:p w14:paraId="4D042925" w14:textId="77777777" w:rsidR="007D49DA" w:rsidRPr="001531B2" w:rsidRDefault="007D49DA" w:rsidP="007D49DA">
          <w:pPr>
            <w:pStyle w:val="ListeParagraf"/>
            <w:numPr>
              <w:ilvl w:val="1"/>
              <w:numId w:val="20"/>
            </w:numPr>
            <w:spacing w:after="120" w:line="240" w:lineRule="auto"/>
            <w:jc w:val="both"/>
            <w:rPr>
              <w:rFonts w:asciiTheme="minorHAnsi" w:hAnsiTheme="minorHAnsi" w:cstheme="minorHAnsi"/>
              <w:bCs/>
              <w:sz w:val="24"/>
              <w:szCs w:val="24"/>
            </w:rPr>
          </w:pPr>
          <w:r w:rsidRPr="001531B2">
            <w:rPr>
              <w:rFonts w:asciiTheme="minorHAnsi" w:hAnsiTheme="minorHAnsi" w:cstheme="minorHAnsi"/>
              <w:bCs/>
              <w:sz w:val="24"/>
              <w:szCs w:val="24"/>
            </w:rPr>
            <w:t>20</w:t>
          </w:r>
          <w:r w:rsidR="00B60C3B">
            <w:rPr>
              <w:rFonts w:asciiTheme="minorHAnsi" w:hAnsiTheme="minorHAnsi" w:cstheme="minorHAnsi"/>
              <w:bCs/>
              <w:sz w:val="24"/>
              <w:szCs w:val="24"/>
            </w:rPr>
            <w:t>20</w:t>
          </w:r>
          <w:r w:rsidRPr="001531B2">
            <w:rPr>
              <w:rFonts w:asciiTheme="minorHAnsi" w:hAnsiTheme="minorHAnsi" w:cstheme="minorHAnsi"/>
              <w:bCs/>
              <w:sz w:val="24"/>
              <w:szCs w:val="24"/>
            </w:rPr>
            <w:t xml:space="preserve"> yılında lisanslı kurulu güç geçen yıla oranla %</w:t>
          </w:r>
          <w:r w:rsidR="000A70AE">
            <w:rPr>
              <w:rFonts w:asciiTheme="minorHAnsi" w:hAnsiTheme="minorHAnsi" w:cstheme="minorHAnsi"/>
              <w:bCs/>
              <w:sz w:val="24"/>
              <w:szCs w:val="24"/>
            </w:rPr>
            <w:t>4,</w:t>
          </w:r>
          <w:r w:rsidR="00202B36">
            <w:rPr>
              <w:rFonts w:asciiTheme="minorHAnsi" w:hAnsiTheme="minorHAnsi" w:cstheme="minorHAnsi"/>
              <w:bCs/>
              <w:sz w:val="24"/>
              <w:szCs w:val="24"/>
            </w:rPr>
            <w:t>8</w:t>
          </w:r>
          <w:r w:rsidRPr="001531B2">
            <w:rPr>
              <w:rFonts w:asciiTheme="minorHAnsi" w:hAnsiTheme="minorHAnsi" w:cstheme="minorHAnsi"/>
              <w:bCs/>
              <w:sz w:val="24"/>
              <w:szCs w:val="24"/>
            </w:rPr>
            <w:t xml:space="preserve"> artarak </w:t>
          </w:r>
          <w:r w:rsidR="00202B36">
            <w:rPr>
              <w:rFonts w:asciiTheme="minorHAnsi" w:eastAsia="Times New Roman" w:hAnsiTheme="minorHAnsi" w:cs="Times New Roman"/>
              <w:color w:val="000000"/>
              <w:sz w:val="24"/>
              <w:szCs w:val="24"/>
              <w:lang w:eastAsia="tr-TR" w:bidi="ar-SA"/>
            </w:rPr>
            <w:t>89.067,14</w:t>
          </w:r>
          <w:r w:rsidRPr="001531B2">
            <w:rPr>
              <w:rFonts w:asciiTheme="minorHAnsi" w:eastAsia="Times New Roman" w:hAnsiTheme="minorHAnsi" w:cs="Times New Roman"/>
              <w:color w:val="000000"/>
              <w:sz w:val="24"/>
              <w:szCs w:val="24"/>
              <w:lang w:eastAsia="tr-TR" w:bidi="ar-SA"/>
            </w:rPr>
            <w:t xml:space="preserve"> </w:t>
          </w:r>
          <w:r w:rsidRPr="001531B2">
            <w:rPr>
              <w:rFonts w:asciiTheme="minorHAnsi" w:hAnsiTheme="minorHAnsi" w:cstheme="minorHAnsi"/>
              <w:bCs/>
              <w:sz w:val="24"/>
              <w:szCs w:val="24"/>
            </w:rPr>
            <w:t>MW olmuştur.</w:t>
          </w:r>
        </w:p>
        <w:p w14:paraId="33AB4303" w14:textId="77777777" w:rsidR="007D49DA" w:rsidRPr="001531B2" w:rsidRDefault="007D49DA" w:rsidP="007D49DA">
          <w:pPr>
            <w:pStyle w:val="ListeParagraf"/>
            <w:spacing w:after="120" w:line="240" w:lineRule="auto"/>
            <w:ind w:left="1440"/>
            <w:jc w:val="both"/>
            <w:rPr>
              <w:rFonts w:asciiTheme="minorHAnsi" w:hAnsiTheme="minorHAnsi" w:cstheme="minorHAnsi"/>
              <w:bCs/>
              <w:sz w:val="24"/>
              <w:szCs w:val="24"/>
            </w:rPr>
          </w:pPr>
        </w:p>
        <w:p w14:paraId="4C36AA5F" w14:textId="77777777" w:rsidR="007D49DA" w:rsidRPr="001531B2" w:rsidRDefault="007D49DA" w:rsidP="007D49DA">
          <w:pPr>
            <w:pStyle w:val="ListeParagraf"/>
            <w:numPr>
              <w:ilvl w:val="1"/>
              <w:numId w:val="20"/>
            </w:numPr>
            <w:spacing w:after="120" w:line="240" w:lineRule="auto"/>
            <w:jc w:val="both"/>
            <w:rPr>
              <w:rFonts w:asciiTheme="minorHAnsi" w:hAnsiTheme="minorHAnsi" w:cstheme="minorHAnsi"/>
              <w:bCs/>
              <w:sz w:val="24"/>
              <w:szCs w:val="24"/>
            </w:rPr>
          </w:pPr>
          <w:r w:rsidRPr="001531B2">
            <w:rPr>
              <w:rFonts w:asciiTheme="minorHAnsi" w:hAnsiTheme="minorHAnsi" w:cstheme="minorHAnsi"/>
              <w:bCs/>
              <w:sz w:val="24"/>
              <w:szCs w:val="24"/>
            </w:rPr>
            <w:t>20</w:t>
          </w:r>
          <w:r w:rsidR="000A70AE">
            <w:rPr>
              <w:rFonts w:asciiTheme="minorHAnsi" w:hAnsiTheme="minorHAnsi" w:cstheme="minorHAnsi"/>
              <w:bCs/>
              <w:sz w:val="24"/>
              <w:szCs w:val="24"/>
            </w:rPr>
            <w:t>19</w:t>
          </w:r>
          <w:r w:rsidRPr="001531B2">
            <w:rPr>
              <w:rFonts w:asciiTheme="minorHAnsi" w:hAnsiTheme="minorHAnsi" w:cstheme="minorHAnsi"/>
              <w:bCs/>
              <w:sz w:val="24"/>
              <w:szCs w:val="24"/>
            </w:rPr>
            <w:t>-20</w:t>
          </w:r>
          <w:r w:rsidR="000A70AE">
            <w:rPr>
              <w:rFonts w:asciiTheme="minorHAnsi" w:hAnsiTheme="minorHAnsi" w:cstheme="minorHAnsi"/>
              <w:bCs/>
              <w:sz w:val="24"/>
              <w:szCs w:val="24"/>
            </w:rPr>
            <w:t>20</w:t>
          </w:r>
          <w:r w:rsidRPr="001531B2">
            <w:rPr>
              <w:rFonts w:asciiTheme="minorHAnsi" w:hAnsiTheme="minorHAnsi" w:cstheme="minorHAnsi"/>
              <w:bCs/>
              <w:sz w:val="24"/>
              <w:szCs w:val="24"/>
            </w:rPr>
            <w:t xml:space="preserve"> </w:t>
          </w:r>
          <w:r w:rsidR="00296E3F">
            <w:rPr>
              <w:rFonts w:asciiTheme="minorHAnsi" w:hAnsiTheme="minorHAnsi" w:cstheme="minorHAnsi"/>
              <w:bCs/>
              <w:sz w:val="24"/>
              <w:szCs w:val="24"/>
            </w:rPr>
            <w:t>y</w:t>
          </w:r>
          <w:r w:rsidRPr="001531B2">
            <w:rPr>
              <w:rFonts w:asciiTheme="minorHAnsi" w:hAnsiTheme="minorHAnsi" w:cstheme="minorHAnsi"/>
              <w:bCs/>
              <w:sz w:val="24"/>
              <w:szCs w:val="24"/>
            </w:rPr>
            <w:t>ıllarında lisanslı kurulu gücün kaynak bazında gelişimi aşağıda gösterilmiştir:</w:t>
          </w:r>
        </w:p>
        <w:p w14:paraId="6832E802" w14:textId="77777777" w:rsidR="007D49DA" w:rsidRPr="00DB5D45" w:rsidRDefault="007D49DA" w:rsidP="007D49DA">
          <w:pPr>
            <w:pStyle w:val="ListeParagraf"/>
            <w:ind w:left="1440"/>
            <w:rPr>
              <w:rFonts w:asciiTheme="minorHAnsi" w:hAnsiTheme="minorHAnsi" w:cstheme="minorHAnsi"/>
              <w:bCs/>
              <w:sz w:val="24"/>
              <w:szCs w:val="24"/>
            </w:rPr>
          </w:pPr>
        </w:p>
        <w:tbl>
          <w:tblPr>
            <w:tblW w:w="8680" w:type="dxa"/>
            <w:tblInd w:w="-10" w:type="dxa"/>
            <w:tblCellMar>
              <w:left w:w="70" w:type="dxa"/>
              <w:right w:w="70" w:type="dxa"/>
            </w:tblCellMar>
            <w:tblLook w:val="04A0" w:firstRow="1" w:lastRow="0" w:firstColumn="1" w:lastColumn="0" w:noHBand="0" w:noVBand="1"/>
          </w:tblPr>
          <w:tblGrid>
            <w:gridCol w:w="2260"/>
            <w:gridCol w:w="1540"/>
            <w:gridCol w:w="960"/>
            <w:gridCol w:w="1420"/>
            <w:gridCol w:w="960"/>
            <w:gridCol w:w="1540"/>
          </w:tblGrid>
          <w:tr w:rsidR="00202B36" w:rsidRPr="00202B36" w14:paraId="75ABDFB7" w14:textId="77777777" w:rsidTr="00202B36">
            <w:trPr>
              <w:trHeight w:val="682"/>
            </w:trPr>
            <w:tc>
              <w:tcPr>
                <w:tcW w:w="2260" w:type="dxa"/>
                <w:tcBorders>
                  <w:top w:val="single" w:sz="8" w:space="0" w:color="auto"/>
                  <w:left w:val="single" w:sz="8" w:space="0" w:color="auto"/>
                  <w:bottom w:val="nil"/>
                  <w:right w:val="single" w:sz="8" w:space="0" w:color="auto"/>
                </w:tcBorders>
                <w:shd w:val="clear" w:color="000000" w:fill="FF0000"/>
                <w:noWrap/>
                <w:vAlign w:val="center"/>
                <w:hideMark/>
              </w:tcPr>
              <w:p w14:paraId="03FB8B58" w14:textId="77777777" w:rsidR="00202B36" w:rsidRPr="00202B36" w:rsidRDefault="00202B36" w:rsidP="00202B36">
                <w:pPr>
                  <w:spacing w:after="0" w:line="240" w:lineRule="auto"/>
                  <w:rPr>
                    <w:rFonts w:ascii="Times New Roman" w:eastAsia="Times New Roman" w:hAnsi="Times New Roman" w:cs="Times New Roman"/>
                    <w:b/>
                    <w:bCs/>
                    <w:color w:val="FFFFFF"/>
                    <w:lang w:eastAsia="tr-TR" w:bidi="ar-SA"/>
                  </w:rPr>
                </w:pPr>
                <w:r w:rsidRPr="00202B36">
                  <w:rPr>
                    <w:rFonts w:ascii="Times New Roman" w:eastAsia="Times New Roman" w:hAnsi="Times New Roman" w:cs="Times New Roman"/>
                    <w:b/>
                    <w:bCs/>
                    <w:color w:val="FFFFFF"/>
                    <w:lang w:eastAsia="tr-TR" w:bidi="ar-SA"/>
                  </w:rPr>
                  <w:t>Kaynak Türü</w:t>
                </w:r>
              </w:p>
            </w:tc>
            <w:tc>
              <w:tcPr>
                <w:tcW w:w="1540" w:type="dxa"/>
                <w:tcBorders>
                  <w:top w:val="single" w:sz="8" w:space="0" w:color="auto"/>
                  <w:left w:val="nil"/>
                  <w:bottom w:val="nil"/>
                  <w:right w:val="single" w:sz="8" w:space="0" w:color="auto"/>
                </w:tcBorders>
                <w:shd w:val="clear" w:color="000000" w:fill="FF0000"/>
                <w:vAlign w:val="center"/>
                <w:hideMark/>
              </w:tcPr>
              <w:p w14:paraId="641D50AF" w14:textId="77777777" w:rsidR="00202B36" w:rsidRPr="00202B36" w:rsidRDefault="00202B36" w:rsidP="00202B36">
                <w:pPr>
                  <w:spacing w:after="0" w:line="240" w:lineRule="auto"/>
                  <w:jc w:val="center"/>
                  <w:rPr>
                    <w:rFonts w:ascii="Times New Roman" w:eastAsia="Times New Roman" w:hAnsi="Times New Roman" w:cs="Times New Roman"/>
                    <w:b/>
                    <w:bCs/>
                    <w:color w:val="FFFFFF"/>
                    <w:lang w:eastAsia="tr-TR" w:bidi="ar-SA"/>
                  </w:rPr>
                </w:pPr>
                <w:r w:rsidRPr="00202B36">
                  <w:rPr>
                    <w:rFonts w:ascii="Times New Roman" w:eastAsia="Times New Roman" w:hAnsi="Times New Roman" w:cs="Times New Roman"/>
                    <w:b/>
                    <w:bCs/>
                    <w:color w:val="FFFFFF"/>
                    <w:lang w:eastAsia="tr-TR" w:bidi="ar-SA"/>
                  </w:rPr>
                  <w:t>2019 Değeri</w:t>
                </w:r>
                <w:r w:rsidRPr="00202B36">
                  <w:rPr>
                    <w:rFonts w:ascii="Times New Roman" w:eastAsia="Times New Roman" w:hAnsi="Times New Roman" w:cs="Times New Roman"/>
                    <w:b/>
                    <w:bCs/>
                    <w:color w:val="FFFFFF"/>
                    <w:lang w:eastAsia="tr-TR" w:bidi="ar-SA"/>
                  </w:rPr>
                  <w:br/>
                  <w:t>(MW)</w:t>
                </w:r>
              </w:p>
            </w:tc>
            <w:tc>
              <w:tcPr>
                <w:tcW w:w="960" w:type="dxa"/>
                <w:tcBorders>
                  <w:top w:val="single" w:sz="8" w:space="0" w:color="auto"/>
                  <w:left w:val="nil"/>
                  <w:bottom w:val="nil"/>
                  <w:right w:val="single" w:sz="8" w:space="0" w:color="auto"/>
                </w:tcBorders>
                <w:shd w:val="clear" w:color="000000" w:fill="FF0000"/>
                <w:vAlign w:val="center"/>
                <w:hideMark/>
              </w:tcPr>
              <w:p w14:paraId="53AD3FBC" w14:textId="77777777" w:rsidR="00202B36" w:rsidRPr="00202B36" w:rsidRDefault="00202B36" w:rsidP="00202B36">
                <w:pPr>
                  <w:spacing w:after="0" w:line="240" w:lineRule="auto"/>
                  <w:jc w:val="center"/>
                  <w:rPr>
                    <w:rFonts w:ascii="Times New Roman" w:eastAsia="Times New Roman" w:hAnsi="Times New Roman" w:cs="Times New Roman"/>
                    <w:b/>
                    <w:bCs/>
                    <w:color w:val="FFFFFF"/>
                    <w:lang w:eastAsia="tr-TR" w:bidi="ar-SA"/>
                  </w:rPr>
                </w:pPr>
                <w:r w:rsidRPr="00202B36">
                  <w:rPr>
                    <w:rFonts w:ascii="Times New Roman" w:eastAsia="Times New Roman" w:hAnsi="Times New Roman" w:cs="Times New Roman"/>
                    <w:b/>
                    <w:bCs/>
                    <w:color w:val="FFFFFF"/>
                    <w:lang w:eastAsia="tr-TR" w:bidi="ar-SA"/>
                  </w:rPr>
                  <w:t>Pay</w:t>
                </w:r>
                <w:r w:rsidRPr="00202B36">
                  <w:rPr>
                    <w:rFonts w:ascii="Times New Roman" w:eastAsia="Times New Roman" w:hAnsi="Times New Roman" w:cs="Times New Roman"/>
                    <w:b/>
                    <w:bCs/>
                    <w:color w:val="FFFFFF"/>
                    <w:lang w:eastAsia="tr-TR" w:bidi="ar-SA"/>
                  </w:rPr>
                  <w:br/>
                  <w:t>(%)</w:t>
                </w:r>
              </w:p>
            </w:tc>
            <w:tc>
              <w:tcPr>
                <w:tcW w:w="1420" w:type="dxa"/>
                <w:tcBorders>
                  <w:top w:val="single" w:sz="8" w:space="0" w:color="auto"/>
                  <w:left w:val="nil"/>
                  <w:bottom w:val="nil"/>
                  <w:right w:val="single" w:sz="8" w:space="0" w:color="auto"/>
                </w:tcBorders>
                <w:shd w:val="clear" w:color="000000" w:fill="FF0000"/>
                <w:vAlign w:val="center"/>
                <w:hideMark/>
              </w:tcPr>
              <w:p w14:paraId="3872FA4C" w14:textId="77777777" w:rsidR="00202B36" w:rsidRPr="00202B36" w:rsidRDefault="00202B36" w:rsidP="00202B36">
                <w:pPr>
                  <w:spacing w:after="0" w:line="240" w:lineRule="auto"/>
                  <w:jc w:val="center"/>
                  <w:rPr>
                    <w:rFonts w:ascii="Times New Roman" w:eastAsia="Times New Roman" w:hAnsi="Times New Roman" w:cs="Times New Roman"/>
                    <w:b/>
                    <w:bCs/>
                    <w:color w:val="FFFFFF"/>
                    <w:lang w:eastAsia="tr-TR" w:bidi="ar-SA"/>
                  </w:rPr>
                </w:pPr>
                <w:r w:rsidRPr="00202B36">
                  <w:rPr>
                    <w:rFonts w:ascii="Times New Roman" w:eastAsia="Times New Roman" w:hAnsi="Times New Roman" w:cs="Times New Roman"/>
                    <w:b/>
                    <w:bCs/>
                    <w:color w:val="FFFFFF"/>
                    <w:lang w:eastAsia="tr-TR" w:bidi="ar-SA"/>
                  </w:rPr>
                  <w:t>2020 Değeri</w:t>
                </w:r>
                <w:r w:rsidRPr="00202B36">
                  <w:rPr>
                    <w:rFonts w:ascii="Times New Roman" w:eastAsia="Times New Roman" w:hAnsi="Times New Roman" w:cs="Times New Roman"/>
                    <w:b/>
                    <w:bCs/>
                    <w:color w:val="FFFFFF"/>
                    <w:lang w:eastAsia="tr-TR" w:bidi="ar-SA"/>
                  </w:rPr>
                  <w:br/>
                  <w:t>(MW)</w:t>
                </w:r>
              </w:p>
            </w:tc>
            <w:tc>
              <w:tcPr>
                <w:tcW w:w="960" w:type="dxa"/>
                <w:tcBorders>
                  <w:top w:val="single" w:sz="8" w:space="0" w:color="auto"/>
                  <w:left w:val="nil"/>
                  <w:bottom w:val="nil"/>
                  <w:right w:val="single" w:sz="8" w:space="0" w:color="auto"/>
                </w:tcBorders>
                <w:shd w:val="clear" w:color="000000" w:fill="FF0000"/>
                <w:vAlign w:val="center"/>
                <w:hideMark/>
              </w:tcPr>
              <w:p w14:paraId="2DF8F7C6" w14:textId="77777777" w:rsidR="00202B36" w:rsidRPr="00202B36" w:rsidRDefault="00202B36" w:rsidP="00202B36">
                <w:pPr>
                  <w:spacing w:after="0" w:line="240" w:lineRule="auto"/>
                  <w:jc w:val="center"/>
                  <w:rPr>
                    <w:rFonts w:ascii="Times New Roman" w:eastAsia="Times New Roman" w:hAnsi="Times New Roman" w:cs="Times New Roman"/>
                    <w:b/>
                    <w:bCs/>
                    <w:color w:val="FFFFFF"/>
                    <w:lang w:eastAsia="tr-TR" w:bidi="ar-SA"/>
                  </w:rPr>
                </w:pPr>
                <w:r w:rsidRPr="00202B36">
                  <w:rPr>
                    <w:rFonts w:ascii="Times New Roman" w:eastAsia="Times New Roman" w:hAnsi="Times New Roman" w:cs="Times New Roman"/>
                    <w:b/>
                    <w:bCs/>
                    <w:color w:val="FFFFFF"/>
                    <w:lang w:eastAsia="tr-TR" w:bidi="ar-SA"/>
                  </w:rPr>
                  <w:t>Pay</w:t>
                </w:r>
                <w:r w:rsidRPr="00202B36">
                  <w:rPr>
                    <w:rFonts w:ascii="Times New Roman" w:eastAsia="Times New Roman" w:hAnsi="Times New Roman" w:cs="Times New Roman"/>
                    <w:b/>
                    <w:bCs/>
                    <w:color w:val="FFFFFF"/>
                    <w:lang w:eastAsia="tr-TR" w:bidi="ar-SA"/>
                  </w:rPr>
                  <w:br/>
                  <w:t>(%)</w:t>
                </w:r>
              </w:p>
            </w:tc>
            <w:tc>
              <w:tcPr>
                <w:tcW w:w="1540" w:type="dxa"/>
                <w:tcBorders>
                  <w:top w:val="single" w:sz="8" w:space="0" w:color="auto"/>
                  <w:left w:val="nil"/>
                  <w:bottom w:val="nil"/>
                  <w:right w:val="single" w:sz="8" w:space="0" w:color="auto"/>
                </w:tcBorders>
                <w:shd w:val="clear" w:color="000000" w:fill="FF0000"/>
                <w:vAlign w:val="center"/>
                <w:hideMark/>
              </w:tcPr>
              <w:p w14:paraId="43462951" w14:textId="77777777" w:rsidR="00202B36" w:rsidRPr="00202B36" w:rsidRDefault="00202B36" w:rsidP="00202B36">
                <w:pPr>
                  <w:spacing w:after="0" w:line="240" w:lineRule="auto"/>
                  <w:jc w:val="center"/>
                  <w:rPr>
                    <w:rFonts w:ascii="Times New Roman" w:eastAsia="Times New Roman" w:hAnsi="Times New Roman" w:cs="Times New Roman"/>
                    <w:b/>
                    <w:bCs/>
                    <w:color w:val="FFFFFF"/>
                    <w:lang w:eastAsia="tr-TR" w:bidi="ar-SA"/>
                  </w:rPr>
                </w:pPr>
                <w:r w:rsidRPr="00202B36">
                  <w:rPr>
                    <w:rFonts w:ascii="Times New Roman" w:eastAsia="Times New Roman" w:hAnsi="Times New Roman" w:cs="Times New Roman"/>
                    <w:b/>
                    <w:bCs/>
                    <w:color w:val="FFFFFF"/>
                    <w:lang w:eastAsia="tr-TR" w:bidi="ar-SA"/>
                  </w:rPr>
                  <w:t>2019-2020</w:t>
                </w:r>
                <w:r w:rsidRPr="00202B36">
                  <w:rPr>
                    <w:rFonts w:ascii="Times New Roman" w:eastAsia="Times New Roman" w:hAnsi="Times New Roman" w:cs="Times New Roman"/>
                    <w:b/>
                    <w:bCs/>
                    <w:color w:val="FFFFFF"/>
                    <w:lang w:eastAsia="tr-TR" w:bidi="ar-SA"/>
                  </w:rPr>
                  <w:br/>
                  <w:t>Değişimi (%)</w:t>
                </w:r>
              </w:p>
            </w:tc>
          </w:tr>
          <w:tr w:rsidR="00202B36" w:rsidRPr="00202B36" w14:paraId="19C7C1AD" w14:textId="77777777" w:rsidTr="00202B36">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14:paraId="5DB260C5" w14:textId="77777777" w:rsidR="00202B36" w:rsidRPr="00202B36" w:rsidRDefault="00202B36" w:rsidP="00202B36">
                <w:pPr>
                  <w:spacing w:after="0" w:line="240" w:lineRule="auto"/>
                  <w:rPr>
                    <w:rFonts w:ascii="Times New Roman" w:eastAsia="Times New Roman" w:hAnsi="Times New Roman" w:cs="Times New Roman"/>
                    <w:b/>
                    <w:bCs/>
                    <w:color w:val="FFFFFF"/>
                    <w:lang w:eastAsia="tr-TR" w:bidi="ar-SA"/>
                  </w:rPr>
                </w:pPr>
                <w:r w:rsidRPr="00202B36">
                  <w:rPr>
                    <w:rFonts w:ascii="Times New Roman" w:eastAsia="Times New Roman" w:hAnsi="Times New Roman" w:cs="Times New Roman"/>
                    <w:b/>
                    <w:bCs/>
                    <w:color w:val="FFFFFF"/>
                    <w:lang w:eastAsia="tr-TR" w:bidi="ar-SA"/>
                  </w:rPr>
                  <w:t>DOĞAL GAZ</w:t>
                </w:r>
              </w:p>
            </w:tc>
            <w:tc>
              <w:tcPr>
                <w:tcW w:w="1540" w:type="dxa"/>
                <w:tcBorders>
                  <w:top w:val="nil"/>
                  <w:left w:val="nil"/>
                  <w:bottom w:val="single" w:sz="8" w:space="0" w:color="auto"/>
                  <w:right w:val="single" w:sz="8" w:space="0" w:color="auto"/>
                </w:tcBorders>
                <w:shd w:val="clear" w:color="000000" w:fill="FFFFFF"/>
                <w:noWrap/>
                <w:vAlign w:val="center"/>
                <w:hideMark/>
              </w:tcPr>
              <w:p w14:paraId="1F3757FC" w14:textId="77777777" w:rsidR="00202B36" w:rsidRPr="00202B36" w:rsidRDefault="00202B36" w:rsidP="00202B36">
                <w:pPr>
                  <w:spacing w:after="0" w:line="240" w:lineRule="auto"/>
                  <w:jc w:val="right"/>
                  <w:rPr>
                    <w:rFonts w:ascii="Times New Roman" w:eastAsia="Times New Roman" w:hAnsi="Times New Roman" w:cs="Times New Roman"/>
                    <w:color w:val="000000"/>
                    <w:lang w:eastAsia="tr-TR" w:bidi="ar-SA"/>
                  </w:rPr>
                </w:pPr>
                <w:r w:rsidRPr="00202B36">
                  <w:rPr>
                    <w:rFonts w:ascii="Times New Roman" w:eastAsia="Times New Roman" w:hAnsi="Times New Roman" w:cs="Times New Roman"/>
                    <w:color w:val="000000"/>
                    <w:lang w:eastAsia="tr-TR" w:bidi="ar-SA"/>
                  </w:rPr>
                  <w:t>25.936,72</w:t>
                </w:r>
              </w:p>
            </w:tc>
            <w:tc>
              <w:tcPr>
                <w:tcW w:w="960" w:type="dxa"/>
                <w:tcBorders>
                  <w:top w:val="nil"/>
                  <w:left w:val="nil"/>
                  <w:bottom w:val="single" w:sz="8" w:space="0" w:color="auto"/>
                  <w:right w:val="single" w:sz="8" w:space="0" w:color="auto"/>
                </w:tcBorders>
                <w:shd w:val="clear" w:color="000000" w:fill="FFFFFF"/>
                <w:noWrap/>
                <w:vAlign w:val="center"/>
                <w:hideMark/>
              </w:tcPr>
              <w:p w14:paraId="29372009" w14:textId="77777777" w:rsidR="00202B36" w:rsidRPr="00202B36" w:rsidRDefault="00202B36" w:rsidP="00202B36">
                <w:pPr>
                  <w:spacing w:after="0" w:line="240" w:lineRule="auto"/>
                  <w:jc w:val="center"/>
                  <w:rPr>
                    <w:rFonts w:ascii="Times New Roman" w:eastAsia="Times New Roman" w:hAnsi="Times New Roman" w:cs="Times New Roman"/>
                    <w:color w:val="000000"/>
                    <w:lang w:eastAsia="tr-TR" w:bidi="ar-SA"/>
                  </w:rPr>
                </w:pPr>
                <w:r w:rsidRPr="00202B36">
                  <w:rPr>
                    <w:rFonts w:ascii="Times New Roman" w:eastAsia="Times New Roman" w:hAnsi="Times New Roman" w:cs="Times New Roman"/>
                    <w:color w:val="000000"/>
                    <w:lang w:eastAsia="tr-TR" w:bidi="ar-SA"/>
                  </w:rPr>
                  <w:t>30,5</w:t>
                </w:r>
              </w:p>
            </w:tc>
            <w:tc>
              <w:tcPr>
                <w:tcW w:w="1420" w:type="dxa"/>
                <w:tcBorders>
                  <w:top w:val="nil"/>
                  <w:left w:val="nil"/>
                  <w:bottom w:val="single" w:sz="8" w:space="0" w:color="auto"/>
                  <w:right w:val="single" w:sz="8" w:space="0" w:color="auto"/>
                </w:tcBorders>
                <w:shd w:val="clear" w:color="000000" w:fill="FFFFFF"/>
                <w:noWrap/>
                <w:vAlign w:val="center"/>
                <w:hideMark/>
              </w:tcPr>
              <w:p w14:paraId="42D4C9AB" w14:textId="77777777" w:rsidR="00202B36" w:rsidRPr="00202B36" w:rsidRDefault="00202B36" w:rsidP="00202B36">
                <w:pPr>
                  <w:spacing w:after="0" w:line="240" w:lineRule="auto"/>
                  <w:jc w:val="right"/>
                  <w:rPr>
                    <w:rFonts w:ascii="Times New Roman" w:eastAsia="Times New Roman" w:hAnsi="Times New Roman" w:cs="Times New Roman"/>
                    <w:color w:val="000000"/>
                    <w:lang w:eastAsia="tr-TR" w:bidi="ar-SA"/>
                  </w:rPr>
                </w:pPr>
                <w:r w:rsidRPr="00202B36">
                  <w:rPr>
                    <w:rFonts w:ascii="Times New Roman" w:eastAsia="Times New Roman" w:hAnsi="Times New Roman" w:cs="Times New Roman"/>
                    <w:color w:val="000000"/>
                    <w:lang w:eastAsia="tr-TR" w:bidi="ar-SA"/>
                  </w:rPr>
                  <w:t>25.639,26</w:t>
                </w:r>
              </w:p>
            </w:tc>
            <w:tc>
              <w:tcPr>
                <w:tcW w:w="960" w:type="dxa"/>
                <w:tcBorders>
                  <w:top w:val="nil"/>
                  <w:left w:val="nil"/>
                  <w:bottom w:val="single" w:sz="8" w:space="0" w:color="auto"/>
                  <w:right w:val="single" w:sz="8" w:space="0" w:color="auto"/>
                </w:tcBorders>
                <w:shd w:val="clear" w:color="000000" w:fill="FFFFFF"/>
                <w:noWrap/>
                <w:vAlign w:val="center"/>
                <w:hideMark/>
              </w:tcPr>
              <w:p w14:paraId="78497B23" w14:textId="77777777" w:rsidR="00202B36" w:rsidRPr="00202B36" w:rsidRDefault="00202B36" w:rsidP="00202B36">
                <w:pPr>
                  <w:spacing w:after="0" w:line="240" w:lineRule="auto"/>
                  <w:jc w:val="center"/>
                  <w:rPr>
                    <w:rFonts w:ascii="Times New Roman" w:eastAsia="Times New Roman" w:hAnsi="Times New Roman" w:cs="Times New Roman"/>
                    <w:color w:val="000000"/>
                    <w:lang w:eastAsia="tr-TR" w:bidi="ar-SA"/>
                  </w:rPr>
                </w:pPr>
                <w:r w:rsidRPr="00202B36">
                  <w:rPr>
                    <w:rFonts w:ascii="Times New Roman" w:eastAsia="Times New Roman" w:hAnsi="Times New Roman" w:cs="Times New Roman"/>
                    <w:color w:val="000000"/>
                    <w:lang w:eastAsia="tr-TR" w:bidi="ar-SA"/>
                  </w:rPr>
                  <w:t>28,8</w:t>
                </w:r>
              </w:p>
            </w:tc>
            <w:tc>
              <w:tcPr>
                <w:tcW w:w="1540" w:type="dxa"/>
                <w:tcBorders>
                  <w:top w:val="nil"/>
                  <w:left w:val="nil"/>
                  <w:bottom w:val="single" w:sz="8" w:space="0" w:color="auto"/>
                  <w:right w:val="single" w:sz="8" w:space="0" w:color="auto"/>
                </w:tcBorders>
                <w:shd w:val="clear" w:color="000000" w:fill="FFFFFF"/>
                <w:noWrap/>
                <w:vAlign w:val="center"/>
                <w:hideMark/>
              </w:tcPr>
              <w:p w14:paraId="3605DBA3" w14:textId="77777777" w:rsidR="00202B36" w:rsidRPr="00202B36" w:rsidRDefault="00202B36" w:rsidP="00202B36">
                <w:pPr>
                  <w:spacing w:after="0" w:line="240" w:lineRule="auto"/>
                  <w:jc w:val="center"/>
                  <w:rPr>
                    <w:rFonts w:ascii="Times New Roman" w:eastAsia="Times New Roman" w:hAnsi="Times New Roman" w:cs="Times New Roman"/>
                    <w:color w:val="000000"/>
                    <w:lang w:eastAsia="tr-TR" w:bidi="ar-SA"/>
                  </w:rPr>
                </w:pPr>
                <w:r w:rsidRPr="00202B36">
                  <w:rPr>
                    <w:rFonts w:ascii="Times New Roman" w:eastAsia="Times New Roman" w:hAnsi="Times New Roman" w:cs="Times New Roman"/>
                    <w:color w:val="000000"/>
                    <w:lang w:eastAsia="tr-TR" w:bidi="ar-SA"/>
                  </w:rPr>
                  <w:t>-1,1</w:t>
                </w:r>
              </w:p>
            </w:tc>
          </w:tr>
          <w:tr w:rsidR="00202B36" w:rsidRPr="00202B36" w14:paraId="26BB5379" w14:textId="77777777" w:rsidTr="00202B36">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14:paraId="1F5DCBF0" w14:textId="77777777" w:rsidR="00202B36" w:rsidRPr="00202B36" w:rsidRDefault="00202B36" w:rsidP="00202B36">
                <w:pPr>
                  <w:spacing w:after="0" w:line="240" w:lineRule="auto"/>
                  <w:rPr>
                    <w:rFonts w:ascii="Times New Roman" w:eastAsia="Times New Roman" w:hAnsi="Times New Roman" w:cs="Times New Roman"/>
                    <w:b/>
                    <w:bCs/>
                    <w:color w:val="FFFFFF"/>
                    <w:lang w:eastAsia="tr-TR" w:bidi="ar-SA"/>
                  </w:rPr>
                </w:pPr>
                <w:r w:rsidRPr="00202B36">
                  <w:rPr>
                    <w:rFonts w:ascii="Times New Roman" w:eastAsia="Times New Roman" w:hAnsi="Times New Roman" w:cs="Times New Roman"/>
                    <w:b/>
                    <w:bCs/>
                    <w:color w:val="FFFFFF"/>
                    <w:lang w:eastAsia="tr-TR" w:bidi="ar-SA"/>
                  </w:rPr>
                  <w:t>BARAJLI</w:t>
                </w:r>
              </w:p>
            </w:tc>
            <w:tc>
              <w:tcPr>
                <w:tcW w:w="1540" w:type="dxa"/>
                <w:tcBorders>
                  <w:top w:val="nil"/>
                  <w:left w:val="nil"/>
                  <w:bottom w:val="single" w:sz="8" w:space="0" w:color="auto"/>
                  <w:right w:val="single" w:sz="8" w:space="0" w:color="auto"/>
                </w:tcBorders>
                <w:shd w:val="clear" w:color="000000" w:fill="FFFFFF"/>
                <w:noWrap/>
                <w:vAlign w:val="center"/>
                <w:hideMark/>
              </w:tcPr>
              <w:p w14:paraId="6C65719A" w14:textId="77777777" w:rsidR="00202B36" w:rsidRPr="00202B36" w:rsidRDefault="00202B36" w:rsidP="00202B36">
                <w:pPr>
                  <w:spacing w:after="0" w:line="240" w:lineRule="auto"/>
                  <w:jc w:val="right"/>
                  <w:rPr>
                    <w:rFonts w:ascii="Times New Roman" w:eastAsia="Times New Roman" w:hAnsi="Times New Roman" w:cs="Times New Roman"/>
                    <w:color w:val="000000"/>
                    <w:lang w:eastAsia="tr-TR" w:bidi="ar-SA"/>
                  </w:rPr>
                </w:pPr>
                <w:r w:rsidRPr="00202B36">
                  <w:rPr>
                    <w:rFonts w:ascii="Times New Roman" w:eastAsia="Times New Roman" w:hAnsi="Times New Roman" w:cs="Times New Roman"/>
                    <w:color w:val="000000"/>
                    <w:lang w:eastAsia="tr-TR" w:bidi="ar-SA"/>
                  </w:rPr>
                  <w:t>20.619,42</w:t>
                </w:r>
              </w:p>
            </w:tc>
            <w:tc>
              <w:tcPr>
                <w:tcW w:w="960" w:type="dxa"/>
                <w:tcBorders>
                  <w:top w:val="nil"/>
                  <w:left w:val="nil"/>
                  <w:bottom w:val="single" w:sz="8" w:space="0" w:color="auto"/>
                  <w:right w:val="single" w:sz="8" w:space="0" w:color="auto"/>
                </w:tcBorders>
                <w:shd w:val="clear" w:color="000000" w:fill="FFFFFF"/>
                <w:noWrap/>
                <w:vAlign w:val="center"/>
                <w:hideMark/>
              </w:tcPr>
              <w:p w14:paraId="0AC422BA" w14:textId="77777777" w:rsidR="00202B36" w:rsidRPr="00202B36" w:rsidRDefault="00202B36" w:rsidP="00202B36">
                <w:pPr>
                  <w:spacing w:after="0" w:line="240" w:lineRule="auto"/>
                  <w:jc w:val="center"/>
                  <w:rPr>
                    <w:rFonts w:ascii="Times New Roman" w:eastAsia="Times New Roman" w:hAnsi="Times New Roman" w:cs="Times New Roman"/>
                    <w:color w:val="000000"/>
                    <w:lang w:eastAsia="tr-TR" w:bidi="ar-SA"/>
                  </w:rPr>
                </w:pPr>
                <w:r w:rsidRPr="00202B36">
                  <w:rPr>
                    <w:rFonts w:ascii="Times New Roman" w:eastAsia="Times New Roman" w:hAnsi="Times New Roman" w:cs="Times New Roman"/>
                    <w:color w:val="000000"/>
                    <w:lang w:eastAsia="tr-TR" w:bidi="ar-SA"/>
                  </w:rPr>
                  <w:t>24,3</w:t>
                </w:r>
              </w:p>
            </w:tc>
            <w:tc>
              <w:tcPr>
                <w:tcW w:w="1420" w:type="dxa"/>
                <w:tcBorders>
                  <w:top w:val="nil"/>
                  <w:left w:val="nil"/>
                  <w:bottom w:val="single" w:sz="8" w:space="0" w:color="auto"/>
                  <w:right w:val="single" w:sz="8" w:space="0" w:color="auto"/>
                </w:tcBorders>
                <w:shd w:val="clear" w:color="000000" w:fill="FFFFFF"/>
                <w:noWrap/>
                <w:vAlign w:val="center"/>
                <w:hideMark/>
              </w:tcPr>
              <w:p w14:paraId="2174DDC3" w14:textId="77777777" w:rsidR="00202B36" w:rsidRPr="00202B36" w:rsidRDefault="00202B36" w:rsidP="00202B36">
                <w:pPr>
                  <w:spacing w:after="0" w:line="240" w:lineRule="auto"/>
                  <w:jc w:val="right"/>
                  <w:rPr>
                    <w:rFonts w:ascii="Times New Roman" w:eastAsia="Times New Roman" w:hAnsi="Times New Roman" w:cs="Times New Roman"/>
                    <w:color w:val="000000"/>
                    <w:lang w:eastAsia="tr-TR" w:bidi="ar-SA"/>
                  </w:rPr>
                </w:pPr>
                <w:r w:rsidRPr="00202B36">
                  <w:rPr>
                    <w:rFonts w:ascii="Times New Roman" w:eastAsia="Times New Roman" w:hAnsi="Times New Roman" w:cs="Times New Roman"/>
                    <w:color w:val="000000"/>
                    <w:lang w:eastAsia="tr-TR" w:bidi="ar-SA"/>
                  </w:rPr>
                  <w:t>22.925,03</w:t>
                </w:r>
              </w:p>
            </w:tc>
            <w:tc>
              <w:tcPr>
                <w:tcW w:w="960" w:type="dxa"/>
                <w:tcBorders>
                  <w:top w:val="nil"/>
                  <w:left w:val="nil"/>
                  <w:bottom w:val="single" w:sz="8" w:space="0" w:color="auto"/>
                  <w:right w:val="single" w:sz="8" w:space="0" w:color="auto"/>
                </w:tcBorders>
                <w:shd w:val="clear" w:color="000000" w:fill="FFFFFF"/>
                <w:noWrap/>
                <w:vAlign w:val="center"/>
                <w:hideMark/>
              </w:tcPr>
              <w:p w14:paraId="1B6C516B" w14:textId="77777777" w:rsidR="00202B36" w:rsidRPr="00202B36" w:rsidRDefault="00202B36" w:rsidP="00202B36">
                <w:pPr>
                  <w:spacing w:after="0" w:line="240" w:lineRule="auto"/>
                  <w:jc w:val="center"/>
                  <w:rPr>
                    <w:rFonts w:ascii="Times New Roman" w:eastAsia="Times New Roman" w:hAnsi="Times New Roman" w:cs="Times New Roman"/>
                    <w:color w:val="000000"/>
                    <w:lang w:eastAsia="tr-TR" w:bidi="ar-SA"/>
                  </w:rPr>
                </w:pPr>
                <w:r w:rsidRPr="00202B36">
                  <w:rPr>
                    <w:rFonts w:ascii="Times New Roman" w:eastAsia="Times New Roman" w:hAnsi="Times New Roman" w:cs="Times New Roman"/>
                    <w:color w:val="000000"/>
                    <w:lang w:eastAsia="tr-TR" w:bidi="ar-SA"/>
                  </w:rPr>
                  <w:t>25,7</w:t>
                </w:r>
              </w:p>
            </w:tc>
            <w:tc>
              <w:tcPr>
                <w:tcW w:w="1540" w:type="dxa"/>
                <w:tcBorders>
                  <w:top w:val="nil"/>
                  <w:left w:val="nil"/>
                  <w:bottom w:val="single" w:sz="8" w:space="0" w:color="auto"/>
                  <w:right w:val="single" w:sz="8" w:space="0" w:color="auto"/>
                </w:tcBorders>
                <w:shd w:val="clear" w:color="000000" w:fill="FFFFFF"/>
                <w:noWrap/>
                <w:vAlign w:val="center"/>
                <w:hideMark/>
              </w:tcPr>
              <w:p w14:paraId="257C259A" w14:textId="77777777" w:rsidR="00202B36" w:rsidRPr="00202B36" w:rsidRDefault="00202B36" w:rsidP="00202B36">
                <w:pPr>
                  <w:spacing w:after="0" w:line="240" w:lineRule="auto"/>
                  <w:jc w:val="center"/>
                  <w:rPr>
                    <w:rFonts w:ascii="Times New Roman" w:eastAsia="Times New Roman" w:hAnsi="Times New Roman" w:cs="Times New Roman"/>
                    <w:color w:val="000000"/>
                    <w:lang w:eastAsia="tr-TR" w:bidi="ar-SA"/>
                  </w:rPr>
                </w:pPr>
                <w:r w:rsidRPr="00202B36">
                  <w:rPr>
                    <w:rFonts w:ascii="Times New Roman" w:eastAsia="Times New Roman" w:hAnsi="Times New Roman" w:cs="Times New Roman"/>
                    <w:color w:val="000000"/>
                    <w:lang w:eastAsia="tr-TR" w:bidi="ar-SA"/>
                  </w:rPr>
                  <w:t>11,2</w:t>
                </w:r>
              </w:p>
            </w:tc>
          </w:tr>
          <w:tr w:rsidR="00202B36" w:rsidRPr="00202B36" w14:paraId="3611AA3F" w14:textId="77777777" w:rsidTr="00202B36">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14:paraId="7B7E0A37" w14:textId="77777777" w:rsidR="00202B36" w:rsidRPr="00202B36" w:rsidRDefault="00202B36" w:rsidP="00202B36">
                <w:pPr>
                  <w:spacing w:after="0" w:line="240" w:lineRule="auto"/>
                  <w:rPr>
                    <w:rFonts w:ascii="Times New Roman" w:eastAsia="Times New Roman" w:hAnsi="Times New Roman" w:cs="Times New Roman"/>
                    <w:b/>
                    <w:bCs/>
                    <w:color w:val="FFFFFF"/>
                    <w:lang w:eastAsia="tr-TR" w:bidi="ar-SA"/>
                  </w:rPr>
                </w:pPr>
                <w:r w:rsidRPr="00202B36">
                  <w:rPr>
                    <w:rFonts w:ascii="Times New Roman" w:eastAsia="Times New Roman" w:hAnsi="Times New Roman" w:cs="Times New Roman"/>
                    <w:b/>
                    <w:bCs/>
                    <w:color w:val="FFFFFF"/>
                    <w:lang w:eastAsia="tr-TR" w:bidi="ar-SA"/>
                  </w:rPr>
                  <w:t>LİNYİT</w:t>
                </w:r>
              </w:p>
            </w:tc>
            <w:tc>
              <w:tcPr>
                <w:tcW w:w="1540" w:type="dxa"/>
                <w:tcBorders>
                  <w:top w:val="nil"/>
                  <w:left w:val="nil"/>
                  <w:bottom w:val="single" w:sz="8" w:space="0" w:color="auto"/>
                  <w:right w:val="single" w:sz="8" w:space="0" w:color="auto"/>
                </w:tcBorders>
                <w:shd w:val="clear" w:color="000000" w:fill="FFFFFF"/>
                <w:noWrap/>
                <w:vAlign w:val="center"/>
                <w:hideMark/>
              </w:tcPr>
              <w:p w14:paraId="2D5AE834" w14:textId="77777777" w:rsidR="00202B36" w:rsidRPr="00202B36" w:rsidRDefault="00202B36" w:rsidP="00202B36">
                <w:pPr>
                  <w:spacing w:after="0" w:line="240" w:lineRule="auto"/>
                  <w:jc w:val="right"/>
                  <w:rPr>
                    <w:rFonts w:ascii="Times New Roman" w:eastAsia="Times New Roman" w:hAnsi="Times New Roman" w:cs="Times New Roman"/>
                    <w:color w:val="000000"/>
                    <w:lang w:eastAsia="tr-TR" w:bidi="ar-SA"/>
                  </w:rPr>
                </w:pPr>
                <w:r w:rsidRPr="00202B36">
                  <w:rPr>
                    <w:rFonts w:ascii="Times New Roman" w:eastAsia="Times New Roman" w:hAnsi="Times New Roman" w:cs="Times New Roman"/>
                    <w:color w:val="000000"/>
                    <w:lang w:eastAsia="tr-TR" w:bidi="ar-SA"/>
                  </w:rPr>
                  <w:t>10.101,03</w:t>
                </w:r>
              </w:p>
            </w:tc>
            <w:tc>
              <w:tcPr>
                <w:tcW w:w="960" w:type="dxa"/>
                <w:tcBorders>
                  <w:top w:val="nil"/>
                  <w:left w:val="nil"/>
                  <w:bottom w:val="single" w:sz="8" w:space="0" w:color="auto"/>
                  <w:right w:val="single" w:sz="8" w:space="0" w:color="auto"/>
                </w:tcBorders>
                <w:shd w:val="clear" w:color="000000" w:fill="FFFFFF"/>
                <w:noWrap/>
                <w:vAlign w:val="center"/>
                <w:hideMark/>
              </w:tcPr>
              <w:p w14:paraId="138ACF10" w14:textId="77777777" w:rsidR="00202B36" w:rsidRPr="00202B36" w:rsidRDefault="00202B36" w:rsidP="00202B36">
                <w:pPr>
                  <w:spacing w:after="0" w:line="240" w:lineRule="auto"/>
                  <w:jc w:val="center"/>
                  <w:rPr>
                    <w:rFonts w:ascii="Times New Roman" w:eastAsia="Times New Roman" w:hAnsi="Times New Roman" w:cs="Times New Roman"/>
                    <w:color w:val="000000"/>
                    <w:lang w:eastAsia="tr-TR" w:bidi="ar-SA"/>
                  </w:rPr>
                </w:pPr>
                <w:r w:rsidRPr="00202B36">
                  <w:rPr>
                    <w:rFonts w:ascii="Times New Roman" w:eastAsia="Times New Roman" w:hAnsi="Times New Roman" w:cs="Times New Roman"/>
                    <w:color w:val="000000"/>
                    <w:lang w:eastAsia="tr-TR" w:bidi="ar-SA"/>
                  </w:rPr>
                  <w:t>11,9</w:t>
                </w:r>
              </w:p>
            </w:tc>
            <w:tc>
              <w:tcPr>
                <w:tcW w:w="1420" w:type="dxa"/>
                <w:tcBorders>
                  <w:top w:val="nil"/>
                  <w:left w:val="nil"/>
                  <w:bottom w:val="single" w:sz="8" w:space="0" w:color="auto"/>
                  <w:right w:val="single" w:sz="8" w:space="0" w:color="auto"/>
                </w:tcBorders>
                <w:shd w:val="clear" w:color="000000" w:fill="FFFFFF"/>
                <w:noWrap/>
                <w:vAlign w:val="center"/>
                <w:hideMark/>
              </w:tcPr>
              <w:p w14:paraId="4F3646D1" w14:textId="77777777" w:rsidR="00202B36" w:rsidRPr="00202B36" w:rsidRDefault="00202B36" w:rsidP="00202B36">
                <w:pPr>
                  <w:spacing w:after="0" w:line="240" w:lineRule="auto"/>
                  <w:jc w:val="right"/>
                  <w:rPr>
                    <w:rFonts w:ascii="Times New Roman" w:eastAsia="Times New Roman" w:hAnsi="Times New Roman" w:cs="Times New Roman"/>
                    <w:color w:val="000000"/>
                    <w:lang w:eastAsia="tr-TR" w:bidi="ar-SA"/>
                  </w:rPr>
                </w:pPr>
                <w:r w:rsidRPr="00202B36">
                  <w:rPr>
                    <w:rFonts w:ascii="Times New Roman" w:eastAsia="Times New Roman" w:hAnsi="Times New Roman" w:cs="Times New Roman"/>
                    <w:color w:val="000000"/>
                    <w:lang w:eastAsia="tr-TR" w:bidi="ar-SA"/>
                  </w:rPr>
                  <w:t>10.119,92</w:t>
                </w:r>
              </w:p>
            </w:tc>
            <w:tc>
              <w:tcPr>
                <w:tcW w:w="960" w:type="dxa"/>
                <w:tcBorders>
                  <w:top w:val="nil"/>
                  <w:left w:val="nil"/>
                  <w:bottom w:val="single" w:sz="8" w:space="0" w:color="auto"/>
                  <w:right w:val="single" w:sz="8" w:space="0" w:color="auto"/>
                </w:tcBorders>
                <w:shd w:val="clear" w:color="000000" w:fill="FFFFFF"/>
                <w:noWrap/>
                <w:vAlign w:val="center"/>
                <w:hideMark/>
              </w:tcPr>
              <w:p w14:paraId="7047ADFE" w14:textId="77777777" w:rsidR="00202B36" w:rsidRPr="00202B36" w:rsidRDefault="00202B36" w:rsidP="00202B36">
                <w:pPr>
                  <w:spacing w:after="0" w:line="240" w:lineRule="auto"/>
                  <w:jc w:val="center"/>
                  <w:rPr>
                    <w:rFonts w:ascii="Times New Roman" w:eastAsia="Times New Roman" w:hAnsi="Times New Roman" w:cs="Times New Roman"/>
                    <w:color w:val="000000"/>
                    <w:lang w:eastAsia="tr-TR" w:bidi="ar-SA"/>
                  </w:rPr>
                </w:pPr>
                <w:r w:rsidRPr="00202B36">
                  <w:rPr>
                    <w:rFonts w:ascii="Times New Roman" w:eastAsia="Times New Roman" w:hAnsi="Times New Roman" w:cs="Times New Roman"/>
                    <w:color w:val="000000"/>
                    <w:lang w:eastAsia="tr-TR" w:bidi="ar-SA"/>
                  </w:rPr>
                  <w:t>11,4</w:t>
                </w:r>
              </w:p>
            </w:tc>
            <w:tc>
              <w:tcPr>
                <w:tcW w:w="1540" w:type="dxa"/>
                <w:tcBorders>
                  <w:top w:val="nil"/>
                  <w:left w:val="nil"/>
                  <w:bottom w:val="single" w:sz="8" w:space="0" w:color="auto"/>
                  <w:right w:val="single" w:sz="8" w:space="0" w:color="auto"/>
                </w:tcBorders>
                <w:shd w:val="clear" w:color="000000" w:fill="FFFFFF"/>
                <w:noWrap/>
                <w:vAlign w:val="center"/>
                <w:hideMark/>
              </w:tcPr>
              <w:p w14:paraId="08EAE2F6" w14:textId="77777777" w:rsidR="00202B36" w:rsidRPr="00202B36" w:rsidRDefault="00202B36" w:rsidP="00202B36">
                <w:pPr>
                  <w:spacing w:after="0" w:line="240" w:lineRule="auto"/>
                  <w:jc w:val="center"/>
                  <w:rPr>
                    <w:rFonts w:ascii="Times New Roman" w:eastAsia="Times New Roman" w:hAnsi="Times New Roman" w:cs="Times New Roman"/>
                    <w:color w:val="000000"/>
                    <w:lang w:eastAsia="tr-TR" w:bidi="ar-SA"/>
                  </w:rPr>
                </w:pPr>
                <w:r w:rsidRPr="00202B36">
                  <w:rPr>
                    <w:rFonts w:ascii="Times New Roman" w:eastAsia="Times New Roman" w:hAnsi="Times New Roman" w:cs="Times New Roman"/>
                    <w:color w:val="000000"/>
                    <w:lang w:eastAsia="tr-TR" w:bidi="ar-SA"/>
                  </w:rPr>
                  <w:t>0,2</w:t>
                </w:r>
              </w:p>
            </w:tc>
          </w:tr>
          <w:tr w:rsidR="00202B36" w:rsidRPr="00202B36" w14:paraId="689E71BD" w14:textId="77777777" w:rsidTr="00202B36">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14:paraId="5EBCF32C" w14:textId="77777777" w:rsidR="00202B36" w:rsidRPr="00202B36" w:rsidRDefault="00202B36" w:rsidP="00202B36">
                <w:pPr>
                  <w:spacing w:after="0" w:line="240" w:lineRule="auto"/>
                  <w:rPr>
                    <w:rFonts w:ascii="Times New Roman" w:eastAsia="Times New Roman" w:hAnsi="Times New Roman" w:cs="Times New Roman"/>
                    <w:b/>
                    <w:bCs/>
                    <w:color w:val="FFFFFF"/>
                    <w:lang w:eastAsia="tr-TR" w:bidi="ar-SA"/>
                  </w:rPr>
                </w:pPr>
                <w:r w:rsidRPr="00202B36">
                  <w:rPr>
                    <w:rFonts w:ascii="Times New Roman" w:eastAsia="Times New Roman" w:hAnsi="Times New Roman" w:cs="Times New Roman"/>
                    <w:b/>
                    <w:bCs/>
                    <w:color w:val="FFFFFF"/>
                    <w:lang w:eastAsia="tr-TR" w:bidi="ar-SA"/>
                  </w:rPr>
                  <w:t>İTHAL KÖMÜR</w:t>
                </w:r>
              </w:p>
            </w:tc>
            <w:tc>
              <w:tcPr>
                <w:tcW w:w="1540" w:type="dxa"/>
                <w:tcBorders>
                  <w:top w:val="nil"/>
                  <w:left w:val="nil"/>
                  <w:bottom w:val="single" w:sz="8" w:space="0" w:color="auto"/>
                  <w:right w:val="single" w:sz="8" w:space="0" w:color="auto"/>
                </w:tcBorders>
                <w:shd w:val="clear" w:color="000000" w:fill="FFFFFF"/>
                <w:noWrap/>
                <w:vAlign w:val="center"/>
                <w:hideMark/>
              </w:tcPr>
              <w:p w14:paraId="11C9D958" w14:textId="77777777" w:rsidR="00202B36" w:rsidRPr="00202B36" w:rsidRDefault="00202B36" w:rsidP="00202B36">
                <w:pPr>
                  <w:spacing w:after="0" w:line="240" w:lineRule="auto"/>
                  <w:jc w:val="right"/>
                  <w:rPr>
                    <w:rFonts w:ascii="Times New Roman" w:eastAsia="Times New Roman" w:hAnsi="Times New Roman" w:cs="Times New Roman"/>
                    <w:color w:val="000000"/>
                    <w:lang w:eastAsia="tr-TR" w:bidi="ar-SA"/>
                  </w:rPr>
                </w:pPr>
                <w:r w:rsidRPr="00202B36">
                  <w:rPr>
                    <w:rFonts w:ascii="Times New Roman" w:eastAsia="Times New Roman" w:hAnsi="Times New Roman" w:cs="Times New Roman"/>
                    <w:color w:val="000000"/>
                    <w:lang w:eastAsia="tr-TR" w:bidi="ar-SA"/>
                  </w:rPr>
                  <w:t>8.966,85</w:t>
                </w:r>
              </w:p>
            </w:tc>
            <w:tc>
              <w:tcPr>
                <w:tcW w:w="960" w:type="dxa"/>
                <w:tcBorders>
                  <w:top w:val="nil"/>
                  <w:left w:val="nil"/>
                  <w:bottom w:val="single" w:sz="8" w:space="0" w:color="auto"/>
                  <w:right w:val="single" w:sz="8" w:space="0" w:color="auto"/>
                </w:tcBorders>
                <w:shd w:val="clear" w:color="000000" w:fill="FFFFFF"/>
                <w:noWrap/>
                <w:vAlign w:val="center"/>
                <w:hideMark/>
              </w:tcPr>
              <w:p w14:paraId="07A3D033" w14:textId="77777777" w:rsidR="00202B36" w:rsidRPr="00202B36" w:rsidRDefault="00202B36" w:rsidP="00202B36">
                <w:pPr>
                  <w:spacing w:after="0" w:line="240" w:lineRule="auto"/>
                  <w:jc w:val="center"/>
                  <w:rPr>
                    <w:rFonts w:ascii="Times New Roman" w:eastAsia="Times New Roman" w:hAnsi="Times New Roman" w:cs="Times New Roman"/>
                    <w:color w:val="000000"/>
                    <w:lang w:eastAsia="tr-TR" w:bidi="ar-SA"/>
                  </w:rPr>
                </w:pPr>
                <w:r w:rsidRPr="00202B36">
                  <w:rPr>
                    <w:rFonts w:ascii="Times New Roman" w:eastAsia="Times New Roman" w:hAnsi="Times New Roman" w:cs="Times New Roman"/>
                    <w:color w:val="000000"/>
                    <w:lang w:eastAsia="tr-TR" w:bidi="ar-SA"/>
                  </w:rPr>
                  <w:t>10,6</w:t>
                </w:r>
              </w:p>
            </w:tc>
            <w:tc>
              <w:tcPr>
                <w:tcW w:w="1420" w:type="dxa"/>
                <w:tcBorders>
                  <w:top w:val="nil"/>
                  <w:left w:val="nil"/>
                  <w:bottom w:val="single" w:sz="8" w:space="0" w:color="auto"/>
                  <w:right w:val="single" w:sz="8" w:space="0" w:color="auto"/>
                </w:tcBorders>
                <w:shd w:val="clear" w:color="000000" w:fill="FFFFFF"/>
                <w:noWrap/>
                <w:vAlign w:val="center"/>
                <w:hideMark/>
              </w:tcPr>
              <w:p w14:paraId="3276F617" w14:textId="77777777" w:rsidR="00202B36" w:rsidRPr="00202B36" w:rsidRDefault="00202B36" w:rsidP="00202B36">
                <w:pPr>
                  <w:spacing w:after="0" w:line="240" w:lineRule="auto"/>
                  <w:jc w:val="right"/>
                  <w:rPr>
                    <w:rFonts w:ascii="Times New Roman" w:eastAsia="Times New Roman" w:hAnsi="Times New Roman" w:cs="Times New Roman"/>
                    <w:color w:val="000000"/>
                    <w:lang w:eastAsia="tr-TR" w:bidi="ar-SA"/>
                  </w:rPr>
                </w:pPr>
                <w:r w:rsidRPr="00202B36">
                  <w:rPr>
                    <w:rFonts w:ascii="Times New Roman" w:eastAsia="Times New Roman" w:hAnsi="Times New Roman" w:cs="Times New Roman"/>
                    <w:color w:val="000000"/>
                    <w:lang w:eastAsia="tr-TR" w:bidi="ar-SA"/>
                  </w:rPr>
                  <w:t>8.986,85</w:t>
                </w:r>
              </w:p>
            </w:tc>
            <w:tc>
              <w:tcPr>
                <w:tcW w:w="960" w:type="dxa"/>
                <w:tcBorders>
                  <w:top w:val="nil"/>
                  <w:left w:val="nil"/>
                  <w:bottom w:val="single" w:sz="8" w:space="0" w:color="auto"/>
                  <w:right w:val="single" w:sz="8" w:space="0" w:color="auto"/>
                </w:tcBorders>
                <w:shd w:val="clear" w:color="000000" w:fill="FFFFFF"/>
                <w:noWrap/>
                <w:vAlign w:val="center"/>
                <w:hideMark/>
              </w:tcPr>
              <w:p w14:paraId="18CBA7B9" w14:textId="77777777" w:rsidR="00202B36" w:rsidRPr="00202B36" w:rsidRDefault="00202B36" w:rsidP="00202B36">
                <w:pPr>
                  <w:spacing w:after="0" w:line="240" w:lineRule="auto"/>
                  <w:jc w:val="center"/>
                  <w:rPr>
                    <w:rFonts w:ascii="Times New Roman" w:eastAsia="Times New Roman" w:hAnsi="Times New Roman" w:cs="Times New Roman"/>
                    <w:color w:val="000000"/>
                    <w:lang w:eastAsia="tr-TR" w:bidi="ar-SA"/>
                  </w:rPr>
                </w:pPr>
                <w:r w:rsidRPr="00202B36">
                  <w:rPr>
                    <w:rFonts w:ascii="Times New Roman" w:eastAsia="Times New Roman" w:hAnsi="Times New Roman" w:cs="Times New Roman"/>
                    <w:color w:val="000000"/>
                    <w:lang w:eastAsia="tr-TR" w:bidi="ar-SA"/>
                  </w:rPr>
                  <w:t>10,1</w:t>
                </w:r>
              </w:p>
            </w:tc>
            <w:tc>
              <w:tcPr>
                <w:tcW w:w="1540" w:type="dxa"/>
                <w:tcBorders>
                  <w:top w:val="nil"/>
                  <w:left w:val="nil"/>
                  <w:bottom w:val="single" w:sz="8" w:space="0" w:color="auto"/>
                  <w:right w:val="single" w:sz="8" w:space="0" w:color="auto"/>
                </w:tcBorders>
                <w:shd w:val="clear" w:color="000000" w:fill="FFFFFF"/>
                <w:noWrap/>
                <w:vAlign w:val="center"/>
                <w:hideMark/>
              </w:tcPr>
              <w:p w14:paraId="57EE361A" w14:textId="77777777" w:rsidR="00202B36" w:rsidRPr="00202B36" w:rsidRDefault="00202B36" w:rsidP="00202B36">
                <w:pPr>
                  <w:spacing w:after="0" w:line="240" w:lineRule="auto"/>
                  <w:jc w:val="center"/>
                  <w:rPr>
                    <w:rFonts w:ascii="Times New Roman" w:eastAsia="Times New Roman" w:hAnsi="Times New Roman" w:cs="Times New Roman"/>
                    <w:color w:val="000000"/>
                    <w:lang w:eastAsia="tr-TR" w:bidi="ar-SA"/>
                  </w:rPr>
                </w:pPr>
                <w:r w:rsidRPr="00202B36">
                  <w:rPr>
                    <w:rFonts w:ascii="Times New Roman" w:eastAsia="Times New Roman" w:hAnsi="Times New Roman" w:cs="Times New Roman"/>
                    <w:color w:val="000000"/>
                    <w:lang w:eastAsia="tr-TR" w:bidi="ar-SA"/>
                  </w:rPr>
                  <w:t>0,2</w:t>
                </w:r>
              </w:p>
            </w:tc>
          </w:tr>
          <w:tr w:rsidR="00202B36" w:rsidRPr="00202B36" w14:paraId="2EF1A346" w14:textId="77777777" w:rsidTr="00202B36">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14:paraId="217E47E3" w14:textId="77777777" w:rsidR="00202B36" w:rsidRPr="00202B36" w:rsidRDefault="00202B36" w:rsidP="00202B36">
                <w:pPr>
                  <w:spacing w:after="0" w:line="240" w:lineRule="auto"/>
                  <w:rPr>
                    <w:rFonts w:ascii="Times New Roman" w:eastAsia="Times New Roman" w:hAnsi="Times New Roman" w:cs="Times New Roman"/>
                    <w:b/>
                    <w:bCs/>
                    <w:color w:val="FFFFFF"/>
                    <w:lang w:eastAsia="tr-TR" w:bidi="ar-SA"/>
                  </w:rPr>
                </w:pPr>
                <w:r w:rsidRPr="00202B36">
                  <w:rPr>
                    <w:rFonts w:ascii="Times New Roman" w:eastAsia="Times New Roman" w:hAnsi="Times New Roman" w:cs="Times New Roman"/>
                    <w:b/>
                    <w:bCs/>
                    <w:color w:val="FFFFFF"/>
                    <w:lang w:eastAsia="tr-TR" w:bidi="ar-SA"/>
                  </w:rPr>
                  <w:t>RÜZGAR</w:t>
                </w:r>
              </w:p>
            </w:tc>
            <w:tc>
              <w:tcPr>
                <w:tcW w:w="1540" w:type="dxa"/>
                <w:tcBorders>
                  <w:top w:val="nil"/>
                  <w:left w:val="nil"/>
                  <w:bottom w:val="single" w:sz="8" w:space="0" w:color="auto"/>
                  <w:right w:val="single" w:sz="8" w:space="0" w:color="auto"/>
                </w:tcBorders>
                <w:shd w:val="clear" w:color="000000" w:fill="FFFFFF"/>
                <w:noWrap/>
                <w:vAlign w:val="center"/>
                <w:hideMark/>
              </w:tcPr>
              <w:p w14:paraId="04989C58" w14:textId="77777777" w:rsidR="00202B36" w:rsidRPr="00202B36" w:rsidRDefault="00202B36" w:rsidP="00202B36">
                <w:pPr>
                  <w:spacing w:after="0" w:line="240" w:lineRule="auto"/>
                  <w:jc w:val="right"/>
                  <w:rPr>
                    <w:rFonts w:ascii="Times New Roman" w:eastAsia="Times New Roman" w:hAnsi="Times New Roman" w:cs="Times New Roman"/>
                    <w:color w:val="000000"/>
                    <w:lang w:eastAsia="tr-TR" w:bidi="ar-SA"/>
                  </w:rPr>
                </w:pPr>
                <w:r w:rsidRPr="00202B36">
                  <w:rPr>
                    <w:rFonts w:ascii="Times New Roman" w:eastAsia="Times New Roman" w:hAnsi="Times New Roman" w:cs="Times New Roman"/>
                    <w:color w:val="000000"/>
                    <w:lang w:eastAsia="tr-TR" w:bidi="ar-SA"/>
                  </w:rPr>
                  <w:t>7.520,28</w:t>
                </w:r>
              </w:p>
            </w:tc>
            <w:tc>
              <w:tcPr>
                <w:tcW w:w="960" w:type="dxa"/>
                <w:tcBorders>
                  <w:top w:val="nil"/>
                  <w:left w:val="nil"/>
                  <w:bottom w:val="single" w:sz="8" w:space="0" w:color="auto"/>
                  <w:right w:val="single" w:sz="8" w:space="0" w:color="auto"/>
                </w:tcBorders>
                <w:shd w:val="clear" w:color="000000" w:fill="FFFFFF"/>
                <w:noWrap/>
                <w:vAlign w:val="center"/>
                <w:hideMark/>
              </w:tcPr>
              <w:p w14:paraId="6DB29D61" w14:textId="77777777" w:rsidR="00202B36" w:rsidRPr="00202B36" w:rsidRDefault="00202B36" w:rsidP="00202B36">
                <w:pPr>
                  <w:spacing w:after="0" w:line="240" w:lineRule="auto"/>
                  <w:jc w:val="center"/>
                  <w:rPr>
                    <w:rFonts w:ascii="Times New Roman" w:eastAsia="Times New Roman" w:hAnsi="Times New Roman" w:cs="Times New Roman"/>
                    <w:color w:val="000000"/>
                    <w:lang w:eastAsia="tr-TR" w:bidi="ar-SA"/>
                  </w:rPr>
                </w:pPr>
                <w:r w:rsidRPr="00202B36">
                  <w:rPr>
                    <w:rFonts w:ascii="Times New Roman" w:eastAsia="Times New Roman" w:hAnsi="Times New Roman" w:cs="Times New Roman"/>
                    <w:color w:val="000000"/>
                    <w:lang w:eastAsia="tr-TR" w:bidi="ar-SA"/>
                  </w:rPr>
                  <w:t>8,9</w:t>
                </w:r>
              </w:p>
            </w:tc>
            <w:tc>
              <w:tcPr>
                <w:tcW w:w="1420" w:type="dxa"/>
                <w:tcBorders>
                  <w:top w:val="nil"/>
                  <w:left w:val="nil"/>
                  <w:bottom w:val="single" w:sz="8" w:space="0" w:color="auto"/>
                  <w:right w:val="single" w:sz="8" w:space="0" w:color="auto"/>
                </w:tcBorders>
                <w:shd w:val="clear" w:color="000000" w:fill="FFFFFF"/>
                <w:noWrap/>
                <w:vAlign w:val="center"/>
                <w:hideMark/>
              </w:tcPr>
              <w:p w14:paraId="784C8207" w14:textId="77777777" w:rsidR="00202B36" w:rsidRPr="00202B36" w:rsidRDefault="00202B36" w:rsidP="00202B36">
                <w:pPr>
                  <w:spacing w:after="0" w:line="240" w:lineRule="auto"/>
                  <w:jc w:val="right"/>
                  <w:rPr>
                    <w:rFonts w:ascii="Times New Roman" w:eastAsia="Times New Roman" w:hAnsi="Times New Roman" w:cs="Times New Roman"/>
                    <w:color w:val="000000"/>
                    <w:lang w:eastAsia="tr-TR" w:bidi="ar-SA"/>
                  </w:rPr>
                </w:pPr>
                <w:r w:rsidRPr="00202B36">
                  <w:rPr>
                    <w:rFonts w:ascii="Times New Roman" w:eastAsia="Times New Roman" w:hAnsi="Times New Roman" w:cs="Times New Roman"/>
                    <w:color w:val="000000"/>
                    <w:lang w:eastAsia="tr-TR" w:bidi="ar-SA"/>
                  </w:rPr>
                  <w:t>8.761,57</w:t>
                </w:r>
              </w:p>
            </w:tc>
            <w:tc>
              <w:tcPr>
                <w:tcW w:w="960" w:type="dxa"/>
                <w:tcBorders>
                  <w:top w:val="nil"/>
                  <w:left w:val="nil"/>
                  <w:bottom w:val="single" w:sz="8" w:space="0" w:color="auto"/>
                  <w:right w:val="single" w:sz="8" w:space="0" w:color="auto"/>
                </w:tcBorders>
                <w:shd w:val="clear" w:color="000000" w:fill="FFFFFF"/>
                <w:noWrap/>
                <w:vAlign w:val="center"/>
                <w:hideMark/>
              </w:tcPr>
              <w:p w14:paraId="2A25470C" w14:textId="77777777" w:rsidR="00202B36" w:rsidRPr="00202B36" w:rsidRDefault="00202B36" w:rsidP="00202B36">
                <w:pPr>
                  <w:spacing w:after="0" w:line="240" w:lineRule="auto"/>
                  <w:jc w:val="center"/>
                  <w:rPr>
                    <w:rFonts w:ascii="Times New Roman" w:eastAsia="Times New Roman" w:hAnsi="Times New Roman" w:cs="Times New Roman"/>
                    <w:color w:val="000000"/>
                    <w:lang w:eastAsia="tr-TR" w:bidi="ar-SA"/>
                  </w:rPr>
                </w:pPr>
                <w:r w:rsidRPr="00202B36">
                  <w:rPr>
                    <w:rFonts w:ascii="Times New Roman" w:eastAsia="Times New Roman" w:hAnsi="Times New Roman" w:cs="Times New Roman"/>
                    <w:color w:val="000000"/>
                    <w:lang w:eastAsia="tr-TR" w:bidi="ar-SA"/>
                  </w:rPr>
                  <w:t>9,8</w:t>
                </w:r>
              </w:p>
            </w:tc>
            <w:tc>
              <w:tcPr>
                <w:tcW w:w="1540" w:type="dxa"/>
                <w:tcBorders>
                  <w:top w:val="nil"/>
                  <w:left w:val="nil"/>
                  <w:bottom w:val="single" w:sz="8" w:space="0" w:color="auto"/>
                  <w:right w:val="single" w:sz="8" w:space="0" w:color="auto"/>
                </w:tcBorders>
                <w:shd w:val="clear" w:color="000000" w:fill="FFFFFF"/>
                <w:noWrap/>
                <w:vAlign w:val="center"/>
                <w:hideMark/>
              </w:tcPr>
              <w:p w14:paraId="73235E9D" w14:textId="77777777" w:rsidR="00202B36" w:rsidRPr="00202B36" w:rsidRDefault="00202B36" w:rsidP="00202B36">
                <w:pPr>
                  <w:spacing w:after="0" w:line="240" w:lineRule="auto"/>
                  <w:jc w:val="center"/>
                  <w:rPr>
                    <w:rFonts w:ascii="Times New Roman" w:eastAsia="Times New Roman" w:hAnsi="Times New Roman" w:cs="Times New Roman"/>
                    <w:color w:val="000000"/>
                    <w:lang w:eastAsia="tr-TR" w:bidi="ar-SA"/>
                  </w:rPr>
                </w:pPr>
                <w:r w:rsidRPr="00202B36">
                  <w:rPr>
                    <w:rFonts w:ascii="Times New Roman" w:eastAsia="Times New Roman" w:hAnsi="Times New Roman" w:cs="Times New Roman"/>
                    <w:color w:val="000000"/>
                    <w:lang w:eastAsia="tr-TR" w:bidi="ar-SA"/>
                  </w:rPr>
                  <w:t>16,5</w:t>
                </w:r>
              </w:p>
            </w:tc>
          </w:tr>
          <w:tr w:rsidR="00202B36" w:rsidRPr="00202B36" w14:paraId="22BDE019" w14:textId="77777777" w:rsidTr="00202B36">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14:paraId="07118030" w14:textId="77777777" w:rsidR="00202B36" w:rsidRPr="00202B36" w:rsidRDefault="00202B36" w:rsidP="00202B36">
                <w:pPr>
                  <w:spacing w:after="0" w:line="240" w:lineRule="auto"/>
                  <w:rPr>
                    <w:rFonts w:ascii="Times New Roman" w:eastAsia="Times New Roman" w:hAnsi="Times New Roman" w:cs="Times New Roman"/>
                    <w:b/>
                    <w:bCs/>
                    <w:color w:val="FFFFFF"/>
                    <w:lang w:eastAsia="tr-TR" w:bidi="ar-SA"/>
                  </w:rPr>
                </w:pPr>
                <w:r w:rsidRPr="00202B36">
                  <w:rPr>
                    <w:rFonts w:ascii="Times New Roman" w:eastAsia="Times New Roman" w:hAnsi="Times New Roman" w:cs="Times New Roman"/>
                    <w:b/>
                    <w:bCs/>
                    <w:color w:val="FFFFFF"/>
                    <w:lang w:eastAsia="tr-TR" w:bidi="ar-SA"/>
                  </w:rPr>
                  <w:t>AKARSU</w:t>
                </w:r>
              </w:p>
            </w:tc>
            <w:tc>
              <w:tcPr>
                <w:tcW w:w="1540" w:type="dxa"/>
                <w:tcBorders>
                  <w:top w:val="nil"/>
                  <w:left w:val="nil"/>
                  <w:bottom w:val="single" w:sz="8" w:space="0" w:color="auto"/>
                  <w:right w:val="single" w:sz="8" w:space="0" w:color="auto"/>
                </w:tcBorders>
                <w:shd w:val="clear" w:color="000000" w:fill="FFFFFF"/>
                <w:noWrap/>
                <w:vAlign w:val="center"/>
                <w:hideMark/>
              </w:tcPr>
              <w:p w14:paraId="456F570D" w14:textId="77777777" w:rsidR="00202B36" w:rsidRPr="00202B36" w:rsidRDefault="00202B36" w:rsidP="00202B36">
                <w:pPr>
                  <w:spacing w:after="0" w:line="240" w:lineRule="auto"/>
                  <w:jc w:val="right"/>
                  <w:rPr>
                    <w:rFonts w:ascii="Times New Roman" w:eastAsia="Times New Roman" w:hAnsi="Times New Roman" w:cs="Times New Roman"/>
                    <w:color w:val="000000"/>
                    <w:lang w:eastAsia="tr-TR" w:bidi="ar-SA"/>
                  </w:rPr>
                </w:pPr>
                <w:r w:rsidRPr="00202B36">
                  <w:rPr>
                    <w:rFonts w:ascii="Times New Roman" w:eastAsia="Times New Roman" w:hAnsi="Times New Roman" w:cs="Times New Roman"/>
                    <w:color w:val="000000"/>
                    <w:lang w:eastAsia="tr-TR" w:bidi="ar-SA"/>
                  </w:rPr>
                  <w:t>7.877,23</w:t>
                </w:r>
              </w:p>
            </w:tc>
            <w:tc>
              <w:tcPr>
                <w:tcW w:w="960" w:type="dxa"/>
                <w:tcBorders>
                  <w:top w:val="nil"/>
                  <w:left w:val="nil"/>
                  <w:bottom w:val="single" w:sz="8" w:space="0" w:color="auto"/>
                  <w:right w:val="single" w:sz="8" w:space="0" w:color="auto"/>
                </w:tcBorders>
                <w:shd w:val="clear" w:color="000000" w:fill="FFFFFF"/>
                <w:noWrap/>
                <w:vAlign w:val="center"/>
                <w:hideMark/>
              </w:tcPr>
              <w:p w14:paraId="5B6B6E9B" w14:textId="77777777" w:rsidR="00202B36" w:rsidRPr="00202B36" w:rsidRDefault="00202B36" w:rsidP="00202B36">
                <w:pPr>
                  <w:spacing w:after="0" w:line="240" w:lineRule="auto"/>
                  <w:jc w:val="center"/>
                  <w:rPr>
                    <w:rFonts w:ascii="Times New Roman" w:eastAsia="Times New Roman" w:hAnsi="Times New Roman" w:cs="Times New Roman"/>
                    <w:color w:val="000000"/>
                    <w:lang w:eastAsia="tr-TR" w:bidi="ar-SA"/>
                  </w:rPr>
                </w:pPr>
                <w:r w:rsidRPr="00202B36">
                  <w:rPr>
                    <w:rFonts w:ascii="Times New Roman" w:eastAsia="Times New Roman" w:hAnsi="Times New Roman" w:cs="Times New Roman"/>
                    <w:color w:val="000000"/>
                    <w:lang w:eastAsia="tr-TR" w:bidi="ar-SA"/>
                  </w:rPr>
                  <w:t>9,3</w:t>
                </w:r>
              </w:p>
            </w:tc>
            <w:tc>
              <w:tcPr>
                <w:tcW w:w="1420" w:type="dxa"/>
                <w:tcBorders>
                  <w:top w:val="nil"/>
                  <w:left w:val="nil"/>
                  <w:bottom w:val="single" w:sz="8" w:space="0" w:color="auto"/>
                  <w:right w:val="single" w:sz="8" w:space="0" w:color="auto"/>
                </w:tcBorders>
                <w:shd w:val="clear" w:color="000000" w:fill="FFFFFF"/>
                <w:noWrap/>
                <w:vAlign w:val="center"/>
                <w:hideMark/>
              </w:tcPr>
              <w:p w14:paraId="437F04D4" w14:textId="77777777" w:rsidR="00202B36" w:rsidRPr="00202B36" w:rsidRDefault="00202B36" w:rsidP="00202B36">
                <w:pPr>
                  <w:spacing w:after="0" w:line="240" w:lineRule="auto"/>
                  <w:jc w:val="right"/>
                  <w:rPr>
                    <w:rFonts w:ascii="Times New Roman" w:eastAsia="Times New Roman" w:hAnsi="Times New Roman" w:cs="Times New Roman"/>
                    <w:color w:val="000000"/>
                    <w:lang w:eastAsia="tr-TR" w:bidi="ar-SA"/>
                  </w:rPr>
                </w:pPr>
                <w:r w:rsidRPr="00202B36">
                  <w:rPr>
                    <w:rFonts w:ascii="Times New Roman" w:eastAsia="Times New Roman" w:hAnsi="Times New Roman" w:cs="Times New Roman"/>
                    <w:color w:val="000000"/>
                    <w:lang w:eastAsia="tr-TR" w:bidi="ar-SA"/>
                  </w:rPr>
                  <w:t>8.050,23</w:t>
                </w:r>
              </w:p>
            </w:tc>
            <w:tc>
              <w:tcPr>
                <w:tcW w:w="960" w:type="dxa"/>
                <w:tcBorders>
                  <w:top w:val="nil"/>
                  <w:left w:val="nil"/>
                  <w:bottom w:val="single" w:sz="8" w:space="0" w:color="auto"/>
                  <w:right w:val="single" w:sz="8" w:space="0" w:color="auto"/>
                </w:tcBorders>
                <w:shd w:val="clear" w:color="000000" w:fill="FFFFFF"/>
                <w:noWrap/>
                <w:vAlign w:val="center"/>
                <w:hideMark/>
              </w:tcPr>
              <w:p w14:paraId="7AE90EA8" w14:textId="77777777" w:rsidR="00202B36" w:rsidRPr="00202B36" w:rsidRDefault="00202B36" w:rsidP="00202B36">
                <w:pPr>
                  <w:spacing w:after="0" w:line="240" w:lineRule="auto"/>
                  <w:jc w:val="center"/>
                  <w:rPr>
                    <w:rFonts w:ascii="Times New Roman" w:eastAsia="Times New Roman" w:hAnsi="Times New Roman" w:cs="Times New Roman"/>
                    <w:color w:val="000000"/>
                    <w:lang w:eastAsia="tr-TR" w:bidi="ar-SA"/>
                  </w:rPr>
                </w:pPr>
                <w:r w:rsidRPr="00202B36">
                  <w:rPr>
                    <w:rFonts w:ascii="Times New Roman" w:eastAsia="Times New Roman" w:hAnsi="Times New Roman" w:cs="Times New Roman"/>
                    <w:color w:val="000000"/>
                    <w:lang w:eastAsia="tr-TR" w:bidi="ar-SA"/>
                  </w:rPr>
                  <w:t>9,0</w:t>
                </w:r>
              </w:p>
            </w:tc>
            <w:tc>
              <w:tcPr>
                <w:tcW w:w="1540" w:type="dxa"/>
                <w:tcBorders>
                  <w:top w:val="nil"/>
                  <w:left w:val="nil"/>
                  <w:bottom w:val="single" w:sz="8" w:space="0" w:color="auto"/>
                  <w:right w:val="single" w:sz="8" w:space="0" w:color="auto"/>
                </w:tcBorders>
                <w:shd w:val="clear" w:color="000000" w:fill="FFFFFF"/>
                <w:noWrap/>
                <w:vAlign w:val="center"/>
                <w:hideMark/>
              </w:tcPr>
              <w:p w14:paraId="59E43479" w14:textId="77777777" w:rsidR="00202B36" w:rsidRPr="00202B36" w:rsidRDefault="00202B36" w:rsidP="00202B36">
                <w:pPr>
                  <w:spacing w:after="0" w:line="240" w:lineRule="auto"/>
                  <w:jc w:val="center"/>
                  <w:rPr>
                    <w:rFonts w:ascii="Times New Roman" w:eastAsia="Times New Roman" w:hAnsi="Times New Roman" w:cs="Times New Roman"/>
                    <w:color w:val="000000"/>
                    <w:lang w:eastAsia="tr-TR" w:bidi="ar-SA"/>
                  </w:rPr>
                </w:pPr>
                <w:r w:rsidRPr="00202B36">
                  <w:rPr>
                    <w:rFonts w:ascii="Times New Roman" w:eastAsia="Times New Roman" w:hAnsi="Times New Roman" w:cs="Times New Roman"/>
                    <w:color w:val="000000"/>
                    <w:lang w:eastAsia="tr-TR" w:bidi="ar-SA"/>
                  </w:rPr>
                  <w:t>2,2</w:t>
                </w:r>
              </w:p>
            </w:tc>
          </w:tr>
          <w:tr w:rsidR="00202B36" w:rsidRPr="00202B36" w14:paraId="781B7A98" w14:textId="77777777" w:rsidTr="00202B36">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14:paraId="694AE643" w14:textId="77777777" w:rsidR="00202B36" w:rsidRPr="00202B36" w:rsidRDefault="00202B36" w:rsidP="00202B36">
                <w:pPr>
                  <w:spacing w:after="0" w:line="240" w:lineRule="auto"/>
                  <w:rPr>
                    <w:rFonts w:ascii="Times New Roman" w:eastAsia="Times New Roman" w:hAnsi="Times New Roman" w:cs="Times New Roman"/>
                    <w:b/>
                    <w:bCs/>
                    <w:color w:val="FFFFFF"/>
                    <w:lang w:eastAsia="tr-TR" w:bidi="ar-SA"/>
                  </w:rPr>
                </w:pPr>
                <w:r w:rsidRPr="00202B36">
                  <w:rPr>
                    <w:rFonts w:ascii="Times New Roman" w:eastAsia="Times New Roman" w:hAnsi="Times New Roman" w:cs="Times New Roman"/>
                    <w:b/>
                    <w:bCs/>
                    <w:color w:val="FFFFFF"/>
                    <w:lang w:eastAsia="tr-TR" w:bidi="ar-SA"/>
                  </w:rPr>
                  <w:t>JEOTERMAL</w:t>
                </w:r>
              </w:p>
            </w:tc>
            <w:tc>
              <w:tcPr>
                <w:tcW w:w="1540" w:type="dxa"/>
                <w:tcBorders>
                  <w:top w:val="nil"/>
                  <w:left w:val="nil"/>
                  <w:bottom w:val="single" w:sz="8" w:space="0" w:color="auto"/>
                  <w:right w:val="single" w:sz="8" w:space="0" w:color="auto"/>
                </w:tcBorders>
                <w:shd w:val="clear" w:color="000000" w:fill="FFFFFF"/>
                <w:noWrap/>
                <w:vAlign w:val="center"/>
                <w:hideMark/>
              </w:tcPr>
              <w:p w14:paraId="7970879B" w14:textId="77777777" w:rsidR="00202B36" w:rsidRPr="00202B36" w:rsidRDefault="00202B36" w:rsidP="00202B36">
                <w:pPr>
                  <w:spacing w:after="0" w:line="240" w:lineRule="auto"/>
                  <w:jc w:val="right"/>
                  <w:rPr>
                    <w:rFonts w:ascii="Times New Roman" w:eastAsia="Times New Roman" w:hAnsi="Times New Roman" w:cs="Times New Roman"/>
                    <w:color w:val="000000"/>
                    <w:lang w:eastAsia="tr-TR" w:bidi="ar-SA"/>
                  </w:rPr>
                </w:pPr>
                <w:r w:rsidRPr="00202B36">
                  <w:rPr>
                    <w:rFonts w:ascii="Times New Roman" w:eastAsia="Times New Roman" w:hAnsi="Times New Roman" w:cs="Times New Roman"/>
                    <w:color w:val="000000"/>
                    <w:lang w:eastAsia="tr-TR" w:bidi="ar-SA"/>
                  </w:rPr>
                  <w:t>1.514,69</w:t>
                </w:r>
              </w:p>
            </w:tc>
            <w:tc>
              <w:tcPr>
                <w:tcW w:w="960" w:type="dxa"/>
                <w:tcBorders>
                  <w:top w:val="nil"/>
                  <w:left w:val="nil"/>
                  <w:bottom w:val="single" w:sz="8" w:space="0" w:color="auto"/>
                  <w:right w:val="single" w:sz="8" w:space="0" w:color="auto"/>
                </w:tcBorders>
                <w:shd w:val="clear" w:color="000000" w:fill="FFFFFF"/>
                <w:noWrap/>
                <w:vAlign w:val="center"/>
                <w:hideMark/>
              </w:tcPr>
              <w:p w14:paraId="6D0F3B65" w14:textId="77777777" w:rsidR="00202B36" w:rsidRPr="00202B36" w:rsidRDefault="00202B36" w:rsidP="00202B36">
                <w:pPr>
                  <w:spacing w:after="0" w:line="240" w:lineRule="auto"/>
                  <w:jc w:val="center"/>
                  <w:rPr>
                    <w:rFonts w:ascii="Times New Roman" w:eastAsia="Times New Roman" w:hAnsi="Times New Roman" w:cs="Times New Roman"/>
                    <w:color w:val="000000"/>
                    <w:lang w:eastAsia="tr-TR" w:bidi="ar-SA"/>
                  </w:rPr>
                </w:pPr>
                <w:r w:rsidRPr="00202B36">
                  <w:rPr>
                    <w:rFonts w:ascii="Times New Roman" w:eastAsia="Times New Roman" w:hAnsi="Times New Roman" w:cs="Times New Roman"/>
                    <w:color w:val="000000"/>
                    <w:lang w:eastAsia="tr-TR" w:bidi="ar-SA"/>
                  </w:rPr>
                  <w:t>1,8</w:t>
                </w:r>
              </w:p>
            </w:tc>
            <w:tc>
              <w:tcPr>
                <w:tcW w:w="1420" w:type="dxa"/>
                <w:tcBorders>
                  <w:top w:val="nil"/>
                  <w:left w:val="nil"/>
                  <w:bottom w:val="single" w:sz="8" w:space="0" w:color="auto"/>
                  <w:right w:val="single" w:sz="8" w:space="0" w:color="auto"/>
                </w:tcBorders>
                <w:shd w:val="clear" w:color="000000" w:fill="FFFFFF"/>
                <w:noWrap/>
                <w:vAlign w:val="center"/>
                <w:hideMark/>
              </w:tcPr>
              <w:p w14:paraId="7C6675B8" w14:textId="77777777" w:rsidR="00202B36" w:rsidRPr="00202B36" w:rsidRDefault="00202B36" w:rsidP="00202B36">
                <w:pPr>
                  <w:spacing w:after="0" w:line="240" w:lineRule="auto"/>
                  <w:jc w:val="right"/>
                  <w:rPr>
                    <w:rFonts w:ascii="Times New Roman" w:eastAsia="Times New Roman" w:hAnsi="Times New Roman" w:cs="Times New Roman"/>
                    <w:color w:val="000000"/>
                    <w:lang w:eastAsia="tr-TR" w:bidi="ar-SA"/>
                  </w:rPr>
                </w:pPr>
                <w:r w:rsidRPr="00202B36">
                  <w:rPr>
                    <w:rFonts w:ascii="Times New Roman" w:eastAsia="Times New Roman" w:hAnsi="Times New Roman" w:cs="Times New Roman"/>
                    <w:color w:val="000000"/>
                    <w:lang w:eastAsia="tr-TR" w:bidi="ar-SA"/>
                  </w:rPr>
                  <w:t>1.613,19</w:t>
                </w:r>
              </w:p>
            </w:tc>
            <w:tc>
              <w:tcPr>
                <w:tcW w:w="960" w:type="dxa"/>
                <w:tcBorders>
                  <w:top w:val="nil"/>
                  <w:left w:val="nil"/>
                  <w:bottom w:val="single" w:sz="8" w:space="0" w:color="auto"/>
                  <w:right w:val="single" w:sz="8" w:space="0" w:color="auto"/>
                </w:tcBorders>
                <w:shd w:val="clear" w:color="000000" w:fill="FFFFFF"/>
                <w:noWrap/>
                <w:vAlign w:val="center"/>
                <w:hideMark/>
              </w:tcPr>
              <w:p w14:paraId="01BF0092" w14:textId="77777777" w:rsidR="00202B36" w:rsidRPr="00202B36" w:rsidRDefault="00202B36" w:rsidP="00202B36">
                <w:pPr>
                  <w:spacing w:after="0" w:line="240" w:lineRule="auto"/>
                  <w:jc w:val="center"/>
                  <w:rPr>
                    <w:rFonts w:ascii="Times New Roman" w:eastAsia="Times New Roman" w:hAnsi="Times New Roman" w:cs="Times New Roman"/>
                    <w:color w:val="000000"/>
                    <w:lang w:eastAsia="tr-TR" w:bidi="ar-SA"/>
                  </w:rPr>
                </w:pPr>
                <w:r w:rsidRPr="00202B36">
                  <w:rPr>
                    <w:rFonts w:ascii="Times New Roman" w:eastAsia="Times New Roman" w:hAnsi="Times New Roman" w:cs="Times New Roman"/>
                    <w:color w:val="000000"/>
                    <w:lang w:eastAsia="tr-TR" w:bidi="ar-SA"/>
                  </w:rPr>
                  <w:t>1,8</w:t>
                </w:r>
              </w:p>
            </w:tc>
            <w:tc>
              <w:tcPr>
                <w:tcW w:w="1540" w:type="dxa"/>
                <w:tcBorders>
                  <w:top w:val="nil"/>
                  <w:left w:val="nil"/>
                  <w:bottom w:val="single" w:sz="8" w:space="0" w:color="auto"/>
                  <w:right w:val="single" w:sz="8" w:space="0" w:color="auto"/>
                </w:tcBorders>
                <w:shd w:val="clear" w:color="000000" w:fill="FFFFFF"/>
                <w:noWrap/>
                <w:vAlign w:val="center"/>
                <w:hideMark/>
              </w:tcPr>
              <w:p w14:paraId="178583BC" w14:textId="77777777" w:rsidR="00202B36" w:rsidRPr="00202B36" w:rsidRDefault="00202B36" w:rsidP="00202B36">
                <w:pPr>
                  <w:spacing w:after="0" w:line="240" w:lineRule="auto"/>
                  <w:jc w:val="center"/>
                  <w:rPr>
                    <w:rFonts w:ascii="Times New Roman" w:eastAsia="Times New Roman" w:hAnsi="Times New Roman" w:cs="Times New Roman"/>
                    <w:color w:val="000000"/>
                    <w:lang w:eastAsia="tr-TR" w:bidi="ar-SA"/>
                  </w:rPr>
                </w:pPr>
                <w:r w:rsidRPr="00202B36">
                  <w:rPr>
                    <w:rFonts w:ascii="Times New Roman" w:eastAsia="Times New Roman" w:hAnsi="Times New Roman" w:cs="Times New Roman"/>
                    <w:color w:val="000000"/>
                    <w:lang w:eastAsia="tr-TR" w:bidi="ar-SA"/>
                  </w:rPr>
                  <w:t>6,5</w:t>
                </w:r>
              </w:p>
            </w:tc>
          </w:tr>
          <w:tr w:rsidR="00202B36" w:rsidRPr="00202B36" w14:paraId="54D9E825" w14:textId="77777777" w:rsidTr="00202B36">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14:paraId="513B0C02" w14:textId="77777777" w:rsidR="00202B36" w:rsidRPr="00202B36" w:rsidRDefault="00202B36" w:rsidP="00202B36">
                <w:pPr>
                  <w:spacing w:after="0" w:line="240" w:lineRule="auto"/>
                  <w:rPr>
                    <w:rFonts w:ascii="Times New Roman" w:eastAsia="Times New Roman" w:hAnsi="Times New Roman" w:cs="Times New Roman"/>
                    <w:b/>
                    <w:bCs/>
                    <w:color w:val="FFFFFF"/>
                    <w:lang w:eastAsia="tr-TR" w:bidi="ar-SA"/>
                  </w:rPr>
                </w:pPr>
                <w:r w:rsidRPr="00202B36">
                  <w:rPr>
                    <w:rFonts w:ascii="Times New Roman" w:eastAsia="Times New Roman" w:hAnsi="Times New Roman" w:cs="Times New Roman"/>
                    <w:b/>
                    <w:bCs/>
                    <w:color w:val="FFFFFF"/>
                    <w:lang w:eastAsia="tr-TR" w:bidi="ar-SA"/>
                  </w:rPr>
                  <w:t>BİYOKÜTLE</w:t>
                </w:r>
              </w:p>
            </w:tc>
            <w:tc>
              <w:tcPr>
                <w:tcW w:w="1540" w:type="dxa"/>
                <w:tcBorders>
                  <w:top w:val="nil"/>
                  <w:left w:val="nil"/>
                  <w:bottom w:val="single" w:sz="8" w:space="0" w:color="auto"/>
                  <w:right w:val="single" w:sz="8" w:space="0" w:color="auto"/>
                </w:tcBorders>
                <w:shd w:val="clear" w:color="000000" w:fill="FFFFFF"/>
                <w:noWrap/>
                <w:vAlign w:val="center"/>
                <w:hideMark/>
              </w:tcPr>
              <w:p w14:paraId="61488D0E" w14:textId="77777777" w:rsidR="00202B36" w:rsidRPr="00202B36" w:rsidRDefault="00202B36" w:rsidP="00202B36">
                <w:pPr>
                  <w:spacing w:after="0" w:line="240" w:lineRule="auto"/>
                  <w:jc w:val="right"/>
                  <w:rPr>
                    <w:rFonts w:ascii="Times New Roman" w:eastAsia="Times New Roman" w:hAnsi="Times New Roman" w:cs="Times New Roman"/>
                    <w:color w:val="000000"/>
                    <w:lang w:eastAsia="tr-TR" w:bidi="ar-SA"/>
                  </w:rPr>
                </w:pPr>
                <w:r w:rsidRPr="00202B36">
                  <w:rPr>
                    <w:rFonts w:ascii="Times New Roman" w:eastAsia="Times New Roman" w:hAnsi="Times New Roman" w:cs="Times New Roman"/>
                    <w:color w:val="000000"/>
                    <w:lang w:eastAsia="tr-TR" w:bidi="ar-SA"/>
                  </w:rPr>
                  <w:t>724,62</w:t>
                </w:r>
              </w:p>
            </w:tc>
            <w:tc>
              <w:tcPr>
                <w:tcW w:w="960" w:type="dxa"/>
                <w:tcBorders>
                  <w:top w:val="nil"/>
                  <w:left w:val="nil"/>
                  <w:bottom w:val="single" w:sz="8" w:space="0" w:color="auto"/>
                  <w:right w:val="single" w:sz="8" w:space="0" w:color="auto"/>
                </w:tcBorders>
                <w:shd w:val="clear" w:color="000000" w:fill="FFFFFF"/>
                <w:noWrap/>
                <w:vAlign w:val="center"/>
                <w:hideMark/>
              </w:tcPr>
              <w:p w14:paraId="3758343E" w14:textId="77777777" w:rsidR="00202B36" w:rsidRPr="00202B36" w:rsidRDefault="00202B36" w:rsidP="00202B36">
                <w:pPr>
                  <w:spacing w:after="0" w:line="240" w:lineRule="auto"/>
                  <w:jc w:val="center"/>
                  <w:rPr>
                    <w:rFonts w:ascii="Times New Roman" w:eastAsia="Times New Roman" w:hAnsi="Times New Roman" w:cs="Times New Roman"/>
                    <w:color w:val="000000"/>
                    <w:lang w:eastAsia="tr-TR" w:bidi="ar-SA"/>
                  </w:rPr>
                </w:pPr>
                <w:r w:rsidRPr="00202B36">
                  <w:rPr>
                    <w:rFonts w:ascii="Times New Roman" w:eastAsia="Times New Roman" w:hAnsi="Times New Roman" w:cs="Times New Roman"/>
                    <w:color w:val="000000"/>
                    <w:lang w:eastAsia="tr-TR" w:bidi="ar-SA"/>
                  </w:rPr>
                  <w:t>0,9</w:t>
                </w:r>
              </w:p>
            </w:tc>
            <w:tc>
              <w:tcPr>
                <w:tcW w:w="1420" w:type="dxa"/>
                <w:tcBorders>
                  <w:top w:val="nil"/>
                  <w:left w:val="nil"/>
                  <w:bottom w:val="single" w:sz="8" w:space="0" w:color="auto"/>
                  <w:right w:val="single" w:sz="8" w:space="0" w:color="auto"/>
                </w:tcBorders>
                <w:shd w:val="clear" w:color="000000" w:fill="FFFFFF"/>
                <w:noWrap/>
                <w:vAlign w:val="center"/>
                <w:hideMark/>
              </w:tcPr>
              <w:p w14:paraId="4DD9066A" w14:textId="77777777" w:rsidR="00202B36" w:rsidRPr="00202B36" w:rsidRDefault="00202B36" w:rsidP="00202B36">
                <w:pPr>
                  <w:spacing w:after="0" w:line="240" w:lineRule="auto"/>
                  <w:jc w:val="right"/>
                  <w:rPr>
                    <w:rFonts w:ascii="Times New Roman" w:eastAsia="Times New Roman" w:hAnsi="Times New Roman" w:cs="Times New Roman"/>
                    <w:color w:val="000000"/>
                    <w:lang w:eastAsia="tr-TR" w:bidi="ar-SA"/>
                  </w:rPr>
                </w:pPr>
                <w:r w:rsidRPr="00202B36">
                  <w:rPr>
                    <w:rFonts w:ascii="Times New Roman" w:eastAsia="Times New Roman" w:hAnsi="Times New Roman" w:cs="Times New Roman"/>
                    <w:color w:val="000000"/>
                    <w:lang w:eastAsia="tr-TR" w:bidi="ar-SA"/>
                  </w:rPr>
                  <w:t>1.031,88</w:t>
                </w:r>
              </w:p>
            </w:tc>
            <w:tc>
              <w:tcPr>
                <w:tcW w:w="960" w:type="dxa"/>
                <w:tcBorders>
                  <w:top w:val="nil"/>
                  <w:left w:val="nil"/>
                  <w:bottom w:val="single" w:sz="8" w:space="0" w:color="auto"/>
                  <w:right w:val="single" w:sz="8" w:space="0" w:color="auto"/>
                </w:tcBorders>
                <w:shd w:val="clear" w:color="000000" w:fill="FFFFFF"/>
                <w:noWrap/>
                <w:vAlign w:val="center"/>
                <w:hideMark/>
              </w:tcPr>
              <w:p w14:paraId="19D7ECD2" w14:textId="77777777" w:rsidR="00202B36" w:rsidRPr="00202B36" w:rsidRDefault="00202B36" w:rsidP="00202B36">
                <w:pPr>
                  <w:spacing w:after="0" w:line="240" w:lineRule="auto"/>
                  <w:jc w:val="center"/>
                  <w:rPr>
                    <w:rFonts w:ascii="Times New Roman" w:eastAsia="Times New Roman" w:hAnsi="Times New Roman" w:cs="Times New Roman"/>
                    <w:color w:val="000000"/>
                    <w:lang w:eastAsia="tr-TR" w:bidi="ar-SA"/>
                  </w:rPr>
                </w:pPr>
                <w:r w:rsidRPr="00202B36">
                  <w:rPr>
                    <w:rFonts w:ascii="Times New Roman" w:eastAsia="Times New Roman" w:hAnsi="Times New Roman" w:cs="Times New Roman"/>
                    <w:color w:val="000000"/>
                    <w:lang w:eastAsia="tr-TR" w:bidi="ar-SA"/>
                  </w:rPr>
                  <w:t>1,2</w:t>
                </w:r>
              </w:p>
            </w:tc>
            <w:tc>
              <w:tcPr>
                <w:tcW w:w="1540" w:type="dxa"/>
                <w:tcBorders>
                  <w:top w:val="nil"/>
                  <w:left w:val="nil"/>
                  <w:bottom w:val="single" w:sz="8" w:space="0" w:color="auto"/>
                  <w:right w:val="single" w:sz="8" w:space="0" w:color="auto"/>
                </w:tcBorders>
                <w:shd w:val="clear" w:color="000000" w:fill="FFFFFF"/>
                <w:noWrap/>
                <w:vAlign w:val="center"/>
                <w:hideMark/>
              </w:tcPr>
              <w:p w14:paraId="0BA505BD" w14:textId="77777777" w:rsidR="00202B36" w:rsidRPr="00202B36" w:rsidRDefault="00202B36" w:rsidP="00202B36">
                <w:pPr>
                  <w:spacing w:after="0" w:line="240" w:lineRule="auto"/>
                  <w:jc w:val="center"/>
                  <w:rPr>
                    <w:rFonts w:ascii="Times New Roman" w:eastAsia="Times New Roman" w:hAnsi="Times New Roman" w:cs="Times New Roman"/>
                    <w:color w:val="000000"/>
                    <w:lang w:eastAsia="tr-TR" w:bidi="ar-SA"/>
                  </w:rPr>
                </w:pPr>
                <w:r w:rsidRPr="00202B36">
                  <w:rPr>
                    <w:rFonts w:ascii="Times New Roman" w:eastAsia="Times New Roman" w:hAnsi="Times New Roman" w:cs="Times New Roman"/>
                    <w:color w:val="000000"/>
                    <w:lang w:eastAsia="tr-TR" w:bidi="ar-SA"/>
                  </w:rPr>
                  <w:t>42,4</w:t>
                </w:r>
              </w:p>
            </w:tc>
          </w:tr>
          <w:tr w:rsidR="00202B36" w:rsidRPr="00202B36" w14:paraId="4498F5D2" w14:textId="77777777" w:rsidTr="00202B36">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14:paraId="46ABAE08" w14:textId="77777777" w:rsidR="00202B36" w:rsidRPr="00202B36" w:rsidRDefault="00202B36" w:rsidP="00202B36">
                <w:pPr>
                  <w:spacing w:after="0" w:line="240" w:lineRule="auto"/>
                  <w:rPr>
                    <w:rFonts w:ascii="Times New Roman" w:eastAsia="Times New Roman" w:hAnsi="Times New Roman" w:cs="Times New Roman"/>
                    <w:b/>
                    <w:bCs/>
                    <w:color w:val="FFFFFF"/>
                    <w:lang w:eastAsia="tr-TR" w:bidi="ar-SA"/>
                  </w:rPr>
                </w:pPr>
                <w:r w:rsidRPr="00202B36">
                  <w:rPr>
                    <w:rFonts w:ascii="Times New Roman" w:eastAsia="Times New Roman" w:hAnsi="Times New Roman" w:cs="Times New Roman"/>
                    <w:b/>
                    <w:bCs/>
                    <w:color w:val="FFFFFF"/>
                    <w:lang w:eastAsia="tr-TR" w:bidi="ar-SA"/>
                  </w:rPr>
                  <w:t>TAŞ KÖMÜR</w:t>
                </w:r>
              </w:p>
            </w:tc>
            <w:tc>
              <w:tcPr>
                <w:tcW w:w="1540" w:type="dxa"/>
                <w:tcBorders>
                  <w:top w:val="nil"/>
                  <w:left w:val="nil"/>
                  <w:bottom w:val="single" w:sz="8" w:space="0" w:color="auto"/>
                  <w:right w:val="single" w:sz="8" w:space="0" w:color="auto"/>
                </w:tcBorders>
                <w:shd w:val="clear" w:color="000000" w:fill="FFFFFF"/>
                <w:noWrap/>
                <w:vAlign w:val="center"/>
                <w:hideMark/>
              </w:tcPr>
              <w:p w14:paraId="43403389" w14:textId="77777777" w:rsidR="00202B36" w:rsidRPr="00202B36" w:rsidRDefault="00202B36" w:rsidP="00202B36">
                <w:pPr>
                  <w:spacing w:after="0" w:line="240" w:lineRule="auto"/>
                  <w:jc w:val="right"/>
                  <w:rPr>
                    <w:rFonts w:ascii="Times New Roman" w:eastAsia="Times New Roman" w:hAnsi="Times New Roman" w:cs="Times New Roman"/>
                    <w:color w:val="000000"/>
                    <w:lang w:eastAsia="tr-TR" w:bidi="ar-SA"/>
                  </w:rPr>
                </w:pPr>
                <w:r w:rsidRPr="00202B36">
                  <w:rPr>
                    <w:rFonts w:ascii="Times New Roman" w:eastAsia="Times New Roman" w:hAnsi="Times New Roman" w:cs="Times New Roman"/>
                    <w:color w:val="000000"/>
                    <w:lang w:eastAsia="tr-TR" w:bidi="ar-SA"/>
                  </w:rPr>
                  <w:t>810,77</w:t>
                </w:r>
              </w:p>
            </w:tc>
            <w:tc>
              <w:tcPr>
                <w:tcW w:w="960" w:type="dxa"/>
                <w:tcBorders>
                  <w:top w:val="nil"/>
                  <w:left w:val="nil"/>
                  <w:bottom w:val="single" w:sz="8" w:space="0" w:color="auto"/>
                  <w:right w:val="single" w:sz="8" w:space="0" w:color="auto"/>
                </w:tcBorders>
                <w:shd w:val="clear" w:color="000000" w:fill="FFFFFF"/>
                <w:noWrap/>
                <w:vAlign w:val="center"/>
                <w:hideMark/>
              </w:tcPr>
              <w:p w14:paraId="1105E551" w14:textId="77777777" w:rsidR="00202B36" w:rsidRPr="00202B36" w:rsidRDefault="00202B36" w:rsidP="00202B36">
                <w:pPr>
                  <w:spacing w:after="0" w:line="240" w:lineRule="auto"/>
                  <w:jc w:val="center"/>
                  <w:rPr>
                    <w:rFonts w:ascii="Times New Roman" w:eastAsia="Times New Roman" w:hAnsi="Times New Roman" w:cs="Times New Roman"/>
                    <w:color w:val="000000"/>
                    <w:lang w:eastAsia="tr-TR" w:bidi="ar-SA"/>
                  </w:rPr>
                </w:pPr>
                <w:r w:rsidRPr="00202B36">
                  <w:rPr>
                    <w:rFonts w:ascii="Times New Roman" w:eastAsia="Times New Roman" w:hAnsi="Times New Roman" w:cs="Times New Roman"/>
                    <w:color w:val="000000"/>
                    <w:lang w:eastAsia="tr-TR" w:bidi="ar-SA"/>
                  </w:rPr>
                  <w:t>0,9</w:t>
                </w:r>
              </w:p>
            </w:tc>
            <w:tc>
              <w:tcPr>
                <w:tcW w:w="1420" w:type="dxa"/>
                <w:tcBorders>
                  <w:top w:val="nil"/>
                  <w:left w:val="nil"/>
                  <w:bottom w:val="single" w:sz="8" w:space="0" w:color="auto"/>
                  <w:right w:val="single" w:sz="8" w:space="0" w:color="auto"/>
                </w:tcBorders>
                <w:shd w:val="clear" w:color="000000" w:fill="FFFFFF"/>
                <w:noWrap/>
                <w:vAlign w:val="center"/>
                <w:hideMark/>
              </w:tcPr>
              <w:p w14:paraId="2A3B0009" w14:textId="77777777" w:rsidR="00202B36" w:rsidRPr="00202B36" w:rsidRDefault="00202B36" w:rsidP="00202B36">
                <w:pPr>
                  <w:spacing w:after="0" w:line="240" w:lineRule="auto"/>
                  <w:jc w:val="right"/>
                  <w:rPr>
                    <w:rFonts w:ascii="Times New Roman" w:eastAsia="Times New Roman" w:hAnsi="Times New Roman" w:cs="Times New Roman"/>
                    <w:color w:val="000000"/>
                    <w:lang w:eastAsia="tr-TR" w:bidi="ar-SA"/>
                  </w:rPr>
                </w:pPr>
                <w:r w:rsidRPr="00202B36">
                  <w:rPr>
                    <w:rFonts w:ascii="Times New Roman" w:eastAsia="Times New Roman" w:hAnsi="Times New Roman" w:cs="Times New Roman"/>
                    <w:color w:val="000000"/>
                    <w:lang w:eastAsia="tr-TR" w:bidi="ar-SA"/>
                  </w:rPr>
                  <w:t>810,77</w:t>
                </w:r>
              </w:p>
            </w:tc>
            <w:tc>
              <w:tcPr>
                <w:tcW w:w="960" w:type="dxa"/>
                <w:tcBorders>
                  <w:top w:val="nil"/>
                  <w:left w:val="nil"/>
                  <w:bottom w:val="single" w:sz="8" w:space="0" w:color="auto"/>
                  <w:right w:val="single" w:sz="8" w:space="0" w:color="auto"/>
                </w:tcBorders>
                <w:shd w:val="clear" w:color="000000" w:fill="FFFFFF"/>
                <w:noWrap/>
                <w:vAlign w:val="center"/>
                <w:hideMark/>
              </w:tcPr>
              <w:p w14:paraId="347D282C" w14:textId="77777777" w:rsidR="00202B36" w:rsidRPr="00202B36" w:rsidRDefault="00202B36" w:rsidP="00202B36">
                <w:pPr>
                  <w:spacing w:after="0" w:line="240" w:lineRule="auto"/>
                  <w:jc w:val="center"/>
                  <w:rPr>
                    <w:rFonts w:ascii="Times New Roman" w:eastAsia="Times New Roman" w:hAnsi="Times New Roman" w:cs="Times New Roman"/>
                    <w:color w:val="000000"/>
                    <w:lang w:eastAsia="tr-TR" w:bidi="ar-SA"/>
                  </w:rPr>
                </w:pPr>
                <w:r w:rsidRPr="00202B36">
                  <w:rPr>
                    <w:rFonts w:ascii="Times New Roman" w:eastAsia="Times New Roman" w:hAnsi="Times New Roman" w:cs="Times New Roman"/>
                    <w:color w:val="000000"/>
                    <w:lang w:eastAsia="tr-TR" w:bidi="ar-SA"/>
                  </w:rPr>
                  <w:t>0,9</w:t>
                </w:r>
              </w:p>
            </w:tc>
            <w:tc>
              <w:tcPr>
                <w:tcW w:w="1540" w:type="dxa"/>
                <w:tcBorders>
                  <w:top w:val="nil"/>
                  <w:left w:val="nil"/>
                  <w:bottom w:val="single" w:sz="8" w:space="0" w:color="auto"/>
                  <w:right w:val="single" w:sz="8" w:space="0" w:color="auto"/>
                </w:tcBorders>
                <w:shd w:val="clear" w:color="000000" w:fill="FFFFFF"/>
                <w:noWrap/>
                <w:vAlign w:val="center"/>
                <w:hideMark/>
              </w:tcPr>
              <w:p w14:paraId="407ADDBA" w14:textId="77777777" w:rsidR="00202B36" w:rsidRPr="00202B36" w:rsidRDefault="00202B36" w:rsidP="00202B36">
                <w:pPr>
                  <w:spacing w:after="0" w:line="240" w:lineRule="auto"/>
                  <w:jc w:val="center"/>
                  <w:rPr>
                    <w:rFonts w:ascii="Times New Roman" w:eastAsia="Times New Roman" w:hAnsi="Times New Roman" w:cs="Times New Roman"/>
                    <w:color w:val="000000"/>
                    <w:lang w:eastAsia="tr-TR" w:bidi="ar-SA"/>
                  </w:rPr>
                </w:pPr>
                <w:r w:rsidRPr="00202B36">
                  <w:rPr>
                    <w:rFonts w:ascii="Times New Roman" w:eastAsia="Times New Roman" w:hAnsi="Times New Roman" w:cs="Times New Roman"/>
                    <w:color w:val="000000"/>
                    <w:lang w:eastAsia="tr-TR" w:bidi="ar-SA"/>
                  </w:rPr>
                  <w:t>0,0</w:t>
                </w:r>
              </w:p>
            </w:tc>
          </w:tr>
          <w:tr w:rsidR="00202B36" w:rsidRPr="00202B36" w14:paraId="63B8B5D4" w14:textId="77777777" w:rsidTr="00202B36">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14:paraId="3B1B5D8B" w14:textId="77777777" w:rsidR="00202B36" w:rsidRPr="00202B36" w:rsidRDefault="00202B36" w:rsidP="00202B36">
                <w:pPr>
                  <w:spacing w:after="0" w:line="240" w:lineRule="auto"/>
                  <w:rPr>
                    <w:rFonts w:ascii="Times New Roman" w:eastAsia="Times New Roman" w:hAnsi="Times New Roman" w:cs="Times New Roman"/>
                    <w:b/>
                    <w:bCs/>
                    <w:color w:val="FFFFFF"/>
                    <w:lang w:eastAsia="tr-TR" w:bidi="ar-SA"/>
                  </w:rPr>
                </w:pPr>
                <w:r w:rsidRPr="00202B36">
                  <w:rPr>
                    <w:rFonts w:ascii="Times New Roman" w:eastAsia="Times New Roman" w:hAnsi="Times New Roman" w:cs="Times New Roman"/>
                    <w:b/>
                    <w:bCs/>
                    <w:color w:val="FFFFFF"/>
                    <w:lang w:eastAsia="tr-TR" w:bidi="ar-SA"/>
                  </w:rPr>
                  <w:t>GÜNEŞ</w:t>
                </w:r>
              </w:p>
            </w:tc>
            <w:tc>
              <w:tcPr>
                <w:tcW w:w="1540" w:type="dxa"/>
                <w:tcBorders>
                  <w:top w:val="nil"/>
                  <w:left w:val="nil"/>
                  <w:bottom w:val="single" w:sz="8" w:space="0" w:color="auto"/>
                  <w:right w:val="single" w:sz="8" w:space="0" w:color="auto"/>
                </w:tcBorders>
                <w:shd w:val="clear" w:color="000000" w:fill="FFFFFF"/>
                <w:noWrap/>
                <w:vAlign w:val="center"/>
                <w:hideMark/>
              </w:tcPr>
              <w:p w14:paraId="23E078B0" w14:textId="77777777" w:rsidR="00202B36" w:rsidRPr="00202B36" w:rsidRDefault="00202B36" w:rsidP="00202B36">
                <w:pPr>
                  <w:spacing w:after="0" w:line="240" w:lineRule="auto"/>
                  <w:jc w:val="right"/>
                  <w:rPr>
                    <w:rFonts w:ascii="Times New Roman" w:eastAsia="Times New Roman" w:hAnsi="Times New Roman" w:cs="Times New Roman"/>
                    <w:color w:val="000000"/>
                    <w:lang w:eastAsia="tr-TR" w:bidi="ar-SA"/>
                  </w:rPr>
                </w:pPr>
                <w:r w:rsidRPr="00202B36">
                  <w:rPr>
                    <w:rFonts w:ascii="Times New Roman" w:eastAsia="Times New Roman" w:hAnsi="Times New Roman" w:cs="Times New Roman"/>
                    <w:color w:val="000000"/>
                    <w:lang w:eastAsia="tr-TR" w:bidi="ar-SA"/>
                  </w:rPr>
                  <w:t>169,69</w:t>
                </w:r>
              </w:p>
            </w:tc>
            <w:tc>
              <w:tcPr>
                <w:tcW w:w="960" w:type="dxa"/>
                <w:tcBorders>
                  <w:top w:val="nil"/>
                  <w:left w:val="nil"/>
                  <w:bottom w:val="single" w:sz="8" w:space="0" w:color="auto"/>
                  <w:right w:val="single" w:sz="8" w:space="0" w:color="auto"/>
                </w:tcBorders>
                <w:shd w:val="clear" w:color="000000" w:fill="FFFFFF"/>
                <w:noWrap/>
                <w:vAlign w:val="center"/>
                <w:hideMark/>
              </w:tcPr>
              <w:p w14:paraId="7582AD95" w14:textId="77777777" w:rsidR="00202B36" w:rsidRPr="00202B36" w:rsidRDefault="00202B36" w:rsidP="00202B36">
                <w:pPr>
                  <w:spacing w:after="0" w:line="240" w:lineRule="auto"/>
                  <w:jc w:val="center"/>
                  <w:rPr>
                    <w:rFonts w:ascii="Times New Roman" w:eastAsia="Times New Roman" w:hAnsi="Times New Roman" w:cs="Times New Roman"/>
                    <w:color w:val="000000"/>
                    <w:lang w:eastAsia="tr-TR" w:bidi="ar-SA"/>
                  </w:rPr>
                </w:pPr>
                <w:r w:rsidRPr="00202B36">
                  <w:rPr>
                    <w:rFonts w:ascii="Times New Roman" w:eastAsia="Times New Roman" w:hAnsi="Times New Roman" w:cs="Times New Roman"/>
                    <w:color w:val="000000"/>
                    <w:lang w:eastAsia="tr-TR" w:bidi="ar-SA"/>
                  </w:rPr>
                  <w:t>0,2</w:t>
                </w:r>
              </w:p>
            </w:tc>
            <w:tc>
              <w:tcPr>
                <w:tcW w:w="1420" w:type="dxa"/>
                <w:tcBorders>
                  <w:top w:val="nil"/>
                  <w:left w:val="nil"/>
                  <w:bottom w:val="single" w:sz="8" w:space="0" w:color="auto"/>
                  <w:right w:val="single" w:sz="8" w:space="0" w:color="auto"/>
                </w:tcBorders>
                <w:shd w:val="clear" w:color="000000" w:fill="FFFFFF"/>
                <w:noWrap/>
                <w:vAlign w:val="center"/>
                <w:hideMark/>
              </w:tcPr>
              <w:p w14:paraId="314A2F6E" w14:textId="77777777" w:rsidR="00202B36" w:rsidRPr="00202B36" w:rsidRDefault="00202B36" w:rsidP="00202B36">
                <w:pPr>
                  <w:spacing w:after="0" w:line="240" w:lineRule="auto"/>
                  <w:jc w:val="right"/>
                  <w:rPr>
                    <w:rFonts w:ascii="Times New Roman" w:eastAsia="Times New Roman" w:hAnsi="Times New Roman" w:cs="Times New Roman"/>
                    <w:color w:val="000000"/>
                    <w:lang w:eastAsia="tr-TR" w:bidi="ar-SA"/>
                  </w:rPr>
                </w:pPr>
                <w:r w:rsidRPr="00202B36">
                  <w:rPr>
                    <w:rFonts w:ascii="Times New Roman" w:eastAsia="Times New Roman" w:hAnsi="Times New Roman" w:cs="Times New Roman"/>
                    <w:color w:val="000000"/>
                    <w:lang w:eastAsia="tr-TR" w:bidi="ar-SA"/>
                  </w:rPr>
                  <w:t>409,80</w:t>
                </w:r>
              </w:p>
            </w:tc>
            <w:tc>
              <w:tcPr>
                <w:tcW w:w="960" w:type="dxa"/>
                <w:tcBorders>
                  <w:top w:val="nil"/>
                  <w:left w:val="nil"/>
                  <w:bottom w:val="single" w:sz="8" w:space="0" w:color="auto"/>
                  <w:right w:val="single" w:sz="8" w:space="0" w:color="auto"/>
                </w:tcBorders>
                <w:shd w:val="clear" w:color="000000" w:fill="FFFFFF"/>
                <w:noWrap/>
                <w:vAlign w:val="center"/>
                <w:hideMark/>
              </w:tcPr>
              <w:p w14:paraId="060A6402" w14:textId="77777777" w:rsidR="00202B36" w:rsidRPr="00202B36" w:rsidRDefault="00202B36" w:rsidP="00202B36">
                <w:pPr>
                  <w:spacing w:after="0" w:line="240" w:lineRule="auto"/>
                  <w:jc w:val="center"/>
                  <w:rPr>
                    <w:rFonts w:ascii="Times New Roman" w:eastAsia="Times New Roman" w:hAnsi="Times New Roman" w:cs="Times New Roman"/>
                    <w:color w:val="000000"/>
                    <w:lang w:eastAsia="tr-TR" w:bidi="ar-SA"/>
                  </w:rPr>
                </w:pPr>
                <w:r w:rsidRPr="00202B36">
                  <w:rPr>
                    <w:rFonts w:ascii="Times New Roman" w:eastAsia="Times New Roman" w:hAnsi="Times New Roman" w:cs="Times New Roman"/>
                    <w:color w:val="000000"/>
                    <w:lang w:eastAsia="tr-TR" w:bidi="ar-SA"/>
                  </w:rPr>
                  <w:t>0,5</w:t>
                </w:r>
              </w:p>
            </w:tc>
            <w:tc>
              <w:tcPr>
                <w:tcW w:w="1540" w:type="dxa"/>
                <w:tcBorders>
                  <w:top w:val="nil"/>
                  <w:left w:val="nil"/>
                  <w:bottom w:val="single" w:sz="8" w:space="0" w:color="auto"/>
                  <w:right w:val="single" w:sz="8" w:space="0" w:color="auto"/>
                </w:tcBorders>
                <w:shd w:val="clear" w:color="000000" w:fill="FFFFFF"/>
                <w:noWrap/>
                <w:vAlign w:val="center"/>
                <w:hideMark/>
              </w:tcPr>
              <w:p w14:paraId="57AB5A6C" w14:textId="77777777" w:rsidR="00202B36" w:rsidRPr="00202B36" w:rsidRDefault="00202B36" w:rsidP="00202B36">
                <w:pPr>
                  <w:spacing w:after="0" w:line="240" w:lineRule="auto"/>
                  <w:jc w:val="center"/>
                  <w:rPr>
                    <w:rFonts w:ascii="Times New Roman" w:eastAsia="Times New Roman" w:hAnsi="Times New Roman" w:cs="Times New Roman"/>
                    <w:color w:val="000000"/>
                    <w:lang w:eastAsia="tr-TR" w:bidi="ar-SA"/>
                  </w:rPr>
                </w:pPr>
                <w:r w:rsidRPr="00202B36">
                  <w:rPr>
                    <w:rFonts w:ascii="Times New Roman" w:eastAsia="Times New Roman" w:hAnsi="Times New Roman" w:cs="Times New Roman"/>
                    <w:color w:val="000000"/>
                    <w:lang w:eastAsia="tr-TR" w:bidi="ar-SA"/>
                  </w:rPr>
                  <w:t>141,5</w:t>
                </w:r>
              </w:p>
            </w:tc>
          </w:tr>
          <w:tr w:rsidR="00202B36" w:rsidRPr="00202B36" w14:paraId="18091A5A" w14:textId="77777777" w:rsidTr="00202B36">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14:paraId="402462A1" w14:textId="77777777" w:rsidR="00202B36" w:rsidRPr="00202B36" w:rsidRDefault="00202B36" w:rsidP="00202B36">
                <w:pPr>
                  <w:spacing w:after="0" w:line="240" w:lineRule="auto"/>
                  <w:rPr>
                    <w:rFonts w:ascii="Times New Roman" w:eastAsia="Times New Roman" w:hAnsi="Times New Roman" w:cs="Times New Roman"/>
                    <w:b/>
                    <w:bCs/>
                    <w:color w:val="FFFFFF"/>
                    <w:lang w:eastAsia="tr-TR" w:bidi="ar-SA"/>
                  </w:rPr>
                </w:pPr>
                <w:r w:rsidRPr="00202B36">
                  <w:rPr>
                    <w:rFonts w:ascii="Times New Roman" w:eastAsia="Times New Roman" w:hAnsi="Times New Roman" w:cs="Times New Roman"/>
                    <w:b/>
                    <w:bCs/>
                    <w:color w:val="FFFFFF"/>
                    <w:lang w:eastAsia="tr-TR" w:bidi="ar-SA"/>
                  </w:rPr>
                  <w:t>ASFALTİT KÖMÜR</w:t>
                </w:r>
              </w:p>
            </w:tc>
            <w:tc>
              <w:tcPr>
                <w:tcW w:w="1540" w:type="dxa"/>
                <w:tcBorders>
                  <w:top w:val="nil"/>
                  <w:left w:val="nil"/>
                  <w:bottom w:val="single" w:sz="8" w:space="0" w:color="auto"/>
                  <w:right w:val="single" w:sz="8" w:space="0" w:color="auto"/>
                </w:tcBorders>
                <w:shd w:val="clear" w:color="000000" w:fill="FFFFFF"/>
                <w:noWrap/>
                <w:vAlign w:val="center"/>
                <w:hideMark/>
              </w:tcPr>
              <w:p w14:paraId="4EE88172" w14:textId="77777777" w:rsidR="00202B36" w:rsidRPr="00202B36" w:rsidRDefault="00202B36" w:rsidP="00202B36">
                <w:pPr>
                  <w:spacing w:after="0" w:line="240" w:lineRule="auto"/>
                  <w:jc w:val="right"/>
                  <w:rPr>
                    <w:rFonts w:ascii="Times New Roman" w:eastAsia="Times New Roman" w:hAnsi="Times New Roman" w:cs="Times New Roman"/>
                    <w:color w:val="000000"/>
                    <w:lang w:eastAsia="tr-TR" w:bidi="ar-SA"/>
                  </w:rPr>
                </w:pPr>
                <w:r w:rsidRPr="00202B36">
                  <w:rPr>
                    <w:rFonts w:ascii="Times New Roman" w:eastAsia="Times New Roman" w:hAnsi="Times New Roman" w:cs="Times New Roman"/>
                    <w:color w:val="000000"/>
                    <w:lang w:eastAsia="tr-TR" w:bidi="ar-SA"/>
                  </w:rPr>
                  <w:t>405,00</w:t>
                </w:r>
              </w:p>
            </w:tc>
            <w:tc>
              <w:tcPr>
                <w:tcW w:w="960" w:type="dxa"/>
                <w:tcBorders>
                  <w:top w:val="nil"/>
                  <w:left w:val="nil"/>
                  <w:bottom w:val="single" w:sz="8" w:space="0" w:color="auto"/>
                  <w:right w:val="single" w:sz="8" w:space="0" w:color="auto"/>
                </w:tcBorders>
                <w:shd w:val="clear" w:color="000000" w:fill="FFFFFF"/>
                <w:noWrap/>
                <w:vAlign w:val="center"/>
                <w:hideMark/>
              </w:tcPr>
              <w:p w14:paraId="48BACCC7" w14:textId="77777777" w:rsidR="00202B36" w:rsidRPr="00202B36" w:rsidRDefault="00202B36" w:rsidP="00202B36">
                <w:pPr>
                  <w:spacing w:after="0" w:line="240" w:lineRule="auto"/>
                  <w:jc w:val="center"/>
                  <w:rPr>
                    <w:rFonts w:ascii="Times New Roman" w:eastAsia="Times New Roman" w:hAnsi="Times New Roman" w:cs="Times New Roman"/>
                    <w:color w:val="000000"/>
                    <w:lang w:eastAsia="tr-TR" w:bidi="ar-SA"/>
                  </w:rPr>
                </w:pPr>
                <w:r w:rsidRPr="00202B36">
                  <w:rPr>
                    <w:rFonts w:ascii="Times New Roman" w:eastAsia="Times New Roman" w:hAnsi="Times New Roman" w:cs="Times New Roman"/>
                    <w:color w:val="000000"/>
                    <w:lang w:eastAsia="tr-TR" w:bidi="ar-SA"/>
                  </w:rPr>
                  <w:t>0,5</w:t>
                </w:r>
              </w:p>
            </w:tc>
            <w:tc>
              <w:tcPr>
                <w:tcW w:w="1420" w:type="dxa"/>
                <w:tcBorders>
                  <w:top w:val="nil"/>
                  <w:left w:val="nil"/>
                  <w:bottom w:val="single" w:sz="8" w:space="0" w:color="auto"/>
                  <w:right w:val="single" w:sz="8" w:space="0" w:color="auto"/>
                </w:tcBorders>
                <w:shd w:val="clear" w:color="000000" w:fill="FFFFFF"/>
                <w:noWrap/>
                <w:vAlign w:val="center"/>
                <w:hideMark/>
              </w:tcPr>
              <w:p w14:paraId="414ECA61" w14:textId="77777777" w:rsidR="00202B36" w:rsidRPr="00202B36" w:rsidRDefault="00202B36" w:rsidP="00202B36">
                <w:pPr>
                  <w:spacing w:after="0" w:line="240" w:lineRule="auto"/>
                  <w:jc w:val="right"/>
                  <w:rPr>
                    <w:rFonts w:ascii="Times New Roman" w:eastAsia="Times New Roman" w:hAnsi="Times New Roman" w:cs="Times New Roman"/>
                    <w:color w:val="000000"/>
                    <w:lang w:eastAsia="tr-TR" w:bidi="ar-SA"/>
                  </w:rPr>
                </w:pPr>
                <w:r w:rsidRPr="00202B36">
                  <w:rPr>
                    <w:rFonts w:ascii="Times New Roman" w:eastAsia="Times New Roman" w:hAnsi="Times New Roman" w:cs="Times New Roman"/>
                    <w:color w:val="000000"/>
                    <w:lang w:eastAsia="tr-TR" w:bidi="ar-SA"/>
                  </w:rPr>
                  <w:t>405,00</w:t>
                </w:r>
              </w:p>
            </w:tc>
            <w:tc>
              <w:tcPr>
                <w:tcW w:w="960" w:type="dxa"/>
                <w:tcBorders>
                  <w:top w:val="nil"/>
                  <w:left w:val="nil"/>
                  <w:bottom w:val="single" w:sz="8" w:space="0" w:color="auto"/>
                  <w:right w:val="single" w:sz="8" w:space="0" w:color="auto"/>
                </w:tcBorders>
                <w:shd w:val="clear" w:color="000000" w:fill="FFFFFF"/>
                <w:noWrap/>
                <w:vAlign w:val="center"/>
                <w:hideMark/>
              </w:tcPr>
              <w:p w14:paraId="06B6CE26" w14:textId="77777777" w:rsidR="00202B36" w:rsidRPr="00202B36" w:rsidRDefault="00202B36" w:rsidP="00202B36">
                <w:pPr>
                  <w:spacing w:after="0" w:line="240" w:lineRule="auto"/>
                  <w:jc w:val="center"/>
                  <w:rPr>
                    <w:rFonts w:ascii="Times New Roman" w:eastAsia="Times New Roman" w:hAnsi="Times New Roman" w:cs="Times New Roman"/>
                    <w:color w:val="000000"/>
                    <w:lang w:eastAsia="tr-TR" w:bidi="ar-SA"/>
                  </w:rPr>
                </w:pPr>
                <w:r w:rsidRPr="00202B36">
                  <w:rPr>
                    <w:rFonts w:ascii="Times New Roman" w:eastAsia="Times New Roman" w:hAnsi="Times New Roman" w:cs="Times New Roman"/>
                    <w:color w:val="000000"/>
                    <w:lang w:eastAsia="tr-TR" w:bidi="ar-SA"/>
                  </w:rPr>
                  <w:t>0,5</w:t>
                </w:r>
              </w:p>
            </w:tc>
            <w:tc>
              <w:tcPr>
                <w:tcW w:w="1540" w:type="dxa"/>
                <w:tcBorders>
                  <w:top w:val="nil"/>
                  <w:left w:val="nil"/>
                  <w:bottom w:val="single" w:sz="8" w:space="0" w:color="auto"/>
                  <w:right w:val="single" w:sz="8" w:space="0" w:color="auto"/>
                </w:tcBorders>
                <w:shd w:val="clear" w:color="000000" w:fill="FFFFFF"/>
                <w:noWrap/>
                <w:vAlign w:val="center"/>
                <w:hideMark/>
              </w:tcPr>
              <w:p w14:paraId="2E0F324A" w14:textId="77777777" w:rsidR="00202B36" w:rsidRPr="00202B36" w:rsidRDefault="00202B36" w:rsidP="00202B36">
                <w:pPr>
                  <w:spacing w:after="0" w:line="240" w:lineRule="auto"/>
                  <w:jc w:val="center"/>
                  <w:rPr>
                    <w:rFonts w:ascii="Times New Roman" w:eastAsia="Times New Roman" w:hAnsi="Times New Roman" w:cs="Times New Roman"/>
                    <w:color w:val="000000"/>
                    <w:lang w:eastAsia="tr-TR" w:bidi="ar-SA"/>
                  </w:rPr>
                </w:pPr>
                <w:r w:rsidRPr="00202B36">
                  <w:rPr>
                    <w:rFonts w:ascii="Times New Roman" w:eastAsia="Times New Roman" w:hAnsi="Times New Roman" w:cs="Times New Roman"/>
                    <w:color w:val="000000"/>
                    <w:lang w:eastAsia="tr-TR" w:bidi="ar-SA"/>
                  </w:rPr>
                  <w:t>0,0</w:t>
                </w:r>
              </w:p>
            </w:tc>
          </w:tr>
          <w:tr w:rsidR="00202B36" w:rsidRPr="00202B36" w14:paraId="282014F8" w14:textId="77777777" w:rsidTr="00202B36">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14:paraId="30449D87" w14:textId="77777777" w:rsidR="00202B36" w:rsidRPr="00202B36" w:rsidRDefault="00202B36" w:rsidP="00202B36">
                <w:pPr>
                  <w:spacing w:after="0" w:line="240" w:lineRule="auto"/>
                  <w:rPr>
                    <w:rFonts w:ascii="Times New Roman" w:eastAsia="Times New Roman" w:hAnsi="Times New Roman" w:cs="Times New Roman"/>
                    <w:b/>
                    <w:bCs/>
                    <w:color w:val="FFFFFF"/>
                    <w:lang w:eastAsia="tr-TR" w:bidi="ar-SA"/>
                  </w:rPr>
                </w:pPr>
                <w:r w:rsidRPr="00202B36">
                  <w:rPr>
                    <w:rFonts w:ascii="Times New Roman" w:eastAsia="Times New Roman" w:hAnsi="Times New Roman" w:cs="Times New Roman"/>
                    <w:b/>
                    <w:bCs/>
                    <w:color w:val="FFFFFF"/>
                    <w:lang w:eastAsia="tr-TR" w:bidi="ar-SA"/>
                  </w:rPr>
                  <w:t>FUEL OİL</w:t>
                </w:r>
              </w:p>
            </w:tc>
            <w:tc>
              <w:tcPr>
                <w:tcW w:w="1540" w:type="dxa"/>
                <w:tcBorders>
                  <w:top w:val="nil"/>
                  <w:left w:val="nil"/>
                  <w:bottom w:val="single" w:sz="8" w:space="0" w:color="auto"/>
                  <w:right w:val="single" w:sz="8" w:space="0" w:color="auto"/>
                </w:tcBorders>
                <w:shd w:val="clear" w:color="000000" w:fill="FFFFFF"/>
                <w:noWrap/>
                <w:vAlign w:val="center"/>
                <w:hideMark/>
              </w:tcPr>
              <w:p w14:paraId="535C0BAC" w14:textId="77777777" w:rsidR="00202B36" w:rsidRPr="00202B36" w:rsidRDefault="00202B36" w:rsidP="00202B36">
                <w:pPr>
                  <w:spacing w:after="0" w:line="240" w:lineRule="auto"/>
                  <w:jc w:val="right"/>
                  <w:rPr>
                    <w:rFonts w:ascii="Times New Roman" w:eastAsia="Times New Roman" w:hAnsi="Times New Roman" w:cs="Times New Roman"/>
                    <w:color w:val="000000"/>
                    <w:lang w:eastAsia="tr-TR" w:bidi="ar-SA"/>
                  </w:rPr>
                </w:pPr>
                <w:r w:rsidRPr="00202B36">
                  <w:rPr>
                    <w:rFonts w:ascii="Times New Roman" w:eastAsia="Times New Roman" w:hAnsi="Times New Roman" w:cs="Times New Roman"/>
                    <w:color w:val="000000"/>
                    <w:lang w:eastAsia="tr-TR" w:bidi="ar-SA"/>
                  </w:rPr>
                  <w:t>305,93</w:t>
                </w:r>
              </w:p>
            </w:tc>
            <w:tc>
              <w:tcPr>
                <w:tcW w:w="960" w:type="dxa"/>
                <w:tcBorders>
                  <w:top w:val="nil"/>
                  <w:left w:val="nil"/>
                  <w:bottom w:val="single" w:sz="8" w:space="0" w:color="auto"/>
                  <w:right w:val="single" w:sz="8" w:space="0" w:color="auto"/>
                </w:tcBorders>
                <w:shd w:val="clear" w:color="000000" w:fill="FFFFFF"/>
                <w:noWrap/>
                <w:vAlign w:val="center"/>
                <w:hideMark/>
              </w:tcPr>
              <w:p w14:paraId="0D38B834" w14:textId="77777777" w:rsidR="00202B36" w:rsidRPr="00202B36" w:rsidRDefault="00202B36" w:rsidP="00202B36">
                <w:pPr>
                  <w:spacing w:after="0" w:line="240" w:lineRule="auto"/>
                  <w:jc w:val="center"/>
                  <w:rPr>
                    <w:rFonts w:ascii="Times New Roman" w:eastAsia="Times New Roman" w:hAnsi="Times New Roman" w:cs="Times New Roman"/>
                    <w:color w:val="000000"/>
                    <w:lang w:eastAsia="tr-TR" w:bidi="ar-SA"/>
                  </w:rPr>
                </w:pPr>
                <w:r w:rsidRPr="00202B36">
                  <w:rPr>
                    <w:rFonts w:ascii="Times New Roman" w:eastAsia="Times New Roman" w:hAnsi="Times New Roman" w:cs="Times New Roman"/>
                    <w:color w:val="000000"/>
                    <w:lang w:eastAsia="tr-TR" w:bidi="ar-SA"/>
                  </w:rPr>
                  <w:t>0,4</w:t>
                </w:r>
              </w:p>
            </w:tc>
            <w:tc>
              <w:tcPr>
                <w:tcW w:w="1420" w:type="dxa"/>
                <w:tcBorders>
                  <w:top w:val="nil"/>
                  <w:left w:val="nil"/>
                  <w:bottom w:val="single" w:sz="8" w:space="0" w:color="auto"/>
                  <w:right w:val="single" w:sz="8" w:space="0" w:color="auto"/>
                </w:tcBorders>
                <w:shd w:val="clear" w:color="000000" w:fill="FFFFFF"/>
                <w:noWrap/>
                <w:vAlign w:val="center"/>
                <w:hideMark/>
              </w:tcPr>
              <w:p w14:paraId="53FF59E3" w14:textId="77777777" w:rsidR="00202B36" w:rsidRPr="00202B36" w:rsidRDefault="00202B36" w:rsidP="00202B36">
                <w:pPr>
                  <w:spacing w:after="0" w:line="240" w:lineRule="auto"/>
                  <w:jc w:val="right"/>
                  <w:rPr>
                    <w:rFonts w:ascii="Times New Roman" w:eastAsia="Times New Roman" w:hAnsi="Times New Roman" w:cs="Times New Roman"/>
                    <w:color w:val="000000"/>
                    <w:lang w:eastAsia="tr-TR" w:bidi="ar-SA"/>
                  </w:rPr>
                </w:pPr>
                <w:r w:rsidRPr="00202B36">
                  <w:rPr>
                    <w:rFonts w:ascii="Times New Roman" w:eastAsia="Times New Roman" w:hAnsi="Times New Roman" w:cs="Times New Roman"/>
                    <w:color w:val="000000"/>
                    <w:lang w:eastAsia="tr-TR" w:bidi="ar-SA"/>
                  </w:rPr>
                  <w:t>305,93</w:t>
                </w:r>
              </w:p>
            </w:tc>
            <w:tc>
              <w:tcPr>
                <w:tcW w:w="960" w:type="dxa"/>
                <w:tcBorders>
                  <w:top w:val="nil"/>
                  <w:left w:val="nil"/>
                  <w:bottom w:val="single" w:sz="8" w:space="0" w:color="auto"/>
                  <w:right w:val="single" w:sz="8" w:space="0" w:color="auto"/>
                </w:tcBorders>
                <w:shd w:val="clear" w:color="000000" w:fill="FFFFFF"/>
                <w:noWrap/>
                <w:vAlign w:val="center"/>
                <w:hideMark/>
              </w:tcPr>
              <w:p w14:paraId="06283FBF" w14:textId="77777777" w:rsidR="00202B36" w:rsidRPr="00202B36" w:rsidRDefault="00202B36" w:rsidP="00202B36">
                <w:pPr>
                  <w:spacing w:after="0" w:line="240" w:lineRule="auto"/>
                  <w:jc w:val="center"/>
                  <w:rPr>
                    <w:rFonts w:ascii="Times New Roman" w:eastAsia="Times New Roman" w:hAnsi="Times New Roman" w:cs="Times New Roman"/>
                    <w:color w:val="000000"/>
                    <w:lang w:eastAsia="tr-TR" w:bidi="ar-SA"/>
                  </w:rPr>
                </w:pPr>
                <w:r w:rsidRPr="00202B36">
                  <w:rPr>
                    <w:rFonts w:ascii="Times New Roman" w:eastAsia="Times New Roman" w:hAnsi="Times New Roman" w:cs="Times New Roman"/>
                    <w:color w:val="000000"/>
                    <w:lang w:eastAsia="tr-TR" w:bidi="ar-SA"/>
                  </w:rPr>
                  <w:t>0,3</w:t>
                </w:r>
              </w:p>
            </w:tc>
            <w:tc>
              <w:tcPr>
                <w:tcW w:w="1540" w:type="dxa"/>
                <w:tcBorders>
                  <w:top w:val="nil"/>
                  <w:left w:val="nil"/>
                  <w:bottom w:val="single" w:sz="8" w:space="0" w:color="auto"/>
                  <w:right w:val="single" w:sz="8" w:space="0" w:color="auto"/>
                </w:tcBorders>
                <w:shd w:val="clear" w:color="000000" w:fill="FFFFFF"/>
                <w:noWrap/>
                <w:vAlign w:val="center"/>
                <w:hideMark/>
              </w:tcPr>
              <w:p w14:paraId="5122338A" w14:textId="77777777" w:rsidR="00202B36" w:rsidRPr="00202B36" w:rsidRDefault="00202B36" w:rsidP="00202B36">
                <w:pPr>
                  <w:spacing w:after="0" w:line="240" w:lineRule="auto"/>
                  <w:jc w:val="center"/>
                  <w:rPr>
                    <w:rFonts w:ascii="Times New Roman" w:eastAsia="Times New Roman" w:hAnsi="Times New Roman" w:cs="Times New Roman"/>
                    <w:color w:val="000000"/>
                    <w:lang w:eastAsia="tr-TR" w:bidi="ar-SA"/>
                  </w:rPr>
                </w:pPr>
                <w:r w:rsidRPr="00202B36">
                  <w:rPr>
                    <w:rFonts w:ascii="Times New Roman" w:eastAsia="Times New Roman" w:hAnsi="Times New Roman" w:cs="Times New Roman"/>
                    <w:color w:val="000000"/>
                    <w:lang w:eastAsia="tr-TR" w:bidi="ar-SA"/>
                  </w:rPr>
                  <w:t>0,0</w:t>
                </w:r>
              </w:p>
            </w:tc>
          </w:tr>
          <w:tr w:rsidR="00202B36" w:rsidRPr="00202B36" w14:paraId="4A4C6953" w14:textId="77777777" w:rsidTr="00202B36">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14:paraId="71D12DC8" w14:textId="77777777" w:rsidR="00202B36" w:rsidRPr="00202B36" w:rsidRDefault="00202B36" w:rsidP="00202B36">
                <w:pPr>
                  <w:spacing w:after="0" w:line="240" w:lineRule="auto"/>
                  <w:rPr>
                    <w:rFonts w:ascii="Times New Roman" w:eastAsia="Times New Roman" w:hAnsi="Times New Roman" w:cs="Times New Roman"/>
                    <w:b/>
                    <w:bCs/>
                    <w:color w:val="FFFFFF"/>
                    <w:lang w:eastAsia="tr-TR" w:bidi="ar-SA"/>
                  </w:rPr>
                </w:pPr>
                <w:r w:rsidRPr="00202B36">
                  <w:rPr>
                    <w:rFonts w:ascii="Times New Roman" w:eastAsia="Times New Roman" w:hAnsi="Times New Roman" w:cs="Times New Roman"/>
                    <w:b/>
                    <w:bCs/>
                    <w:color w:val="FFFFFF"/>
                    <w:lang w:eastAsia="tr-TR" w:bidi="ar-SA"/>
                  </w:rPr>
                  <w:t>NAFTA</w:t>
                </w:r>
              </w:p>
            </w:tc>
            <w:tc>
              <w:tcPr>
                <w:tcW w:w="1540" w:type="dxa"/>
                <w:tcBorders>
                  <w:top w:val="nil"/>
                  <w:left w:val="nil"/>
                  <w:bottom w:val="single" w:sz="8" w:space="0" w:color="auto"/>
                  <w:right w:val="single" w:sz="8" w:space="0" w:color="auto"/>
                </w:tcBorders>
                <w:shd w:val="clear" w:color="000000" w:fill="FFFFFF"/>
                <w:noWrap/>
                <w:vAlign w:val="center"/>
                <w:hideMark/>
              </w:tcPr>
              <w:p w14:paraId="00D63AA3" w14:textId="77777777" w:rsidR="00202B36" w:rsidRPr="00202B36" w:rsidRDefault="00202B36" w:rsidP="00202B36">
                <w:pPr>
                  <w:spacing w:after="0" w:line="240" w:lineRule="auto"/>
                  <w:jc w:val="right"/>
                  <w:rPr>
                    <w:rFonts w:ascii="Times New Roman" w:eastAsia="Times New Roman" w:hAnsi="Times New Roman" w:cs="Times New Roman"/>
                    <w:color w:val="000000"/>
                    <w:lang w:eastAsia="tr-TR" w:bidi="ar-SA"/>
                  </w:rPr>
                </w:pPr>
                <w:r w:rsidRPr="00202B36">
                  <w:rPr>
                    <w:rFonts w:ascii="Times New Roman" w:eastAsia="Times New Roman" w:hAnsi="Times New Roman" w:cs="Times New Roman"/>
                    <w:color w:val="000000"/>
                    <w:lang w:eastAsia="tr-TR" w:bidi="ar-SA"/>
                  </w:rPr>
                  <w:t>4,74</w:t>
                </w:r>
              </w:p>
            </w:tc>
            <w:tc>
              <w:tcPr>
                <w:tcW w:w="960" w:type="dxa"/>
                <w:tcBorders>
                  <w:top w:val="nil"/>
                  <w:left w:val="nil"/>
                  <w:bottom w:val="single" w:sz="8" w:space="0" w:color="auto"/>
                  <w:right w:val="single" w:sz="8" w:space="0" w:color="auto"/>
                </w:tcBorders>
                <w:shd w:val="clear" w:color="000000" w:fill="FFFFFF"/>
                <w:noWrap/>
                <w:vAlign w:val="center"/>
                <w:hideMark/>
              </w:tcPr>
              <w:p w14:paraId="35941EC3" w14:textId="77777777" w:rsidR="00202B36" w:rsidRPr="00202B36" w:rsidRDefault="00202B36" w:rsidP="00202B36">
                <w:pPr>
                  <w:spacing w:after="0" w:line="240" w:lineRule="auto"/>
                  <w:jc w:val="center"/>
                  <w:rPr>
                    <w:rFonts w:ascii="Times New Roman" w:eastAsia="Times New Roman" w:hAnsi="Times New Roman" w:cs="Times New Roman"/>
                    <w:color w:val="000000"/>
                    <w:lang w:eastAsia="tr-TR" w:bidi="ar-SA"/>
                  </w:rPr>
                </w:pPr>
                <w:r w:rsidRPr="00202B36">
                  <w:rPr>
                    <w:rFonts w:ascii="Times New Roman" w:eastAsia="Times New Roman" w:hAnsi="Times New Roman" w:cs="Times New Roman"/>
                    <w:color w:val="000000"/>
                    <w:lang w:eastAsia="tr-TR" w:bidi="ar-SA"/>
                  </w:rPr>
                  <w:t>0,0</w:t>
                </w:r>
              </w:p>
            </w:tc>
            <w:tc>
              <w:tcPr>
                <w:tcW w:w="1420" w:type="dxa"/>
                <w:tcBorders>
                  <w:top w:val="nil"/>
                  <w:left w:val="nil"/>
                  <w:bottom w:val="single" w:sz="8" w:space="0" w:color="auto"/>
                  <w:right w:val="single" w:sz="8" w:space="0" w:color="auto"/>
                </w:tcBorders>
                <w:shd w:val="clear" w:color="000000" w:fill="FFFFFF"/>
                <w:noWrap/>
                <w:vAlign w:val="center"/>
                <w:hideMark/>
              </w:tcPr>
              <w:p w14:paraId="0E6CE461" w14:textId="77777777" w:rsidR="00202B36" w:rsidRPr="00202B36" w:rsidRDefault="00202B36" w:rsidP="00202B36">
                <w:pPr>
                  <w:spacing w:after="0" w:line="240" w:lineRule="auto"/>
                  <w:jc w:val="right"/>
                  <w:rPr>
                    <w:rFonts w:ascii="Times New Roman" w:eastAsia="Times New Roman" w:hAnsi="Times New Roman" w:cs="Times New Roman"/>
                    <w:color w:val="000000"/>
                    <w:lang w:eastAsia="tr-TR" w:bidi="ar-SA"/>
                  </w:rPr>
                </w:pPr>
                <w:r w:rsidRPr="00202B36">
                  <w:rPr>
                    <w:rFonts w:ascii="Times New Roman" w:eastAsia="Times New Roman" w:hAnsi="Times New Roman" w:cs="Times New Roman"/>
                    <w:color w:val="000000"/>
                    <w:lang w:eastAsia="tr-TR" w:bidi="ar-SA"/>
                  </w:rPr>
                  <w:t>4,74</w:t>
                </w:r>
              </w:p>
            </w:tc>
            <w:tc>
              <w:tcPr>
                <w:tcW w:w="960" w:type="dxa"/>
                <w:tcBorders>
                  <w:top w:val="nil"/>
                  <w:left w:val="nil"/>
                  <w:bottom w:val="single" w:sz="8" w:space="0" w:color="auto"/>
                  <w:right w:val="single" w:sz="8" w:space="0" w:color="auto"/>
                </w:tcBorders>
                <w:shd w:val="clear" w:color="000000" w:fill="FFFFFF"/>
                <w:noWrap/>
                <w:vAlign w:val="center"/>
                <w:hideMark/>
              </w:tcPr>
              <w:p w14:paraId="02820B66" w14:textId="77777777" w:rsidR="00202B36" w:rsidRPr="00202B36" w:rsidRDefault="00202B36" w:rsidP="00202B36">
                <w:pPr>
                  <w:spacing w:after="0" w:line="240" w:lineRule="auto"/>
                  <w:jc w:val="center"/>
                  <w:rPr>
                    <w:rFonts w:ascii="Times New Roman" w:eastAsia="Times New Roman" w:hAnsi="Times New Roman" w:cs="Times New Roman"/>
                    <w:color w:val="000000"/>
                    <w:lang w:eastAsia="tr-TR" w:bidi="ar-SA"/>
                  </w:rPr>
                </w:pPr>
                <w:r w:rsidRPr="00202B36">
                  <w:rPr>
                    <w:rFonts w:ascii="Times New Roman" w:eastAsia="Times New Roman" w:hAnsi="Times New Roman" w:cs="Times New Roman"/>
                    <w:color w:val="000000"/>
                    <w:lang w:eastAsia="tr-TR" w:bidi="ar-SA"/>
                  </w:rPr>
                  <w:t>0,0</w:t>
                </w:r>
              </w:p>
            </w:tc>
            <w:tc>
              <w:tcPr>
                <w:tcW w:w="1540" w:type="dxa"/>
                <w:tcBorders>
                  <w:top w:val="nil"/>
                  <w:left w:val="nil"/>
                  <w:bottom w:val="single" w:sz="8" w:space="0" w:color="auto"/>
                  <w:right w:val="single" w:sz="8" w:space="0" w:color="auto"/>
                </w:tcBorders>
                <w:shd w:val="clear" w:color="000000" w:fill="FFFFFF"/>
                <w:noWrap/>
                <w:vAlign w:val="center"/>
                <w:hideMark/>
              </w:tcPr>
              <w:p w14:paraId="51FBF755" w14:textId="77777777" w:rsidR="00202B36" w:rsidRPr="00202B36" w:rsidRDefault="00202B36" w:rsidP="00202B36">
                <w:pPr>
                  <w:spacing w:after="0" w:line="240" w:lineRule="auto"/>
                  <w:jc w:val="center"/>
                  <w:rPr>
                    <w:rFonts w:ascii="Times New Roman" w:eastAsia="Times New Roman" w:hAnsi="Times New Roman" w:cs="Times New Roman"/>
                    <w:color w:val="000000"/>
                    <w:lang w:eastAsia="tr-TR" w:bidi="ar-SA"/>
                  </w:rPr>
                </w:pPr>
                <w:r w:rsidRPr="00202B36">
                  <w:rPr>
                    <w:rFonts w:ascii="Times New Roman" w:eastAsia="Times New Roman" w:hAnsi="Times New Roman" w:cs="Times New Roman"/>
                    <w:color w:val="000000"/>
                    <w:lang w:eastAsia="tr-TR" w:bidi="ar-SA"/>
                  </w:rPr>
                  <w:t>0,0</w:t>
                </w:r>
              </w:p>
            </w:tc>
          </w:tr>
          <w:tr w:rsidR="00202B36" w:rsidRPr="00202B36" w14:paraId="503A9702" w14:textId="77777777" w:rsidTr="00202B36">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14:paraId="70715FC7" w14:textId="77777777" w:rsidR="00202B36" w:rsidRPr="00202B36" w:rsidRDefault="00202B36" w:rsidP="00202B36">
                <w:pPr>
                  <w:spacing w:after="0" w:line="240" w:lineRule="auto"/>
                  <w:rPr>
                    <w:rFonts w:ascii="Times New Roman" w:eastAsia="Times New Roman" w:hAnsi="Times New Roman" w:cs="Times New Roman"/>
                    <w:b/>
                    <w:bCs/>
                    <w:color w:val="FFFFFF"/>
                    <w:lang w:eastAsia="tr-TR" w:bidi="ar-SA"/>
                  </w:rPr>
                </w:pPr>
                <w:r w:rsidRPr="00202B36">
                  <w:rPr>
                    <w:rFonts w:ascii="Times New Roman" w:eastAsia="Times New Roman" w:hAnsi="Times New Roman" w:cs="Times New Roman"/>
                    <w:b/>
                    <w:bCs/>
                    <w:color w:val="FFFFFF"/>
                    <w:lang w:eastAsia="tr-TR" w:bidi="ar-SA"/>
                  </w:rPr>
                  <w:t>LNG</w:t>
                </w:r>
              </w:p>
            </w:tc>
            <w:tc>
              <w:tcPr>
                <w:tcW w:w="1540" w:type="dxa"/>
                <w:tcBorders>
                  <w:top w:val="nil"/>
                  <w:left w:val="nil"/>
                  <w:bottom w:val="single" w:sz="8" w:space="0" w:color="auto"/>
                  <w:right w:val="single" w:sz="8" w:space="0" w:color="auto"/>
                </w:tcBorders>
                <w:shd w:val="clear" w:color="000000" w:fill="FFFFFF"/>
                <w:noWrap/>
                <w:vAlign w:val="center"/>
                <w:hideMark/>
              </w:tcPr>
              <w:p w14:paraId="48745233" w14:textId="77777777" w:rsidR="00202B36" w:rsidRPr="00202B36" w:rsidRDefault="00202B36" w:rsidP="00202B36">
                <w:pPr>
                  <w:spacing w:after="0" w:line="240" w:lineRule="auto"/>
                  <w:jc w:val="right"/>
                  <w:rPr>
                    <w:rFonts w:ascii="Times New Roman" w:eastAsia="Times New Roman" w:hAnsi="Times New Roman" w:cs="Times New Roman"/>
                    <w:color w:val="000000"/>
                    <w:lang w:eastAsia="tr-TR" w:bidi="ar-SA"/>
                  </w:rPr>
                </w:pPr>
                <w:r w:rsidRPr="00202B36">
                  <w:rPr>
                    <w:rFonts w:ascii="Times New Roman" w:eastAsia="Times New Roman" w:hAnsi="Times New Roman" w:cs="Times New Roman"/>
                    <w:color w:val="000000"/>
                    <w:lang w:eastAsia="tr-TR" w:bidi="ar-SA"/>
                  </w:rPr>
                  <w:t>1,95</w:t>
                </w:r>
              </w:p>
            </w:tc>
            <w:tc>
              <w:tcPr>
                <w:tcW w:w="960" w:type="dxa"/>
                <w:tcBorders>
                  <w:top w:val="nil"/>
                  <w:left w:val="nil"/>
                  <w:bottom w:val="single" w:sz="8" w:space="0" w:color="auto"/>
                  <w:right w:val="single" w:sz="8" w:space="0" w:color="auto"/>
                </w:tcBorders>
                <w:shd w:val="clear" w:color="000000" w:fill="FFFFFF"/>
                <w:noWrap/>
                <w:vAlign w:val="center"/>
                <w:hideMark/>
              </w:tcPr>
              <w:p w14:paraId="31824093" w14:textId="77777777" w:rsidR="00202B36" w:rsidRPr="00202B36" w:rsidRDefault="00202B36" w:rsidP="00202B36">
                <w:pPr>
                  <w:spacing w:after="0" w:line="240" w:lineRule="auto"/>
                  <w:jc w:val="center"/>
                  <w:rPr>
                    <w:rFonts w:ascii="Times New Roman" w:eastAsia="Times New Roman" w:hAnsi="Times New Roman" w:cs="Times New Roman"/>
                    <w:color w:val="000000"/>
                    <w:lang w:eastAsia="tr-TR" w:bidi="ar-SA"/>
                  </w:rPr>
                </w:pPr>
                <w:r w:rsidRPr="00202B36">
                  <w:rPr>
                    <w:rFonts w:ascii="Times New Roman" w:eastAsia="Times New Roman" w:hAnsi="Times New Roman" w:cs="Times New Roman"/>
                    <w:color w:val="000000"/>
                    <w:lang w:eastAsia="tr-TR" w:bidi="ar-SA"/>
                  </w:rPr>
                  <w:t>0,0</w:t>
                </w:r>
              </w:p>
            </w:tc>
            <w:tc>
              <w:tcPr>
                <w:tcW w:w="1420" w:type="dxa"/>
                <w:tcBorders>
                  <w:top w:val="nil"/>
                  <w:left w:val="nil"/>
                  <w:bottom w:val="single" w:sz="8" w:space="0" w:color="auto"/>
                  <w:right w:val="single" w:sz="8" w:space="0" w:color="auto"/>
                </w:tcBorders>
                <w:shd w:val="clear" w:color="000000" w:fill="FFFFFF"/>
                <w:noWrap/>
                <w:vAlign w:val="center"/>
                <w:hideMark/>
              </w:tcPr>
              <w:p w14:paraId="6CF41D45" w14:textId="77777777" w:rsidR="00202B36" w:rsidRPr="00202B36" w:rsidRDefault="00202B36" w:rsidP="00202B36">
                <w:pPr>
                  <w:spacing w:after="0" w:line="240" w:lineRule="auto"/>
                  <w:jc w:val="right"/>
                  <w:rPr>
                    <w:rFonts w:ascii="Times New Roman" w:eastAsia="Times New Roman" w:hAnsi="Times New Roman" w:cs="Times New Roman"/>
                    <w:color w:val="000000"/>
                    <w:lang w:eastAsia="tr-TR" w:bidi="ar-SA"/>
                  </w:rPr>
                </w:pPr>
                <w:r w:rsidRPr="00202B36">
                  <w:rPr>
                    <w:rFonts w:ascii="Times New Roman" w:eastAsia="Times New Roman" w:hAnsi="Times New Roman" w:cs="Times New Roman"/>
                    <w:color w:val="000000"/>
                    <w:lang w:eastAsia="tr-TR" w:bidi="ar-SA"/>
                  </w:rPr>
                  <w:t>1,95</w:t>
                </w:r>
              </w:p>
            </w:tc>
            <w:tc>
              <w:tcPr>
                <w:tcW w:w="960" w:type="dxa"/>
                <w:tcBorders>
                  <w:top w:val="nil"/>
                  <w:left w:val="nil"/>
                  <w:bottom w:val="single" w:sz="8" w:space="0" w:color="auto"/>
                  <w:right w:val="single" w:sz="8" w:space="0" w:color="auto"/>
                </w:tcBorders>
                <w:shd w:val="clear" w:color="000000" w:fill="FFFFFF"/>
                <w:noWrap/>
                <w:vAlign w:val="center"/>
                <w:hideMark/>
              </w:tcPr>
              <w:p w14:paraId="6C13C00C" w14:textId="77777777" w:rsidR="00202B36" w:rsidRPr="00202B36" w:rsidRDefault="00202B36" w:rsidP="00202B36">
                <w:pPr>
                  <w:spacing w:after="0" w:line="240" w:lineRule="auto"/>
                  <w:jc w:val="center"/>
                  <w:rPr>
                    <w:rFonts w:ascii="Times New Roman" w:eastAsia="Times New Roman" w:hAnsi="Times New Roman" w:cs="Times New Roman"/>
                    <w:color w:val="000000"/>
                    <w:lang w:eastAsia="tr-TR" w:bidi="ar-SA"/>
                  </w:rPr>
                </w:pPr>
                <w:r w:rsidRPr="00202B36">
                  <w:rPr>
                    <w:rFonts w:ascii="Times New Roman" w:eastAsia="Times New Roman" w:hAnsi="Times New Roman" w:cs="Times New Roman"/>
                    <w:color w:val="000000"/>
                    <w:lang w:eastAsia="tr-TR" w:bidi="ar-SA"/>
                  </w:rPr>
                  <w:t>0,0</w:t>
                </w:r>
              </w:p>
            </w:tc>
            <w:tc>
              <w:tcPr>
                <w:tcW w:w="1540" w:type="dxa"/>
                <w:tcBorders>
                  <w:top w:val="nil"/>
                  <w:left w:val="nil"/>
                  <w:bottom w:val="single" w:sz="8" w:space="0" w:color="auto"/>
                  <w:right w:val="single" w:sz="8" w:space="0" w:color="auto"/>
                </w:tcBorders>
                <w:shd w:val="clear" w:color="000000" w:fill="FFFFFF"/>
                <w:noWrap/>
                <w:vAlign w:val="center"/>
                <w:hideMark/>
              </w:tcPr>
              <w:p w14:paraId="4CBB806C" w14:textId="77777777" w:rsidR="00202B36" w:rsidRPr="00202B36" w:rsidRDefault="00202B36" w:rsidP="00202B36">
                <w:pPr>
                  <w:spacing w:after="0" w:line="240" w:lineRule="auto"/>
                  <w:jc w:val="center"/>
                  <w:rPr>
                    <w:rFonts w:ascii="Times New Roman" w:eastAsia="Times New Roman" w:hAnsi="Times New Roman" w:cs="Times New Roman"/>
                    <w:color w:val="000000"/>
                    <w:lang w:eastAsia="tr-TR" w:bidi="ar-SA"/>
                  </w:rPr>
                </w:pPr>
                <w:r w:rsidRPr="00202B36">
                  <w:rPr>
                    <w:rFonts w:ascii="Times New Roman" w:eastAsia="Times New Roman" w:hAnsi="Times New Roman" w:cs="Times New Roman"/>
                    <w:color w:val="000000"/>
                    <w:lang w:eastAsia="tr-TR" w:bidi="ar-SA"/>
                  </w:rPr>
                  <w:t>0,0</w:t>
                </w:r>
              </w:p>
            </w:tc>
          </w:tr>
          <w:tr w:rsidR="00202B36" w:rsidRPr="00202B36" w14:paraId="2391A3E7" w14:textId="77777777" w:rsidTr="00202B36">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14:paraId="72C01784" w14:textId="77777777" w:rsidR="00202B36" w:rsidRPr="00202B36" w:rsidRDefault="00202B36" w:rsidP="00202B36">
                <w:pPr>
                  <w:spacing w:after="0" w:line="240" w:lineRule="auto"/>
                  <w:rPr>
                    <w:rFonts w:ascii="Times New Roman" w:eastAsia="Times New Roman" w:hAnsi="Times New Roman" w:cs="Times New Roman"/>
                    <w:b/>
                    <w:bCs/>
                    <w:color w:val="FFFFFF"/>
                    <w:lang w:eastAsia="tr-TR" w:bidi="ar-SA"/>
                  </w:rPr>
                </w:pPr>
                <w:r w:rsidRPr="00202B36">
                  <w:rPr>
                    <w:rFonts w:ascii="Times New Roman" w:eastAsia="Times New Roman" w:hAnsi="Times New Roman" w:cs="Times New Roman"/>
                    <w:b/>
                    <w:bCs/>
                    <w:color w:val="FFFFFF"/>
                    <w:lang w:eastAsia="tr-TR" w:bidi="ar-SA"/>
                  </w:rPr>
                  <w:t>MOTORİN</w:t>
                </w:r>
              </w:p>
            </w:tc>
            <w:tc>
              <w:tcPr>
                <w:tcW w:w="1540" w:type="dxa"/>
                <w:tcBorders>
                  <w:top w:val="nil"/>
                  <w:left w:val="nil"/>
                  <w:bottom w:val="single" w:sz="8" w:space="0" w:color="auto"/>
                  <w:right w:val="single" w:sz="8" w:space="0" w:color="auto"/>
                </w:tcBorders>
                <w:shd w:val="clear" w:color="000000" w:fill="FFFFFF"/>
                <w:noWrap/>
                <w:vAlign w:val="center"/>
                <w:hideMark/>
              </w:tcPr>
              <w:p w14:paraId="4E532374" w14:textId="77777777" w:rsidR="00202B36" w:rsidRPr="00202B36" w:rsidRDefault="00202B36" w:rsidP="00202B36">
                <w:pPr>
                  <w:spacing w:after="0" w:line="240" w:lineRule="auto"/>
                  <w:jc w:val="right"/>
                  <w:rPr>
                    <w:rFonts w:ascii="Times New Roman" w:eastAsia="Times New Roman" w:hAnsi="Times New Roman" w:cs="Times New Roman"/>
                    <w:color w:val="000000"/>
                    <w:lang w:eastAsia="tr-TR" w:bidi="ar-SA"/>
                  </w:rPr>
                </w:pPr>
                <w:r w:rsidRPr="00202B36">
                  <w:rPr>
                    <w:rFonts w:ascii="Times New Roman" w:eastAsia="Times New Roman" w:hAnsi="Times New Roman" w:cs="Times New Roman"/>
                    <w:color w:val="000000"/>
                    <w:lang w:eastAsia="tr-TR" w:bidi="ar-SA"/>
                  </w:rPr>
                  <w:t>1,04</w:t>
                </w:r>
              </w:p>
            </w:tc>
            <w:tc>
              <w:tcPr>
                <w:tcW w:w="960" w:type="dxa"/>
                <w:tcBorders>
                  <w:top w:val="nil"/>
                  <w:left w:val="nil"/>
                  <w:bottom w:val="single" w:sz="8" w:space="0" w:color="auto"/>
                  <w:right w:val="single" w:sz="8" w:space="0" w:color="auto"/>
                </w:tcBorders>
                <w:shd w:val="clear" w:color="000000" w:fill="FFFFFF"/>
                <w:noWrap/>
                <w:vAlign w:val="center"/>
                <w:hideMark/>
              </w:tcPr>
              <w:p w14:paraId="668406C2" w14:textId="77777777" w:rsidR="00202B36" w:rsidRPr="00202B36" w:rsidRDefault="00202B36" w:rsidP="00202B36">
                <w:pPr>
                  <w:spacing w:after="0" w:line="240" w:lineRule="auto"/>
                  <w:jc w:val="center"/>
                  <w:rPr>
                    <w:rFonts w:ascii="Times New Roman" w:eastAsia="Times New Roman" w:hAnsi="Times New Roman" w:cs="Times New Roman"/>
                    <w:color w:val="000000"/>
                    <w:lang w:eastAsia="tr-TR" w:bidi="ar-SA"/>
                  </w:rPr>
                </w:pPr>
                <w:r w:rsidRPr="00202B36">
                  <w:rPr>
                    <w:rFonts w:ascii="Times New Roman" w:eastAsia="Times New Roman" w:hAnsi="Times New Roman" w:cs="Times New Roman"/>
                    <w:color w:val="000000"/>
                    <w:lang w:eastAsia="tr-TR" w:bidi="ar-SA"/>
                  </w:rPr>
                  <w:t>0,0</w:t>
                </w:r>
              </w:p>
            </w:tc>
            <w:tc>
              <w:tcPr>
                <w:tcW w:w="1420" w:type="dxa"/>
                <w:tcBorders>
                  <w:top w:val="nil"/>
                  <w:left w:val="nil"/>
                  <w:bottom w:val="single" w:sz="8" w:space="0" w:color="auto"/>
                  <w:right w:val="single" w:sz="8" w:space="0" w:color="auto"/>
                </w:tcBorders>
                <w:shd w:val="clear" w:color="000000" w:fill="FFFFFF"/>
                <w:noWrap/>
                <w:vAlign w:val="center"/>
                <w:hideMark/>
              </w:tcPr>
              <w:p w14:paraId="720436B6" w14:textId="77777777" w:rsidR="00202B36" w:rsidRPr="00202B36" w:rsidRDefault="00202B36" w:rsidP="00202B36">
                <w:pPr>
                  <w:spacing w:after="0" w:line="240" w:lineRule="auto"/>
                  <w:jc w:val="right"/>
                  <w:rPr>
                    <w:rFonts w:ascii="Times New Roman" w:eastAsia="Times New Roman" w:hAnsi="Times New Roman" w:cs="Times New Roman"/>
                    <w:color w:val="000000"/>
                    <w:lang w:eastAsia="tr-TR" w:bidi="ar-SA"/>
                  </w:rPr>
                </w:pPr>
                <w:r w:rsidRPr="00202B36">
                  <w:rPr>
                    <w:rFonts w:ascii="Times New Roman" w:eastAsia="Times New Roman" w:hAnsi="Times New Roman" w:cs="Times New Roman"/>
                    <w:color w:val="000000"/>
                    <w:lang w:eastAsia="tr-TR" w:bidi="ar-SA"/>
                  </w:rPr>
                  <w:t>1,04</w:t>
                </w:r>
              </w:p>
            </w:tc>
            <w:tc>
              <w:tcPr>
                <w:tcW w:w="960" w:type="dxa"/>
                <w:tcBorders>
                  <w:top w:val="nil"/>
                  <w:left w:val="nil"/>
                  <w:bottom w:val="single" w:sz="8" w:space="0" w:color="auto"/>
                  <w:right w:val="single" w:sz="8" w:space="0" w:color="auto"/>
                </w:tcBorders>
                <w:shd w:val="clear" w:color="000000" w:fill="FFFFFF"/>
                <w:noWrap/>
                <w:vAlign w:val="center"/>
                <w:hideMark/>
              </w:tcPr>
              <w:p w14:paraId="26B3D616" w14:textId="77777777" w:rsidR="00202B36" w:rsidRPr="00202B36" w:rsidRDefault="00202B36" w:rsidP="00202B36">
                <w:pPr>
                  <w:spacing w:after="0" w:line="240" w:lineRule="auto"/>
                  <w:jc w:val="center"/>
                  <w:rPr>
                    <w:rFonts w:ascii="Times New Roman" w:eastAsia="Times New Roman" w:hAnsi="Times New Roman" w:cs="Times New Roman"/>
                    <w:color w:val="000000"/>
                    <w:lang w:eastAsia="tr-TR" w:bidi="ar-SA"/>
                  </w:rPr>
                </w:pPr>
                <w:r w:rsidRPr="00202B36">
                  <w:rPr>
                    <w:rFonts w:ascii="Times New Roman" w:eastAsia="Times New Roman" w:hAnsi="Times New Roman" w:cs="Times New Roman"/>
                    <w:color w:val="000000"/>
                    <w:lang w:eastAsia="tr-TR" w:bidi="ar-SA"/>
                  </w:rPr>
                  <w:t>0,0</w:t>
                </w:r>
              </w:p>
            </w:tc>
            <w:tc>
              <w:tcPr>
                <w:tcW w:w="1540" w:type="dxa"/>
                <w:tcBorders>
                  <w:top w:val="nil"/>
                  <w:left w:val="nil"/>
                  <w:bottom w:val="single" w:sz="8" w:space="0" w:color="auto"/>
                  <w:right w:val="single" w:sz="8" w:space="0" w:color="auto"/>
                </w:tcBorders>
                <w:shd w:val="clear" w:color="000000" w:fill="FFFFFF"/>
                <w:noWrap/>
                <w:vAlign w:val="center"/>
                <w:hideMark/>
              </w:tcPr>
              <w:p w14:paraId="5C28C81B" w14:textId="77777777" w:rsidR="00202B36" w:rsidRPr="00202B36" w:rsidRDefault="00202B36" w:rsidP="00202B36">
                <w:pPr>
                  <w:spacing w:after="0" w:line="240" w:lineRule="auto"/>
                  <w:jc w:val="center"/>
                  <w:rPr>
                    <w:rFonts w:ascii="Times New Roman" w:eastAsia="Times New Roman" w:hAnsi="Times New Roman" w:cs="Times New Roman"/>
                    <w:color w:val="000000"/>
                    <w:lang w:eastAsia="tr-TR" w:bidi="ar-SA"/>
                  </w:rPr>
                </w:pPr>
                <w:r w:rsidRPr="00202B36">
                  <w:rPr>
                    <w:rFonts w:ascii="Times New Roman" w:eastAsia="Times New Roman" w:hAnsi="Times New Roman" w:cs="Times New Roman"/>
                    <w:color w:val="000000"/>
                    <w:lang w:eastAsia="tr-TR" w:bidi="ar-SA"/>
                  </w:rPr>
                  <w:t>0,0</w:t>
                </w:r>
              </w:p>
            </w:tc>
          </w:tr>
          <w:tr w:rsidR="00202B36" w:rsidRPr="00202B36" w14:paraId="2DC6BB30" w14:textId="77777777" w:rsidTr="00202B36">
            <w:trPr>
              <w:trHeight w:val="478"/>
            </w:trPr>
            <w:tc>
              <w:tcPr>
                <w:tcW w:w="2260" w:type="dxa"/>
                <w:tcBorders>
                  <w:top w:val="nil"/>
                  <w:left w:val="single" w:sz="8" w:space="0" w:color="auto"/>
                  <w:bottom w:val="nil"/>
                  <w:right w:val="single" w:sz="8" w:space="0" w:color="auto"/>
                </w:tcBorders>
                <w:shd w:val="clear" w:color="000000" w:fill="FF0000"/>
                <w:noWrap/>
                <w:vAlign w:val="center"/>
                <w:hideMark/>
              </w:tcPr>
              <w:p w14:paraId="2549A492" w14:textId="77777777" w:rsidR="00202B36" w:rsidRPr="00202B36" w:rsidRDefault="00202B36" w:rsidP="00202B36">
                <w:pPr>
                  <w:spacing w:after="0" w:line="240" w:lineRule="auto"/>
                  <w:rPr>
                    <w:rFonts w:ascii="Times New Roman" w:eastAsia="Times New Roman" w:hAnsi="Times New Roman" w:cs="Times New Roman"/>
                    <w:b/>
                    <w:bCs/>
                    <w:color w:val="FFFFFF"/>
                    <w:lang w:eastAsia="tr-TR" w:bidi="ar-SA"/>
                  </w:rPr>
                </w:pPr>
                <w:r w:rsidRPr="00202B36">
                  <w:rPr>
                    <w:rFonts w:ascii="Times New Roman" w:eastAsia="Times New Roman" w:hAnsi="Times New Roman" w:cs="Times New Roman"/>
                    <w:b/>
                    <w:bCs/>
                    <w:color w:val="FFFFFF"/>
                    <w:lang w:eastAsia="tr-TR" w:bidi="ar-SA"/>
                  </w:rPr>
                  <w:t>Genel Toplam</w:t>
                </w:r>
              </w:p>
            </w:tc>
            <w:tc>
              <w:tcPr>
                <w:tcW w:w="1540" w:type="dxa"/>
                <w:tcBorders>
                  <w:top w:val="nil"/>
                  <w:left w:val="nil"/>
                  <w:bottom w:val="nil"/>
                  <w:right w:val="single" w:sz="8" w:space="0" w:color="auto"/>
                </w:tcBorders>
                <w:shd w:val="clear" w:color="000000" w:fill="FF0000"/>
                <w:noWrap/>
                <w:vAlign w:val="center"/>
                <w:hideMark/>
              </w:tcPr>
              <w:p w14:paraId="153B2BBD" w14:textId="77777777" w:rsidR="00202B36" w:rsidRPr="00202B36" w:rsidRDefault="00202B36" w:rsidP="00202B36">
                <w:pPr>
                  <w:spacing w:after="0" w:line="240" w:lineRule="auto"/>
                  <w:rPr>
                    <w:rFonts w:ascii="Times New Roman" w:eastAsia="Times New Roman" w:hAnsi="Times New Roman" w:cs="Times New Roman"/>
                    <w:b/>
                    <w:bCs/>
                    <w:color w:val="FFFFFF"/>
                    <w:lang w:eastAsia="tr-TR" w:bidi="ar-SA"/>
                  </w:rPr>
                </w:pPr>
                <w:r>
                  <w:rPr>
                    <w:rFonts w:ascii="Times New Roman" w:eastAsia="Times New Roman" w:hAnsi="Times New Roman" w:cs="Times New Roman"/>
                    <w:b/>
                    <w:bCs/>
                    <w:color w:val="FFFFFF"/>
                    <w:lang w:eastAsia="tr-TR" w:bidi="ar-SA"/>
                  </w:rPr>
                  <w:t xml:space="preserve">         </w:t>
                </w:r>
                <w:r w:rsidRPr="00202B36">
                  <w:rPr>
                    <w:rFonts w:ascii="Times New Roman" w:eastAsia="Times New Roman" w:hAnsi="Times New Roman" w:cs="Times New Roman"/>
                    <w:b/>
                    <w:bCs/>
                    <w:color w:val="FFFFFF"/>
                    <w:lang w:eastAsia="tr-TR" w:bidi="ar-SA"/>
                  </w:rPr>
                  <w:t>84.959,96</w:t>
                </w:r>
              </w:p>
            </w:tc>
            <w:tc>
              <w:tcPr>
                <w:tcW w:w="960" w:type="dxa"/>
                <w:tcBorders>
                  <w:top w:val="nil"/>
                  <w:left w:val="nil"/>
                  <w:bottom w:val="nil"/>
                  <w:right w:val="single" w:sz="8" w:space="0" w:color="auto"/>
                </w:tcBorders>
                <w:shd w:val="clear" w:color="000000" w:fill="FF0000"/>
                <w:noWrap/>
                <w:vAlign w:val="center"/>
                <w:hideMark/>
              </w:tcPr>
              <w:p w14:paraId="1A09BC11" w14:textId="77777777" w:rsidR="00202B36" w:rsidRPr="00202B36" w:rsidRDefault="00202B36" w:rsidP="00202B36">
                <w:pPr>
                  <w:spacing w:after="0" w:line="240" w:lineRule="auto"/>
                  <w:jc w:val="center"/>
                  <w:rPr>
                    <w:rFonts w:ascii="Times New Roman" w:eastAsia="Times New Roman" w:hAnsi="Times New Roman" w:cs="Times New Roman"/>
                    <w:b/>
                    <w:bCs/>
                    <w:color w:val="FFFFFF"/>
                    <w:lang w:eastAsia="tr-TR" w:bidi="ar-SA"/>
                  </w:rPr>
                </w:pPr>
                <w:r w:rsidRPr="00202B36">
                  <w:rPr>
                    <w:rFonts w:ascii="Times New Roman" w:eastAsia="Times New Roman" w:hAnsi="Times New Roman" w:cs="Times New Roman"/>
                    <w:b/>
                    <w:bCs/>
                    <w:color w:val="FFFFFF"/>
                    <w:lang w:eastAsia="tr-TR" w:bidi="ar-SA"/>
                  </w:rPr>
                  <w:t>100,0</w:t>
                </w:r>
              </w:p>
            </w:tc>
            <w:tc>
              <w:tcPr>
                <w:tcW w:w="1420" w:type="dxa"/>
                <w:tcBorders>
                  <w:top w:val="nil"/>
                  <w:left w:val="nil"/>
                  <w:bottom w:val="nil"/>
                  <w:right w:val="single" w:sz="8" w:space="0" w:color="auto"/>
                </w:tcBorders>
                <w:shd w:val="clear" w:color="000000" w:fill="FF0000"/>
                <w:noWrap/>
                <w:vAlign w:val="center"/>
                <w:hideMark/>
              </w:tcPr>
              <w:p w14:paraId="028099D1" w14:textId="77777777" w:rsidR="00202B36" w:rsidRPr="00202B36" w:rsidRDefault="00202B36" w:rsidP="00202B36">
                <w:pPr>
                  <w:spacing w:after="0" w:line="240" w:lineRule="auto"/>
                  <w:rPr>
                    <w:rFonts w:ascii="Times New Roman" w:eastAsia="Times New Roman" w:hAnsi="Times New Roman" w:cs="Times New Roman"/>
                    <w:b/>
                    <w:bCs/>
                    <w:color w:val="FFFFFF"/>
                    <w:lang w:eastAsia="tr-TR" w:bidi="ar-SA"/>
                  </w:rPr>
                </w:pPr>
                <w:r>
                  <w:rPr>
                    <w:rFonts w:ascii="Times New Roman" w:eastAsia="Times New Roman" w:hAnsi="Times New Roman" w:cs="Times New Roman"/>
                    <w:b/>
                    <w:bCs/>
                    <w:color w:val="FFFFFF"/>
                    <w:lang w:eastAsia="tr-TR" w:bidi="ar-SA"/>
                  </w:rPr>
                  <w:t xml:space="preserve">       </w:t>
                </w:r>
                <w:r w:rsidRPr="00202B36">
                  <w:rPr>
                    <w:rFonts w:ascii="Times New Roman" w:eastAsia="Times New Roman" w:hAnsi="Times New Roman" w:cs="Times New Roman"/>
                    <w:b/>
                    <w:bCs/>
                    <w:color w:val="FFFFFF"/>
                    <w:lang w:eastAsia="tr-TR" w:bidi="ar-SA"/>
                  </w:rPr>
                  <w:t>89.067,14</w:t>
                </w:r>
              </w:p>
            </w:tc>
            <w:tc>
              <w:tcPr>
                <w:tcW w:w="960" w:type="dxa"/>
                <w:tcBorders>
                  <w:top w:val="nil"/>
                  <w:left w:val="nil"/>
                  <w:bottom w:val="nil"/>
                  <w:right w:val="single" w:sz="8" w:space="0" w:color="auto"/>
                </w:tcBorders>
                <w:shd w:val="clear" w:color="000000" w:fill="FF0000"/>
                <w:noWrap/>
                <w:vAlign w:val="center"/>
                <w:hideMark/>
              </w:tcPr>
              <w:p w14:paraId="1A999EE6" w14:textId="77777777" w:rsidR="00202B36" w:rsidRPr="00202B36" w:rsidRDefault="00202B36" w:rsidP="00202B36">
                <w:pPr>
                  <w:spacing w:after="0" w:line="240" w:lineRule="auto"/>
                  <w:jc w:val="center"/>
                  <w:rPr>
                    <w:rFonts w:ascii="Times New Roman" w:eastAsia="Times New Roman" w:hAnsi="Times New Roman" w:cs="Times New Roman"/>
                    <w:b/>
                    <w:bCs/>
                    <w:color w:val="FFFFFF"/>
                    <w:lang w:eastAsia="tr-TR" w:bidi="ar-SA"/>
                  </w:rPr>
                </w:pPr>
                <w:r w:rsidRPr="00202B36">
                  <w:rPr>
                    <w:rFonts w:ascii="Times New Roman" w:eastAsia="Times New Roman" w:hAnsi="Times New Roman" w:cs="Times New Roman"/>
                    <w:b/>
                    <w:bCs/>
                    <w:color w:val="FFFFFF"/>
                    <w:lang w:eastAsia="tr-TR" w:bidi="ar-SA"/>
                  </w:rPr>
                  <w:t>100,0</w:t>
                </w:r>
              </w:p>
            </w:tc>
            <w:tc>
              <w:tcPr>
                <w:tcW w:w="1540" w:type="dxa"/>
                <w:tcBorders>
                  <w:top w:val="nil"/>
                  <w:left w:val="nil"/>
                  <w:bottom w:val="nil"/>
                  <w:right w:val="single" w:sz="8" w:space="0" w:color="auto"/>
                </w:tcBorders>
                <w:shd w:val="clear" w:color="000000" w:fill="FF0000"/>
                <w:noWrap/>
                <w:vAlign w:val="center"/>
                <w:hideMark/>
              </w:tcPr>
              <w:p w14:paraId="1271AB56" w14:textId="77777777" w:rsidR="00202B36" w:rsidRPr="00202B36" w:rsidRDefault="00202B36" w:rsidP="00202B36">
                <w:pPr>
                  <w:spacing w:after="0" w:line="240" w:lineRule="auto"/>
                  <w:jc w:val="center"/>
                  <w:rPr>
                    <w:rFonts w:ascii="Times New Roman" w:eastAsia="Times New Roman" w:hAnsi="Times New Roman" w:cs="Times New Roman"/>
                    <w:b/>
                    <w:bCs/>
                    <w:color w:val="FFFFFF"/>
                    <w:lang w:eastAsia="tr-TR" w:bidi="ar-SA"/>
                  </w:rPr>
                </w:pPr>
                <w:r w:rsidRPr="00202B36">
                  <w:rPr>
                    <w:rFonts w:ascii="Times New Roman" w:eastAsia="Times New Roman" w:hAnsi="Times New Roman" w:cs="Times New Roman"/>
                    <w:b/>
                    <w:bCs/>
                    <w:color w:val="FFFFFF"/>
                    <w:lang w:eastAsia="tr-TR" w:bidi="ar-SA"/>
                  </w:rPr>
                  <w:t>4,8</w:t>
                </w:r>
              </w:p>
            </w:tc>
          </w:tr>
        </w:tbl>
        <w:p w14:paraId="3C07FC13" w14:textId="77777777" w:rsidR="007D49DA" w:rsidRPr="00DB5D45" w:rsidRDefault="007D49DA" w:rsidP="007D49DA">
          <w:pPr>
            <w:pStyle w:val="ListeParagraf"/>
            <w:ind w:left="1440"/>
            <w:rPr>
              <w:rFonts w:asciiTheme="minorHAnsi" w:hAnsiTheme="minorHAnsi" w:cstheme="minorHAnsi"/>
              <w:bCs/>
              <w:sz w:val="24"/>
              <w:szCs w:val="24"/>
            </w:rPr>
          </w:pPr>
        </w:p>
        <w:p w14:paraId="195E445D" w14:textId="77777777" w:rsidR="007D49DA" w:rsidRPr="00DB5D45" w:rsidRDefault="007D49DA" w:rsidP="007D49DA">
          <w:pPr>
            <w:pStyle w:val="ListeParagraf"/>
            <w:rPr>
              <w:rFonts w:asciiTheme="minorHAnsi" w:hAnsiTheme="minorHAnsi" w:cstheme="minorHAnsi"/>
              <w:bCs/>
              <w:sz w:val="24"/>
              <w:szCs w:val="24"/>
            </w:rPr>
          </w:pPr>
        </w:p>
        <w:p w14:paraId="507166FF" w14:textId="77777777" w:rsidR="007D49DA" w:rsidRPr="007D49DA" w:rsidRDefault="007D49DA" w:rsidP="007864F2">
          <w:pPr>
            <w:spacing w:line="360" w:lineRule="auto"/>
            <w:jc w:val="both"/>
            <w:rPr>
              <w:rFonts w:asciiTheme="minorHAnsi" w:hAnsiTheme="minorHAnsi" w:cstheme="minorHAnsi"/>
              <w:sz w:val="24"/>
              <w:szCs w:val="24"/>
            </w:rPr>
          </w:pPr>
          <w:r w:rsidRPr="007D49DA">
            <w:rPr>
              <w:rFonts w:asciiTheme="minorHAnsi" w:hAnsiTheme="minorHAnsi" w:cstheme="minorHAnsi"/>
              <w:sz w:val="24"/>
              <w:szCs w:val="24"/>
            </w:rPr>
            <w:t>Yenilenebilir enerji kaynaklarının (hidrolik dahil) 20</w:t>
          </w:r>
          <w:r w:rsidR="000A70AE">
            <w:rPr>
              <w:rFonts w:asciiTheme="minorHAnsi" w:hAnsiTheme="minorHAnsi" w:cstheme="minorHAnsi"/>
              <w:sz w:val="24"/>
              <w:szCs w:val="24"/>
            </w:rPr>
            <w:t>19</w:t>
          </w:r>
          <w:r w:rsidRPr="007D49DA">
            <w:rPr>
              <w:rFonts w:asciiTheme="minorHAnsi" w:hAnsiTheme="minorHAnsi" w:cstheme="minorHAnsi"/>
              <w:sz w:val="24"/>
              <w:szCs w:val="24"/>
            </w:rPr>
            <w:t xml:space="preserve"> yılı sonu itibariyle toplam kurulu güç içerisindeki payı %</w:t>
          </w:r>
          <w:r w:rsidR="000A70AE">
            <w:rPr>
              <w:rFonts w:asciiTheme="minorHAnsi" w:hAnsiTheme="minorHAnsi" w:cstheme="minorHAnsi"/>
              <w:sz w:val="24"/>
              <w:szCs w:val="24"/>
            </w:rPr>
            <w:t>45,</w:t>
          </w:r>
          <w:r w:rsidR="00202B36">
            <w:rPr>
              <w:rFonts w:asciiTheme="minorHAnsi" w:hAnsiTheme="minorHAnsi" w:cstheme="minorHAnsi"/>
              <w:sz w:val="24"/>
              <w:szCs w:val="24"/>
            </w:rPr>
            <w:t>4</w:t>
          </w:r>
          <w:r w:rsidRPr="007D49DA">
            <w:rPr>
              <w:rFonts w:asciiTheme="minorHAnsi" w:hAnsiTheme="minorHAnsi" w:cstheme="minorHAnsi"/>
              <w:sz w:val="24"/>
              <w:szCs w:val="24"/>
            </w:rPr>
            <w:t xml:space="preserve"> iken 20</w:t>
          </w:r>
          <w:r w:rsidR="000A70AE">
            <w:rPr>
              <w:rFonts w:asciiTheme="minorHAnsi" w:hAnsiTheme="minorHAnsi" w:cstheme="minorHAnsi"/>
              <w:sz w:val="24"/>
              <w:szCs w:val="24"/>
            </w:rPr>
            <w:t>20</w:t>
          </w:r>
          <w:r w:rsidRPr="007D49DA">
            <w:rPr>
              <w:rFonts w:asciiTheme="minorHAnsi" w:hAnsiTheme="minorHAnsi" w:cstheme="minorHAnsi"/>
              <w:sz w:val="24"/>
              <w:szCs w:val="24"/>
            </w:rPr>
            <w:t xml:space="preserve"> yılında %</w:t>
          </w:r>
          <w:r w:rsidR="00A40B9A">
            <w:rPr>
              <w:rFonts w:asciiTheme="minorHAnsi" w:hAnsiTheme="minorHAnsi" w:cstheme="minorHAnsi"/>
              <w:sz w:val="24"/>
              <w:szCs w:val="24"/>
            </w:rPr>
            <w:t>48</w:t>
          </w:r>
          <w:r w:rsidR="007345CF">
            <w:rPr>
              <w:rFonts w:asciiTheme="minorHAnsi" w:hAnsiTheme="minorHAnsi" w:cstheme="minorHAnsi"/>
              <w:sz w:val="24"/>
              <w:szCs w:val="24"/>
            </w:rPr>
            <w:t>’e</w:t>
          </w:r>
          <w:r w:rsidRPr="007D49DA">
            <w:rPr>
              <w:rFonts w:asciiTheme="minorHAnsi" w:hAnsiTheme="minorHAnsi" w:cstheme="minorHAnsi"/>
              <w:sz w:val="24"/>
              <w:szCs w:val="24"/>
            </w:rPr>
            <w:t xml:space="preserve"> yükselmiştir. Toplam termik kurulu gücün oranı ise </w:t>
          </w:r>
          <w:r w:rsidR="000A70AE">
            <w:rPr>
              <w:rFonts w:asciiTheme="minorHAnsi" w:hAnsiTheme="minorHAnsi" w:cstheme="minorHAnsi"/>
              <w:sz w:val="24"/>
              <w:szCs w:val="24"/>
            </w:rPr>
            <w:t>2019</w:t>
          </w:r>
          <w:r w:rsidRPr="007D49DA">
            <w:rPr>
              <w:rFonts w:asciiTheme="minorHAnsi" w:hAnsiTheme="minorHAnsi" w:cstheme="minorHAnsi"/>
              <w:sz w:val="24"/>
              <w:szCs w:val="24"/>
            </w:rPr>
            <w:t xml:space="preserve"> yılında %</w:t>
          </w:r>
          <w:r w:rsidR="000A70AE">
            <w:rPr>
              <w:rFonts w:asciiTheme="minorHAnsi" w:hAnsiTheme="minorHAnsi" w:cstheme="minorHAnsi"/>
              <w:sz w:val="24"/>
              <w:szCs w:val="24"/>
            </w:rPr>
            <w:t>54,</w:t>
          </w:r>
          <w:r w:rsidR="00202B36">
            <w:rPr>
              <w:rFonts w:asciiTheme="minorHAnsi" w:hAnsiTheme="minorHAnsi" w:cstheme="minorHAnsi"/>
              <w:sz w:val="24"/>
              <w:szCs w:val="24"/>
            </w:rPr>
            <w:t>6</w:t>
          </w:r>
          <w:r w:rsidRPr="007D49DA">
            <w:rPr>
              <w:rFonts w:asciiTheme="minorHAnsi" w:hAnsiTheme="minorHAnsi" w:cstheme="minorHAnsi"/>
              <w:sz w:val="24"/>
              <w:szCs w:val="24"/>
            </w:rPr>
            <w:t xml:space="preserve"> iken</w:t>
          </w:r>
          <w:r w:rsidR="009F576F">
            <w:rPr>
              <w:rFonts w:asciiTheme="minorHAnsi" w:hAnsiTheme="minorHAnsi" w:cstheme="minorHAnsi"/>
              <w:sz w:val="24"/>
              <w:szCs w:val="24"/>
            </w:rPr>
            <w:t xml:space="preserve"> </w:t>
          </w:r>
          <w:r w:rsidR="000A70AE">
            <w:rPr>
              <w:rFonts w:asciiTheme="minorHAnsi" w:hAnsiTheme="minorHAnsi" w:cstheme="minorHAnsi"/>
              <w:sz w:val="24"/>
              <w:szCs w:val="24"/>
            </w:rPr>
            <w:t>2020</w:t>
          </w:r>
          <w:r w:rsidR="009F576F">
            <w:rPr>
              <w:rFonts w:asciiTheme="minorHAnsi" w:hAnsiTheme="minorHAnsi" w:cstheme="minorHAnsi"/>
              <w:sz w:val="24"/>
              <w:szCs w:val="24"/>
            </w:rPr>
            <w:t xml:space="preserve"> yılında</w:t>
          </w:r>
          <w:r w:rsidRPr="007D49DA">
            <w:rPr>
              <w:rFonts w:asciiTheme="minorHAnsi" w:hAnsiTheme="minorHAnsi" w:cstheme="minorHAnsi"/>
              <w:sz w:val="24"/>
              <w:szCs w:val="24"/>
            </w:rPr>
            <w:t xml:space="preserve"> %</w:t>
          </w:r>
          <w:r w:rsidR="00A40B9A">
            <w:rPr>
              <w:rFonts w:asciiTheme="minorHAnsi" w:hAnsiTheme="minorHAnsi" w:cstheme="minorHAnsi"/>
              <w:sz w:val="24"/>
              <w:szCs w:val="24"/>
            </w:rPr>
            <w:t>52</w:t>
          </w:r>
          <w:r w:rsidR="007345CF">
            <w:rPr>
              <w:rFonts w:asciiTheme="minorHAnsi" w:hAnsiTheme="minorHAnsi" w:cstheme="minorHAnsi"/>
              <w:sz w:val="24"/>
              <w:szCs w:val="24"/>
            </w:rPr>
            <w:t>’ye</w:t>
          </w:r>
          <w:r w:rsidRPr="007D49DA">
            <w:rPr>
              <w:rFonts w:asciiTheme="minorHAnsi" w:hAnsiTheme="minorHAnsi" w:cstheme="minorHAnsi"/>
              <w:sz w:val="24"/>
              <w:szCs w:val="24"/>
            </w:rPr>
            <w:t xml:space="preserve"> düşmüştür.</w:t>
          </w:r>
        </w:p>
        <w:p w14:paraId="29891BDB" w14:textId="77777777" w:rsidR="007D49DA" w:rsidRPr="007D49DA" w:rsidRDefault="007D49DA" w:rsidP="007D49DA">
          <w:pPr>
            <w:pStyle w:val="ListeParagraf"/>
            <w:spacing w:after="120" w:line="240" w:lineRule="auto"/>
            <w:ind w:left="1440"/>
            <w:jc w:val="both"/>
            <w:rPr>
              <w:rFonts w:asciiTheme="minorHAnsi" w:hAnsiTheme="minorHAnsi" w:cstheme="minorHAnsi"/>
              <w:bCs/>
              <w:sz w:val="24"/>
              <w:szCs w:val="24"/>
            </w:rPr>
          </w:pPr>
        </w:p>
        <w:p w14:paraId="0BFE6486" w14:textId="77777777" w:rsidR="007D49DA" w:rsidRDefault="007D49DA" w:rsidP="007D49DA">
          <w:pPr>
            <w:pStyle w:val="ListeParagraf"/>
            <w:numPr>
              <w:ilvl w:val="1"/>
              <w:numId w:val="20"/>
            </w:numPr>
            <w:spacing w:after="120" w:line="240" w:lineRule="auto"/>
            <w:jc w:val="both"/>
            <w:rPr>
              <w:rFonts w:asciiTheme="minorHAnsi" w:hAnsiTheme="minorHAnsi" w:cstheme="minorHAnsi"/>
              <w:bCs/>
              <w:sz w:val="24"/>
              <w:szCs w:val="24"/>
            </w:rPr>
          </w:pPr>
          <w:r w:rsidRPr="007D49DA">
            <w:rPr>
              <w:rFonts w:asciiTheme="minorHAnsi" w:hAnsiTheme="minorHAnsi" w:cstheme="minorHAnsi"/>
              <w:bCs/>
              <w:sz w:val="24"/>
              <w:szCs w:val="24"/>
            </w:rPr>
            <w:t xml:space="preserve"> </w:t>
          </w:r>
          <w:r w:rsidRPr="005548CE">
            <w:rPr>
              <w:rFonts w:asciiTheme="minorHAnsi" w:hAnsiTheme="minorHAnsi" w:cstheme="minorHAnsi"/>
              <w:bCs/>
              <w:sz w:val="24"/>
              <w:szCs w:val="24"/>
            </w:rPr>
            <w:t>Puant talep ise %</w:t>
          </w:r>
          <w:r w:rsidR="006B1794" w:rsidRPr="005548CE">
            <w:rPr>
              <w:rFonts w:asciiTheme="minorHAnsi" w:hAnsiTheme="minorHAnsi" w:cstheme="minorHAnsi"/>
              <w:bCs/>
              <w:sz w:val="24"/>
              <w:szCs w:val="24"/>
            </w:rPr>
            <w:t>1,</w:t>
          </w:r>
          <w:r w:rsidR="005548CE" w:rsidRPr="005548CE">
            <w:rPr>
              <w:rFonts w:asciiTheme="minorHAnsi" w:hAnsiTheme="minorHAnsi" w:cstheme="minorHAnsi"/>
              <w:bCs/>
              <w:sz w:val="24"/>
              <w:szCs w:val="24"/>
            </w:rPr>
            <w:t>2</w:t>
          </w:r>
          <w:r w:rsidRPr="005548CE">
            <w:rPr>
              <w:rFonts w:asciiTheme="minorHAnsi" w:hAnsiTheme="minorHAnsi" w:cstheme="minorHAnsi"/>
              <w:bCs/>
              <w:sz w:val="24"/>
              <w:szCs w:val="24"/>
            </w:rPr>
            <w:t xml:space="preserve"> </w:t>
          </w:r>
          <w:r w:rsidR="005548CE" w:rsidRPr="005548CE">
            <w:rPr>
              <w:rFonts w:asciiTheme="minorHAnsi" w:hAnsiTheme="minorHAnsi" w:cstheme="minorHAnsi"/>
              <w:bCs/>
              <w:sz w:val="24"/>
              <w:szCs w:val="24"/>
            </w:rPr>
            <w:t>artarak</w:t>
          </w:r>
          <w:r w:rsidRPr="005548CE">
            <w:rPr>
              <w:rFonts w:asciiTheme="minorHAnsi" w:hAnsiTheme="minorHAnsi" w:cstheme="minorHAnsi"/>
              <w:bCs/>
              <w:sz w:val="24"/>
              <w:szCs w:val="24"/>
            </w:rPr>
            <w:t xml:space="preserve"> </w:t>
          </w:r>
          <w:r w:rsidR="005548CE" w:rsidRPr="005548CE">
            <w:rPr>
              <w:rFonts w:ascii="Times New Roman" w:eastAsia="Times New Roman" w:hAnsi="Times New Roman" w:cs="Times New Roman"/>
              <w:color w:val="000000"/>
              <w:sz w:val="24"/>
              <w:szCs w:val="24"/>
              <w:lang w:eastAsia="tr-TR" w:bidi="ar-SA"/>
            </w:rPr>
            <w:t>49.851,9</w:t>
          </w:r>
          <w:r w:rsidRPr="005548CE">
            <w:rPr>
              <w:rFonts w:ascii="Times New Roman" w:eastAsia="Times New Roman" w:hAnsi="Times New Roman" w:cs="Times New Roman"/>
              <w:color w:val="000000"/>
              <w:sz w:val="24"/>
              <w:szCs w:val="24"/>
              <w:lang w:eastAsia="tr-TR" w:bidi="ar-SA"/>
            </w:rPr>
            <w:t xml:space="preserve"> </w:t>
          </w:r>
          <w:r w:rsidRPr="005548CE">
            <w:rPr>
              <w:rFonts w:asciiTheme="minorHAnsi" w:hAnsiTheme="minorHAnsi" w:cstheme="minorHAnsi"/>
              <w:bCs/>
              <w:sz w:val="24"/>
              <w:szCs w:val="24"/>
            </w:rPr>
            <w:t>MW olarak gerçekleşmiştir.</w:t>
          </w:r>
        </w:p>
        <w:p w14:paraId="3963127E" w14:textId="77777777" w:rsidR="007306E0" w:rsidRPr="005548CE" w:rsidRDefault="007306E0" w:rsidP="008F41B2">
          <w:pPr>
            <w:pStyle w:val="ListeParagraf"/>
            <w:spacing w:after="120" w:line="240" w:lineRule="auto"/>
            <w:ind w:left="1440"/>
            <w:jc w:val="both"/>
            <w:rPr>
              <w:rFonts w:asciiTheme="minorHAnsi" w:hAnsiTheme="minorHAnsi" w:cstheme="minorHAnsi"/>
              <w:bCs/>
              <w:sz w:val="24"/>
              <w:szCs w:val="24"/>
            </w:rPr>
          </w:pPr>
        </w:p>
        <w:p w14:paraId="28C92CE3" w14:textId="77777777" w:rsidR="007D49DA" w:rsidRDefault="007D49DA" w:rsidP="007D49DA">
          <w:pPr>
            <w:jc w:val="center"/>
            <w:rPr>
              <w:rFonts w:asciiTheme="minorHAnsi" w:hAnsiTheme="minorHAnsi" w:cstheme="minorHAnsi"/>
              <w:b/>
              <w:bCs/>
              <w:caps/>
              <w:sz w:val="24"/>
              <w:szCs w:val="24"/>
            </w:rPr>
          </w:pPr>
        </w:p>
        <w:p w14:paraId="48CBD462" w14:textId="77777777" w:rsidR="00B11C33" w:rsidRDefault="00B11C33" w:rsidP="007D49DA">
          <w:pPr>
            <w:jc w:val="center"/>
            <w:rPr>
              <w:rFonts w:asciiTheme="minorHAnsi" w:hAnsiTheme="minorHAnsi" w:cstheme="minorHAnsi"/>
              <w:b/>
              <w:bCs/>
              <w:caps/>
              <w:sz w:val="24"/>
              <w:szCs w:val="24"/>
            </w:rPr>
          </w:pPr>
        </w:p>
        <w:p w14:paraId="4E9F9E39" w14:textId="77777777" w:rsidR="00694809" w:rsidRDefault="00694809" w:rsidP="007D49DA">
          <w:pPr>
            <w:jc w:val="center"/>
            <w:rPr>
              <w:rFonts w:asciiTheme="minorHAnsi" w:hAnsiTheme="minorHAnsi" w:cstheme="minorHAnsi"/>
              <w:b/>
              <w:bCs/>
              <w:caps/>
              <w:sz w:val="24"/>
              <w:szCs w:val="24"/>
            </w:rPr>
          </w:pPr>
        </w:p>
        <w:p w14:paraId="5C85DCC1" w14:textId="77777777" w:rsidR="007D49DA" w:rsidRPr="00207D8F" w:rsidRDefault="007D49DA" w:rsidP="00CF640E">
          <w:pPr>
            <w:pStyle w:val="ListeParagraf"/>
            <w:numPr>
              <w:ilvl w:val="0"/>
              <w:numId w:val="20"/>
            </w:numPr>
            <w:spacing w:after="120" w:line="240" w:lineRule="auto"/>
            <w:jc w:val="both"/>
            <w:rPr>
              <w:rFonts w:asciiTheme="minorHAnsi" w:hAnsiTheme="minorHAnsi" w:cstheme="minorHAnsi"/>
              <w:b/>
              <w:bCs/>
              <w:sz w:val="24"/>
              <w:szCs w:val="24"/>
            </w:rPr>
          </w:pPr>
          <w:r w:rsidRPr="00207D8F">
            <w:rPr>
              <w:rFonts w:asciiTheme="minorHAnsi" w:hAnsiTheme="minorHAnsi" w:cstheme="minorHAnsi"/>
              <w:b/>
              <w:bCs/>
              <w:sz w:val="24"/>
              <w:szCs w:val="24"/>
            </w:rPr>
            <w:lastRenderedPageBreak/>
            <w:t>Lisanslı Üretim</w:t>
          </w:r>
        </w:p>
        <w:p w14:paraId="1672AF1C" w14:textId="77777777" w:rsidR="00694809" w:rsidRPr="00DB5D45" w:rsidRDefault="00694809" w:rsidP="007D49DA">
          <w:pPr>
            <w:pStyle w:val="ListeParagraf"/>
            <w:spacing w:after="120"/>
            <w:jc w:val="both"/>
            <w:rPr>
              <w:rFonts w:asciiTheme="minorHAnsi" w:hAnsiTheme="minorHAnsi" w:cstheme="minorHAnsi"/>
              <w:b/>
              <w:bCs/>
              <w:sz w:val="24"/>
              <w:szCs w:val="24"/>
            </w:rPr>
          </w:pPr>
        </w:p>
        <w:p w14:paraId="48B4743A" w14:textId="77777777" w:rsidR="007D49DA" w:rsidRDefault="003E0D19" w:rsidP="007D49DA">
          <w:pPr>
            <w:pStyle w:val="ListeParagraf"/>
            <w:numPr>
              <w:ilvl w:val="1"/>
              <w:numId w:val="20"/>
            </w:numPr>
            <w:spacing w:after="120" w:line="240" w:lineRule="auto"/>
            <w:jc w:val="both"/>
            <w:rPr>
              <w:rFonts w:asciiTheme="minorHAnsi" w:hAnsiTheme="minorHAnsi" w:cstheme="minorHAnsi"/>
              <w:bCs/>
              <w:sz w:val="24"/>
              <w:szCs w:val="24"/>
            </w:rPr>
          </w:pPr>
          <w:r>
            <w:rPr>
              <w:rFonts w:asciiTheme="minorHAnsi" w:hAnsiTheme="minorHAnsi" w:cstheme="minorHAnsi"/>
              <w:bCs/>
              <w:sz w:val="24"/>
              <w:szCs w:val="24"/>
            </w:rPr>
            <w:t>2020</w:t>
          </w:r>
          <w:r w:rsidR="007D49DA" w:rsidRPr="00D921ED">
            <w:rPr>
              <w:rFonts w:asciiTheme="minorHAnsi" w:hAnsiTheme="minorHAnsi" w:cstheme="minorHAnsi"/>
              <w:bCs/>
              <w:sz w:val="24"/>
              <w:szCs w:val="24"/>
            </w:rPr>
            <w:t xml:space="preserve"> yılında lisanslı elektrik üretim miktarı, </w:t>
          </w:r>
          <w:r>
            <w:rPr>
              <w:rFonts w:asciiTheme="minorHAnsi" w:hAnsiTheme="minorHAnsi" w:cstheme="minorHAnsi"/>
              <w:bCs/>
              <w:sz w:val="24"/>
              <w:szCs w:val="24"/>
            </w:rPr>
            <w:t>2019</w:t>
          </w:r>
          <w:r w:rsidR="007D49DA" w:rsidRPr="00D921ED">
            <w:rPr>
              <w:rFonts w:asciiTheme="minorHAnsi" w:hAnsiTheme="minorHAnsi" w:cstheme="minorHAnsi"/>
              <w:bCs/>
              <w:sz w:val="24"/>
              <w:szCs w:val="24"/>
            </w:rPr>
            <w:t xml:space="preserve"> yılına göre %</w:t>
          </w:r>
          <w:r w:rsidR="004F32DA">
            <w:rPr>
              <w:rFonts w:asciiTheme="minorHAnsi" w:hAnsiTheme="minorHAnsi" w:cstheme="minorHAnsi"/>
              <w:bCs/>
              <w:sz w:val="24"/>
              <w:szCs w:val="24"/>
            </w:rPr>
            <w:t>0,</w:t>
          </w:r>
          <w:r>
            <w:rPr>
              <w:rFonts w:asciiTheme="minorHAnsi" w:hAnsiTheme="minorHAnsi" w:cstheme="minorHAnsi"/>
              <w:bCs/>
              <w:sz w:val="24"/>
              <w:szCs w:val="24"/>
            </w:rPr>
            <w:t>1</w:t>
          </w:r>
          <w:r w:rsidR="002179D1">
            <w:rPr>
              <w:rFonts w:asciiTheme="minorHAnsi" w:hAnsiTheme="minorHAnsi" w:cstheme="minorHAnsi"/>
              <w:bCs/>
              <w:sz w:val="24"/>
              <w:szCs w:val="24"/>
            </w:rPr>
            <w:t xml:space="preserve"> azalarak </w:t>
          </w:r>
          <w:r>
            <w:rPr>
              <w:rFonts w:asciiTheme="minorHAnsi" w:eastAsia="Times New Roman" w:hAnsiTheme="minorHAnsi" w:cs="Times New Roman"/>
              <w:color w:val="000000"/>
              <w:sz w:val="24"/>
              <w:szCs w:val="24"/>
              <w:lang w:eastAsia="tr-TR" w:bidi="ar-SA"/>
            </w:rPr>
            <w:t>294.084,7</w:t>
          </w:r>
          <w:r w:rsidR="007D49DA" w:rsidRPr="00D921ED">
            <w:rPr>
              <w:rFonts w:asciiTheme="minorHAnsi" w:eastAsia="Times New Roman" w:hAnsiTheme="minorHAnsi" w:cs="Times New Roman"/>
              <w:color w:val="000000"/>
              <w:sz w:val="24"/>
              <w:szCs w:val="24"/>
              <w:lang w:eastAsia="tr-TR" w:bidi="ar-SA"/>
            </w:rPr>
            <w:t xml:space="preserve"> </w:t>
          </w:r>
          <w:r w:rsidR="007D49DA" w:rsidRPr="00D921ED">
            <w:rPr>
              <w:rFonts w:asciiTheme="minorHAnsi" w:hAnsiTheme="minorHAnsi" w:cstheme="minorHAnsi"/>
              <w:bCs/>
              <w:sz w:val="24"/>
              <w:szCs w:val="24"/>
            </w:rPr>
            <w:t>GWh olmuştur.</w:t>
          </w:r>
        </w:p>
        <w:p w14:paraId="4DDBB19B" w14:textId="77777777" w:rsidR="007D49DA" w:rsidRPr="00D921ED" w:rsidRDefault="007D49DA" w:rsidP="007D49DA">
          <w:pPr>
            <w:pStyle w:val="ListeParagraf"/>
            <w:spacing w:after="120" w:line="240" w:lineRule="auto"/>
            <w:ind w:left="1440"/>
            <w:jc w:val="both"/>
            <w:rPr>
              <w:rFonts w:asciiTheme="minorHAnsi" w:hAnsiTheme="minorHAnsi" w:cstheme="minorHAnsi"/>
              <w:bCs/>
              <w:sz w:val="24"/>
              <w:szCs w:val="24"/>
            </w:rPr>
          </w:pPr>
        </w:p>
        <w:p w14:paraId="00396DAA" w14:textId="77777777" w:rsidR="007D49DA" w:rsidRPr="00D921ED" w:rsidRDefault="003E0D19" w:rsidP="007D49DA">
          <w:pPr>
            <w:pStyle w:val="ListeParagraf"/>
            <w:numPr>
              <w:ilvl w:val="1"/>
              <w:numId w:val="20"/>
            </w:numPr>
            <w:rPr>
              <w:rFonts w:asciiTheme="minorHAnsi" w:hAnsiTheme="minorHAnsi" w:cstheme="minorHAnsi"/>
              <w:bCs/>
              <w:sz w:val="24"/>
              <w:szCs w:val="24"/>
            </w:rPr>
          </w:pPr>
          <w:r>
            <w:rPr>
              <w:rFonts w:asciiTheme="minorHAnsi" w:hAnsiTheme="minorHAnsi" w:cstheme="minorHAnsi"/>
              <w:bCs/>
              <w:sz w:val="24"/>
              <w:szCs w:val="24"/>
            </w:rPr>
            <w:t>2019-2020</w:t>
          </w:r>
          <w:r w:rsidR="002179D1">
            <w:rPr>
              <w:rFonts w:asciiTheme="minorHAnsi" w:hAnsiTheme="minorHAnsi" w:cstheme="minorHAnsi"/>
              <w:bCs/>
              <w:sz w:val="24"/>
              <w:szCs w:val="24"/>
            </w:rPr>
            <w:t xml:space="preserve"> </w:t>
          </w:r>
          <w:r w:rsidR="00296E3F">
            <w:rPr>
              <w:rFonts w:asciiTheme="minorHAnsi" w:hAnsiTheme="minorHAnsi" w:cstheme="minorHAnsi"/>
              <w:bCs/>
              <w:sz w:val="24"/>
              <w:szCs w:val="24"/>
            </w:rPr>
            <w:t>y</w:t>
          </w:r>
          <w:r w:rsidR="007D49DA" w:rsidRPr="00D921ED">
            <w:rPr>
              <w:rFonts w:asciiTheme="minorHAnsi" w:hAnsiTheme="minorHAnsi" w:cstheme="minorHAnsi"/>
              <w:bCs/>
              <w:sz w:val="24"/>
              <w:szCs w:val="24"/>
            </w:rPr>
            <w:t>ıllarında lisanslı elektrik üretiminin kaynak bazında gelişimi aşağıda gösterilmiştir:</w:t>
          </w:r>
        </w:p>
        <w:p w14:paraId="3630CAE1" w14:textId="77777777" w:rsidR="007D49DA" w:rsidRDefault="007D49DA" w:rsidP="007D49DA">
          <w:pPr>
            <w:pStyle w:val="ListeParagraf"/>
            <w:ind w:left="1440"/>
            <w:rPr>
              <w:rFonts w:asciiTheme="minorHAnsi" w:hAnsiTheme="minorHAnsi" w:cstheme="minorHAnsi"/>
              <w:bCs/>
              <w:sz w:val="24"/>
              <w:szCs w:val="24"/>
            </w:rPr>
          </w:pPr>
        </w:p>
        <w:tbl>
          <w:tblPr>
            <w:tblW w:w="8931" w:type="dxa"/>
            <w:tblInd w:w="-10" w:type="dxa"/>
            <w:tblCellMar>
              <w:left w:w="70" w:type="dxa"/>
              <w:right w:w="70" w:type="dxa"/>
            </w:tblCellMar>
            <w:tblLook w:val="04A0" w:firstRow="1" w:lastRow="0" w:firstColumn="1" w:lastColumn="0" w:noHBand="0" w:noVBand="1"/>
          </w:tblPr>
          <w:tblGrid>
            <w:gridCol w:w="2260"/>
            <w:gridCol w:w="1568"/>
            <w:gridCol w:w="992"/>
            <w:gridCol w:w="1559"/>
            <w:gridCol w:w="992"/>
            <w:gridCol w:w="1560"/>
          </w:tblGrid>
          <w:tr w:rsidR="00F87A60" w:rsidRPr="00F87A60" w14:paraId="110D7BE6" w14:textId="77777777" w:rsidTr="00F87A60">
            <w:trPr>
              <w:trHeight w:val="840"/>
            </w:trPr>
            <w:tc>
              <w:tcPr>
                <w:tcW w:w="2260" w:type="dxa"/>
                <w:tcBorders>
                  <w:top w:val="single" w:sz="8" w:space="0" w:color="auto"/>
                  <w:left w:val="single" w:sz="8" w:space="0" w:color="auto"/>
                  <w:bottom w:val="nil"/>
                  <w:right w:val="single" w:sz="8" w:space="0" w:color="auto"/>
                </w:tcBorders>
                <w:shd w:val="clear" w:color="000000" w:fill="FF0000"/>
                <w:noWrap/>
                <w:vAlign w:val="center"/>
                <w:hideMark/>
              </w:tcPr>
              <w:p w14:paraId="08E3F575" w14:textId="77777777" w:rsidR="00F87A60" w:rsidRPr="00F87A60" w:rsidRDefault="00F87A60" w:rsidP="00F87A60">
                <w:pPr>
                  <w:spacing w:after="0" w:line="240" w:lineRule="auto"/>
                  <w:rPr>
                    <w:rFonts w:ascii="Times New Roman" w:eastAsia="Times New Roman" w:hAnsi="Times New Roman" w:cs="Times New Roman"/>
                    <w:b/>
                    <w:bCs/>
                    <w:color w:val="FFFFFF"/>
                    <w:lang w:eastAsia="tr-TR" w:bidi="ar-SA"/>
                  </w:rPr>
                </w:pPr>
                <w:bookmarkStart w:id="2" w:name="OLE_LINK2" w:colFirst="2" w:colLast="5"/>
                <w:r w:rsidRPr="00F87A60">
                  <w:rPr>
                    <w:rFonts w:ascii="Times New Roman" w:eastAsia="Times New Roman" w:hAnsi="Times New Roman" w:cs="Times New Roman"/>
                    <w:b/>
                    <w:bCs/>
                    <w:color w:val="FFFFFF"/>
                    <w:lang w:eastAsia="tr-TR" w:bidi="ar-SA"/>
                  </w:rPr>
                  <w:t>Kaynak Türü</w:t>
                </w:r>
              </w:p>
            </w:tc>
            <w:tc>
              <w:tcPr>
                <w:tcW w:w="1568" w:type="dxa"/>
                <w:tcBorders>
                  <w:top w:val="single" w:sz="8" w:space="0" w:color="auto"/>
                  <w:left w:val="nil"/>
                  <w:bottom w:val="nil"/>
                  <w:right w:val="single" w:sz="8" w:space="0" w:color="auto"/>
                </w:tcBorders>
                <w:shd w:val="clear" w:color="000000" w:fill="FF0000"/>
                <w:vAlign w:val="center"/>
                <w:hideMark/>
              </w:tcPr>
              <w:p w14:paraId="2C4C3198" w14:textId="77777777" w:rsidR="00F87A60" w:rsidRPr="00F87A60" w:rsidRDefault="00F87A60" w:rsidP="00F87A60">
                <w:pPr>
                  <w:spacing w:after="0" w:line="240" w:lineRule="auto"/>
                  <w:jc w:val="center"/>
                  <w:rPr>
                    <w:rFonts w:ascii="Times New Roman" w:eastAsia="Times New Roman" w:hAnsi="Times New Roman" w:cs="Times New Roman"/>
                    <w:b/>
                    <w:bCs/>
                    <w:color w:val="FFFFFF"/>
                    <w:lang w:eastAsia="tr-TR" w:bidi="ar-SA"/>
                  </w:rPr>
                </w:pPr>
                <w:bookmarkStart w:id="3" w:name="RANGE!B1"/>
                <w:r w:rsidRPr="00F87A60">
                  <w:rPr>
                    <w:rFonts w:ascii="Times New Roman" w:eastAsia="Times New Roman" w:hAnsi="Times New Roman" w:cs="Times New Roman"/>
                    <w:b/>
                    <w:bCs/>
                    <w:color w:val="FFFFFF"/>
                    <w:lang w:eastAsia="tr-TR" w:bidi="ar-SA"/>
                  </w:rPr>
                  <w:t>2019 Değeri</w:t>
                </w:r>
                <w:r w:rsidRPr="00F87A60">
                  <w:rPr>
                    <w:rFonts w:ascii="Times New Roman" w:eastAsia="Times New Roman" w:hAnsi="Times New Roman" w:cs="Times New Roman"/>
                    <w:b/>
                    <w:bCs/>
                    <w:color w:val="FFFFFF"/>
                    <w:lang w:eastAsia="tr-TR" w:bidi="ar-SA"/>
                  </w:rPr>
                  <w:br/>
                  <w:t>(GWh)</w:t>
                </w:r>
                <w:bookmarkEnd w:id="3"/>
              </w:p>
            </w:tc>
            <w:tc>
              <w:tcPr>
                <w:tcW w:w="992" w:type="dxa"/>
                <w:tcBorders>
                  <w:top w:val="single" w:sz="8" w:space="0" w:color="auto"/>
                  <w:left w:val="nil"/>
                  <w:bottom w:val="nil"/>
                  <w:right w:val="single" w:sz="8" w:space="0" w:color="auto"/>
                </w:tcBorders>
                <w:shd w:val="clear" w:color="000000" w:fill="FF0000"/>
                <w:vAlign w:val="center"/>
                <w:hideMark/>
              </w:tcPr>
              <w:p w14:paraId="02174E84" w14:textId="77777777" w:rsidR="00F87A60" w:rsidRPr="00F87A60" w:rsidRDefault="00F87A60" w:rsidP="00F87A60">
                <w:pPr>
                  <w:spacing w:after="0" w:line="240" w:lineRule="auto"/>
                  <w:jc w:val="center"/>
                  <w:rPr>
                    <w:rFonts w:ascii="Times New Roman" w:eastAsia="Times New Roman" w:hAnsi="Times New Roman" w:cs="Times New Roman"/>
                    <w:b/>
                    <w:bCs/>
                    <w:color w:val="FFFFFF"/>
                    <w:lang w:eastAsia="tr-TR" w:bidi="ar-SA"/>
                  </w:rPr>
                </w:pPr>
                <w:r w:rsidRPr="00F87A60">
                  <w:rPr>
                    <w:rFonts w:ascii="Times New Roman" w:eastAsia="Times New Roman" w:hAnsi="Times New Roman" w:cs="Times New Roman"/>
                    <w:b/>
                    <w:bCs/>
                    <w:color w:val="FFFFFF"/>
                    <w:lang w:eastAsia="tr-TR" w:bidi="ar-SA"/>
                  </w:rPr>
                  <w:t>Pay</w:t>
                </w:r>
                <w:r w:rsidRPr="00F87A60">
                  <w:rPr>
                    <w:rFonts w:ascii="Times New Roman" w:eastAsia="Times New Roman" w:hAnsi="Times New Roman" w:cs="Times New Roman"/>
                    <w:b/>
                    <w:bCs/>
                    <w:color w:val="FFFFFF"/>
                    <w:lang w:eastAsia="tr-TR" w:bidi="ar-SA"/>
                  </w:rPr>
                  <w:br/>
                  <w:t>(%)</w:t>
                </w:r>
              </w:p>
            </w:tc>
            <w:tc>
              <w:tcPr>
                <w:tcW w:w="1559" w:type="dxa"/>
                <w:tcBorders>
                  <w:top w:val="single" w:sz="8" w:space="0" w:color="auto"/>
                  <w:left w:val="nil"/>
                  <w:bottom w:val="nil"/>
                  <w:right w:val="single" w:sz="8" w:space="0" w:color="auto"/>
                </w:tcBorders>
                <w:shd w:val="clear" w:color="000000" w:fill="FF0000"/>
                <w:vAlign w:val="center"/>
                <w:hideMark/>
              </w:tcPr>
              <w:p w14:paraId="532BDD91" w14:textId="77777777" w:rsidR="00F87A60" w:rsidRPr="00F87A60" w:rsidRDefault="00F87A60" w:rsidP="00F87A60">
                <w:pPr>
                  <w:spacing w:after="0" w:line="240" w:lineRule="auto"/>
                  <w:jc w:val="center"/>
                  <w:rPr>
                    <w:rFonts w:ascii="Times New Roman" w:eastAsia="Times New Roman" w:hAnsi="Times New Roman" w:cs="Times New Roman"/>
                    <w:b/>
                    <w:bCs/>
                    <w:color w:val="FFFFFF"/>
                    <w:lang w:eastAsia="tr-TR" w:bidi="ar-SA"/>
                  </w:rPr>
                </w:pPr>
                <w:r w:rsidRPr="00F87A60">
                  <w:rPr>
                    <w:rFonts w:ascii="Times New Roman" w:eastAsia="Times New Roman" w:hAnsi="Times New Roman" w:cs="Times New Roman"/>
                    <w:b/>
                    <w:bCs/>
                    <w:color w:val="FFFFFF"/>
                    <w:lang w:eastAsia="tr-TR" w:bidi="ar-SA"/>
                  </w:rPr>
                  <w:t>2020 Değeri</w:t>
                </w:r>
                <w:r w:rsidRPr="00F87A60">
                  <w:rPr>
                    <w:rFonts w:ascii="Times New Roman" w:eastAsia="Times New Roman" w:hAnsi="Times New Roman" w:cs="Times New Roman"/>
                    <w:b/>
                    <w:bCs/>
                    <w:color w:val="FFFFFF"/>
                    <w:lang w:eastAsia="tr-TR" w:bidi="ar-SA"/>
                  </w:rPr>
                  <w:br/>
                  <w:t>(GWh)</w:t>
                </w:r>
              </w:p>
            </w:tc>
            <w:tc>
              <w:tcPr>
                <w:tcW w:w="992" w:type="dxa"/>
                <w:tcBorders>
                  <w:top w:val="single" w:sz="8" w:space="0" w:color="auto"/>
                  <w:left w:val="nil"/>
                  <w:bottom w:val="nil"/>
                  <w:right w:val="single" w:sz="8" w:space="0" w:color="auto"/>
                </w:tcBorders>
                <w:shd w:val="clear" w:color="000000" w:fill="FF0000"/>
                <w:vAlign w:val="center"/>
                <w:hideMark/>
              </w:tcPr>
              <w:p w14:paraId="54DFE5AF" w14:textId="77777777" w:rsidR="00F87A60" w:rsidRPr="00F87A60" w:rsidRDefault="00F87A60" w:rsidP="00F87A60">
                <w:pPr>
                  <w:spacing w:after="0" w:line="240" w:lineRule="auto"/>
                  <w:jc w:val="center"/>
                  <w:rPr>
                    <w:rFonts w:ascii="Times New Roman" w:eastAsia="Times New Roman" w:hAnsi="Times New Roman" w:cs="Times New Roman"/>
                    <w:b/>
                    <w:bCs/>
                    <w:color w:val="FFFFFF"/>
                    <w:lang w:eastAsia="tr-TR" w:bidi="ar-SA"/>
                  </w:rPr>
                </w:pPr>
                <w:r w:rsidRPr="00F87A60">
                  <w:rPr>
                    <w:rFonts w:ascii="Times New Roman" w:eastAsia="Times New Roman" w:hAnsi="Times New Roman" w:cs="Times New Roman"/>
                    <w:b/>
                    <w:bCs/>
                    <w:color w:val="FFFFFF"/>
                    <w:lang w:eastAsia="tr-TR" w:bidi="ar-SA"/>
                  </w:rPr>
                  <w:t>Pay</w:t>
                </w:r>
                <w:r w:rsidRPr="00F87A60">
                  <w:rPr>
                    <w:rFonts w:ascii="Times New Roman" w:eastAsia="Times New Roman" w:hAnsi="Times New Roman" w:cs="Times New Roman"/>
                    <w:b/>
                    <w:bCs/>
                    <w:color w:val="FFFFFF"/>
                    <w:lang w:eastAsia="tr-TR" w:bidi="ar-SA"/>
                  </w:rPr>
                  <w:br/>
                  <w:t>(%)</w:t>
                </w:r>
              </w:p>
            </w:tc>
            <w:tc>
              <w:tcPr>
                <w:tcW w:w="1560" w:type="dxa"/>
                <w:tcBorders>
                  <w:top w:val="single" w:sz="8" w:space="0" w:color="auto"/>
                  <w:left w:val="nil"/>
                  <w:bottom w:val="nil"/>
                  <w:right w:val="single" w:sz="8" w:space="0" w:color="auto"/>
                </w:tcBorders>
                <w:shd w:val="clear" w:color="000000" w:fill="FF0000"/>
                <w:vAlign w:val="center"/>
                <w:hideMark/>
              </w:tcPr>
              <w:p w14:paraId="2C7B4B88" w14:textId="77777777" w:rsidR="00F87A60" w:rsidRPr="00F87A60" w:rsidRDefault="00F87A60" w:rsidP="00F87A60">
                <w:pPr>
                  <w:spacing w:after="0" w:line="240" w:lineRule="auto"/>
                  <w:jc w:val="center"/>
                  <w:rPr>
                    <w:rFonts w:ascii="Times New Roman" w:eastAsia="Times New Roman" w:hAnsi="Times New Roman" w:cs="Times New Roman"/>
                    <w:b/>
                    <w:bCs/>
                    <w:color w:val="FFFFFF"/>
                    <w:lang w:eastAsia="tr-TR" w:bidi="ar-SA"/>
                  </w:rPr>
                </w:pPr>
                <w:r w:rsidRPr="00F87A60">
                  <w:rPr>
                    <w:rFonts w:ascii="Times New Roman" w:eastAsia="Times New Roman" w:hAnsi="Times New Roman" w:cs="Times New Roman"/>
                    <w:b/>
                    <w:bCs/>
                    <w:color w:val="FFFFFF"/>
                    <w:lang w:eastAsia="tr-TR" w:bidi="ar-SA"/>
                  </w:rPr>
                  <w:t>2019-2020 Değişimi (%)</w:t>
                </w:r>
              </w:p>
            </w:tc>
          </w:tr>
          <w:tr w:rsidR="00F87A60" w:rsidRPr="00F87A60" w14:paraId="129D81E3" w14:textId="77777777" w:rsidTr="00F87A60">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14:paraId="4D56D1B7" w14:textId="77777777" w:rsidR="00F87A60" w:rsidRPr="00F87A60" w:rsidRDefault="00F87A60" w:rsidP="00F87A60">
                <w:pPr>
                  <w:spacing w:after="0" w:line="240" w:lineRule="auto"/>
                  <w:rPr>
                    <w:rFonts w:ascii="Times New Roman" w:eastAsia="Times New Roman" w:hAnsi="Times New Roman" w:cs="Times New Roman"/>
                    <w:b/>
                    <w:bCs/>
                    <w:color w:val="FFFFFF"/>
                    <w:lang w:eastAsia="tr-TR" w:bidi="ar-SA"/>
                  </w:rPr>
                </w:pPr>
                <w:r w:rsidRPr="00F87A60">
                  <w:rPr>
                    <w:rFonts w:ascii="Times New Roman" w:eastAsia="Times New Roman" w:hAnsi="Times New Roman" w:cs="Times New Roman"/>
                    <w:b/>
                    <w:bCs/>
                    <w:color w:val="FFFFFF"/>
                    <w:lang w:eastAsia="tr-TR" w:bidi="ar-SA"/>
                  </w:rPr>
                  <w:t>HİDROLİK</w:t>
                </w:r>
              </w:p>
            </w:tc>
            <w:tc>
              <w:tcPr>
                <w:tcW w:w="1568" w:type="dxa"/>
                <w:tcBorders>
                  <w:top w:val="nil"/>
                  <w:left w:val="nil"/>
                  <w:bottom w:val="single" w:sz="8" w:space="0" w:color="auto"/>
                  <w:right w:val="single" w:sz="8" w:space="0" w:color="auto"/>
                </w:tcBorders>
                <w:shd w:val="clear" w:color="auto" w:fill="auto"/>
                <w:noWrap/>
                <w:vAlign w:val="center"/>
                <w:hideMark/>
              </w:tcPr>
              <w:p w14:paraId="16B824F0" w14:textId="77777777" w:rsidR="00F87A60" w:rsidRPr="00F87A60" w:rsidRDefault="00F87A60" w:rsidP="00F87A60">
                <w:pPr>
                  <w:spacing w:after="0" w:line="240" w:lineRule="auto"/>
                  <w:jc w:val="right"/>
                  <w:rPr>
                    <w:rFonts w:ascii="Times New Roman" w:eastAsia="Times New Roman" w:hAnsi="Times New Roman" w:cs="Times New Roman"/>
                    <w:color w:val="000000"/>
                    <w:lang w:eastAsia="tr-TR" w:bidi="ar-SA"/>
                  </w:rPr>
                </w:pPr>
                <w:r w:rsidRPr="00F87A60">
                  <w:rPr>
                    <w:rFonts w:ascii="Times New Roman" w:eastAsia="Times New Roman" w:hAnsi="Times New Roman" w:cs="Times New Roman"/>
                    <w:color w:val="000000"/>
                    <w:lang w:eastAsia="tr-TR" w:bidi="ar-SA"/>
                  </w:rPr>
                  <w:t>88.850,20</w:t>
                </w:r>
              </w:p>
            </w:tc>
            <w:tc>
              <w:tcPr>
                <w:tcW w:w="992" w:type="dxa"/>
                <w:tcBorders>
                  <w:top w:val="nil"/>
                  <w:left w:val="nil"/>
                  <w:bottom w:val="single" w:sz="8" w:space="0" w:color="auto"/>
                  <w:right w:val="single" w:sz="8" w:space="0" w:color="auto"/>
                </w:tcBorders>
                <w:shd w:val="clear" w:color="auto" w:fill="auto"/>
                <w:noWrap/>
                <w:vAlign w:val="center"/>
                <w:hideMark/>
              </w:tcPr>
              <w:p w14:paraId="316DBB4B" w14:textId="77777777" w:rsidR="00F87A60" w:rsidRPr="00F87A60" w:rsidRDefault="00F87A60" w:rsidP="00F87A60">
                <w:pPr>
                  <w:spacing w:after="0" w:line="240" w:lineRule="auto"/>
                  <w:jc w:val="center"/>
                  <w:rPr>
                    <w:rFonts w:ascii="Times New Roman" w:eastAsia="Times New Roman" w:hAnsi="Times New Roman" w:cs="Times New Roman"/>
                    <w:color w:val="000000"/>
                    <w:lang w:eastAsia="tr-TR" w:bidi="ar-SA"/>
                  </w:rPr>
                </w:pPr>
                <w:r w:rsidRPr="00F87A60">
                  <w:rPr>
                    <w:rFonts w:ascii="Times New Roman" w:eastAsia="Times New Roman" w:hAnsi="Times New Roman" w:cs="Times New Roman"/>
                    <w:color w:val="000000"/>
                    <w:lang w:eastAsia="tr-TR" w:bidi="ar-SA"/>
                  </w:rPr>
                  <w:t>30,2</w:t>
                </w:r>
              </w:p>
            </w:tc>
            <w:tc>
              <w:tcPr>
                <w:tcW w:w="1559" w:type="dxa"/>
                <w:tcBorders>
                  <w:top w:val="nil"/>
                  <w:left w:val="nil"/>
                  <w:bottom w:val="single" w:sz="8" w:space="0" w:color="auto"/>
                  <w:right w:val="single" w:sz="8" w:space="0" w:color="auto"/>
                </w:tcBorders>
                <w:shd w:val="clear" w:color="auto" w:fill="auto"/>
                <w:noWrap/>
                <w:vAlign w:val="center"/>
                <w:hideMark/>
              </w:tcPr>
              <w:p w14:paraId="59B6F740" w14:textId="77777777" w:rsidR="00F87A60" w:rsidRPr="00F87A60" w:rsidRDefault="00F87A60" w:rsidP="00F87A60">
                <w:pPr>
                  <w:spacing w:after="0" w:line="240" w:lineRule="auto"/>
                  <w:jc w:val="right"/>
                  <w:rPr>
                    <w:rFonts w:ascii="Times New Roman" w:eastAsia="Times New Roman" w:hAnsi="Times New Roman" w:cs="Times New Roman"/>
                    <w:color w:val="000000"/>
                    <w:lang w:eastAsia="tr-TR" w:bidi="ar-SA"/>
                  </w:rPr>
                </w:pPr>
                <w:r w:rsidRPr="00F87A60">
                  <w:rPr>
                    <w:rFonts w:ascii="Times New Roman" w:eastAsia="Times New Roman" w:hAnsi="Times New Roman" w:cs="Times New Roman"/>
                    <w:color w:val="000000"/>
                    <w:lang w:eastAsia="tr-TR" w:bidi="ar-SA"/>
                  </w:rPr>
                  <w:t>78.087,88</w:t>
                </w:r>
              </w:p>
            </w:tc>
            <w:tc>
              <w:tcPr>
                <w:tcW w:w="992" w:type="dxa"/>
                <w:tcBorders>
                  <w:top w:val="nil"/>
                  <w:left w:val="nil"/>
                  <w:bottom w:val="single" w:sz="8" w:space="0" w:color="auto"/>
                  <w:right w:val="single" w:sz="8" w:space="0" w:color="auto"/>
                </w:tcBorders>
                <w:shd w:val="clear" w:color="auto" w:fill="auto"/>
                <w:noWrap/>
                <w:vAlign w:val="center"/>
                <w:hideMark/>
              </w:tcPr>
              <w:p w14:paraId="5B382545" w14:textId="77777777" w:rsidR="00F87A60" w:rsidRPr="00F87A60" w:rsidRDefault="00F87A60" w:rsidP="00F87A60">
                <w:pPr>
                  <w:spacing w:after="0" w:line="240" w:lineRule="auto"/>
                  <w:jc w:val="center"/>
                  <w:rPr>
                    <w:rFonts w:ascii="Times New Roman" w:eastAsia="Times New Roman" w:hAnsi="Times New Roman" w:cs="Times New Roman"/>
                    <w:color w:val="000000"/>
                    <w:lang w:eastAsia="tr-TR" w:bidi="ar-SA"/>
                  </w:rPr>
                </w:pPr>
                <w:r w:rsidRPr="00F87A60">
                  <w:rPr>
                    <w:rFonts w:ascii="Times New Roman" w:eastAsia="Times New Roman" w:hAnsi="Times New Roman" w:cs="Times New Roman"/>
                    <w:color w:val="000000"/>
                    <w:lang w:eastAsia="tr-TR" w:bidi="ar-SA"/>
                  </w:rPr>
                  <w:t>26,6</w:t>
                </w:r>
              </w:p>
            </w:tc>
            <w:tc>
              <w:tcPr>
                <w:tcW w:w="1560" w:type="dxa"/>
                <w:tcBorders>
                  <w:top w:val="nil"/>
                  <w:left w:val="nil"/>
                  <w:bottom w:val="single" w:sz="8" w:space="0" w:color="auto"/>
                  <w:right w:val="single" w:sz="8" w:space="0" w:color="auto"/>
                </w:tcBorders>
                <w:shd w:val="clear" w:color="auto" w:fill="auto"/>
                <w:noWrap/>
                <w:vAlign w:val="center"/>
                <w:hideMark/>
              </w:tcPr>
              <w:p w14:paraId="13FAABCD" w14:textId="77777777" w:rsidR="00F87A60" w:rsidRPr="00F87A60" w:rsidRDefault="00F87A60" w:rsidP="00F87A60">
                <w:pPr>
                  <w:spacing w:after="0" w:line="240" w:lineRule="auto"/>
                  <w:jc w:val="center"/>
                  <w:rPr>
                    <w:rFonts w:ascii="Times New Roman" w:eastAsia="Times New Roman" w:hAnsi="Times New Roman" w:cs="Times New Roman"/>
                    <w:color w:val="000000"/>
                    <w:lang w:eastAsia="tr-TR" w:bidi="ar-SA"/>
                  </w:rPr>
                </w:pPr>
                <w:r w:rsidRPr="00F87A60">
                  <w:rPr>
                    <w:rFonts w:ascii="Times New Roman" w:eastAsia="Times New Roman" w:hAnsi="Times New Roman" w:cs="Times New Roman"/>
                    <w:color w:val="000000"/>
                    <w:lang w:eastAsia="tr-TR" w:bidi="ar-SA"/>
                  </w:rPr>
                  <w:t>-12,1</w:t>
                </w:r>
              </w:p>
            </w:tc>
          </w:tr>
          <w:tr w:rsidR="00F87A60" w:rsidRPr="00F87A60" w14:paraId="68D4D4A4" w14:textId="77777777" w:rsidTr="00F87A60">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14:paraId="3F8C8D99" w14:textId="77777777" w:rsidR="00F87A60" w:rsidRPr="00F87A60" w:rsidRDefault="00F87A60" w:rsidP="00F87A60">
                <w:pPr>
                  <w:spacing w:after="0" w:line="240" w:lineRule="auto"/>
                  <w:rPr>
                    <w:rFonts w:ascii="Times New Roman" w:eastAsia="Times New Roman" w:hAnsi="Times New Roman" w:cs="Times New Roman"/>
                    <w:b/>
                    <w:bCs/>
                    <w:color w:val="FFFFFF"/>
                    <w:lang w:eastAsia="tr-TR" w:bidi="ar-SA"/>
                  </w:rPr>
                </w:pPr>
                <w:r w:rsidRPr="00F87A60">
                  <w:rPr>
                    <w:rFonts w:ascii="Times New Roman" w:eastAsia="Times New Roman" w:hAnsi="Times New Roman" w:cs="Times New Roman"/>
                    <w:b/>
                    <w:bCs/>
                    <w:color w:val="FFFFFF"/>
                    <w:lang w:eastAsia="tr-TR" w:bidi="ar-SA"/>
                  </w:rPr>
                  <w:t>DOĞAL GAZ</w:t>
                </w:r>
              </w:p>
            </w:tc>
            <w:tc>
              <w:tcPr>
                <w:tcW w:w="1568" w:type="dxa"/>
                <w:tcBorders>
                  <w:top w:val="nil"/>
                  <w:left w:val="nil"/>
                  <w:bottom w:val="single" w:sz="8" w:space="0" w:color="auto"/>
                  <w:right w:val="single" w:sz="8" w:space="0" w:color="auto"/>
                </w:tcBorders>
                <w:shd w:val="clear" w:color="auto" w:fill="auto"/>
                <w:noWrap/>
                <w:vAlign w:val="center"/>
                <w:hideMark/>
              </w:tcPr>
              <w:p w14:paraId="0E20FFE6" w14:textId="77777777" w:rsidR="00F87A60" w:rsidRPr="00F87A60" w:rsidRDefault="00F87A60" w:rsidP="00F87A60">
                <w:pPr>
                  <w:spacing w:after="0" w:line="240" w:lineRule="auto"/>
                  <w:jc w:val="right"/>
                  <w:rPr>
                    <w:rFonts w:ascii="Times New Roman" w:eastAsia="Times New Roman" w:hAnsi="Times New Roman" w:cs="Times New Roman"/>
                    <w:color w:val="000000"/>
                    <w:lang w:eastAsia="tr-TR" w:bidi="ar-SA"/>
                  </w:rPr>
                </w:pPr>
                <w:r w:rsidRPr="00F87A60">
                  <w:rPr>
                    <w:rFonts w:ascii="Times New Roman" w:eastAsia="Times New Roman" w:hAnsi="Times New Roman" w:cs="Times New Roman"/>
                    <w:color w:val="000000"/>
                    <w:lang w:eastAsia="tr-TR" w:bidi="ar-SA"/>
                  </w:rPr>
                  <w:t>56.522,70</w:t>
                </w:r>
              </w:p>
            </w:tc>
            <w:tc>
              <w:tcPr>
                <w:tcW w:w="992" w:type="dxa"/>
                <w:tcBorders>
                  <w:top w:val="nil"/>
                  <w:left w:val="nil"/>
                  <w:bottom w:val="single" w:sz="8" w:space="0" w:color="auto"/>
                  <w:right w:val="single" w:sz="8" w:space="0" w:color="auto"/>
                </w:tcBorders>
                <w:shd w:val="clear" w:color="auto" w:fill="auto"/>
                <w:noWrap/>
                <w:vAlign w:val="center"/>
                <w:hideMark/>
              </w:tcPr>
              <w:p w14:paraId="2305E1D0" w14:textId="77777777" w:rsidR="00F87A60" w:rsidRPr="00F87A60" w:rsidRDefault="00F87A60" w:rsidP="00F87A60">
                <w:pPr>
                  <w:spacing w:after="0" w:line="240" w:lineRule="auto"/>
                  <w:jc w:val="center"/>
                  <w:rPr>
                    <w:rFonts w:ascii="Times New Roman" w:eastAsia="Times New Roman" w:hAnsi="Times New Roman" w:cs="Times New Roman"/>
                    <w:color w:val="000000"/>
                    <w:lang w:eastAsia="tr-TR" w:bidi="ar-SA"/>
                  </w:rPr>
                </w:pPr>
                <w:r w:rsidRPr="00F87A60">
                  <w:rPr>
                    <w:rFonts w:ascii="Times New Roman" w:eastAsia="Times New Roman" w:hAnsi="Times New Roman" w:cs="Times New Roman"/>
                    <w:color w:val="000000"/>
                    <w:lang w:eastAsia="tr-TR" w:bidi="ar-SA"/>
                  </w:rPr>
                  <w:t>19,2</w:t>
                </w:r>
              </w:p>
            </w:tc>
            <w:tc>
              <w:tcPr>
                <w:tcW w:w="1559" w:type="dxa"/>
                <w:tcBorders>
                  <w:top w:val="nil"/>
                  <w:left w:val="nil"/>
                  <w:bottom w:val="single" w:sz="8" w:space="0" w:color="auto"/>
                  <w:right w:val="single" w:sz="8" w:space="0" w:color="auto"/>
                </w:tcBorders>
                <w:shd w:val="clear" w:color="auto" w:fill="auto"/>
                <w:noWrap/>
                <w:vAlign w:val="center"/>
                <w:hideMark/>
              </w:tcPr>
              <w:p w14:paraId="33B4B870" w14:textId="77777777" w:rsidR="00F87A60" w:rsidRPr="00F87A60" w:rsidRDefault="00F87A60" w:rsidP="00F87A60">
                <w:pPr>
                  <w:spacing w:after="0" w:line="240" w:lineRule="auto"/>
                  <w:jc w:val="right"/>
                  <w:rPr>
                    <w:rFonts w:ascii="Times New Roman" w:eastAsia="Times New Roman" w:hAnsi="Times New Roman" w:cs="Times New Roman"/>
                    <w:color w:val="000000"/>
                    <w:lang w:eastAsia="tr-TR" w:bidi="ar-SA"/>
                  </w:rPr>
                </w:pPr>
                <w:r w:rsidRPr="00F87A60">
                  <w:rPr>
                    <w:rFonts w:ascii="Times New Roman" w:eastAsia="Times New Roman" w:hAnsi="Times New Roman" w:cs="Times New Roman"/>
                    <w:color w:val="000000"/>
                    <w:lang w:eastAsia="tr-TR" w:bidi="ar-SA"/>
                  </w:rPr>
                  <w:t>69.277,54</w:t>
                </w:r>
              </w:p>
            </w:tc>
            <w:tc>
              <w:tcPr>
                <w:tcW w:w="992" w:type="dxa"/>
                <w:tcBorders>
                  <w:top w:val="nil"/>
                  <w:left w:val="nil"/>
                  <w:bottom w:val="single" w:sz="8" w:space="0" w:color="auto"/>
                  <w:right w:val="single" w:sz="8" w:space="0" w:color="auto"/>
                </w:tcBorders>
                <w:shd w:val="clear" w:color="auto" w:fill="auto"/>
                <w:noWrap/>
                <w:vAlign w:val="center"/>
                <w:hideMark/>
              </w:tcPr>
              <w:p w14:paraId="37146C4B" w14:textId="77777777" w:rsidR="00F87A60" w:rsidRPr="00F87A60" w:rsidRDefault="00F87A60" w:rsidP="00F87A60">
                <w:pPr>
                  <w:spacing w:after="0" w:line="240" w:lineRule="auto"/>
                  <w:jc w:val="center"/>
                  <w:rPr>
                    <w:rFonts w:ascii="Times New Roman" w:eastAsia="Times New Roman" w:hAnsi="Times New Roman" w:cs="Times New Roman"/>
                    <w:color w:val="000000"/>
                    <w:lang w:eastAsia="tr-TR" w:bidi="ar-SA"/>
                  </w:rPr>
                </w:pPr>
                <w:r w:rsidRPr="00F87A60">
                  <w:rPr>
                    <w:rFonts w:ascii="Times New Roman" w:eastAsia="Times New Roman" w:hAnsi="Times New Roman" w:cs="Times New Roman"/>
                    <w:color w:val="000000"/>
                    <w:lang w:eastAsia="tr-TR" w:bidi="ar-SA"/>
                  </w:rPr>
                  <w:t>23,6</w:t>
                </w:r>
              </w:p>
            </w:tc>
            <w:tc>
              <w:tcPr>
                <w:tcW w:w="1560" w:type="dxa"/>
                <w:tcBorders>
                  <w:top w:val="nil"/>
                  <w:left w:val="nil"/>
                  <w:bottom w:val="single" w:sz="8" w:space="0" w:color="auto"/>
                  <w:right w:val="single" w:sz="8" w:space="0" w:color="auto"/>
                </w:tcBorders>
                <w:shd w:val="clear" w:color="auto" w:fill="auto"/>
                <w:noWrap/>
                <w:vAlign w:val="center"/>
                <w:hideMark/>
              </w:tcPr>
              <w:p w14:paraId="258B374A" w14:textId="77777777" w:rsidR="00F87A60" w:rsidRPr="00F87A60" w:rsidRDefault="00F87A60" w:rsidP="00F87A60">
                <w:pPr>
                  <w:spacing w:after="0" w:line="240" w:lineRule="auto"/>
                  <w:jc w:val="center"/>
                  <w:rPr>
                    <w:rFonts w:ascii="Times New Roman" w:eastAsia="Times New Roman" w:hAnsi="Times New Roman" w:cs="Times New Roman"/>
                    <w:color w:val="000000"/>
                    <w:lang w:eastAsia="tr-TR" w:bidi="ar-SA"/>
                  </w:rPr>
                </w:pPr>
                <w:r w:rsidRPr="00F87A60">
                  <w:rPr>
                    <w:rFonts w:ascii="Times New Roman" w:eastAsia="Times New Roman" w:hAnsi="Times New Roman" w:cs="Times New Roman"/>
                    <w:color w:val="000000"/>
                    <w:lang w:eastAsia="tr-TR" w:bidi="ar-SA"/>
                  </w:rPr>
                  <w:t>22,6</w:t>
                </w:r>
              </w:p>
            </w:tc>
          </w:tr>
          <w:tr w:rsidR="00F87A60" w:rsidRPr="00F87A60" w14:paraId="56C98E44" w14:textId="77777777" w:rsidTr="00F87A60">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14:paraId="47EE91B6" w14:textId="77777777" w:rsidR="00F87A60" w:rsidRPr="00F87A60" w:rsidRDefault="00F87A60" w:rsidP="00F87A60">
                <w:pPr>
                  <w:spacing w:after="0" w:line="240" w:lineRule="auto"/>
                  <w:rPr>
                    <w:rFonts w:ascii="Times New Roman" w:eastAsia="Times New Roman" w:hAnsi="Times New Roman" w:cs="Times New Roman"/>
                    <w:b/>
                    <w:bCs/>
                    <w:color w:val="FFFFFF"/>
                    <w:lang w:eastAsia="tr-TR" w:bidi="ar-SA"/>
                  </w:rPr>
                </w:pPr>
                <w:r w:rsidRPr="00F87A60">
                  <w:rPr>
                    <w:rFonts w:ascii="Times New Roman" w:eastAsia="Times New Roman" w:hAnsi="Times New Roman" w:cs="Times New Roman"/>
                    <w:b/>
                    <w:bCs/>
                    <w:color w:val="FFFFFF"/>
                    <w:lang w:eastAsia="tr-TR" w:bidi="ar-SA"/>
                  </w:rPr>
                  <w:t>İTHAL KÖMÜR</w:t>
                </w:r>
              </w:p>
            </w:tc>
            <w:tc>
              <w:tcPr>
                <w:tcW w:w="1568" w:type="dxa"/>
                <w:tcBorders>
                  <w:top w:val="nil"/>
                  <w:left w:val="nil"/>
                  <w:bottom w:val="single" w:sz="8" w:space="0" w:color="auto"/>
                  <w:right w:val="single" w:sz="8" w:space="0" w:color="auto"/>
                </w:tcBorders>
                <w:shd w:val="clear" w:color="auto" w:fill="auto"/>
                <w:noWrap/>
                <w:vAlign w:val="center"/>
                <w:hideMark/>
              </w:tcPr>
              <w:p w14:paraId="2658CFCE" w14:textId="77777777" w:rsidR="00F87A60" w:rsidRPr="00F87A60" w:rsidRDefault="00F87A60" w:rsidP="00F87A60">
                <w:pPr>
                  <w:spacing w:after="0" w:line="240" w:lineRule="auto"/>
                  <w:jc w:val="right"/>
                  <w:rPr>
                    <w:rFonts w:ascii="Times New Roman" w:eastAsia="Times New Roman" w:hAnsi="Times New Roman" w:cs="Times New Roman"/>
                    <w:color w:val="000000"/>
                    <w:lang w:eastAsia="tr-TR" w:bidi="ar-SA"/>
                  </w:rPr>
                </w:pPr>
                <w:r w:rsidRPr="00F87A60">
                  <w:rPr>
                    <w:rFonts w:ascii="Times New Roman" w:eastAsia="Times New Roman" w:hAnsi="Times New Roman" w:cs="Times New Roman"/>
                    <w:color w:val="000000"/>
                    <w:lang w:eastAsia="tr-TR" w:bidi="ar-SA"/>
                  </w:rPr>
                  <w:t>60.381,30</w:t>
                </w:r>
              </w:p>
            </w:tc>
            <w:tc>
              <w:tcPr>
                <w:tcW w:w="992" w:type="dxa"/>
                <w:tcBorders>
                  <w:top w:val="nil"/>
                  <w:left w:val="nil"/>
                  <w:bottom w:val="single" w:sz="8" w:space="0" w:color="auto"/>
                  <w:right w:val="single" w:sz="8" w:space="0" w:color="auto"/>
                </w:tcBorders>
                <w:shd w:val="clear" w:color="auto" w:fill="auto"/>
                <w:noWrap/>
                <w:vAlign w:val="center"/>
                <w:hideMark/>
              </w:tcPr>
              <w:p w14:paraId="3828DFC3" w14:textId="77777777" w:rsidR="00F87A60" w:rsidRPr="00F87A60" w:rsidRDefault="00F87A60" w:rsidP="00F87A60">
                <w:pPr>
                  <w:spacing w:after="0" w:line="240" w:lineRule="auto"/>
                  <w:jc w:val="center"/>
                  <w:rPr>
                    <w:rFonts w:ascii="Times New Roman" w:eastAsia="Times New Roman" w:hAnsi="Times New Roman" w:cs="Times New Roman"/>
                    <w:color w:val="000000"/>
                    <w:lang w:eastAsia="tr-TR" w:bidi="ar-SA"/>
                  </w:rPr>
                </w:pPr>
                <w:r w:rsidRPr="00F87A60">
                  <w:rPr>
                    <w:rFonts w:ascii="Times New Roman" w:eastAsia="Times New Roman" w:hAnsi="Times New Roman" w:cs="Times New Roman"/>
                    <w:color w:val="000000"/>
                    <w:lang w:eastAsia="tr-TR" w:bidi="ar-SA"/>
                  </w:rPr>
                  <w:t>20,5</w:t>
                </w:r>
              </w:p>
            </w:tc>
            <w:tc>
              <w:tcPr>
                <w:tcW w:w="1559" w:type="dxa"/>
                <w:tcBorders>
                  <w:top w:val="nil"/>
                  <w:left w:val="nil"/>
                  <w:bottom w:val="single" w:sz="8" w:space="0" w:color="auto"/>
                  <w:right w:val="single" w:sz="8" w:space="0" w:color="auto"/>
                </w:tcBorders>
                <w:shd w:val="clear" w:color="auto" w:fill="auto"/>
                <w:noWrap/>
                <w:vAlign w:val="center"/>
                <w:hideMark/>
              </w:tcPr>
              <w:p w14:paraId="131D1216" w14:textId="77777777" w:rsidR="00F87A60" w:rsidRPr="00F87A60" w:rsidRDefault="00F87A60" w:rsidP="00F87A60">
                <w:pPr>
                  <w:spacing w:after="0" w:line="240" w:lineRule="auto"/>
                  <w:jc w:val="right"/>
                  <w:rPr>
                    <w:rFonts w:ascii="Times New Roman" w:eastAsia="Times New Roman" w:hAnsi="Times New Roman" w:cs="Times New Roman"/>
                    <w:color w:val="000000"/>
                    <w:lang w:eastAsia="tr-TR" w:bidi="ar-SA"/>
                  </w:rPr>
                </w:pPr>
                <w:r w:rsidRPr="00F87A60">
                  <w:rPr>
                    <w:rFonts w:ascii="Times New Roman" w:eastAsia="Times New Roman" w:hAnsi="Times New Roman" w:cs="Times New Roman"/>
                    <w:color w:val="000000"/>
                    <w:lang w:eastAsia="tr-TR" w:bidi="ar-SA"/>
                  </w:rPr>
                  <w:t>62.466,47</w:t>
                </w:r>
              </w:p>
            </w:tc>
            <w:tc>
              <w:tcPr>
                <w:tcW w:w="992" w:type="dxa"/>
                <w:tcBorders>
                  <w:top w:val="nil"/>
                  <w:left w:val="nil"/>
                  <w:bottom w:val="single" w:sz="8" w:space="0" w:color="auto"/>
                  <w:right w:val="single" w:sz="8" w:space="0" w:color="auto"/>
                </w:tcBorders>
                <w:shd w:val="clear" w:color="auto" w:fill="auto"/>
                <w:noWrap/>
                <w:vAlign w:val="center"/>
                <w:hideMark/>
              </w:tcPr>
              <w:p w14:paraId="5D4B8C17" w14:textId="77777777" w:rsidR="00F87A60" w:rsidRPr="00F87A60" w:rsidRDefault="00F87A60" w:rsidP="00F87A60">
                <w:pPr>
                  <w:spacing w:after="0" w:line="240" w:lineRule="auto"/>
                  <w:jc w:val="center"/>
                  <w:rPr>
                    <w:rFonts w:ascii="Times New Roman" w:eastAsia="Times New Roman" w:hAnsi="Times New Roman" w:cs="Times New Roman"/>
                    <w:color w:val="000000"/>
                    <w:lang w:eastAsia="tr-TR" w:bidi="ar-SA"/>
                  </w:rPr>
                </w:pPr>
                <w:r w:rsidRPr="00F87A60">
                  <w:rPr>
                    <w:rFonts w:ascii="Times New Roman" w:eastAsia="Times New Roman" w:hAnsi="Times New Roman" w:cs="Times New Roman"/>
                    <w:color w:val="000000"/>
                    <w:lang w:eastAsia="tr-TR" w:bidi="ar-SA"/>
                  </w:rPr>
                  <w:t>21,2</w:t>
                </w:r>
              </w:p>
            </w:tc>
            <w:tc>
              <w:tcPr>
                <w:tcW w:w="1560" w:type="dxa"/>
                <w:tcBorders>
                  <w:top w:val="nil"/>
                  <w:left w:val="nil"/>
                  <w:bottom w:val="single" w:sz="8" w:space="0" w:color="auto"/>
                  <w:right w:val="single" w:sz="8" w:space="0" w:color="auto"/>
                </w:tcBorders>
                <w:shd w:val="clear" w:color="auto" w:fill="auto"/>
                <w:noWrap/>
                <w:vAlign w:val="center"/>
                <w:hideMark/>
              </w:tcPr>
              <w:p w14:paraId="364A2DBD" w14:textId="77777777" w:rsidR="00F87A60" w:rsidRPr="00F87A60" w:rsidRDefault="00F87A60" w:rsidP="00F87A60">
                <w:pPr>
                  <w:spacing w:after="0" w:line="240" w:lineRule="auto"/>
                  <w:jc w:val="center"/>
                  <w:rPr>
                    <w:rFonts w:ascii="Times New Roman" w:eastAsia="Times New Roman" w:hAnsi="Times New Roman" w:cs="Times New Roman"/>
                    <w:color w:val="000000"/>
                    <w:lang w:eastAsia="tr-TR" w:bidi="ar-SA"/>
                  </w:rPr>
                </w:pPr>
                <w:r w:rsidRPr="00F87A60">
                  <w:rPr>
                    <w:rFonts w:ascii="Times New Roman" w:eastAsia="Times New Roman" w:hAnsi="Times New Roman" w:cs="Times New Roman"/>
                    <w:color w:val="000000"/>
                    <w:lang w:eastAsia="tr-TR" w:bidi="ar-SA"/>
                  </w:rPr>
                  <w:t>3,5</w:t>
                </w:r>
              </w:p>
            </w:tc>
          </w:tr>
          <w:tr w:rsidR="00F87A60" w:rsidRPr="00F87A60" w14:paraId="3A46C539" w14:textId="77777777" w:rsidTr="00F87A60">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14:paraId="0D63A20B" w14:textId="77777777" w:rsidR="00F87A60" w:rsidRPr="00F87A60" w:rsidRDefault="00F87A60" w:rsidP="00F87A60">
                <w:pPr>
                  <w:spacing w:after="0" w:line="240" w:lineRule="auto"/>
                  <w:rPr>
                    <w:rFonts w:ascii="Times New Roman" w:eastAsia="Times New Roman" w:hAnsi="Times New Roman" w:cs="Times New Roman"/>
                    <w:b/>
                    <w:bCs/>
                    <w:color w:val="FFFFFF"/>
                    <w:lang w:eastAsia="tr-TR" w:bidi="ar-SA"/>
                  </w:rPr>
                </w:pPr>
                <w:r w:rsidRPr="00F87A60">
                  <w:rPr>
                    <w:rFonts w:ascii="Times New Roman" w:eastAsia="Times New Roman" w:hAnsi="Times New Roman" w:cs="Times New Roman"/>
                    <w:b/>
                    <w:bCs/>
                    <w:color w:val="FFFFFF"/>
                    <w:lang w:eastAsia="tr-TR" w:bidi="ar-SA"/>
                  </w:rPr>
                  <w:t>LİNYİT</w:t>
                </w:r>
              </w:p>
            </w:tc>
            <w:tc>
              <w:tcPr>
                <w:tcW w:w="1568" w:type="dxa"/>
                <w:tcBorders>
                  <w:top w:val="nil"/>
                  <w:left w:val="nil"/>
                  <w:bottom w:val="single" w:sz="8" w:space="0" w:color="auto"/>
                  <w:right w:val="single" w:sz="8" w:space="0" w:color="auto"/>
                </w:tcBorders>
                <w:shd w:val="clear" w:color="auto" w:fill="auto"/>
                <w:noWrap/>
                <w:vAlign w:val="center"/>
                <w:hideMark/>
              </w:tcPr>
              <w:p w14:paraId="424C4395" w14:textId="77777777" w:rsidR="00F87A60" w:rsidRPr="00F87A60" w:rsidRDefault="00F87A60" w:rsidP="00F87A60">
                <w:pPr>
                  <w:spacing w:after="0" w:line="240" w:lineRule="auto"/>
                  <w:jc w:val="right"/>
                  <w:rPr>
                    <w:rFonts w:ascii="Times New Roman" w:eastAsia="Times New Roman" w:hAnsi="Times New Roman" w:cs="Times New Roman"/>
                    <w:color w:val="000000"/>
                    <w:lang w:eastAsia="tr-TR" w:bidi="ar-SA"/>
                  </w:rPr>
                </w:pPr>
                <w:r w:rsidRPr="00F87A60">
                  <w:rPr>
                    <w:rFonts w:ascii="Times New Roman" w:eastAsia="Times New Roman" w:hAnsi="Times New Roman" w:cs="Times New Roman"/>
                    <w:color w:val="000000"/>
                    <w:lang w:eastAsia="tr-TR" w:bidi="ar-SA"/>
                  </w:rPr>
                  <w:t>46.893,70</w:t>
                </w:r>
              </w:p>
            </w:tc>
            <w:tc>
              <w:tcPr>
                <w:tcW w:w="992" w:type="dxa"/>
                <w:tcBorders>
                  <w:top w:val="nil"/>
                  <w:left w:val="nil"/>
                  <w:bottom w:val="single" w:sz="8" w:space="0" w:color="auto"/>
                  <w:right w:val="single" w:sz="8" w:space="0" w:color="auto"/>
                </w:tcBorders>
                <w:shd w:val="clear" w:color="auto" w:fill="auto"/>
                <w:noWrap/>
                <w:vAlign w:val="center"/>
                <w:hideMark/>
              </w:tcPr>
              <w:p w14:paraId="02C97ED4" w14:textId="77777777" w:rsidR="00F87A60" w:rsidRPr="00F87A60" w:rsidRDefault="00F87A60" w:rsidP="00F87A60">
                <w:pPr>
                  <w:spacing w:after="0" w:line="240" w:lineRule="auto"/>
                  <w:jc w:val="center"/>
                  <w:rPr>
                    <w:rFonts w:ascii="Times New Roman" w:eastAsia="Times New Roman" w:hAnsi="Times New Roman" w:cs="Times New Roman"/>
                    <w:color w:val="000000"/>
                    <w:lang w:eastAsia="tr-TR" w:bidi="ar-SA"/>
                  </w:rPr>
                </w:pPr>
                <w:r w:rsidRPr="00F87A60">
                  <w:rPr>
                    <w:rFonts w:ascii="Times New Roman" w:eastAsia="Times New Roman" w:hAnsi="Times New Roman" w:cs="Times New Roman"/>
                    <w:color w:val="000000"/>
                    <w:lang w:eastAsia="tr-TR" w:bidi="ar-SA"/>
                  </w:rPr>
                  <w:t>15,9</w:t>
                </w:r>
              </w:p>
            </w:tc>
            <w:tc>
              <w:tcPr>
                <w:tcW w:w="1559" w:type="dxa"/>
                <w:tcBorders>
                  <w:top w:val="nil"/>
                  <w:left w:val="nil"/>
                  <w:bottom w:val="single" w:sz="8" w:space="0" w:color="auto"/>
                  <w:right w:val="single" w:sz="8" w:space="0" w:color="auto"/>
                </w:tcBorders>
                <w:shd w:val="clear" w:color="auto" w:fill="auto"/>
                <w:noWrap/>
                <w:vAlign w:val="center"/>
                <w:hideMark/>
              </w:tcPr>
              <w:p w14:paraId="07133A60" w14:textId="77777777" w:rsidR="00F87A60" w:rsidRPr="00F87A60" w:rsidRDefault="00F87A60" w:rsidP="00F87A60">
                <w:pPr>
                  <w:spacing w:after="0" w:line="240" w:lineRule="auto"/>
                  <w:jc w:val="right"/>
                  <w:rPr>
                    <w:rFonts w:ascii="Times New Roman" w:eastAsia="Times New Roman" w:hAnsi="Times New Roman" w:cs="Times New Roman"/>
                    <w:color w:val="000000"/>
                    <w:lang w:eastAsia="tr-TR" w:bidi="ar-SA"/>
                  </w:rPr>
                </w:pPr>
                <w:r w:rsidRPr="00F87A60">
                  <w:rPr>
                    <w:rFonts w:ascii="Times New Roman" w:eastAsia="Times New Roman" w:hAnsi="Times New Roman" w:cs="Times New Roman"/>
                    <w:color w:val="000000"/>
                    <w:lang w:eastAsia="tr-TR" w:bidi="ar-SA"/>
                  </w:rPr>
                  <w:t>38.163,85</w:t>
                </w:r>
              </w:p>
            </w:tc>
            <w:tc>
              <w:tcPr>
                <w:tcW w:w="992" w:type="dxa"/>
                <w:tcBorders>
                  <w:top w:val="nil"/>
                  <w:left w:val="nil"/>
                  <w:bottom w:val="single" w:sz="8" w:space="0" w:color="auto"/>
                  <w:right w:val="single" w:sz="8" w:space="0" w:color="auto"/>
                </w:tcBorders>
                <w:shd w:val="clear" w:color="auto" w:fill="auto"/>
                <w:noWrap/>
                <w:vAlign w:val="center"/>
                <w:hideMark/>
              </w:tcPr>
              <w:p w14:paraId="07B32090" w14:textId="77777777" w:rsidR="00F87A60" w:rsidRPr="00F87A60" w:rsidRDefault="00F87A60" w:rsidP="00F87A60">
                <w:pPr>
                  <w:spacing w:after="0" w:line="240" w:lineRule="auto"/>
                  <w:jc w:val="center"/>
                  <w:rPr>
                    <w:rFonts w:ascii="Times New Roman" w:eastAsia="Times New Roman" w:hAnsi="Times New Roman" w:cs="Times New Roman"/>
                    <w:color w:val="000000"/>
                    <w:lang w:eastAsia="tr-TR" w:bidi="ar-SA"/>
                  </w:rPr>
                </w:pPr>
                <w:r w:rsidRPr="00F87A60">
                  <w:rPr>
                    <w:rFonts w:ascii="Times New Roman" w:eastAsia="Times New Roman" w:hAnsi="Times New Roman" w:cs="Times New Roman"/>
                    <w:color w:val="000000"/>
                    <w:lang w:eastAsia="tr-TR" w:bidi="ar-SA"/>
                  </w:rPr>
                  <w:t>13,0</w:t>
                </w:r>
              </w:p>
            </w:tc>
            <w:tc>
              <w:tcPr>
                <w:tcW w:w="1560" w:type="dxa"/>
                <w:tcBorders>
                  <w:top w:val="nil"/>
                  <w:left w:val="nil"/>
                  <w:bottom w:val="single" w:sz="8" w:space="0" w:color="auto"/>
                  <w:right w:val="single" w:sz="8" w:space="0" w:color="auto"/>
                </w:tcBorders>
                <w:shd w:val="clear" w:color="auto" w:fill="auto"/>
                <w:noWrap/>
                <w:vAlign w:val="center"/>
                <w:hideMark/>
              </w:tcPr>
              <w:p w14:paraId="7DF4FACF" w14:textId="77777777" w:rsidR="00F87A60" w:rsidRPr="00F87A60" w:rsidRDefault="00F87A60" w:rsidP="00F87A60">
                <w:pPr>
                  <w:spacing w:after="0" w:line="240" w:lineRule="auto"/>
                  <w:jc w:val="center"/>
                  <w:rPr>
                    <w:rFonts w:ascii="Times New Roman" w:eastAsia="Times New Roman" w:hAnsi="Times New Roman" w:cs="Times New Roman"/>
                    <w:color w:val="000000"/>
                    <w:lang w:eastAsia="tr-TR" w:bidi="ar-SA"/>
                  </w:rPr>
                </w:pPr>
                <w:r w:rsidRPr="00F87A60">
                  <w:rPr>
                    <w:rFonts w:ascii="Times New Roman" w:eastAsia="Times New Roman" w:hAnsi="Times New Roman" w:cs="Times New Roman"/>
                    <w:color w:val="000000"/>
                    <w:lang w:eastAsia="tr-TR" w:bidi="ar-SA"/>
                  </w:rPr>
                  <w:t>-18,6</w:t>
                </w:r>
              </w:p>
            </w:tc>
          </w:tr>
          <w:tr w:rsidR="00F87A60" w:rsidRPr="00F87A60" w14:paraId="2774B690" w14:textId="77777777" w:rsidTr="00F87A60">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14:paraId="4808EF8D" w14:textId="77777777" w:rsidR="00F87A60" w:rsidRPr="00F87A60" w:rsidRDefault="00F87A60" w:rsidP="00F87A60">
                <w:pPr>
                  <w:spacing w:after="0" w:line="240" w:lineRule="auto"/>
                  <w:rPr>
                    <w:rFonts w:ascii="Times New Roman" w:eastAsia="Times New Roman" w:hAnsi="Times New Roman" w:cs="Times New Roman"/>
                    <w:b/>
                    <w:bCs/>
                    <w:color w:val="FFFFFF"/>
                    <w:lang w:eastAsia="tr-TR" w:bidi="ar-SA"/>
                  </w:rPr>
                </w:pPr>
                <w:r w:rsidRPr="00F87A60">
                  <w:rPr>
                    <w:rFonts w:ascii="Times New Roman" w:eastAsia="Times New Roman" w:hAnsi="Times New Roman" w:cs="Times New Roman"/>
                    <w:b/>
                    <w:bCs/>
                    <w:color w:val="FFFFFF"/>
                    <w:lang w:eastAsia="tr-TR" w:bidi="ar-SA"/>
                  </w:rPr>
                  <w:t>RÜZGAR</w:t>
                </w:r>
              </w:p>
            </w:tc>
            <w:tc>
              <w:tcPr>
                <w:tcW w:w="1568" w:type="dxa"/>
                <w:tcBorders>
                  <w:top w:val="nil"/>
                  <w:left w:val="nil"/>
                  <w:bottom w:val="single" w:sz="8" w:space="0" w:color="auto"/>
                  <w:right w:val="single" w:sz="8" w:space="0" w:color="auto"/>
                </w:tcBorders>
                <w:shd w:val="clear" w:color="auto" w:fill="auto"/>
                <w:noWrap/>
                <w:vAlign w:val="center"/>
                <w:hideMark/>
              </w:tcPr>
              <w:p w14:paraId="19DAD7E1" w14:textId="77777777" w:rsidR="00F87A60" w:rsidRPr="00F87A60" w:rsidRDefault="00F87A60" w:rsidP="00F87A60">
                <w:pPr>
                  <w:spacing w:after="0" w:line="240" w:lineRule="auto"/>
                  <w:jc w:val="right"/>
                  <w:rPr>
                    <w:rFonts w:ascii="Times New Roman" w:eastAsia="Times New Roman" w:hAnsi="Times New Roman" w:cs="Times New Roman"/>
                    <w:color w:val="000000"/>
                    <w:lang w:eastAsia="tr-TR" w:bidi="ar-SA"/>
                  </w:rPr>
                </w:pPr>
                <w:r w:rsidRPr="00F87A60">
                  <w:rPr>
                    <w:rFonts w:ascii="Times New Roman" w:eastAsia="Times New Roman" w:hAnsi="Times New Roman" w:cs="Times New Roman"/>
                    <w:color w:val="000000"/>
                    <w:lang w:eastAsia="tr-TR" w:bidi="ar-SA"/>
                  </w:rPr>
                  <w:t>21.636,30</w:t>
                </w:r>
              </w:p>
            </w:tc>
            <w:tc>
              <w:tcPr>
                <w:tcW w:w="992" w:type="dxa"/>
                <w:tcBorders>
                  <w:top w:val="nil"/>
                  <w:left w:val="nil"/>
                  <w:bottom w:val="single" w:sz="8" w:space="0" w:color="auto"/>
                  <w:right w:val="single" w:sz="8" w:space="0" w:color="auto"/>
                </w:tcBorders>
                <w:shd w:val="clear" w:color="auto" w:fill="auto"/>
                <w:noWrap/>
                <w:vAlign w:val="center"/>
                <w:hideMark/>
              </w:tcPr>
              <w:p w14:paraId="7B989C8A" w14:textId="77777777" w:rsidR="00F87A60" w:rsidRPr="00F87A60" w:rsidRDefault="00F87A60" w:rsidP="00F87A60">
                <w:pPr>
                  <w:spacing w:after="0" w:line="240" w:lineRule="auto"/>
                  <w:jc w:val="center"/>
                  <w:rPr>
                    <w:rFonts w:ascii="Times New Roman" w:eastAsia="Times New Roman" w:hAnsi="Times New Roman" w:cs="Times New Roman"/>
                    <w:color w:val="000000"/>
                    <w:lang w:eastAsia="tr-TR" w:bidi="ar-SA"/>
                  </w:rPr>
                </w:pPr>
                <w:r w:rsidRPr="00F87A60">
                  <w:rPr>
                    <w:rFonts w:ascii="Times New Roman" w:eastAsia="Times New Roman" w:hAnsi="Times New Roman" w:cs="Times New Roman"/>
                    <w:color w:val="000000"/>
                    <w:lang w:eastAsia="tr-TR" w:bidi="ar-SA"/>
                  </w:rPr>
                  <w:t>7,4</w:t>
                </w:r>
              </w:p>
            </w:tc>
            <w:tc>
              <w:tcPr>
                <w:tcW w:w="1559" w:type="dxa"/>
                <w:tcBorders>
                  <w:top w:val="nil"/>
                  <w:left w:val="nil"/>
                  <w:bottom w:val="single" w:sz="8" w:space="0" w:color="auto"/>
                  <w:right w:val="single" w:sz="8" w:space="0" w:color="auto"/>
                </w:tcBorders>
                <w:shd w:val="clear" w:color="auto" w:fill="auto"/>
                <w:noWrap/>
                <w:vAlign w:val="center"/>
                <w:hideMark/>
              </w:tcPr>
              <w:p w14:paraId="28BA571D" w14:textId="77777777" w:rsidR="00F87A60" w:rsidRPr="00F87A60" w:rsidRDefault="00F87A60" w:rsidP="00F87A60">
                <w:pPr>
                  <w:spacing w:after="0" w:line="240" w:lineRule="auto"/>
                  <w:jc w:val="right"/>
                  <w:rPr>
                    <w:rFonts w:ascii="Times New Roman" w:eastAsia="Times New Roman" w:hAnsi="Times New Roman" w:cs="Times New Roman"/>
                    <w:color w:val="000000"/>
                    <w:lang w:eastAsia="tr-TR" w:bidi="ar-SA"/>
                  </w:rPr>
                </w:pPr>
                <w:r w:rsidRPr="00F87A60">
                  <w:rPr>
                    <w:rFonts w:ascii="Times New Roman" w:eastAsia="Times New Roman" w:hAnsi="Times New Roman" w:cs="Times New Roman"/>
                    <w:color w:val="000000"/>
                    <w:lang w:eastAsia="tr-TR" w:bidi="ar-SA"/>
                  </w:rPr>
                  <w:t>24.561,36</w:t>
                </w:r>
              </w:p>
            </w:tc>
            <w:tc>
              <w:tcPr>
                <w:tcW w:w="992" w:type="dxa"/>
                <w:tcBorders>
                  <w:top w:val="nil"/>
                  <w:left w:val="nil"/>
                  <w:bottom w:val="single" w:sz="8" w:space="0" w:color="auto"/>
                  <w:right w:val="single" w:sz="8" w:space="0" w:color="auto"/>
                </w:tcBorders>
                <w:shd w:val="clear" w:color="auto" w:fill="auto"/>
                <w:noWrap/>
                <w:vAlign w:val="center"/>
                <w:hideMark/>
              </w:tcPr>
              <w:p w14:paraId="0FACCC7A" w14:textId="77777777" w:rsidR="00F87A60" w:rsidRPr="00F87A60" w:rsidRDefault="00F87A60" w:rsidP="00F87A60">
                <w:pPr>
                  <w:spacing w:after="0" w:line="240" w:lineRule="auto"/>
                  <w:jc w:val="center"/>
                  <w:rPr>
                    <w:rFonts w:ascii="Times New Roman" w:eastAsia="Times New Roman" w:hAnsi="Times New Roman" w:cs="Times New Roman"/>
                    <w:color w:val="000000"/>
                    <w:lang w:eastAsia="tr-TR" w:bidi="ar-SA"/>
                  </w:rPr>
                </w:pPr>
                <w:r w:rsidRPr="00F87A60">
                  <w:rPr>
                    <w:rFonts w:ascii="Times New Roman" w:eastAsia="Times New Roman" w:hAnsi="Times New Roman" w:cs="Times New Roman"/>
                    <w:color w:val="000000"/>
                    <w:lang w:eastAsia="tr-TR" w:bidi="ar-SA"/>
                  </w:rPr>
                  <w:t>8,4</w:t>
                </w:r>
              </w:p>
            </w:tc>
            <w:tc>
              <w:tcPr>
                <w:tcW w:w="1560" w:type="dxa"/>
                <w:tcBorders>
                  <w:top w:val="nil"/>
                  <w:left w:val="nil"/>
                  <w:bottom w:val="single" w:sz="8" w:space="0" w:color="auto"/>
                  <w:right w:val="single" w:sz="8" w:space="0" w:color="auto"/>
                </w:tcBorders>
                <w:shd w:val="clear" w:color="auto" w:fill="auto"/>
                <w:noWrap/>
                <w:vAlign w:val="center"/>
                <w:hideMark/>
              </w:tcPr>
              <w:p w14:paraId="732D2F19" w14:textId="77777777" w:rsidR="00F87A60" w:rsidRPr="00F87A60" w:rsidRDefault="00F87A60" w:rsidP="00F87A60">
                <w:pPr>
                  <w:spacing w:after="0" w:line="240" w:lineRule="auto"/>
                  <w:jc w:val="center"/>
                  <w:rPr>
                    <w:rFonts w:ascii="Times New Roman" w:eastAsia="Times New Roman" w:hAnsi="Times New Roman" w:cs="Times New Roman"/>
                    <w:color w:val="000000"/>
                    <w:lang w:eastAsia="tr-TR" w:bidi="ar-SA"/>
                  </w:rPr>
                </w:pPr>
                <w:r w:rsidRPr="00F87A60">
                  <w:rPr>
                    <w:rFonts w:ascii="Times New Roman" w:eastAsia="Times New Roman" w:hAnsi="Times New Roman" w:cs="Times New Roman"/>
                    <w:color w:val="000000"/>
                    <w:lang w:eastAsia="tr-TR" w:bidi="ar-SA"/>
                  </w:rPr>
                  <w:t>13,5</w:t>
                </w:r>
              </w:p>
            </w:tc>
          </w:tr>
          <w:tr w:rsidR="00F87A60" w:rsidRPr="00F87A60" w14:paraId="7AA31733" w14:textId="77777777" w:rsidTr="00F87A60">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14:paraId="438C7C1E" w14:textId="77777777" w:rsidR="00F87A60" w:rsidRPr="00F87A60" w:rsidRDefault="00F87A60" w:rsidP="00F87A60">
                <w:pPr>
                  <w:spacing w:after="0" w:line="240" w:lineRule="auto"/>
                  <w:rPr>
                    <w:rFonts w:ascii="Times New Roman" w:eastAsia="Times New Roman" w:hAnsi="Times New Roman" w:cs="Times New Roman"/>
                    <w:b/>
                    <w:bCs/>
                    <w:color w:val="FFFFFF"/>
                    <w:lang w:eastAsia="tr-TR" w:bidi="ar-SA"/>
                  </w:rPr>
                </w:pPr>
                <w:r w:rsidRPr="00F87A60">
                  <w:rPr>
                    <w:rFonts w:ascii="Times New Roman" w:eastAsia="Times New Roman" w:hAnsi="Times New Roman" w:cs="Times New Roman"/>
                    <w:b/>
                    <w:bCs/>
                    <w:color w:val="FFFFFF"/>
                    <w:lang w:eastAsia="tr-TR" w:bidi="ar-SA"/>
                  </w:rPr>
                  <w:t>JEOTERMAL</w:t>
                </w:r>
              </w:p>
            </w:tc>
            <w:tc>
              <w:tcPr>
                <w:tcW w:w="1568" w:type="dxa"/>
                <w:tcBorders>
                  <w:top w:val="nil"/>
                  <w:left w:val="nil"/>
                  <w:bottom w:val="single" w:sz="8" w:space="0" w:color="auto"/>
                  <w:right w:val="single" w:sz="8" w:space="0" w:color="auto"/>
                </w:tcBorders>
                <w:shd w:val="clear" w:color="auto" w:fill="auto"/>
                <w:noWrap/>
                <w:vAlign w:val="center"/>
                <w:hideMark/>
              </w:tcPr>
              <w:p w14:paraId="7F826183" w14:textId="77777777" w:rsidR="00F87A60" w:rsidRPr="00F87A60" w:rsidRDefault="00F87A60" w:rsidP="00F87A60">
                <w:pPr>
                  <w:spacing w:after="0" w:line="240" w:lineRule="auto"/>
                  <w:jc w:val="right"/>
                  <w:rPr>
                    <w:rFonts w:ascii="Times New Roman" w:eastAsia="Times New Roman" w:hAnsi="Times New Roman" w:cs="Times New Roman"/>
                    <w:color w:val="000000"/>
                    <w:lang w:eastAsia="tr-TR" w:bidi="ar-SA"/>
                  </w:rPr>
                </w:pPr>
                <w:r w:rsidRPr="00F87A60">
                  <w:rPr>
                    <w:rFonts w:ascii="Times New Roman" w:eastAsia="Times New Roman" w:hAnsi="Times New Roman" w:cs="Times New Roman"/>
                    <w:color w:val="000000"/>
                    <w:lang w:eastAsia="tr-TR" w:bidi="ar-SA"/>
                  </w:rPr>
                  <w:t>8.929,70</w:t>
                </w:r>
              </w:p>
            </w:tc>
            <w:tc>
              <w:tcPr>
                <w:tcW w:w="992" w:type="dxa"/>
                <w:tcBorders>
                  <w:top w:val="nil"/>
                  <w:left w:val="nil"/>
                  <w:bottom w:val="single" w:sz="8" w:space="0" w:color="auto"/>
                  <w:right w:val="single" w:sz="8" w:space="0" w:color="auto"/>
                </w:tcBorders>
                <w:shd w:val="clear" w:color="auto" w:fill="auto"/>
                <w:noWrap/>
                <w:vAlign w:val="center"/>
                <w:hideMark/>
              </w:tcPr>
              <w:p w14:paraId="47E3DDE5" w14:textId="77777777" w:rsidR="00F87A60" w:rsidRPr="00F87A60" w:rsidRDefault="00F87A60" w:rsidP="00F87A60">
                <w:pPr>
                  <w:spacing w:after="0" w:line="240" w:lineRule="auto"/>
                  <w:jc w:val="center"/>
                  <w:rPr>
                    <w:rFonts w:ascii="Times New Roman" w:eastAsia="Times New Roman" w:hAnsi="Times New Roman" w:cs="Times New Roman"/>
                    <w:color w:val="000000"/>
                    <w:lang w:eastAsia="tr-TR" w:bidi="ar-SA"/>
                  </w:rPr>
                </w:pPr>
                <w:r w:rsidRPr="00F87A60">
                  <w:rPr>
                    <w:rFonts w:ascii="Times New Roman" w:eastAsia="Times New Roman" w:hAnsi="Times New Roman" w:cs="Times New Roman"/>
                    <w:color w:val="000000"/>
                    <w:lang w:eastAsia="tr-TR" w:bidi="ar-SA"/>
                  </w:rPr>
                  <w:t>3,0</w:t>
                </w:r>
              </w:p>
            </w:tc>
            <w:tc>
              <w:tcPr>
                <w:tcW w:w="1559" w:type="dxa"/>
                <w:tcBorders>
                  <w:top w:val="nil"/>
                  <w:left w:val="nil"/>
                  <w:bottom w:val="single" w:sz="8" w:space="0" w:color="auto"/>
                  <w:right w:val="single" w:sz="8" w:space="0" w:color="auto"/>
                </w:tcBorders>
                <w:shd w:val="clear" w:color="auto" w:fill="auto"/>
                <w:noWrap/>
                <w:vAlign w:val="center"/>
                <w:hideMark/>
              </w:tcPr>
              <w:p w14:paraId="0BC4650C" w14:textId="77777777" w:rsidR="00F87A60" w:rsidRPr="00F87A60" w:rsidRDefault="00F87A60" w:rsidP="00F87A60">
                <w:pPr>
                  <w:spacing w:after="0" w:line="240" w:lineRule="auto"/>
                  <w:jc w:val="right"/>
                  <w:rPr>
                    <w:rFonts w:ascii="Times New Roman" w:eastAsia="Times New Roman" w:hAnsi="Times New Roman" w:cs="Times New Roman"/>
                    <w:color w:val="000000"/>
                    <w:lang w:eastAsia="tr-TR" w:bidi="ar-SA"/>
                  </w:rPr>
                </w:pPr>
                <w:r w:rsidRPr="00F87A60">
                  <w:rPr>
                    <w:rFonts w:ascii="Times New Roman" w:eastAsia="Times New Roman" w:hAnsi="Times New Roman" w:cs="Times New Roman"/>
                    <w:color w:val="000000"/>
                    <w:lang w:eastAsia="tr-TR" w:bidi="ar-SA"/>
                  </w:rPr>
                  <w:t>9.929,41</w:t>
                </w:r>
              </w:p>
            </w:tc>
            <w:tc>
              <w:tcPr>
                <w:tcW w:w="992" w:type="dxa"/>
                <w:tcBorders>
                  <w:top w:val="nil"/>
                  <w:left w:val="nil"/>
                  <w:bottom w:val="single" w:sz="8" w:space="0" w:color="auto"/>
                  <w:right w:val="single" w:sz="8" w:space="0" w:color="auto"/>
                </w:tcBorders>
                <w:shd w:val="clear" w:color="auto" w:fill="auto"/>
                <w:noWrap/>
                <w:vAlign w:val="center"/>
                <w:hideMark/>
              </w:tcPr>
              <w:p w14:paraId="08654272" w14:textId="77777777" w:rsidR="00F87A60" w:rsidRPr="00F87A60" w:rsidRDefault="00F87A60" w:rsidP="00F87A60">
                <w:pPr>
                  <w:spacing w:after="0" w:line="240" w:lineRule="auto"/>
                  <w:jc w:val="center"/>
                  <w:rPr>
                    <w:rFonts w:ascii="Times New Roman" w:eastAsia="Times New Roman" w:hAnsi="Times New Roman" w:cs="Times New Roman"/>
                    <w:color w:val="000000"/>
                    <w:lang w:eastAsia="tr-TR" w:bidi="ar-SA"/>
                  </w:rPr>
                </w:pPr>
                <w:r w:rsidRPr="00F87A60">
                  <w:rPr>
                    <w:rFonts w:ascii="Times New Roman" w:eastAsia="Times New Roman" w:hAnsi="Times New Roman" w:cs="Times New Roman"/>
                    <w:color w:val="000000"/>
                    <w:lang w:eastAsia="tr-TR" w:bidi="ar-SA"/>
                  </w:rPr>
                  <w:t>3,4</w:t>
                </w:r>
              </w:p>
            </w:tc>
            <w:tc>
              <w:tcPr>
                <w:tcW w:w="1560" w:type="dxa"/>
                <w:tcBorders>
                  <w:top w:val="nil"/>
                  <w:left w:val="nil"/>
                  <w:bottom w:val="single" w:sz="8" w:space="0" w:color="auto"/>
                  <w:right w:val="single" w:sz="8" w:space="0" w:color="auto"/>
                </w:tcBorders>
                <w:shd w:val="clear" w:color="auto" w:fill="auto"/>
                <w:noWrap/>
                <w:vAlign w:val="center"/>
                <w:hideMark/>
              </w:tcPr>
              <w:p w14:paraId="2FB2D506" w14:textId="77777777" w:rsidR="00F87A60" w:rsidRPr="00F87A60" w:rsidRDefault="00F87A60" w:rsidP="00F87A60">
                <w:pPr>
                  <w:spacing w:after="0" w:line="240" w:lineRule="auto"/>
                  <w:jc w:val="center"/>
                  <w:rPr>
                    <w:rFonts w:ascii="Times New Roman" w:eastAsia="Times New Roman" w:hAnsi="Times New Roman" w:cs="Times New Roman"/>
                    <w:color w:val="000000"/>
                    <w:lang w:eastAsia="tr-TR" w:bidi="ar-SA"/>
                  </w:rPr>
                </w:pPr>
                <w:r w:rsidRPr="00F87A60">
                  <w:rPr>
                    <w:rFonts w:ascii="Times New Roman" w:eastAsia="Times New Roman" w:hAnsi="Times New Roman" w:cs="Times New Roman"/>
                    <w:color w:val="000000"/>
                    <w:lang w:eastAsia="tr-TR" w:bidi="ar-SA"/>
                  </w:rPr>
                  <w:t>11,2</w:t>
                </w:r>
              </w:p>
            </w:tc>
          </w:tr>
          <w:tr w:rsidR="00F87A60" w:rsidRPr="00F87A60" w14:paraId="5DA99DAF" w14:textId="77777777" w:rsidTr="00F87A60">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14:paraId="5DBDFF6E" w14:textId="77777777" w:rsidR="00F87A60" w:rsidRPr="00F87A60" w:rsidRDefault="00F87A60" w:rsidP="00F87A60">
                <w:pPr>
                  <w:spacing w:after="0" w:line="240" w:lineRule="auto"/>
                  <w:rPr>
                    <w:rFonts w:ascii="Times New Roman" w:eastAsia="Times New Roman" w:hAnsi="Times New Roman" w:cs="Times New Roman"/>
                    <w:b/>
                    <w:bCs/>
                    <w:color w:val="FFFFFF"/>
                    <w:lang w:eastAsia="tr-TR" w:bidi="ar-SA"/>
                  </w:rPr>
                </w:pPr>
                <w:r w:rsidRPr="00F87A60">
                  <w:rPr>
                    <w:rFonts w:ascii="Times New Roman" w:eastAsia="Times New Roman" w:hAnsi="Times New Roman" w:cs="Times New Roman"/>
                    <w:b/>
                    <w:bCs/>
                    <w:color w:val="FFFFFF"/>
                    <w:lang w:eastAsia="tr-TR" w:bidi="ar-SA"/>
                  </w:rPr>
                  <w:t>BİYOKÜTLE</w:t>
                </w:r>
              </w:p>
            </w:tc>
            <w:tc>
              <w:tcPr>
                <w:tcW w:w="1568" w:type="dxa"/>
                <w:tcBorders>
                  <w:top w:val="nil"/>
                  <w:left w:val="nil"/>
                  <w:bottom w:val="single" w:sz="8" w:space="0" w:color="auto"/>
                  <w:right w:val="single" w:sz="8" w:space="0" w:color="auto"/>
                </w:tcBorders>
                <w:shd w:val="clear" w:color="auto" w:fill="auto"/>
                <w:noWrap/>
                <w:vAlign w:val="center"/>
                <w:hideMark/>
              </w:tcPr>
              <w:p w14:paraId="5CFCFB32" w14:textId="77777777" w:rsidR="00F87A60" w:rsidRPr="00F87A60" w:rsidRDefault="00F87A60" w:rsidP="00F87A60">
                <w:pPr>
                  <w:spacing w:after="0" w:line="240" w:lineRule="auto"/>
                  <w:jc w:val="right"/>
                  <w:rPr>
                    <w:rFonts w:ascii="Times New Roman" w:eastAsia="Times New Roman" w:hAnsi="Times New Roman" w:cs="Times New Roman"/>
                    <w:color w:val="000000"/>
                    <w:lang w:eastAsia="tr-TR" w:bidi="ar-SA"/>
                  </w:rPr>
                </w:pPr>
                <w:r w:rsidRPr="00F87A60">
                  <w:rPr>
                    <w:rFonts w:ascii="Times New Roman" w:eastAsia="Times New Roman" w:hAnsi="Times New Roman" w:cs="Times New Roman"/>
                    <w:color w:val="000000"/>
                    <w:lang w:eastAsia="tr-TR" w:bidi="ar-SA"/>
                  </w:rPr>
                  <w:t>4.266,30</w:t>
                </w:r>
              </w:p>
            </w:tc>
            <w:tc>
              <w:tcPr>
                <w:tcW w:w="992" w:type="dxa"/>
                <w:tcBorders>
                  <w:top w:val="nil"/>
                  <w:left w:val="nil"/>
                  <w:bottom w:val="single" w:sz="8" w:space="0" w:color="auto"/>
                  <w:right w:val="single" w:sz="8" w:space="0" w:color="auto"/>
                </w:tcBorders>
                <w:shd w:val="clear" w:color="auto" w:fill="auto"/>
                <w:noWrap/>
                <w:vAlign w:val="center"/>
                <w:hideMark/>
              </w:tcPr>
              <w:p w14:paraId="703D9E01" w14:textId="77777777" w:rsidR="00F87A60" w:rsidRPr="00F87A60" w:rsidRDefault="00F87A60" w:rsidP="00F87A60">
                <w:pPr>
                  <w:spacing w:after="0" w:line="240" w:lineRule="auto"/>
                  <w:jc w:val="center"/>
                  <w:rPr>
                    <w:rFonts w:ascii="Times New Roman" w:eastAsia="Times New Roman" w:hAnsi="Times New Roman" w:cs="Times New Roman"/>
                    <w:color w:val="000000"/>
                    <w:lang w:eastAsia="tr-TR" w:bidi="ar-SA"/>
                  </w:rPr>
                </w:pPr>
                <w:r w:rsidRPr="00F87A60">
                  <w:rPr>
                    <w:rFonts w:ascii="Times New Roman" w:eastAsia="Times New Roman" w:hAnsi="Times New Roman" w:cs="Times New Roman"/>
                    <w:color w:val="000000"/>
                    <w:lang w:eastAsia="tr-TR" w:bidi="ar-SA"/>
                  </w:rPr>
                  <w:t>1,4</w:t>
                </w:r>
              </w:p>
            </w:tc>
            <w:tc>
              <w:tcPr>
                <w:tcW w:w="1559" w:type="dxa"/>
                <w:tcBorders>
                  <w:top w:val="nil"/>
                  <w:left w:val="nil"/>
                  <w:bottom w:val="single" w:sz="8" w:space="0" w:color="auto"/>
                  <w:right w:val="single" w:sz="8" w:space="0" w:color="auto"/>
                </w:tcBorders>
                <w:shd w:val="clear" w:color="auto" w:fill="auto"/>
                <w:noWrap/>
                <w:vAlign w:val="center"/>
                <w:hideMark/>
              </w:tcPr>
              <w:p w14:paraId="06E37B56" w14:textId="77777777" w:rsidR="00F87A60" w:rsidRPr="00F87A60" w:rsidRDefault="00F87A60" w:rsidP="00F87A60">
                <w:pPr>
                  <w:spacing w:after="0" w:line="240" w:lineRule="auto"/>
                  <w:jc w:val="right"/>
                  <w:rPr>
                    <w:rFonts w:ascii="Times New Roman" w:eastAsia="Times New Roman" w:hAnsi="Times New Roman" w:cs="Times New Roman"/>
                    <w:color w:val="000000"/>
                    <w:lang w:eastAsia="tr-TR" w:bidi="ar-SA"/>
                  </w:rPr>
                </w:pPr>
                <w:r w:rsidRPr="00F87A60">
                  <w:rPr>
                    <w:rFonts w:ascii="Times New Roman" w:eastAsia="Times New Roman" w:hAnsi="Times New Roman" w:cs="Times New Roman"/>
                    <w:color w:val="000000"/>
                    <w:lang w:eastAsia="tr-TR" w:bidi="ar-SA"/>
                  </w:rPr>
                  <w:t>5.228,50</w:t>
                </w:r>
              </w:p>
            </w:tc>
            <w:tc>
              <w:tcPr>
                <w:tcW w:w="992" w:type="dxa"/>
                <w:tcBorders>
                  <w:top w:val="nil"/>
                  <w:left w:val="nil"/>
                  <w:bottom w:val="single" w:sz="8" w:space="0" w:color="auto"/>
                  <w:right w:val="single" w:sz="8" w:space="0" w:color="auto"/>
                </w:tcBorders>
                <w:shd w:val="clear" w:color="auto" w:fill="auto"/>
                <w:noWrap/>
                <w:vAlign w:val="center"/>
                <w:hideMark/>
              </w:tcPr>
              <w:p w14:paraId="5FFF462A" w14:textId="77777777" w:rsidR="00F87A60" w:rsidRPr="00F87A60" w:rsidRDefault="00F87A60" w:rsidP="00F87A60">
                <w:pPr>
                  <w:spacing w:after="0" w:line="240" w:lineRule="auto"/>
                  <w:jc w:val="center"/>
                  <w:rPr>
                    <w:rFonts w:ascii="Times New Roman" w:eastAsia="Times New Roman" w:hAnsi="Times New Roman" w:cs="Times New Roman"/>
                    <w:color w:val="000000"/>
                    <w:lang w:eastAsia="tr-TR" w:bidi="ar-SA"/>
                  </w:rPr>
                </w:pPr>
                <w:r w:rsidRPr="00F87A60">
                  <w:rPr>
                    <w:rFonts w:ascii="Times New Roman" w:eastAsia="Times New Roman" w:hAnsi="Times New Roman" w:cs="Times New Roman"/>
                    <w:color w:val="000000"/>
                    <w:lang w:eastAsia="tr-TR" w:bidi="ar-SA"/>
                  </w:rPr>
                  <w:t>1,8</w:t>
                </w:r>
              </w:p>
            </w:tc>
            <w:tc>
              <w:tcPr>
                <w:tcW w:w="1560" w:type="dxa"/>
                <w:tcBorders>
                  <w:top w:val="nil"/>
                  <w:left w:val="nil"/>
                  <w:bottom w:val="single" w:sz="8" w:space="0" w:color="auto"/>
                  <w:right w:val="single" w:sz="8" w:space="0" w:color="auto"/>
                </w:tcBorders>
                <w:shd w:val="clear" w:color="auto" w:fill="auto"/>
                <w:noWrap/>
                <w:vAlign w:val="center"/>
                <w:hideMark/>
              </w:tcPr>
              <w:p w14:paraId="5F33B4BD" w14:textId="77777777" w:rsidR="00F87A60" w:rsidRPr="00F87A60" w:rsidRDefault="00F87A60" w:rsidP="00F87A60">
                <w:pPr>
                  <w:spacing w:after="0" w:line="240" w:lineRule="auto"/>
                  <w:jc w:val="center"/>
                  <w:rPr>
                    <w:rFonts w:ascii="Times New Roman" w:eastAsia="Times New Roman" w:hAnsi="Times New Roman" w:cs="Times New Roman"/>
                    <w:color w:val="000000"/>
                    <w:lang w:eastAsia="tr-TR" w:bidi="ar-SA"/>
                  </w:rPr>
                </w:pPr>
                <w:r w:rsidRPr="00F87A60">
                  <w:rPr>
                    <w:rFonts w:ascii="Times New Roman" w:eastAsia="Times New Roman" w:hAnsi="Times New Roman" w:cs="Times New Roman"/>
                    <w:color w:val="000000"/>
                    <w:lang w:eastAsia="tr-TR" w:bidi="ar-SA"/>
                  </w:rPr>
                  <w:t>22,6</w:t>
                </w:r>
              </w:p>
            </w:tc>
          </w:tr>
          <w:tr w:rsidR="00F87A60" w:rsidRPr="00F87A60" w14:paraId="38F0A685" w14:textId="77777777" w:rsidTr="00F87A60">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14:paraId="4F133969" w14:textId="77777777" w:rsidR="00F87A60" w:rsidRPr="00F87A60" w:rsidRDefault="00F87A60" w:rsidP="00F87A60">
                <w:pPr>
                  <w:spacing w:after="0" w:line="240" w:lineRule="auto"/>
                  <w:rPr>
                    <w:rFonts w:ascii="Times New Roman" w:eastAsia="Times New Roman" w:hAnsi="Times New Roman" w:cs="Times New Roman"/>
                    <w:b/>
                    <w:bCs/>
                    <w:color w:val="FFFFFF"/>
                    <w:lang w:eastAsia="tr-TR" w:bidi="ar-SA"/>
                  </w:rPr>
                </w:pPr>
                <w:r w:rsidRPr="00F87A60">
                  <w:rPr>
                    <w:rFonts w:ascii="Times New Roman" w:eastAsia="Times New Roman" w:hAnsi="Times New Roman" w:cs="Times New Roman"/>
                    <w:b/>
                    <w:bCs/>
                    <w:color w:val="FFFFFF"/>
                    <w:lang w:eastAsia="tr-TR" w:bidi="ar-SA"/>
                  </w:rPr>
                  <w:t>TAŞ KÖMÜR</w:t>
                </w:r>
              </w:p>
            </w:tc>
            <w:tc>
              <w:tcPr>
                <w:tcW w:w="1568" w:type="dxa"/>
                <w:tcBorders>
                  <w:top w:val="nil"/>
                  <w:left w:val="nil"/>
                  <w:bottom w:val="single" w:sz="8" w:space="0" w:color="auto"/>
                  <w:right w:val="single" w:sz="8" w:space="0" w:color="auto"/>
                </w:tcBorders>
                <w:shd w:val="clear" w:color="auto" w:fill="auto"/>
                <w:noWrap/>
                <w:vAlign w:val="center"/>
                <w:hideMark/>
              </w:tcPr>
              <w:p w14:paraId="2F8E4E22" w14:textId="77777777" w:rsidR="00F87A60" w:rsidRPr="00F87A60" w:rsidRDefault="00F87A60" w:rsidP="00F87A60">
                <w:pPr>
                  <w:spacing w:after="0" w:line="240" w:lineRule="auto"/>
                  <w:jc w:val="right"/>
                  <w:rPr>
                    <w:rFonts w:ascii="Times New Roman" w:eastAsia="Times New Roman" w:hAnsi="Times New Roman" w:cs="Times New Roman"/>
                    <w:color w:val="000000"/>
                    <w:lang w:eastAsia="tr-TR" w:bidi="ar-SA"/>
                  </w:rPr>
                </w:pPr>
                <w:r w:rsidRPr="00F87A60">
                  <w:rPr>
                    <w:rFonts w:ascii="Times New Roman" w:eastAsia="Times New Roman" w:hAnsi="Times New Roman" w:cs="Times New Roman"/>
                    <w:color w:val="000000"/>
                    <w:lang w:eastAsia="tr-TR" w:bidi="ar-SA"/>
                  </w:rPr>
                  <w:t>3.518,90</w:t>
                </w:r>
              </w:p>
            </w:tc>
            <w:tc>
              <w:tcPr>
                <w:tcW w:w="992" w:type="dxa"/>
                <w:tcBorders>
                  <w:top w:val="nil"/>
                  <w:left w:val="nil"/>
                  <w:bottom w:val="single" w:sz="8" w:space="0" w:color="auto"/>
                  <w:right w:val="single" w:sz="8" w:space="0" w:color="auto"/>
                </w:tcBorders>
                <w:shd w:val="clear" w:color="auto" w:fill="auto"/>
                <w:noWrap/>
                <w:vAlign w:val="center"/>
                <w:hideMark/>
              </w:tcPr>
              <w:p w14:paraId="015831CB" w14:textId="77777777" w:rsidR="00F87A60" w:rsidRPr="00F87A60" w:rsidRDefault="00F87A60" w:rsidP="00F87A60">
                <w:pPr>
                  <w:spacing w:after="0" w:line="240" w:lineRule="auto"/>
                  <w:jc w:val="center"/>
                  <w:rPr>
                    <w:rFonts w:ascii="Times New Roman" w:eastAsia="Times New Roman" w:hAnsi="Times New Roman" w:cs="Times New Roman"/>
                    <w:color w:val="000000"/>
                    <w:lang w:eastAsia="tr-TR" w:bidi="ar-SA"/>
                  </w:rPr>
                </w:pPr>
                <w:r w:rsidRPr="00F87A60">
                  <w:rPr>
                    <w:rFonts w:ascii="Times New Roman" w:eastAsia="Times New Roman" w:hAnsi="Times New Roman" w:cs="Times New Roman"/>
                    <w:color w:val="000000"/>
                    <w:lang w:eastAsia="tr-TR" w:bidi="ar-SA"/>
                  </w:rPr>
                  <w:t>1,2</w:t>
                </w:r>
              </w:p>
            </w:tc>
            <w:tc>
              <w:tcPr>
                <w:tcW w:w="1559" w:type="dxa"/>
                <w:tcBorders>
                  <w:top w:val="nil"/>
                  <w:left w:val="nil"/>
                  <w:bottom w:val="single" w:sz="8" w:space="0" w:color="auto"/>
                  <w:right w:val="single" w:sz="8" w:space="0" w:color="auto"/>
                </w:tcBorders>
                <w:shd w:val="clear" w:color="auto" w:fill="auto"/>
                <w:noWrap/>
                <w:vAlign w:val="center"/>
                <w:hideMark/>
              </w:tcPr>
              <w:p w14:paraId="2F7AD824" w14:textId="77777777" w:rsidR="00F87A60" w:rsidRPr="00F87A60" w:rsidRDefault="00F87A60" w:rsidP="00F87A60">
                <w:pPr>
                  <w:spacing w:after="0" w:line="240" w:lineRule="auto"/>
                  <w:jc w:val="right"/>
                  <w:rPr>
                    <w:rFonts w:ascii="Times New Roman" w:eastAsia="Times New Roman" w:hAnsi="Times New Roman" w:cs="Times New Roman"/>
                    <w:color w:val="000000"/>
                    <w:lang w:eastAsia="tr-TR" w:bidi="ar-SA"/>
                  </w:rPr>
                </w:pPr>
                <w:r w:rsidRPr="00F87A60">
                  <w:rPr>
                    <w:rFonts w:ascii="Times New Roman" w:eastAsia="Times New Roman" w:hAnsi="Times New Roman" w:cs="Times New Roman"/>
                    <w:color w:val="000000"/>
                    <w:lang w:eastAsia="tr-TR" w:bidi="ar-SA"/>
                  </w:rPr>
                  <w:t>3.415,83</w:t>
                </w:r>
              </w:p>
            </w:tc>
            <w:tc>
              <w:tcPr>
                <w:tcW w:w="992" w:type="dxa"/>
                <w:tcBorders>
                  <w:top w:val="nil"/>
                  <w:left w:val="nil"/>
                  <w:bottom w:val="single" w:sz="8" w:space="0" w:color="auto"/>
                  <w:right w:val="single" w:sz="8" w:space="0" w:color="auto"/>
                </w:tcBorders>
                <w:shd w:val="clear" w:color="auto" w:fill="auto"/>
                <w:noWrap/>
                <w:vAlign w:val="center"/>
                <w:hideMark/>
              </w:tcPr>
              <w:p w14:paraId="16C2BB0B" w14:textId="77777777" w:rsidR="00F87A60" w:rsidRPr="00F87A60" w:rsidRDefault="00F87A60" w:rsidP="00F87A60">
                <w:pPr>
                  <w:spacing w:after="0" w:line="240" w:lineRule="auto"/>
                  <w:jc w:val="center"/>
                  <w:rPr>
                    <w:rFonts w:ascii="Times New Roman" w:eastAsia="Times New Roman" w:hAnsi="Times New Roman" w:cs="Times New Roman"/>
                    <w:color w:val="000000"/>
                    <w:lang w:eastAsia="tr-TR" w:bidi="ar-SA"/>
                  </w:rPr>
                </w:pPr>
                <w:r w:rsidRPr="00F87A60">
                  <w:rPr>
                    <w:rFonts w:ascii="Times New Roman" w:eastAsia="Times New Roman" w:hAnsi="Times New Roman" w:cs="Times New Roman"/>
                    <w:color w:val="000000"/>
                    <w:lang w:eastAsia="tr-TR" w:bidi="ar-SA"/>
                  </w:rPr>
                  <w:t>1,2</w:t>
                </w:r>
              </w:p>
            </w:tc>
            <w:tc>
              <w:tcPr>
                <w:tcW w:w="1560" w:type="dxa"/>
                <w:tcBorders>
                  <w:top w:val="nil"/>
                  <w:left w:val="nil"/>
                  <w:bottom w:val="single" w:sz="8" w:space="0" w:color="auto"/>
                  <w:right w:val="single" w:sz="8" w:space="0" w:color="auto"/>
                </w:tcBorders>
                <w:shd w:val="clear" w:color="auto" w:fill="auto"/>
                <w:noWrap/>
                <w:vAlign w:val="center"/>
                <w:hideMark/>
              </w:tcPr>
              <w:p w14:paraId="478E4B6E" w14:textId="77777777" w:rsidR="00F87A60" w:rsidRPr="00F87A60" w:rsidRDefault="00F87A60" w:rsidP="00F87A60">
                <w:pPr>
                  <w:spacing w:after="0" w:line="240" w:lineRule="auto"/>
                  <w:jc w:val="center"/>
                  <w:rPr>
                    <w:rFonts w:ascii="Times New Roman" w:eastAsia="Times New Roman" w:hAnsi="Times New Roman" w:cs="Times New Roman"/>
                    <w:color w:val="000000"/>
                    <w:lang w:eastAsia="tr-TR" w:bidi="ar-SA"/>
                  </w:rPr>
                </w:pPr>
                <w:r w:rsidRPr="00F87A60">
                  <w:rPr>
                    <w:rFonts w:ascii="Times New Roman" w:eastAsia="Times New Roman" w:hAnsi="Times New Roman" w:cs="Times New Roman"/>
                    <w:color w:val="000000"/>
                    <w:lang w:eastAsia="tr-TR" w:bidi="ar-SA"/>
                  </w:rPr>
                  <w:t>-2,9</w:t>
                </w:r>
              </w:p>
            </w:tc>
          </w:tr>
          <w:tr w:rsidR="00F87A60" w:rsidRPr="00F87A60" w14:paraId="4E0F9394" w14:textId="77777777" w:rsidTr="00F87A60">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14:paraId="03311F87" w14:textId="77777777" w:rsidR="00F87A60" w:rsidRPr="00F87A60" w:rsidRDefault="00F87A60" w:rsidP="00F87A60">
                <w:pPr>
                  <w:spacing w:after="0" w:line="240" w:lineRule="auto"/>
                  <w:rPr>
                    <w:rFonts w:ascii="Times New Roman" w:eastAsia="Times New Roman" w:hAnsi="Times New Roman" w:cs="Times New Roman"/>
                    <w:b/>
                    <w:bCs/>
                    <w:color w:val="FFFFFF"/>
                    <w:lang w:eastAsia="tr-TR" w:bidi="ar-SA"/>
                  </w:rPr>
                </w:pPr>
                <w:r w:rsidRPr="00F87A60">
                  <w:rPr>
                    <w:rFonts w:ascii="Times New Roman" w:eastAsia="Times New Roman" w:hAnsi="Times New Roman" w:cs="Times New Roman"/>
                    <w:b/>
                    <w:bCs/>
                    <w:color w:val="FFFFFF"/>
                    <w:lang w:eastAsia="tr-TR" w:bidi="ar-SA"/>
                  </w:rPr>
                  <w:t>ASFALTİT KÖMÜR</w:t>
                </w:r>
              </w:p>
            </w:tc>
            <w:tc>
              <w:tcPr>
                <w:tcW w:w="1568" w:type="dxa"/>
                <w:tcBorders>
                  <w:top w:val="nil"/>
                  <w:left w:val="nil"/>
                  <w:bottom w:val="single" w:sz="8" w:space="0" w:color="auto"/>
                  <w:right w:val="single" w:sz="8" w:space="0" w:color="auto"/>
                </w:tcBorders>
                <w:shd w:val="clear" w:color="auto" w:fill="auto"/>
                <w:noWrap/>
                <w:vAlign w:val="center"/>
                <w:hideMark/>
              </w:tcPr>
              <w:p w14:paraId="0E931E0A" w14:textId="77777777" w:rsidR="00F87A60" w:rsidRPr="00F87A60" w:rsidRDefault="00F87A60" w:rsidP="00F87A60">
                <w:pPr>
                  <w:spacing w:after="0" w:line="240" w:lineRule="auto"/>
                  <w:jc w:val="right"/>
                  <w:rPr>
                    <w:rFonts w:ascii="Times New Roman" w:eastAsia="Times New Roman" w:hAnsi="Times New Roman" w:cs="Times New Roman"/>
                    <w:color w:val="000000"/>
                    <w:lang w:eastAsia="tr-TR" w:bidi="ar-SA"/>
                  </w:rPr>
                </w:pPr>
                <w:r w:rsidRPr="00F87A60">
                  <w:rPr>
                    <w:rFonts w:ascii="Times New Roman" w:eastAsia="Times New Roman" w:hAnsi="Times New Roman" w:cs="Times New Roman"/>
                    <w:color w:val="000000"/>
                    <w:lang w:eastAsia="tr-TR" w:bidi="ar-SA"/>
                  </w:rPr>
                  <w:t>2.324,00</w:t>
                </w:r>
              </w:p>
            </w:tc>
            <w:tc>
              <w:tcPr>
                <w:tcW w:w="992" w:type="dxa"/>
                <w:tcBorders>
                  <w:top w:val="nil"/>
                  <w:left w:val="nil"/>
                  <w:bottom w:val="single" w:sz="8" w:space="0" w:color="auto"/>
                  <w:right w:val="single" w:sz="8" w:space="0" w:color="auto"/>
                </w:tcBorders>
                <w:shd w:val="clear" w:color="auto" w:fill="auto"/>
                <w:noWrap/>
                <w:vAlign w:val="center"/>
                <w:hideMark/>
              </w:tcPr>
              <w:p w14:paraId="3CF42E9E" w14:textId="77777777" w:rsidR="00F87A60" w:rsidRPr="00F87A60" w:rsidRDefault="00F87A60" w:rsidP="00F87A60">
                <w:pPr>
                  <w:spacing w:after="0" w:line="240" w:lineRule="auto"/>
                  <w:jc w:val="center"/>
                  <w:rPr>
                    <w:rFonts w:ascii="Times New Roman" w:eastAsia="Times New Roman" w:hAnsi="Times New Roman" w:cs="Times New Roman"/>
                    <w:color w:val="000000"/>
                    <w:lang w:eastAsia="tr-TR" w:bidi="ar-SA"/>
                  </w:rPr>
                </w:pPr>
                <w:r w:rsidRPr="00F87A60">
                  <w:rPr>
                    <w:rFonts w:ascii="Times New Roman" w:eastAsia="Times New Roman" w:hAnsi="Times New Roman" w:cs="Times New Roman"/>
                    <w:color w:val="000000"/>
                    <w:lang w:eastAsia="tr-TR" w:bidi="ar-SA"/>
                  </w:rPr>
                  <w:t>0,8</w:t>
                </w:r>
              </w:p>
            </w:tc>
            <w:tc>
              <w:tcPr>
                <w:tcW w:w="1559" w:type="dxa"/>
                <w:tcBorders>
                  <w:top w:val="nil"/>
                  <w:left w:val="nil"/>
                  <w:bottom w:val="single" w:sz="8" w:space="0" w:color="auto"/>
                  <w:right w:val="single" w:sz="8" w:space="0" w:color="auto"/>
                </w:tcBorders>
                <w:shd w:val="clear" w:color="auto" w:fill="auto"/>
                <w:noWrap/>
                <w:vAlign w:val="center"/>
                <w:hideMark/>
              </w:tcPr>
              <w:p w14:paraId="7EAD2ABA" w14:textId="77777777" w:rsidR="00F87A60" w:rsidRPr="00F87A60" w:rsidRDefault="00F87A60" w:rsidP="00F87A60">
                <w:pPr>
                  <w:spacing w:after="0" w:line="240" w:lineRule="auto"/>
                  <w:jc w:val="right"/>
                  <w:rPr>
                    <w:rFonts w:ascii="Times New Roman" w:eastAsia="Times New Roman" w:hAnsi="Times New Roman" w:cs="Times New Roman"/>
                    <w:color w:val="000000"/>
                    <w:lang w:eastAsia="tr-TR" w:bidi="ar-SA"/>
                  </w:rPr>
                </w:pPr>
                <w:r w:rsidRPr="00F87A60">
                  <w:rPr>
                    <w:rFonts w:ascii="Times New Roman" w:eastAsia="Times New Roman" w:hAnsi="Times New Roman" w:cs="Times New Roman"/>
                    <w:color w:val="000000"/>
                    <w:lang w:eastAsia="tr-TR" w:bidi="ar-SA"/>
                  </w:rPr>
                  <w:t>2.222,88</w:t>
                </w:r>
              </w:p>
            </w:tc>
            <w:tc>
              <w:tcPr>
                <w:tcW w:w="992" w:type="dxa"/>
                <w:tcBorders>
                  <w:top w:val="nil"/>
                  <w:left w:val="nil"/>
                  <w:bottom w:val="single" w:sz="8" w:space="0" w:color="auto"/>
                  <w:right w:val="single" w:sz="8" w:space="0" w:color="auto"/>
                </w:tcBorders>
                <w:shd w:val="clear" w:color="auto" w:fill="auto"/>
                <w:noWrap/>
                <w:vAlign w:val="center"/>
                <w:hideMark/>
              </w:tcPr>
              <w:p w14:paraId="544D1EC6" w14:textId="77777777" w:rsidR="00F87A60" w:rsidRPr="00F87A60" w:rsidRDefault="00F87A60" w:rsidP="00F87A60">
                <w:pPr>
                  <w:spacing w:after="0" w:line="240" w:lineRule="auto"/>
                  <w:jc w:val="center"/>
                  <w:rPr>
                    <w:rFonts w:ascii="Times New Roman" w:eastAsia="Times New Roman" w:hAnsi="Times New Roman" w:cs="Times New Roman"/>
                    <w:color w:val="000000"/>
                    <w:lang w:eastAsia="tr-TR" w:bidi="ar-SA"/>
                  </w:rPr>
                </w:pPr>
                <w:r w:rsidRPr="00F87A60">
                  <w:rPr>
                    <w:rFonts w:ascii="Times New Roman" w:eastAsia="Times New Roman" w:hAnsi="Times New Roman" w:cs="Times New Roman"/>
                    <w:color w:val="000000"/>
                    <w:lang w:eastAsia="tr-TR" w:bidi="ar-SA"/>
                  </w:rPr>
                  <w:t>0,8</w:t>
                </w:r>
              </w:p>
            </w:tc>
            <w:tc>
              <w:tcPr>
                <w:tcW w:w="1560" w:type="dxa"/>
                <w:tcBorders>
                  <w:top w:val="nil"/>
                  <w:left w:val="nil"/>
                  <w:bottom w:val="single" w:sz="8" w:space="0" w:color="auto"/>
                  <w:right w:val="single" w:sz="8" w:space="0" w:color="auto"/>
                </w:tcBorders>
                <w:shd w:val="clear" w:color="auto" w:fill="auto"/>
                <w:noWrap/>
                <w:vAlign w:val="center"/>
                <w:hideMark/>
              </w:tcPr>
              <w:p w14:paraId="2DA27FDA" w14:textId="77777777" w:rsidR="00F87A60" w:rsidRPr="00F87A60" w:rsidRDefault="00F87A60" w:rsidP="00F87A60">
                <w:pPr>
                  <w:spacing w:after="0" w:line="240" w:lineRule="auto"/>
                  <w:jc w:val="center"/>
                  <w:rPr>
                    <w:rFonts w:ascii="Times New Roman" w:eastAsia="Times New Roman" w:hAnsi="Times New Roman" w:cs="Times New Roman"/>
                    <w:color w:val="000000"/>
                    <w:lang w:eastAsia="tr-TR" w:bidi="ar-SA"/>
                  </w:rPr>
                </w:pPr>
                <w:r w:rsidRPr="00F87A60">
                  <w:rPr>
                    <w:rFonts w:ascii="Times New Roman" w:eastAsia="Times New Roman" w:hAnsi="Times New Roman" w:cs="Times New Roman"/>
                    <w:color w:val="000000"/>
                    <w:lang w:eastAsia="tr-TR" w:bidi="ar-SA"/>
                  </w:rPr>
                  <w:t>-4,4</w:t>
                </w:r>
              </w:p>
            </w:tc>
          </w:tr>
          <w:tr w:rsidR="00F87A60" w:rsidRPr="00F87A60" w14:paraId="5C6C08DD" w14:textId="77777777" w:rsidTr="00F87A60">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14:paraId="469D763F" w14:textId="77777777" w:rsidR="00F87A60" w:rsidRPr="00F87A60" w:rsidRDefault="00F87A60" w:rsidP="00F87A60">
                <w:pPr>
                  <w:spacing w:after="0" w:line="240" w:lineRule="auto"/>
                  <w:rPr>
                    <w:rFonts w:ascii="Times New Roman" w:eastAsia="Times New Roman" w:hAnsi="Times New Roman" w:cs="Times New Roman"/>
                    <w:b/>
                    <w:bCs/>
                    <w:color w:val="FFFFFF"/>
                    <w:lang w:eastAsia="tr-TR" w:bidi="ar-SA"/>
                  </w:rPr>
                </w:pPr>
                <w:r w:rsidRPr="00F87A60">
                  <w:rPr>
                    <w:rFonts w:ascii="Times New Roman" w:eastAsia="Times New Roman" w:hAnsi="Times New Roman" w:cs="Times New Roman"/>
                    <w:b/>
                    <w:bCs/>
                    <w:color w:val="FFFFFF"/>
                    <w:lang w:eastAsia="tr-TR" w:bidi="ar-SA"/>
                  </w:rPr>
                  <w:t>GÜNEŞ</w:t>
                </w:r>
              </w:p>
            </w:tc>
            <w:tc>
              <w:tcPr>
                <w:tcW w:w="1568" w:type="dxa"/>
                <w:tcBorders>
                  <w:top w:val="nil"/>
                  <w:left w:val="nil"/>
                  <w:bottom w:val="single" w:sz="8" w:space="0" w:color="auto"/>
                  <w:right w:val="single" w:sz="8" w:space="0" w:color="auto"/>
                </w:tcBorders>
                <w:shd w:val="clear" w:color="auto" w:fill="auto"/>
                <w:noWrap/>
                <w:vAlign w:val="center"/>
                <w:hideMark/>
              </w:tcPr>
              <w:p w14:paraId="21CE34CB" w14:textId="77777777" w:rsidR="00F87A60" w:rsidRPr="00F87A60" w:rsidRDefault="00F87A60" w:rsidP="00F87A60">
                <w:pPr>
                  <w:spacing w:after="0" w:line="240" w:lineRule="auto"/>
                  <w:jc w:val="right"/>
                  <w:rPr>
                    <w:rFonts w:ascii="Times New Roman" w:eastAsia="Times New Roman" w:hAnsi="Times New Roman" w:cs="Times New Roman"/>
                    <w:color w:val="000000"/>
                    <w:lang w:eastAsia="tr-TR" w:bidi="ar-SA"/>
                  </w:rPr>
                </w:pPr>
                <w:r w:rsidRPr="00F87A60">
                  <w:rPr>
                    <w:rFonts w:ascii="Times New Roman" w:eastAsia="Times New Roman" w:hAnsi="Times New Roman" w:cs="Times New Roman"/>
                    <w:color w:val="000000"/>
                    <w:lang w:eastAsia="tr-TR" w:bidi="ar-SA"/>
                  </w:rPr>
                  <w:t>194,40</w:t>
                </w:r>
              </w:p>
            </w:tc>
            <w:tc>
              <w:tcPr>
                <w:tcW w:w="992" w:type="dxa"/>
                <w:tcBorders>
                  <w:top w:val="nil"/>
                  <w:left w:val="nil"/>
                  <w:bottom w:val="single" w:sz="8" w:space="0" w:color="auto"/>
                  <w:right w:val="single" w:sz="8" w:space="0" w:color="auto"/>
                </w:tcBorders>
                <w:shd w:val="clear" w:color="auto" w:fill="auto"/>
                <w:noWrap/>
                <w:vAlign w:val="center"/>
                <w:hideMark/>
              </w:tcPr>
              <w:p w14:paraId="7ECC046B" w14:textId="77777777" w:rsidR="00F87A60" w:rsidRPr="00F87A60" w:rsidRDefault="00F87A60" w:rsidP="00F87A60">
                <w:pPr>
                  <w:spacing w:after="0" w:line="240" w:lineRule="auto"/>
                  <w:jc w:val="center"/>
                  <w:rPr>
                    <w:rFonts w:ascii="Times New Roman" w:eastAsia="Times New Roman" w:hAnsi="Times New Roman" w:cs="Times New Roman"/>
                    <w:color w:val="000000"/>
                    <w:lang w:eastAsia="tr-TR" w:bidi="ar-SA"/>
                  </w:rPr>
                </w:pPr>
                <w:r w:rsidRPr="00F87A60">
                  <w:rPr>
                    <w:rFonts w:ascii="Times New Roman" w:eastAsia="Times New Roman" w:hAnsi="Times New Roman" w:cs="Times New Roman"/>
                    <w:color w:val="000000"/>
                    <w:lang w:eastAsia="tr-TR" w:bidi="ar-SA"/>
                  </w:rPr>
                  <w:t>0,1</w:t>
                </w:r>
              </w:p>
            </w:tc>
            <w:tc>
              <w:tcPr>
                <w:tcW w:w="1559" w:type="dxa"/>
                <w:tcBorders>
                  <w:top w:val="nil"/>
                  <w:left w:val="nil"/>
                  <w:bottom w:val="single" w:sz="8" w:space="0" w:color="auto"/>
                  <w:right w:val="single" w:sz="8" w:space="0" w:color="auto"/>
                </w:tcBorders>
                <w:shd w:val="clear" w:color="auto" w:fill="auto"/>
                <w:noWrap/>
                <w:vAlign w:val="center"/>
                <w:hideMark/>
              </w:tcPr>
              <w:p w14:paraId="73D2714F" w14:textId="77777777" w:rsidR="00F87A60" w:rsidRPr="00F87A60" w:rsidRDefault="00F87A60" w:rsidP="00F87A60">
                <w:pPr>
                  <w:spacing w:after="0" w:line="240" w:lineRule="auto"/>
                  <w:jc w:val="right"/>
                  <w:rPr>
                    <w:rFonts w:ascii="Times New Roman" w:eastAsia="Times New Roman" w:hAnsi="Times New Roman" w:cs="Times New Roman"/>
                    <w:color w:val="000000"/>
                    <w:lang w:eastAsia="tr-TR" w:bidi="ar-SA"/>
                  </w:rPr>
                </w:pPr>
                <w:r w:rsidRPr="00F87A60">
                  <w:rPr>
                    <w:rFonts w:ascii="Times New Roman" w:eastAsia="Times New Roman" w:hAnsi="Times New Roman" w:cs="Times New Roman"/>
                    <w:color w:val="000000"/>
                    <w:lang w:eastAsia="tr-TR" w:bidi="ar-SA"/>
                  </w:rPr>
                  <w:t>416,98</w:t>
                </w:r>
              </w:p>
            </w:tc>
            <w:tc>
              <w:tcPr>
                <w:tcW w:w="992" w:type="dxa"/>
                <w:tcBorders>
                  <w:top w:val="nil"/>
                  <w:left w:val="nil"/>
                  <w:bottom w:val="single" w:sz="8" w:space="0" w:color="auto"/>
                  <w:right w:val="single" w:sz="8" w:space="0" w:color="auto"/>
                </w:tcBorders>
                <w:shd w:val="clear" w:color="auto" w:fill="auto"/>
                <w:noWrap/>
                <w:vAlign w:val="center"/>
                <w:hideMark/>
              </w:tcPr>
              <w:p w14:paraId="6B51C807" w14:textId="77777777" w:rsidR="00F87A60" w:rsidRPr="00F87A60" w:rsidRDefault="00F87A60" w:rsidP="00F87A60">
                <w:pPr>
                  <w:spacing w:after="0" w:line="240" w:lineRule="auto"/>
                  <w:jc w:val="center"/>
                  <w:rPr>
                    <w:rFonts w:ascii="Times New Roman" w:eastAsia="Times New Roman" w:hAnsi="Times New Roman" w:cs="Times New Roman"/>
                    <w:color w:val="000000"/>
                    <w:lang w:eastAsia="tr-TR" w:bidi="ar-SA"/>
                  </w:rPr>
                </w:pPr>
                <w:r w:rsidRPr="00F87A60">
                  <w:rPr>
                    <w:rFonts w:ascii="Times New Roman" w:eastAsia="Times New Roman" w:hAnsi="Times New Roman" w:cs="Times New Roman"/>
                    <w:color w:val="000000"/>
                    <w:lang w:eastAsia="tr-TR" w:bidi="ar-SA"/>
                  </w:rPr>
                  <w:t>0,1</w:t>
                </w:r>
              </w:p>
            </w:tc>
            <w:tc>
              <w:tcPr>
                <w:tcW w:w="1560" w:type="dxa"/>
                <w:tcBorders>
                  <w:top w:val="nil"/>
                  <w:left w:val="nil"/>
                  <w:bottom w:val="single" w:sz="8" w:space="0" w:color="auto"/>
                  <w:right w:val="single" w:sz="8" w:space="0" w:color="auto"/>
                </w:tcBorders>
                <w:shd w:val="clear" w:color="auto" w:fill="auto"/>
                <w:noWrap/>
                <w:vAlign w:val="center"/>
                <w:hideMark/>
              </w:tcPr>
              <w:p w14:paraId="3B7396C6" w14:textId="77777777" w:rsidR="00F87A60" w:rsidRPr="00F87A60" w:rsidRDefault="00F87A60" w:rsidP="00F87A60">
                <w:pPr>
                  <w:spacing w:after="0" w:line="240" w:lineRule="auto"/>
                  <w:jc w:val="center"/>
                  <w:rPr>
                    <w:rFonts w:ascii="Times New Roman" w:eastAsia="Times New Roman" w:hAnsi="Times New Roman" w:cs="Times New Roman"/>
                    <w:color w:val="000000"/>
                    <w:lang w:eastAsia="tr-TR" w:bidi="ar-SA"/>
                  </w:rPr>
                </w:pPr>
                <w:r w:rsidRPr="00F87A60">
                  <w:rPr>
                    <w:rFonts w:ascii="Times New Roman" w:eastAsia="Times New Roman" w:hAnsi="Times New Roman" w:cs="Times New Roman"/>
                    <w:color w:val="000000"/>
                    <w:lang w:eastAsia="tr-TR" w:bidi="ar-SA"/>
                  </w:rPr>
                  <w:t>114,5</w:t>
                </w:r>
              </w:p>
            </w:tc>
          </w:tr>
          <w:tr w:rsidR="00F87A60" w:rsidRPr="00F87A60" w14:paraId="23A03657" w14:textId="77777777" w:rsidTr="00F87A60">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14:paraId="379CE572" w14:textId="77777777" w:rsidR="00F87A60" w:rsidRPr="00F87A60" w:rsidRDefault="00F87A60" w:rsidP="00F87A60">
                <w:pPr>
                  <w:spacing w:after="0" w:line="240" w:lineRule="auto"/>
                  <w:rPr>
                    <w:rFonts w:ascii="Times New Roman" w:eastAsia="Times New Roman" w:hAnsi="Times New Roman" w:cs="Times New Roman"/>
                    <w:b/>
                    <w:bCs/>
                    <w:color w:val="FFFFFF"/>
                    <w:lang w:eastAsia="tr-TR" w:bidi="ar-SA"/>
                  </w:rPr>
                </w:pPr>
                <w:r w:rsidRPr="00F87A60">
                  <w:rPr>
                    <w:rFonts w:ascii="Times New Roman" w:eastAsia="Times New Roman" w:hAnsi="Times New Roman" w:cs="Times New Roman"/>
                    <w:b/>
                    <w:bCs/>
                    <w:color w:val="FFFFFF"/>
                    <w:lang w:eastAsia="tr-TR" w:bidi="ar-SA"/>
                  </w:rPr>
                  <w:t>FUEL OİL</w:t>
                </w:r>
              </w:p>
            </w:tc>
            <w:tc>
              <w:tcPr>
                <w:tcW w:w="1568" w:type="dxa"/>
                <w:tcBorders>
                  <w:top w:val="nil"/>
                  <w:left w:val="nil"/>
                  <w:bottom w:val="single" w:sz="8" w:space="0" w:color="auto"/>
                  <w:right w:val="single" w:sz="8" w:space="0" w:color="auto"/>
                </w:tcBorders>
                <w:shd w:val="clear" w:color="auto" w:fill="auto"/>
                <w:noWrap/>
                <w:vAlign w:val="center"/>
                <w:hideMark/>
              </w:tcPr>
              <w:p w14:paraId="191B141E" w14:textId="77777777" w:rsidR="00F87A60" w:rsidRPr="00F87A60" w:rsidRDefault="00F87A60" w:rsidP="00F87A60">
                <w:pPr>
                  <w:spacing w:after="0" w:line="240" w:lineRule="auto"/>
                  <w:jc w:val="right"/>
                  <w:rPr>
                    <w:rFonts w:ascii="Times New Roman" w:eastAsia="Times New Roman" w:hAnsi="Times New Roman" w:cs="Times New Roman"/>
                    <w:color w:val="000000"/>
                    <w:lang w:eastAsia="tr-TR" w:bidi="ar-SA"/>
                  </w:rPr>
                </w:pPr>
                <w:r w:rsidRPr="00F87A60">
                  <w:rPr>
                    <w:rFonts w:ascii="Times New Roman" w:eastAsia="Times New Roman" w:hAnsi="Times New Roman" w:cs="Times New Roman"/>
                    <w:color w:val="000000"/>
                    <w:lang w:eastAsia="tr-TR" w:bidi="ar-SA"/>
                  </w:rPr>
                  <w:t>732,90</w:t>
                </w:r>
              </w:p>
            </w:tc>
            <w:tc>
              <w:tcPr>
                <w:tcW w:w="992" w:type="dxa"/>
                <w:tcBorders>
                  <w:top w:val="nil"/>
                  <w:left w:val="nil"/>
                  <w:bottom w:val="single" w:sz="8" w:space="0" w:color="auto"/>
                  <w:right w:val="single" w:sz="8" w:space="0" w:color="auto"/>
                </w:tcBorders>
                <w:shd w:val="clear" w:color="auto" w:fill="auto"/>
                <w:noWrap/>
                <w:vAlign w:val="center"/>
                <w:hideMark/>
              </w:tcPr>
              <w:p w14:paraId="3EDF843C" w14:textId="77777777" w:rsidR="00F87A60" w:rsidRPr="00F87A60" w:rsidRDefault="00F87A60" w:rsidP="00F87A60">
                <w:pPr>
                  <w:spacing w:after="0" w:line="240" w:lineRule="auto"/>
                  <w:jc w:val="center"/>
                  <w:rPr>
                    <w:rFonts w:ascii="Times New Roman" w:eastAsia="Times New Roman" w:hAnsi="Times New Roman" w:cs="Times New Roman"/>
                    <w:color w:val="000000"/>
                    <w:lang w:eastAsia="tr-TR" w:bidi="ar-SA"/>
                  </w:rPr>
                </w:pPr>
                <w:r w:rsidRPr="00F87A60">
                  <w:rPr>
                    <w:rFonts w:ascii="Times New Roman" w:eastAsia="Times New Roman" w:hAnsi="Times New Roman" w:cs="Times New Roman"/>
                    <w:color w:val="000000"/>
                    <w:lang w:eastAsia="tr-TR" w:bidi="ar-SA"/>
                  </w:rPr>
                  <w:t>0,2</w:t>
                </w:r>
              </w:p>
            </w:tc>
            <w:tc>
              <w:tcPr>
                <w:tcW w:w="1559" w:type="dxa"/>
                <w:tcBorders>
                  <w:top w:val="nil"/>
                  <w:left w:val="nil"/>
                  <w:bottom w:val="single" w:sz="8" w:space="0" w:color="auto"/>
                  <w:right w:val="single" w:sz="8" w:space="0" w:color="auto"/>
                </w:tcBorders>
                <w:shd w:val="clear" w:color="auto" w:fill="auto"/>
                <w:noWrap/>
                <w:vAlign w:val="center"/>
                <w:hideMark/>
              </w:tcPr>
              <w:p w14:paraId="1FE0DAA0" w14:textId="77777777" w:rsidR="00F87A60" w:rsidRPr="00F87A60" w:rsidRDefault="00F87A60" w:rsidP="00F87A60">
                <w:pPr>
                  <w:spacing w:after="0" w:line="240" w:lineRule="auto"/>
                  <w:jc w:val="right"/>
                  <w:rPr>
                    <w:rFonts w:ascii="Times New Roman" w:eastAsia="Times New Roman" w:hAnsi="Times New Roman" w:cs="Times New Roman"/>
                    <w:color w:val="000000"/>
                    <w:lang w:eastAsia="tr-TR" w:bidi="ar-SA"/>
                  </w:rPr>
                </w:pPr>
                <w:r w:rsidRPr="00F87A60">
                  <w:rPr>
                    <w:rFonts w:ascii="Times New Roman" w:eastAsia="Times New Roman" w:hAnsi="Times New Roman" w:cs="Times New Roman"/>
                    <w:color w:val="000000"/>
                    <w:lang w:eastAsia="tr-TR" w:bidi="ar-SA"/>
                  </w:rPr>
                  <w:t>313,04</w:t>
                </w:r>
              </w:p>
            </w:tc>
            <w:tc>
              <w:tcPr>
                <w:tcW w:w="992" w:type="dxa"/>
                <w:tcBorders>
                  <w:top w:val="nil"/>
                  <w:left w:val="nil"/>
                  <w:bottom w:val="single" w:sz="8" w:space="0" w:color="auto"/>
                  <w:right w:val="single" w:sz="8" w:space="0" w:color="auto"/>
                </w:tcBorders>
                <w:shd w:val="clear" w:color="auto" w:fill="auto"/>
                <w:noWrap/>
                <w:vAlign w:val="center"/>
                <w:hideMark/>
              </w:tcPr>
              <w:p w14:paraId="102FE406" w14:textId="77777777" w:rsidR="00F87A60" w:rsidRPr="00F87A60" w:rsidRDefault="00F87A60" w:rsidP="00F87A60">
                <w:pPr>
                  <w:spacing w:after="0" w:line="240" w:lineRule="auto"/>
                  <w:jc w:val="center"/>
                  <w:rPr>
                    <w:rFonts w:ascii="Times New Roman" w:eastAsia="Times New Roman" w:hAnsi="Times New Roman" w:cs="Times New Roman"/>
                    <w:color w:val="000000"/>
                    <w:lang w:eastAsia="tr-TR" w:bidi="ar-SA"/>
                  </w:rPr>
                </w:pPr>
                <w:r w:rsidRPr="00F87A60">
                  <w:rPr>
                    <w:rFonts w:ascii="Times New Roman" w:eastAsia="Times New Roman" w:hAnsi="Times New Roman" w:cs="Times New Roman"/>
                    <w:color w:val="000000"/>
                    <w:lang w:eastAsia="tr-TR" w:bidi="ar-SA"/>
                  </w:rPr>
                  <w:t>0,1</w:t>
                </w:r>
              </w:p>
            </w:tc>
            <w:tc>
              <w:tcPr>
                <w:tcW w:w="1560" w:type="dxa"/>
                <w:tcBorders>
                  <w:top w:val="nil"/>
                  <w:left w:val="nil"/>
                  <w:bottom w:val="single" w:sz="8" w:space="0" w:color="auto"/>
                  <w:right w:val="single" w:sz="8" w:space="0" w:color="auto"/>
                </w:tcBorders>
                <w:shd w:val="clear" w:color="auto" w:fill="auto"/>
                <w:noWrap/>
                <w:vAlign w:val="center"/>
                <w:hideMark/>
              </w:tcPr>
              <w:p w14:paraId="184B80FD" w14:textId="77777777" w:rsidR="00F87A60" w:rsidRPr="00F87A60" w:rsidRDefault="00F87A60" w:rsidP="00F87A60">
                <w:pPr>
                  <w:spacing w:after="0" w:line="240" w:lineRule="auto"/>
                  <w:jc w:val="center"/>
                  <w:rPr>
                    <w:rFonts w:ascii="Times New Roman" w:eastAsia="Times New Roman" w:hAnsi="Times New Roman" w:cs="Times New Roman"/>
                    <w:color w:val="000000"/>
                    <w:lang w:eastAsia="tr-TR" w:bidi="ar-SA"/>
                  </w:rPr>
                </w:pPr>
                <w:r w:rsidRPr="00F87A60">
                  <w:rPr>
                    <w:rFonts w:ascii="Times New Roman" w:eastAsia="Times New Roman" w:hAnsi="Times New Roman" w:cs="Times New Roman"/>
                    <w:color w:val="000000"/>
                    <w:lang w:eastAsia="tr-TR" w:bidi="ar-SA"/>
                  </w:rPr>
                  <w:t>-57,3</w:t>
                </w:r>
              </w:p>
            </w:tc>
          </w:tr>
          <w:tr w:rsidR="00F87A60" w:rsidRPr="00F87A60" w14:paraId="5F0812EB" w14:textId="77777777" w:rsidTr="00F87A60">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14:paraId="54516592" w14:textId="77777777" w:rsidR="00F87A60" w:rsidRPr="00F87A60" w:rsidRDefault="00F87A60" w:rsidP="00F87A60">
                <w:pPr>
                  <w:spacing w:after="0" w:line="240" w:lineRule="auto"/>
                  <w:rPr>
                    <w:rFonts w:ascii="Times New Roman" w:eastAsia="Times New Roman" w:hAnsi="Times New Roman" w:cs="Times New Roman"/>
                    <w:b/>
                    <w:bCs/>
                    <w:color w:val="FFFFFF"/>
                    <w:lang w:eastAsia="tr-TR" w:bidi="ar-SA"/>
                  </w:rPr>
                </w:pPr>
                <w:r w:rsidRPr="00F87A60">
                  <w:rPr>
                    <w:rFonts w:ascii="Times New Roman" w:eastAsia="Times New Roman" w:hAnsi="Times New Roman" w:cs="Times New Roman"/>
                    <w:b/>
                    <w:bCs/>
                    <w:color w:val="FFFFFF"/>
                    <w:lang w:eastAsia="tr-TR" w:bidi="ar-SA"/>
                  </w:rPr>
                  <w:t>MOTORİN</w:t>
                </w:r>
              </w:p>
            </w:tc>
            <w:tc>
              <w:tcPr>
                <w:tcW w:w="1568" w:type="dxa"/>
                <w:tcBorders>
                  <w:top w:val="nil"/>
                  <w:left w:val="nil"/>
                  <w:bottom w:val="single" w:sz="8" w:space="0" w:color="auto"/>
                  <w:right w:val="single" w:sz="8" w:space="0" w:color="auto"/>
                </w:tcBorders>
                <w:shd w:val="clear" w:color="auto" w:fill="auto"/>
                <w:noWrap/>
                <w:vAlign w:val="center"/>
                <w:hideMark/>
              </w:tcPr>
              <w:p w14:paraId="51B27432" w14:textId="77777777" w:rsidR="00F87A60" w:rsidRPr="00F87A60" w:rsidRDefault="00F87A60" w:rsidP="00F87A60">
                <w:pPr>
                  <w:spacing w:after="0" w:line="240" w:lineRule="auto"/>
                  <w:jc w:val="right"/>
                  <w:rPr>
                    <w:rFonts w:ascii="Times New Roman" w:eastAsia="Times New Roman" w:hAnsi="Times New Roman" w:cs="Times New Roman"/>
                    <w:color w:val="000000"/>
                    <w:lang w:eastAsia="tr-TR" w:bidi="ar-SA"/>
                  </w:rPr>
                </w:pPr>
                <w:r w:rsidRPr="00F87A60">
                  <w:rPr>
                    <w:rFonts w:ascii="Times New Roman" w:eastAsia="Times New Roman" w:hAnsi="Times New Roman" w:cs="Times New Roman"/>
                    <w:color w:val="000000"/>
                    <w:lang w:eastAsia="tr-TR" w:bidi="ar-SA"/>
                  </w:rPr>
                  <w:t>1,00</w:t>
                </w:r>
              </w:p>
            </w:tc>
            <w:tc>
              <w:tcPr>
                <w:tcW w:w="992" w:type="dxa"/>
                <w:tcBorders>
                  <w:top w:val="nil"/>
                  <w:left w:val="nil"/>
                  <w:bottom w:val="single" w:sz="8" w:space="0" w:color="auto"/>
                  <w:right w:val="single" w:sz="8" w:space="0" w:color="auto"/>
                </w:tcBorders>
                <w:shd w:val="clear" w:color="auto" w:fill="auto"/>
                <w:noWrap/>
                <w:vAlign w:val="center"/>
                <w:hideMark/>
              </w:tcPr>
              <w:p w14:paraId="46207A0E" w14:textId="77777777" w:rsidR="00F87A60" w:rsidRPr="00F87A60" w:rsidRDefault="00F87A60" w:rsidP="00F87A60">
                <w:pPr>
                  <w:spacing w:after="0" w:line="240" w:lineRule="auto"/>
                  <w:jc w:val="center"/>
                  <w:rPr>
                    <w:rFonts w:ascii="Times New Roman" w:eastAsia="Times New Roman" w:hAnsi="Times New Roman" w:cs="Times New Roman"/>
                    <w:color w:val="000000"/>
                    <w:lang w:eastAsia="tr-TR" w:bidi="ar-SA"/>
                  </w:rPr>
                </w:pPr>
                <w:r w:rsidRPr="00F87A60">
                  <w:rPr>
                    <w:rFonts w:ascii="Times New Roman" w:eastAsia="Times New Roman" w:hAnsi="Times New Roman" w:cs="Times New Roman"/>
                    <w:color w:val="000000"/>
                    <w:lang w:eastAsia="tr-TR" w:bidi="ar-SA"/>
                  </w:rPr>
                  <w:t>0,0</w:t>
                </w:r>
              </w:p>
            </w:tc>
            <w:tc>
              <w:tcPr>
                <w:tcW w:w="1559" w:type="dxa"/>
                <w:tcBorders>
                  <w:top w:val="nil"/>
                  <w:left w:val="nil"/>
                  <w:bottom w:val="single" w:sz="8" w:space="0" w:color="auto"/>
                  <w:right w:val="single" w:sz="8" w:space="0" w:color="auto"/>
                </w:tcBorders>
                <w:shd w:val="clear" w:color="auto" w:fill="auto"/>
                <w:noWrap/>
                <w:vAlign w:val="center"/>
                <w:hideMark/>
              </w:tcPr>
              <w:p w14:paraId="66F74765" w14:textId="77777777" w:rsidR="00F87A60" w:rsidRPr="00F87A60" w:rsidRDefault="00F87A60" w:rsidP="00F87A60">
                <w:pPr>
                  <w:spacing w:after="0" w:line="240" w:lineRule="auto"/>
                  <w:jc w:val="right"/>
                  <w:rPr>
                    <w:rFonts w:ascii="Times New Roman" w:eastAsia="Times New Roman" w:hAnsi="Times New Roman" w:cs="Times New Roman"/>
                    <w:color w:val="000000"/>
                    <w:lang w:eastAsia="tr-TR" w:bidi="ar-SA"/>
                  </w:rPr>
                </w:pPr>
                <w:r w:rsidRPr="00F87A60">
                  <w:rPr>
                    <w:rFonts w:ascii="Times New Roman" w:eastAsia="Times New Roman" w:hAnsi="Times New Roman" w:cs="Times New Roman"/>
                    <w:color w:val="000000"/>
                    <w:lang w:eastAsia="tr-TR" w:bidi="ar-SA"/>
                  </w:rPr>
                  <w:t>1,00</w:t>
                </w:r>
              </w:p>
            </w:tc>
            <w:tc>
              <w:tcPr>
                <w:tcW w:w="992" w:type="dxa"/>
                <w:tcBorders>
                  <w:top w:val="nil"/>
                  <w:left w:val="nil"/>
                  <w:bottom w:val="single" w:sz="8" w:space="0" w:color="auto"/>
                  <w:right w:val="single" w:sz="8" w:space="0" w:color="auto"/>
                </w:tcBorders>
                <w:shd w:val="clear" w:color="auto" w:fill="auto"/>
                <w:noWrap/>
                <w:vAlign w:val="center"/>
                <w:hideMark/>
              </w:tcPr>
              <w:p w14:paraId="377AE581" w14:textId="77777777" w:rsidR="00F87A60" w:rsidRPr="00F87A60" w:rsidRDefault="00F87A60" w:rsidP="00F87A60">
                <w:pPr>
                  <w:spacing w:after="0" w:line="240" w:lineRule="auto"/>
                  <w:jc w:val="center"/>
                  <w:rPr>
                    <w:rFonts w:ascii="Times New Roman" w:eastAsia="Times New Roman" w:hAnsi="Times New Roman" w:cs="Times New Roman"/>
                    <w:color w:val="000000"/>
                    <w:lang w:eastAsia="tr-TR" w:bidi="ar-SA"/>
                  </w:rPr>
                </w:pPr>
                <w:r w:rsidRPr="00F87A60">
                  <w:rPr>
                    <w:rFonts w:ascii="Times New Roman" w:eastAsia="Times New Roman" w:hAnsi="Times New Roman" w:cs="Times New Roman"/>
                    <w:color w:val="000000"/>
                    <w:lang w:eastAsia="tr-TR" w:bidi="ar-SA"/>
                  </w:rPr>
                  <w:t>0,0</w:t>
                </w:r>
              </w:p>
            </w:tc>
            <w:tc>
              <w:tcPr>
                <w:tcW w:w="1560" w:type="dxa"/>
                <w:tcBorders>
                  <w:top w:val="nil"/>
                  <w:left w:val="nil"/>
                  <w:bottom w:val="single" w:sz="8" w:space="0" w:color="auto"/>
                  <w:right w:val="single" w:sz="8" w:space="0" w:color="auto"/>
                </w:tcBorders>
                <w:shd w:val="clear" w:color="auto" w:fill="auto"/>
                <w:noWrap/>
                <w:vAlign w:val="center"/>
                <w:hideMark/>
              </w:tcPr>
              <w:p w14:paraId="00C34A5A" w14:textId="77777777" w:rsidR="00F87A60" w:rsidRPr="00F87A60" w:rsidRDefault="00F87A60" w:rsidP="00F87A60">
                <w:pPr>
                  <w:spacing w:after="0" w:line="240" w:lineRule="auto"/>
                  <w:jc w:val="center"/>
                  <w:rPr>
                    <w:rFonts w:ascii="Times New Roman" w:eastAsia="Times New Roman" w:hAnsi="Times New Roman" w:cs="Times New Roman"/>
                    <w:color w:val="000000"/>
                    <w:lang w:eastAsia="tr-TR" w:bidi="ar-SA"/>
                  </w:rPr>
                </w:pPr>
                <w:r w:rsidRPr="00F87A60">
                  <w:rPr>
                    <w:rFonts w:ascii="Times New Roman" w:eastAsia="Times New Roman" w:hAnsi="Times New Roman" w:cs="Times New Roman"/>
                    <w:color w:val="000000"/>
                    <w:lang w:eastAsia="tr-TR" w:bidi="ar-SA"/>
                  </w:rPr>
                  <w:t>-0,1</w:t>
                </w:r>
              </w:p>
            </w:tc>
          </w:tr>
          <w:tr w:rsidR="00F87A60" w:rsidRPr="00F87A60" w14:paraId="78EFFCEE" w14:textId="77777777" w:rsidTr="00F87A60">
            <w:trPr>
              <w:trHeight w:val="300"/>
            </w:trPr>
            <w:tc>
              <w:tcPr>
                <w:tcW w:w="2260" w:type="dxa"/>
                <w:tcBorders>
                  <w:top w:val="nil"/>
                  <w:left w:val="single" w:sz="8" w:space="0" w:color="auto"/>
                  <w:bottom w:val="nil"/>
                  <w:right w:val="single" w:sz="8" w:space="0" w:color="auto"/>
                </w:tcBorders>
                <w:shd w:val="clear" w:color="000000" w:fill="FF0000"/>
                <w:noWrap/>
                <w:vAlign w:val="center"/>
                <w:hideMark/>
              </w:tcPr>
              <w:p w14:paraId="53CAB25D" w14:textId="77777777" w:rsidR="00F87A60" w:rsidRPr="00F87A60" w:rsidRDefault="00F87A60" w:rsidP="00F87A60">
                <w:pPr>
                  <w:spacing w:after="0" w:line="240" w:lineRule="auto"/>
                  <w:rPr>
                    <w:rFonts w:ascii="Times New Roman" w:eastAsia="Times New Roman" w:hAnsi="Times New Roman" w:cs="Times New Roman"/>
                    <w:b/>
                    <w:bCs/>
                    <w:color w:val="FFFFFF"/>
                    <w:lang w:eastAsia="tr-TR" w:bidi="ar-SA"/>
                  </w:rPr>
                </w:pPr>
                <w:r w:rsidRPr="00F87A60">
                  <w:rPr>
                    <w:rFonts w:ascii="Times New Roman" w:eastAsia="Times New Roman" w:hAnsi="Times New Roman" w:cs="Times New Roman"/>
                    <w:b/>
                    <w:bCs/>
                    <w:color w:val="FFFFFF"/>
                    <w:lang w:eastAsia="tr-TR" w:bidi="ar-SA"/>
                  </w:rPr>
                  <w:t>Genel Toplam</w:t>
                </w:r>
              </w:p>
            </w:tc>
            <w:tc>
              <w:tcPr>
                <w:tcW w:w="1568" w:type="dxa"/>
                <w:tcBorders>
                  <w:top w:val="nil"/>
                  <w:left w:val="nil"/>
                  <w:bottom w:val="nil"/>
                  <w:right w:val="single" w:sz="8" w:space="0" w:color="auto"/>
                </w:tcBorders>
                <w:shd w:val="clear" w:color="000000" w:fill="FF0000"/>
                <w:noWrap/>
                <w:vAlign w:val="center"/>
                <w:hideMark/>
              </w:tcPr>
              <w:p w14:paraId="22297BCB" w14:textId="77777777" w:rsidR="00F87A60" w:rsidRPr="00F87A60" w:rsidRDefault="00F87A60" w:rsidP="00F87A60">
                <w:pPr>
                  <w:spacing w:after="0" w:line="240" w:lineRule="auto"/>
                  <w:rPr>
                    <w:rFonts w:ascii="Times New Roman" w:eastAsia="Times New Roman" w:hAnsi="Times New Roman" w:cs="Times New Roman"/>
                    <w:b/>
                    <w:bCs/>
                    <w:color w:val="FFFFFF"/>
                    <w:lang w:eastAsia="tr-TR" w:bidi="ar-SA"/>
                  </w:rPr>
                </w:pPr>
                <w:r>
                  <w:rPr>
                    <w:rFonts w:ascii="Times New Roman" w:eastAsia="Times New Roman" w:hAnsi="Times New Roman" w:cs="Times New Roman"/>
                    <w:b/>
                    <w:bCs/>
                    <w:color w:val="FFFFFF"/>
                    <w:lang w:eastAsia="tr-TR" w:bidi="ar-SA"/>
                  </w:rPr>
                  <w:t xml:space="preserve">       </w:t>
                </w:r>
                <w:r w:rsidRPr="00F87A60">
                  <w:rPr>
                    <w:rFonts w:ascii="Times New Roman" w:eastAsia="Times New Roman" w:hAnsi="Times New Roman" w:cs="Times New Roman"/>
                    <w:b/>
                    <w:bCs/>
                    <w:color w:val="FFFFFF"/>
                    <w:lang w:eastAsia="tr-TR" w:bidi="ar-SA"/>
                  </w:rPr>
                  <w:t>294.251,30</w:t>
                </w:r>
              </w:p>
            </w:tc>
            <w:tc>
              <w:tcPr>
                <w:tcW w:w="992" w:type="dxa"/>
                <w:tcBorders>
                  <w:top w:val="nil"/>
                  <w:left w:val="nil"/>
                  <w:bottom w:val="nil"/>
                  <w:right w:val="single" w:sz="8" w:space="0" w:color="auto"/>
                </w:tcBorders>
                <w:shd w:val="clear" w:color="000000" w:fill="FF0000"/>
                <w:noWrap/>
                <w:vAlign w:val="center"/>
                <w:hideMark/>
              </w:tcPr>
              <w:p w14:paraId="2C7EE4B4" w14:textId="77777777" w:rsidR="00F87A60" w:rsidRPr="00F87A60" w:rsidRDefault="00F87A60" w:rsidP="00F87A60">
                <w:pPr>
                  <w:spacing w:after="0" w:line="240" w:lineRule="auto"/>
                  <w:jc w:val="center"/>
                  <w:rPr>
                    <w:rFonts w:ascii="Times New Roman" w:eastAsia="Times New Roman" w:hAnsi="Times New Roman" w:cs="Times New Roman"/>
                    <w:b/>
                    <w:bCs/>
                    <w:color w:val="FFFFFF"/>
                    <w:lang w:eastAsia="tr-TR" w:bidi="ar-SA"/>
                  </w:rPr>
                </w:pPr>
                <w:r w:rsidRPr="00F87A60">
                  <w:rPr>
                    <w:rFonts w:ascii="Times New Roman" w:eastAsia="Times New Roman" w:hAnsi="Times New Roman" w:cs="Times New Roman"/>
                    <w:b/>
                    <w:bCs/>
                    <w:color w:val="FFFFFF"/>
                    <w:lang w:eastAsia="tr-TR" w:bidi="ar-SA"/>
                  </w:rPr>
                  <w:t>100,0</w:t>
                </w:r>
              </w:p>
            </w:tc>
            <w:tc>
              <w:tcPr>
                <w:tcW w:w="1559" w:type="dxa"/>
                <w:tcBorders>
                  <w:top w:val="nil"/>
                  <w:left w:val="nil"/>
                  <w:bottom w:val="nil"/>
                  <w:right w:val="single" w:sz="8" w:space="0" w:color="auto"/>
                </w:tcBorders>
                <w:shd w:val="clear" w:color="000000" w:fill="FF0000"/>
                <w:noWrap/>
                <w:vAlign w:val="center"/>
                <w:hideMark/>
              </w:tcPr>
              <w:p w14:paraId="1B188B95" w14:textId="77777777" w:rsidR="00F87A60" w:rsidRPr="00F87A60" w:rsidRDefault="00F87A60" w:rsidP="00F87A60">
                <w:pPr>
                  <w:spacing w:after="0" w:line="240" w:lineRule="auto"/>
                  <w:rPr>
                    <w:rFonts w:ascii="Times New Roman" w:eastAsia="Times New Roman" w:hAnsi="Times New Roman" w:cs="Times New Roman"/>
                    <w:b/>
                    <w:bCs/>
                    <w:color w:val="FFFFFF"/>
                    <w:lang w:eastAsia="tr-TR" w:bidi="ar-SA"/>
                  </w:rPr>
                </w:pPr>
                <w:r>
                  <w:rPr>
                    <w:rFonts w:ascii="Times New Roman" w:eastAsia="Times New Roman" w:hAnsi="Times New Roman" w:cs="Times New Roman"/>
                    <w:b/>
                    <w:bCs/>
                    <w:color w:val="FFFFFF"/>
                    <w:lang w:eastAsia="tr-TR" w:bidi="ar-SA"/>
                  </w:rPr>
                  <w:t xml:space="preserve">       </w:t>
                </w:r>
                <w:r w:rsidRPr="00F87A60">
                  <w:rPr>
                    <w:rFonts w:ascii="Times New Roman" w:eastAsia="Times New Roman" w:hAnsi="Times New Roman" w:cs="Times New Roman"/>
                    <w:b/>
                    <w:bCs/>
                    <w:color w:val="FFFFFF"/>
                    <w:lang w:eastAsia="tr-TR" w:bidi="ar-SA"/>
                  </w:rPr>
                  <w:t>294.084,73</w:t>
                </w:r>
              </w:p>
            </w:tc>
            <w:tc>
              <w:tcPr>
                <w:tcW w:w="992" w:type="dxa"/>
                <w:tcBorders>
                  <w:top w:val="nil"/>
                  <w:left w:val="nil"/>
                  <w:bottom w:val="nil"/>
                  <w:right w:val="single" w:sz="8" w:space="0" w:color="auto"/>
                </w:tcBorders>
                <w:shd w:val="clear" w:color="000000" w:fill="FF0000"/>
                <w:noWrap/>
                <w:vAlign w:val="center"/>
                <w:hideMark/>
              </w:tcPr>
              <w:p w14:paraId="17AFA3D4" w14:textId="77777777" w:rsidR="00F87A60" w:rsidRPr="00F87A60" w:rsidRDefault="00F87A60" w:rsidP="00F87A60">
                <w:pPr>
                  <w:spacing w:after="0" w:line="240" w:lineRule="auto"/>
                  <w:jc w:val="center"/>
                  <w:rPr>
                    <w:rFonts w:ascii="Times New Roman" w:eastAsia="Times New Roman" w:hAnsi="Times New Roman" w:cs="Times New Roman"/>
                    <w:b/>
                    <w:bCs/>
                    <w:color w:val="FFFFFF"/>
                    <w:lang w:eastAsia="tr-TR" w:bidi="ar-SA"/>
                  </w:rPr>
                </w:pPr>
                <w:r w:rsidRPr="00F87A60">
                  <w:rPr>
                    <w:rFonts w:ascii="Times New Roman" w:eastAsia="Times New Roman" w:hAnsi="Times New Roman" w:cs="Times New Roman"/>
                    <w:b/>
                    <w:bCs/>
                    <w:color w:val="FFFFFF"/>
                    <w:lang w:eastAsia="tr-TR" w:bidi="ar-SA"/>
                  </w:rPr>
                  <w:t>100,0</w:t>
                </w:r>
              </w:p>
            </w:tc>
            <w:tc>
              <w:tcPr>
                <w:tcW w:w="1560" w:type="dxa"/>
                <w:tcBorders>
                  <w:top w:val="nil"/>
                  <w:left w:val="nil"/>
                  <w:bottom w:val="nil"/>
                  <w:right w:val="single" w:sz="8" w:space="0" w:color="auto"/>
                </w:tcBorders>
                <w:shd w:val="clear" w:color="000000" w:fill="FF0000"/>
                <w:noWrap/>
                <w:vAlign w:val="center"/>
                <w:hideMark/>
              </w:tcPr>
              <w:p w14:paraId="482CC78B" w14:textId="77777777" w:rsidR="00F87A60" w:rsidRPr="00F87A60" w:rsidRDefault="00F87A60" w:rsidP="00F87A60">
                <w:pPr>
                  <w:spacing w:after="0" w:line="240" w:lineRule="auto"/>
                  <w:jc w:val="center"/>
                  <w:rPr>
                    <w:rFonts w:ascii="Times New Roman" w:eastAsia="Times New Roman" w:hAnsi="Times New Roman" w:cs="Times New Roman"/>
                    <w:b/>
                    <w:bCs/>
                    <w:color w:val="FFFFFF"/>
                    <w:lang w:eastAsia="tr-TR" w:bidi="ar-SA"/>
                  </w:rPr>
                </w:pPr>
                <w:r w:rsidRPr="00F87A60">
                  <w:rPr>
                    <w:rFonts w:ascii="Times New Roman" w:eastAsia="Times New Roman" w:hAnsi="Times New Roman" w:cs="Times New Roman"/>
                    <w:b/>
                    <w:bCs/>
                    <w:color w:val="FFFFFF"/>
                    <w:lang w:eastAsia="tr-TR" w:bidi="ar-SA"/>
                  </w:rPr>
                  <w:t>-0,1</w:t>
                </w:r>
              </w:p>
            </w:tc>
          </w:tr>
          <w:bookmarkEnd w:id="2"/>
        </w:tbl>
        <w:p w14:paraId="29C723B5" w14:textId="77777777" w:rsidR="00694809" w:rsidRPr="00DB5D45" w:rsidRDefault="00694809" w:rsidP="007D49DA">
          <w:pPr>
            <w:pStyle w:val="ListeParagraf"/>
            <w:ind w:left="1440"/>
            <w:rPr>
              <w:rFonts w:asciiTheme="minorHAnsi" w:hAnsiTheme="minorHAnsi" w:cstheme="minorHAnsi"/>
              <w:bCs/>
              <w:sz w:val="24"/>
              <w:szCs w:val="24"/>
            </w:rPr>
          </w:pPr>
        </w:p>
        <w:p w14:paraId="57B1AA4C" w14:textId="77777777" w:rsidR="007D49DA" w:rsidRPr="00DB5D45" w:rsidRDefault="007D49DA" w:rsidP="007D49DA">
          <w:pPr>
            <w:pStyle w:val="ListeParagraf"/>
            <w:spacing w:after="120" w:line="240" w:lineRule="auto"/>
            <w:ind w:left="1440"/>
            <w:jc w:val="both"/>
            <w:rPr>
              <w:rFonts w:asciiTheme="minorHAnsi" w:hAnsiTheme="minorHAnsi" w:cstheme="minorHAnsi"/>
              <w:bCs/>
              <w:sz w:val="24"/>
              <w:szCs w:val="24"/>
            </w:rPr>
          </w:pPr>
        </w:p>
        <w:p w14:paraId="55DF13C1" w14:textId="77777777" w:rsidR="007D49DA" w:rsidRPr="00DB5D45" w:rsidRDefault="007D49DA" w:rsidP="007D49DA">
          <w:pPr>
            <w:pStyle w:val="ListeParagraf"/>
            <w:spacing w:after="120" w:line="240" w:lineRule="auto"/>
            <w:ind w:left="1440"/>
            <w:jc w:val="both"/>
            <w:rPr>
              <w:rFonts w:asciiTheme="minorHAnsi" w:hAnsiTheme="minorHAnsi" w:cstheme="minorHAnsi"/>
              <w:bCs/>
              <w:sz w:val="24"/>
              <w:szCs w:val="24"/>
            </w:rPr>
          </w:pPr>
        </w:p>
        <w:p w14:paraId="6A05AD66" w14:textId="77777777" w:rsidR="007D49DA" w:rsidRPr="007864F2" w:rsidRDefault="007864F2" w:rsidP="007864F2">
          <w:pPr>
            <w:spacing w:line="360" w:lineRule="auto"/>
            <w:ind w:firstLine="708"/>
            <w:jc w:val="both"/>
            <w:rPr>
              <w:rFonts w:asciiTheme="minorHAnsi" w:hAnsiTheme="minorHAnsi" w:cstheme="minorHAnsi"/>
              <w:sz w:val="24"/>
              <w:szCs w:val="24"/>
            </w:rPr>
          </w:pPr>
          <w:r>
            <w:rPr>
              <w:rFonts w:asciiTheme="minorHAnsi" w:hAnsiTheme="minorHAnsi" w:cstheme="minorHAnsi"/>
              <w:bCs/>
              <w:sz w:val="24"/>
              <w:szCs w:val="24"/>
            </w:rPr>
            <w:t xml:space="preserve">        </w:t>
          </w:r>
          <w:r w:rsidR="007D49DA" w:rsidRPr="007864F2">
            <w:rPr>
              <w:rFonts w:asciiTheme="minorHAnsi" w:hAnsiTheme="minorHAnsi" w:cstheme="minorHAnsi"/>
              <w:sz w:val="24"/>
              <w:szCs w:val="24"/>
            </w:rPr>
            <w:t xml:space="preserve">Yenilenebilir enerji kaynaklarının (hidrolik dahil) toplam </w:t>
          </w:r>
          <w:r w:rsidR="009F576F" w:rsidRPr="007864F2">
            <w:rPr>
              <w:rFonts w:asciiTheme="minorHAnsi" w:hAnsiTheme="minorHAnsi" w:cstheme="minorHAnsi"/>
              <w:sz w:val="24"/>
              <w:szCs w:val="24"/>
            </w:rPr>
            <w:t xml:space="preserve">lisanslı </w:t>
          </w:r>
          <w:r w:rsidR="007D49DA" w:rsidRPr="007864F2">
            <w:rPr>
              <w:rFonts w:asciiTheme="minorHAnsi" w:hAnsiTheme="minorHAnsi" w:cstheme="minorHAnsi"/>
              <w:sz w:val="24"/>
              <w:szCs w:val="24"/>
            </w:rPr>
            <w:t xml:space="preserve">elektrik üretimi içerisindeki payı </w:t>
          </w:r>
          <w:r w:rsidR="003E0D19" w:rsidRPr="007864F2">
            <w:rPr>
              <w:rFonts w:asciiTheme="minorHAnsi" w:hAnsiTheme="minorHAnsi" w:cstheme="minorHAnsi"/>
              <w:sz w:val="24"/>
              <w:szCs w:val="24"/>
            </w:rPr>
            <w:t>2019</w:t>
          </w:r>
          <w:r w:rsidR="007D49DA" w:rsidRPr="007864F2">
            <w:rPr>
              <w:rFonts w:asciiTheme="minorHAnsi" w:hAnsiTheme="minorHAnsi" w:cstheme="minorHAnsi"/>
              <w:sz w:val="24"/>
              <w:szCs w:val="24"/>
            </w:rPr>
            <w:t xml:space="preserve"> yılında %</w:t>
          </w:r>
          <w:r w:rsidRPr="007864F2">
            <w:rPr>
              <w:rFonts w:asciiTheme="minorHAnsi" w:hAnsiTheme="minorHAnsi" w:cstheme="minorHAnsi"/>
              <w:sz w:val="24"/>
              <w:szCs w:val="24"/>
            </w:rPr>
            <w:t>42,1</w:t>
          </w:r>
          <w:r w:rsidR="007D49DA" w:rsidRPr="007864F2">
            <w:rPr>
              <w:rFonts w:asciiTheme="minorHAnsi" w:hAnsiTheme="minorHAnsi" w:cstheme="minorHAnsi"/>
              <w:sz w:val="24"/>
              <w:szCs w:val="24"/>
            </w:rPr>
            <w:t xml:space="preserve"> iken </w:t>
          </w:r>
          <w:r w:rsidR="003E0D19" w:rsidRPr="007864F2">
            <w:rPr>
              <w:rFonts w:asciiTheme="minorHAnsi" w:hAnsiTheme="minorHAnsi" w:cstheme="minorHAnsi"/>
              <w:sz w:val="24"/>
              <w:szCs w:val="24"/>
            </w:rPr>
            <w:t>2020</w:t>
          </w:r>
          <w:r w:rsidR="000332EB" w:rsidRPr="007864F2">
            <w:rPr>
              <w:rFonts w:asciiTheme="minorHAnsi" w:hAnsiTheme="minorHAnsi" w:cstheme="minorHAnsi"/>
              <w:sz w:val="24"/>
              <w:szCs w:val="24"/>
            </w:rPr>
            <w:t xml:space="preserve"> yılında %40,2</w:t>
          </w:r>
          <w:r w:rsidR="007D49DA" w:rsidRPr="007864F2">
            <w:rPr>
              <w:rFonts w:asciiTheme="minorHAnsi" w:hAnsiTheme="minorHAnsi" w:cstheme="minorHAnsi"/>
              <w:sz w:val="24"/>
              <w:szCs w:val="24"/>
            </w:rPr>
            <w:t xml:space="preserve"> olmuştur. Toplam termik kurulu gücün oranı ise </w:t>
          </w:r>
          <w:r w:rsidR="000332EB" w:rsidRPr="007864F2">
            <w:rPr>
              <w:rFonts w:asciiTheme="minorHAnsi" w:hAnsiTheme="minorHAnsi" w:cstheme="minorHAnsi"/>
              <w:sz w:val="24"/>
              <w:szCs w:val="24"/>
            </w:rPr>
            <w:t>2019</w:t>
          </w:r>
          <w:r w:rsidR="007D49DA" w:rsidRPr="007864F2">
            <w:rPr>
              <w:rFonts w:asciiTheme="minorHAnsi" w:hAnsiTheme="minorHAnsi" w:cstheme="minorHAnsi"/>
              <w:sz w:val="24"/>
              <w:szCs w:val="24"/>
            </w:rPr>
            <w:t xml:space="preserve"> yılında </w:t>
          </w:r>
          <w:r w:rsidRPr="007864F2">
            <w:rPr>
              <w:rFonts w:asciiTheme="minorHAnsi" w:hAnsiTheme="minorHAnsi" w:cstheme="minorHAnsi"/>
              <w:sz w:val="24"/>
              <w:szCs w:val="24"/>
            </w:rPr>
            <w:t>%57,9</w:t>
          </w:r>
          <w:r w:rsidR="007D49DA" w:rsidRPr="007864F2">
            <w:rPr>
              <w:rFonts w:asciiTheme="minorHAnsi" w:hAnsiTheme="minorHAnsi" w:cstheme="minorHAnsi"/>
              <w:sz w:val="24"/>
              <w:szCs w:val="24"/>
            </w:rPr>
            <w:t xml:space="preserve"> iken </w:t>
          </w:r>
          <w:r w:rsidR="000332EB" w:rsidRPr="007864F2">
            <w:rPr>
              <w:rFonts w:asciiTheme="minorHAnsi" w:hAnsiTheme="minorHAnsi" w:cstheme="minorHAnsi"/>
              <w:sz w:val="24"/>
              <w:szCs w:val="24"/>
            </w:rPr>
            <w:t>2020</w:t>
          </w:r>
          <w:r w:rsidR="007D49DA" w:rsidRPr="007864F2">
            <w:rPr>
              <w:rFonts w:asciiTheme="minorHAnsi" w:hAnsiTheme="minorHAnsi" w:cstheme="minorHAnsi"/>
              <w:sz w:val="24"/>
              <w:szCs w:val="24"/>
            </w:rPr>
            <w:t xml:space="preserve"> yılında %</w:t>
          </w:r>
          <w:r w:rsidR="000332EB" w:rsidRPr="007864F2">
            <w:rPr>
              <w:rFonts w:asciiTheme="minorHAnsi" w:hAnsiTheme="minorHAnsi" w:cstheme="minorHAnsi"/>
              <w:sz w:val="24"/>
              <w:szCs w:val="24"/>
            </w:rPr>
            <w:t>59,8</w:t>
          </w:r>
          <w:r w:rsidR="007D49DA" w:rsidRPr="007864F2">
            <w:rPr>
              <w:rFonts w:asciiTheme="minorHAnsi" w:hAnsiTheme="minorHAnsi" w:cstheme="minorHAnsi"/>
              <w:sz w:val="24"/>
              <w:szCs w:val="24"/>
            </w:rPr>
            <w:t xml:space="preserve"> olarak gerçekleşmiştir.</w:t>
          </w:r>
        </w:p>
        <w:p w14:paraId="76DA1D89" w14:textId="77777777" w:rsidR="007D49DA" w:rsidRPr="00DB5D45" w:rsidRDefault="007D49DA" w:rsidP="007864F2">
          <w:pPr>
            <w:pStyle w:val="ListeParagraf"/>
            <w:spacing w:after="120" w:line="240" w:lineRule="auto"/>
            <w:ind w:left="1440"/>
            <w:jc w:val="both"/>
            <w:rPr>
              <w:rFonts w:asciiTheme="minorHAnsi" w:hAnsiTheme="minorHAnsi" w:cstheme="minorHAnsi"/>
              <w:bCs/>
              <w:sz w:val="24"/>
              <w:szCs w:val="24"/>
            </w:rPr>
          </w:pPr>
        </w:p>
        <w:p w14:paraId="28ABF7CC" w14:textId="77777777" w:rsidR="007D49DA" w:rsidRDefault="007D49DA" w:rsidP="007D49DA">
          <w:pPr>
            <w:pStyle w:val="ListeParagraf"/>
            <w:spacing w:after="120" w:line="240" w:lineRule="auto"/>
            <w:ind w:left="1440"/>
            <w:jc w:val="both"/>
            <w:rPr>
              <w:rFonts w:asciiTheme="minorHAnsi" w:hAnsiTheme="minorHAnsi" w:cstheme="minorHAnsi"/>
              <w:bCs/>
              <w:sz w:val="24"/>
              <w:szCs w:val="24"/>
            </w:rPr>
          </w:pPr>
        </w:p>
        <w:p w14:paraId="684E1DA8" w14:textId="77777777" w:rsidR="00207D8F" w:rsidRDefault="00207D8F" w:rsidP="007D49DA">
          <w:pPr>
            <w:pStyle w:val="ListeParagraf"/>
            <w:spacing w:after="120" w:line="240" w:lineRule="auto"/>
            <w:ind w:left="1440"/>
            <w:jc w:val="both"/>
            <w:rPr>
              <w:rFonts w:asciiTheme="minorHAnsi" w:hAnsiTheme="minorHAnsi" w:cstheme="minorHAnsi"/>
              <w:bCs/>
              <w:sz w:val="24"/>
              <w:szCs w:val="24"/>
            </w:rPr>
          </w:pPr>
        </w:p>
        <w:p w14:paraId="17D499FD" w14:textId="77777777" w:rsidR="00207D8F" w:rsidRDefault="00207D8F" w:rsidP="007D49DA">
          <w:pPr>
            <w:pStyle w:val="ListeParagraf"/>
            <w:spacing w:after="120" w:line="240" w:lineRule="auto"/>
            <w:ind w:left="1440"/>
            <w:jc w:val="both"/>
            <w:rPr>
              <w:rFonts w:asciiTheme="minorHAnsi" w:hAnsiTheme="minorHAnsi" w:cstheme="minorHAnsi"/>
              <w:bCs/>
              <w:sz w:val="24"/>
              <w:szCs w:val="24"/>
            </w:rPr>
          </w:pPr>
        </w:p>
        <w:p w14:paraId="52243E39" w14:textId="77777777" w:rsidR="00207D8F" w:rsidRPr="00DB5D45" w:rsidRDefault="00207D8F" w:rsidP="007D49DA">
          <w:pPr>
            <w:pStyle w:val="ListeParagraf"/>
            <w:spacing w:after="120" w:line="240" w:lineRule="auto"/>
            <w:ind w:left="1440"/>
            <w:jc w:val="both"/>
            <w:rPr>
              <w:rFonts w:asciiTheme="minorHAnsi" w:hAnsiTheme="minorHAnsi" w:cstheme="minorHAnsi"/>
              <w:bCs/>
              <w:sz w:val="24"/>
              <w:szCs w:val="24"/>
            </w:rPr>
          </w:pPr>
        </w:p>
        <w:p w14:paraId="5373FD34" w14:textId="77777777" w:rsidR="007D49DA" w:rsidRDefault="007D49DA" w:rsidP="007D49DA">
          <w:pPr>
            <w:pStyle w:val="ListeParagraf"/>
            <w:rPr>
              <w:rFonts w:asciiTheme="minorHAnsi" w:hAnsiTheme="minorHAnsi" w:cstheme="minorHAnsi"/>
              <w:bCs/>
              <w:sz w:val="24"/>
              <w:szCs w:val="24"/>
            </w:rPr>
          </w:pPr>
        </w:p>
        <w:p w14:paraId="23C58E55" w14:textId="77777777" w:rsidR="00694809" w:rsidRDefault="00694809" w:rsidP="007D49DA">
          <w:pPr>
            <w:pStyle w:val="ListeParagraf"/>
            <w:rPr>
              <w:rFonts w:asciiTheme="minorHAnsi" w:hAnsiTheme="minorHAnsi" w:cstheme="minorHAnsi"/>
              <w:bCs/>
              <w:sz w:val="24"/>
              <w:szCs w:val="24"/>
            </w:rPr>
          </w:pPr>
        </w:p>
        <w:p w14:paraId="6CF20F92" w14:textId="77777777" w:rsidR="00694809" w:rsidRDefault="00694809" w:rsidP="007D49DA">
          <w:pPr>
            <w:pStyle w:val="ListeParagraf"/>
            <w:rPr>
              <w:rFonts w:asciiTheme="minorHAnsi" w:hAnsiTheme="minorHAnsi" w:cstheme="minorHAnsi"/>
              <w:bCs/>
              <w:sz w:val="24"/>
              <w:szCs w:val="24"/>
            </w:rPr>
          </w:pPr>
        </w:p>
        <w:p w14:paraId="1D4C32D3" w14:textId="77777777" w:rsidR="00694809" w:rsidRDefault="00694809" w:rsidP="007D49DA">
          <w:pPr>
            <w:pStyle w:val="ListeParagraf"/>
            <w:rPr>
              <w:rFonts w:asciiTheme="minorHAnsi" w:hAnsiTheme="minorHAnsi" w:cstheme="minorHAnsi"/>
              <w:bCs/>
              <w:sz w:val="24"/>
              <w:szCs w:val="24"/>
            </w:rPr>
          </w:pPr>
        </w:p>
        <w:p w14:paraId="0F4699F4" w14:textId="77777777" w:rsidR="00694809" w:rsidRDefault="00694809" w:rsidP="007D49DA">
          <w:pPr>
            <w:pStyle w:val="ListeParagraf"/>
            <w:rPr>
              <w:rFonts w:asciiTheme="minorHAnsi" w:hAnsiTheme="minorHAnsi" w:cstheme="minorHAnsi"/>
              <w:bCs/>
              <w:sz w:val="24"/>
              <w:szCs w:val="24"/>
            </w:rPr>
          </w:pPr>
        </w:p>
        <w:p w14:paraId="228CDC31" w14:textId="77777777" w:rsidR="00694809" w:rsidRDefault="00694809" w:rsidP="007D49DA">
          <w:pPr>
            <w:pStyle w:val="ListeParagraf"/>
            <w:rPr>
              <w:rFonts w:asciiTheme="minorHAnsi" w:hAnsiTheme="minorHAnsi" w:cstheme="minorHAnsi"/>
              <w:bCs/>
              <w:sz w:val="24"/>
              <w:szCs w:val="24"/>
            </w:rPr>
          </w:pPr>
        </w:p>
        <w:p w14:paraId="10E80045" w14:textId="77777777" w:rsidR="00694809" w:rsidRDefault="00694809" w:rsidP="007D49DA">
          <w:pPr>
            <w:pStyle w:val="ListeParagraf"/>
            <w:rPr>
              <w:rFonts w:asciiTheme="minorHAnsi" w:hAnsiTheme="minorHAnsi" w:cstheme="minorHAnsi"/>
              <w:bCs/>
              <w:sz w:val="24"/>
              <w:szCs w:val="24"/>
            </w:rPr>
          </w:pPr>
        </w:p>
        <w:p w14:paraId="2F5F20F2" w14:textId="77777777" w:rsidR="007D49DA" w:rsidRPr="00DB5D45" w:rsidRDefault="007D49DA" w:rsidP="007D49DA">
          <w:pPr>
            <w:pStyle w:val="ListeParagraf"/>
            <w:rPr>
              <w:rFonts w:asciiTheme="minorHAnsi" w:hAnsiTheme="minorHAnsi" w:cstheme="minorHAnsi"/>
              <w:bCs/>
              <w:sz w:val="24"/>
              <w:szCs w:val="24"/>
            </w:rPr>
          </w:pPr>
        </w:p>
        <w:p w14:paraId="6F7FC17F" w14:textId="77777777" w:rsidR="007D49DA" w:rsidRPr="00F90E9C" w:rsidRDefault="007D49DA" w:rsidP="007D49DA">
          <w:pPr>
            <w:pStyle w:val="ListeParagraf"/>
            <w:numPr>
              <w:ilvl w:val="0"/>
              <w:numId w:val="20"/>
            </w:numPr>
            <w:spacing w:after="120" w:line="240" w:lineRule="auto"/>
            <w:jc w:val="both"/>
            <w:rPr>
              <w:rFonts w:asciiTheme="minorHAnsi" w:hAnsiTheme="minorHAnsi" w:cstheme="minorHAnsi"/>
              <w:b/>
              <w:bCs/>
              <w:sz w:val="24"/>
              <w:szCs w:val="24"/>
            </w:rPr>
          </w:pPr>
          <w:r w:rsidRPr="00F90E9C">
            <w:rPr>
              <w:rFonts w:asciiTheme="minorHAnsi" w:hAnsiTheme="minorHAnsi" w:cstheme="minorHAnsi"/>
              <w:b/>
              <w:bCs/>
              <w:sz w:val="24"/>
              <w:szCs w:val="24"/>
            </w:rPr>
            <w:lastRenderedPageBreak/>
            <w:t xml:space="preserve">Lisanssız </w:t>
          </w:r>
          <w:r w:rsidR="00351D8A">
            <w:rPr>
              <w:rFonts w:asciiTheme="minorHAnsi" w:hAnsiTheme="minorHAnsi" w:cstheme="minorHAnsi"/>
              <w:b/>
              <w:bCs/>
              <w:sz w:val="24"/>
              <w:szCs w:val="24"/>
            </w:rPr>
            <w:t xml:space="preserve">Kurulu Güç </w:t>
          </w:r>
        </w:p>
        <w:p w14:paraId="132F2052" w14:textId="77777777" w:rsidR="007D49DA" w:rsidRPr="00F90E9C" w:rsidRDefault="007D49DA" w:rsidP="007D49DA">
          <w:pPr>
            <w:pStyle w:val="ListeParagraf"/>
            <w:spacing w:after="120" w:line="240" w:lineRule="auto"/>
            <w:jc w:val="both"/>
            <w:rPr>
              <w:rFonts w:asciiTheme="minorHAnsi" w:hAnsiTheme="minorHAnsi" w:cstheme="minorHAnsi"/>
              <w:b/>
              <w:bCs/>
              <w:sz w:val="24"/>
              <w:szCs w:val="24"/>
            </w:rPr>
          </w:pPr>
        </w:p>
        <w:p w14:paraId="11F7B4F2" w14:textId="77777777" w:rsidR="007D49DA" w:rsidRPr="00F90E9C" w:rsidRDefault="000332EB" w:rsidP="007D49DA">
          <w:pPr>
            <w:pStyle w:val="ListeParagraf"/>
            <w:numPr>
              <w:ilvl w:val="1"/>
              <w:numId w:val="20"/>
            </w:numPr>
            <w:spacing w:after="120" w:line="240" w:lineRule="auto"/>
            <w:jc w:val="both"/>
            <w:rPr>
              <w:rFonts w:asciiTheme="minorHAnsi" w:hAnsiTheme="minorHAnsi" w:cstheme="minorHAnsi"/>
              <w:bCs/>
              <w:sz w:val="24"/>
              <w:szCs w:val="24"/>
            </w:rPr>
          </w:pPr>
          <w:r>
            <w:rPr>
              <w:rFonts w:asciiTheme="minorHAnsi" w:hAnsiTheme="minorHAnsi" w:cstheme="minorHAnsi"/>
              <w:bCs/>
              <w:sz w:val="24"/>
              <w:szCs w:val="24"/>
            </w:rPr>
            <w:t>2020</w:t>
          </w:r>
          <w:r w:rsidR="007D49DA" w:rsidRPr="00F90E9C">
            <w:rPr>
              <w:rFonts w:asciiTheme="minorHAnsi" w:hAnsiTheme="minorHAnsi" w:cstheme="minorHAnsi"/>
              <w:bCs/>
              <w:sz w:val="24"/>
              <w:szCs w:val="24"/>
            </w:rPr>
            <w:t xml:space="preserve"> yılında lisanssı</w:t>
          </w:r>
          <w:r>
            <w:rPr>
              <w:rFonts w:asciiTheme="minorHAnsi" w:hAnsiTheme="minorHAnsi" w:cstheme="minorHAnsi"/>
              <w:bCs/>
              <w:sz w:val="24"/>
              <w:szCs w:val="24"/>
            </w:rPr>
            <w:t xml:space="preserve">z kurulu güç geçen yıla oranla %8,1 </w:t>
          </w:r>
          <w:r w:rsidR="007D49DA" w:rsidRPr="00F90E9C">
            <w:rPr>
              <w:rFonts w:asciiTheme="minorHAnsi" w:hAnsiTheme="minorHAnsi" w:cstheme="minorHAnsi"/>
              <w:bCs/>
              <w:sz w:val="24"/>
              <w:szCs w:val="24"/>
            </w:rPr>
            <w:t xml:space="preserve">artarak </w:t>
          </w:r>
          <w:r w:rsidR="006524AA">
            <w:rPr>
              <w:rFonts w:asciiTheme="minorHAnsi" w:hAnsiTheme="minorHAnsi" w:cstheme="minorHAnsi"/>
              <w:bCs/>
              <w:sz w:val="24"/>
              <w:szCs w:val="24"/>
            </w:rPr>
            <w:t>6.</w:t>
          </w:r>
          <w:r>
            <w:rPr>
              <w:rFonts w:asciiTheme="minorHAnsi" w:hAnsiTheme="minorHAnsi" w:cstheme="minorHAnsi"/>
              <w:bCs/>
              <w:sz w:val="24"/>
              <w:szCs w:val="24"/>
            </w:rPr>
            <w:t>823,47</w:t>
          </w:r>
          <w:r w:rsidR="007D49DA" w:rsidRPr="00F90E9C">
            <w:rPr>
              <w:rFonts w:asciiTheme="minorHAnsi" w:hAnsiTheme="minorHAnsi" w:cstheme="minorHAnsi"/>
              <w:bCs/>
              <w:sz w:val="24"/>
              <w:szCs w:val="24"/>
            </w:rPr>
            <w:t xml:space="preserve"> MW olmuştur. Bu miktarın </w:t>
          </w:r>
          <w:r w:rsidR="00F0483F">
            <w:rPr>
              <w:rFonts w:asciiTheme="minorHAnsi" w:hAnsiTheme="minorHAnsi" w:cstheme="minorHAnsi"/>
              <w:bCs/>
              <w:sz w:val="24"/>
              <w:szCs w:val="24"/>
            </w:rPr>
            <w:t>%</w:t>
          </w:r>
          <w:r>
            <w:rPr>
              <w:rFonts w:asciiTheme="minorHAnsi" w:hAnsiTheme="minorHAnsi" w:cstheme="minorHAnsi"/>
              <w:bCs/>
              <w:sz w:val="24"/>
              <w:szCs w:val="24"/>
            </w:rPr>
            <w:t>91,71’ini</w:t>
          </w:r>
          <w:r w:rsidR="007D49DA" w:rsidRPr="00F90E9C">
            <w:rPr>
              <w:rFonts w:asciiTheme="minorHAnsi" w:hAnsiTheme="minorHAnsi" w:cstheme="minorHAnsi"/>
              <w:bCs/>
              <w:sz w:val="24"/>
              <w:szCs w:val="24"/>
            </w:rPr>
            <w:t xml:space="preserve"> güneş enerjisine dayalı santraller oluşturmaktadır.</w:t>
          </w:r>
        </w:p>
        <w:p w14:paraId="66E56282" w14:textId="77777777" w:rsidR="007D49DA" w:rsidRPr="00F90E9C" w:rsidRDefault="007D49DA" w:rsidP="007D49DA">
          <w:pPr>
            <w:pStyle w:val="ListeParagraf"/>
            <w:spacing w:after="120" w:line="240" w:lineRule="auto"/>
            <w:ind w:left="1440"/>
            <w:jc w:val="both"/>
            <w:rPr>
              <w:rFonts w:asciiTheme="minorHAnsi" w:hAnsiTheme="minorHAnsi" w:cstheme="minorHAnsi"/>
              <w:bCs/>
              <w:sz w:val="24"/>
              <w:szCs w:val="24"/>
            </w:rPr>
          </w:pPr>
        </w:p>
        <w:p w14:paraId="0900F0B8" w14:textId="77777777" w:rsidR="007D49DA" w:rsidRDefault="000332EB" w:rsidP="007D49DA">
          <w:pPr>
            <w:pStyle w:val="ListeParagraf"/>
            <w:numPr>
              <w:ilvl w:val="1"/>
              <w:numId w:val="20"/>
            </w:numPr>
            <w:spacing w:after="120" w:line="240" w:lineRule="auto"/>
            <w:jc w:val="both"/>
            <w:rPr>
              <w:rFonts w:asciiTheme="minorHAnsi" w:hAnsiTheme="minorHAnsi" w:cstheme="minorHAnsi"/>
              <w:bCs/>
              <w:sz w:val="24"/>
              <w:szCs w:val="24"/>
            </w:rPr>
          </w:pPr>
          <w:r>
            <w:rPr>
              <w:rFonts w:asciiTheme="minorHAnsi" w:hAnsiTheme="minorHAnsi" w:cstheme="minorHAnsi"/>
              <w:bCs/>
              <w:sz w:val="24"/>
              <w:szCs w:val="24"/>
            </w:rPr>
            <w:t>2019-2020</w:t>
          </w:r>
          <w:r w:rsidR="007D49DA" w:rsidRPr="00F90E9C">
            <w:rPr>
              <w:rFonts w:asciiTheme="minorHAnsi" w:hAnsiTheme="minorHAnsi" w:cstheme="minorHAnsi"/>
              <w:bCs/>
              <w:sz w:val="24"/>
              <w:szCs w:val="24"/>
            </w:rPr>
            <w:t xml:space="preserve"> </w:t>
          </w:r>
          <w:r w:rsidR="00296E3F">
            <w:rPr>
              <w:rFonts w:asciiTheme="minorHAnsi" w:hAnsiTheme="minorHAnsi" w:cstheme="minorHAnsi"/>
              <w:bCs/>
              <w:sz w:val="24"/>
              <w:szCs w:val="24"/>
            </w:rPr>
            <w:t>y</w:t>
          </w:r>
          <w:r w:rsidR="007D49DA" w:rsidRPr="00F90E9C">
            <w:rPr>
              <w:rFonts w:asciiTheme="minorHAnsi" w:hAnsiTheme="minorHAnsi" w:cstheme="minorHAnsi"/>
              <w:bCs/>
              <w:sz w:val="24"/>
              <w:szCs w:val="24"/>
            </w:rPr>
            <w:t>ıllarında lisanssız kurulu gücün kaynak bazında gelişimi aşağıda gösterilmiştir:</w:t>
          </w:r>
        </w:p>
        <w:p w14:paraId="041F6E02" w14:textId="77777777" w:rsidR="00694809" w:rsidRPr="00694809" w:rsidRDefault="00694809" w:rsidP="00694809">
          <w:pPr>
            <w:pStyle w:val="ListeParagraf"/>
            <w:rPr>
              <w:rFonts w:asciiTheme="minorHAnsi" w:hAnsiTheme="minorHAnsi" w:cstheme="minorHAnsi"/>
              <w:bCs/>
              <w:sz w:val="24"/>
              <w:szCs w:val="24"/>
            </w:rPr>
          </w:pPr>
        </w:p>
        <w:p w14:paraId="44CBE7D1" w14:textId="77777777" w:rsidR="00694809" w:rsidRPr="00F90E9C" w:rsidRDefault="00694809" w:rsidP="00694809">
          <w:pPr>
            <w:pStyle w:val="ListeParagraf"/>
            <w:spacing w:after="120" w:line="240" w:lineRule="auto"/>
            <w:ind w:left="1440"/>
            <w:jc w:val="both"/>
            <w:rPr>
              <w:rFonts w:asciiTheme="minorHAnsi" w:hAnsiTheme="minorHAnsi" w:cstheme="minorHAnsi"/>
              <w:bCs/>
              <w:sz w:val="24"/>
              <w:szCs w:val="24"/>
            </w:rPr>
          </w:pPr>
        </w:p>
        <w:tbl>
          <w:tblPr>
            <w:tblW w:w="8920" w:type="dxa"/>
            <w:tblInd w:w="-10" w:type="dxa"/>
            <w:tblCellMar>
              <w:left w:w="70" w:type="dxa"/>
              <w:right w:w="70" w:type="dxa"/>
            </w:tblCellMar>
            <w:tblLook w:val="04A0" w:firstRow="1" w:lastRow="0" w:firstColumn="1" w:lastColumn="0" w:noHBand="0" w:noVBand="1"/>
          </w:tblPr>
          <w:tblGrid>
            <w:gridCol w:w="2020"/>
            <w:gridCol w:w="2233"/>
            <w:gridCol w:w="1247"/>
            <w:gridCol w:w="2013"/>
            <w:gridCol w:w="1407"/>
          </w:tblGrid>
          <w:tr w:rsidR="000332EB" w:rsidRPr="000332EB" w14:paraId="22C5B44E" w14:textId="77777777" w:rsidTr="000332EB">
            <w:trPr>
              <w:trHeight w:val="116"/>
            </w:trPr>
            <w:tc>
              <w:tcPr>
                <w:tcW w:w="2020"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5D891364" w14:textId="77777777" w:rsidR="000332EB" w:rsidRPr="000332EB" w:rsidRDefault="000332EB" w:rsidP="000332EB">
                <w:pPr>
                  <w:spacing w:after="0" w:line="240" w:lineRule="auto"/>
                  <w:jc w:val="center"/>
                  <w:rPr>
                    <w:rFonts w:ascii="Times New Roman" w:eastAsia="Times New Roman" w:hAnsi="Times New Roman" w:cs="Times New Roman"/>
                    <w:b/>
                    <w:bCs/>
                    <w:color w:val="FFFFFF"/>
                    <w:sz w:val="24"/>
                    <w:szCs w:val="24"/>
                    <w:lang w:eastAsia="tr-TR" w:bidi="ar-SA"/>
                  </w:rPr>
                </w:pPr>
                <w:r w:rsidRPr="000332EB">
                  <w:rPr>
                    <w:rFonts w:ascii="Times New Roman" w:eastAsia="Times New Roman" w:hAnsi="Times New Roman" w:cs="Times New Roman"/>
                    <w:b/>
                    <w:bCs/>
                    <w:color w:val="FFFFFF"/>
                    <w:sz w:val="24"/>
                    <w:szCs w:val="24"/>
                    <w:lang w:eastAsia="tr-TR" w:bidi="ar-SA"/>
                  </w:rPr>
                  <w:t>Kaynak Türü</w:t>
                </w:r>
              </w:p>
            </w:tc>
            <w:tc>
              <w:tcPr>
                <w:tcW w:w="3480"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6EB9D4B1" w14:textId="77777777" w:rsidR="000332EB" w:rsidRPr="000332EB" w:rsidRDefault="000332EB" w:rsidP="000332EB">
                <w:pPr>
                  <w:spacing w:after="0" w:line="240" w:lineRule="auto"/>
                  <w:jc w:val="center"/>
                  <w:rPr>
                    <w:rFonts w:ascii="Times New Roman" w:eastAsia="Times New Roman" w:hAnsi="Times New Roman" w:cs="Times New Roman"/>
                    <w:b/>
                    <w:bCs/>
                    <w:color w:val="FFFFFF"/>
                    <w:sz w:val="24"/>
                    <w:szCs w:val="24"/>
                    <w:lang w:eastAsia="tr-TR" w:bidi="ar-SA"/>
                  </w:rPr>
                </w:pPr>
                <w:r w:rsidRPr="000332EB">
                  <w:rPr>
                    <w:rFonts w:ascii="Times New Roman" w:eastAsia="Times New Roman" w:hAnsi="Times New Roman" w:cs="Times New Roman"/>
                    <w:b/>
                    <w:bCs/>
                    <w:color w:val="FFFFFF"/>
                    <w:sz w:val="24"/>
                    <w:szCs w:val="24"/>
                    <w:lang w:eastAsia="tr-TR" w:bidi="ar-SA"/>
                  </w:rPr>
                  <w:t>2019</w:t>
                </w:r>
              </w:p>
            </w:tc>
            <w:tc>
              <w:tcPr>
                <w:tcW w:w="3420"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6A2183AF" w14:textId="77777777" w:rsidR="000332EB" w:rsidRPr="000332EB" w:rsidRDefault="000332EB" w:rsidP="000332EB">
                <w:pPr>
                  <w:spacing w:after="0" w:line="240" w:lineRule="auto"/>
                  <w:jc w:val="center"/>
                  <w:rPr>
                    <w:rFonts w:ascii="Times New Roman" w:eastAsia="Times New Roman" w:hAnsi="Times New Roman" w:cs="Times New Roman"/>
                    <w:b/>
                    <w:bCs/>
                    <w:color w:val="FFFFFF"/>
                    <w:sz w:val="24"/>
                    <w:szCs w:val="24"/>
                    <w:lang w:eastAsia="tr-TR" w:bidi="ar-SA"/>
                  </w:rPr>
                </w:pPr>
                <w:r w:rsidRPr="000332EB">
                  <w:rPr>
                    <w:rFonts w:ascii="Times New Roman" w:eastAsia="Times New Roman" w:hAnsi="Times New Roman" w:cs="Times New Roman"/>
                    <w:b/>
                    <w:bCs/>
                    <w:color w:val="FFFFFF"/>
                    <w:sz w:val="24"/>
                    <w:szCs w:val="24"/>
                    <w:lang w:eastAsia="tr-TR" w:bidi="ar-SA"/>
                  </w:rPr>
                  <w:t>2020</w:t>
                </w:r>
              </w:p>
            </w:tc>
          </w:tr>
          <w:tr w:rsidR="000332EB" w:rsidRPr="000332EB" w14:paraId="235BE0FD" w14:textId="77777777" w:rsidTr="000332EB">
            <w:trPr>
              <w:trHeight w:val="630"/>
            </w:trPr>
            <w:tc>
              <w:tcPr>
                <w:tcW w:w="2020" w:type="dxa"/>
                <w:vMerge/>
                <w:tcBorders>
                  <w:top w:val="single" w:sz="8" w:space="0" w:color="auto"/>
                  <w:left w:val="single" w:sz="8" w:space="0" w:color="auto"/>
                  <w:bottom w:val="nil"/>
                  <w:right w:val="single" w:sz="8" w:space="0" w:color="auto"/>
                </w:tcBorders>
                <w:vAlign w:val="center"/>
                <w:hideMark/>
              </w:tcPr>
              <w:p w14:paraId="15A2E51D" w14:textId="77777777" w:rsidR="000332EB" w:rsidRPr="000332EB" w:rsidRDefault="000332EB" w:rsidP="000332EB">
                <w:pPr>
                  <w:spacing w:after="0" w:line="240" w:lineRule="auto"/>
                  <w:rPr>
                    <w:rFonts w:ascii="Times New Roman" w:eastAsia="Times New Roman" w:hAnsi="Times New Roman" w:cs="Times New Roman"/>
                    <w:b/>
                    <w:bCs/>
                    <w:color w:val="FFFFFF"/>
                    <w:sz w:val="24"/>
                    <w:szCs w:val="24"/>
                    <w:lang w:eastAsia="tr-TR" w:bidi="ar-SA"/>
                  </w:rPr>
                </w:pPr>
              </w:p>
            </w:tc>
            <w:tc>
              <w:tcPr>
                <w:tcW w:w="2233" w:type="dxa"/>
                <w:tcBorders>
                  <w:top w:val="nil"/>
                  <w:left w:val="nil"/>
                  <w:bottom w:val="nil"/>
                  <w:right w:val="single" w:sz="8" w:space="0" w:color="auto"/>
                </w:tcBorders>
                <w:shd w:val="clear" w:color="000000" w:fill="FF0000"/>
                <w:vAlign w:val="center"/>
                <w:hideMark/>
              </w:tcPr>
              <w:p w14:paraId="253C35AB" w14:textId="77777777" w:rsidR="000332EB" w:rsidRPr="000332EB" w:rsidRDefault="000332EB" w:rsidP="000332EB">
                <w:pPr>
                  <w:spacing w:after="0" w:line="240" w:lineRule="auto"/>
                  <w:jc w:val="center"/>
                  <w:rPr>
                    <w:rFonts w:ascii="Times New Roman" w:eastAsia="Times New Roman" w:hAnsi="Times New Roman" w:cs="Times New Roman"/>
                    <w:b/>
                    <w:bCs/>
                    <w:color w:val="FFFFFF"/>
                    <w:sz w:val="24"/>
                    <w:szCs w:val="24"/>
                    <w:lang w:eastAsia="tr-TR" w:bidi="ar-SA"/>
                  </w:rPr>
                </w:pPr>
                <w:r w:rsidRPr="000332EB">
                  <w:rPr>
                    <w:rFonts w:ascii="Times New Roman" w:eastAsia="Times New Roman" w:hAnsi="Times New Roman" w:cs="Times New Roman"/>
                    <w:b/>
                    <w:bCs/>
                    <w:color w:val="FFFFFF"/>
                    <w:sz w:val="24"/>
                    <w:szCs w:val="24"/>
                    <w:lang w:eastAsia="tr-TR" w:bidi="ar-SA"/>
                  </w:rPr>
                  <w:t>Kurulu Güç</w:t>
                </w:r>
                <w:r w:rsidRPr="000332EB">
                  <w:rPr>
                    <w:rFonts w:ascii="Times New Roman" w:eastAsia="Times New Roman" w:hAnsi="Times New Roman" w:cs="Times New Roman"/>
                    <w:b/>
                    <w:bCs/>
                    <w:color w:val="FFFFFF"/>
                    <w:sz w:val="24"/>
                    <w:szCs w:val="24"/>
                    <w:lang w:eastAsia="tr-TR" w:bidi="ar-SA"/>
                  </w:rPr>
                  <w:br/>
                  <w:t xml:space="preserve"> (MWe)</w:t>
                </w:r>
              </w:p>
            </w:tc>
            <w:tc>
              <w:tcPr>
                <w:tcW w:w="1247" w:type="dxa"/>
                <w:tcBorders>
                  <w:top w:val="nil"/>
                  <w:left w:val="nil"/>
                  <w:bottom w:val="nil"/>
                  <w:right w:val="single" w:sz="8" w:space="0" w:color="auto"/>
                </w:tcBorders>
                <w:shd w:val="clear" w:color="000000" w:fill="FF0000"/>
                <w:vAlign w:val="center"/>
                <w:hideMark/>
              </w:tcPr>
              <w:p w14:paraId="11E3BA70" w14:textId="77777777" w:rsidR="000332EB" w:rsidRPr="000332EB" w:rsidRDefault="000332EB" w:rsidP="000332EB">
                <w:pPr>
                  <w:spacing w:after="0" w:line="240" w:lineRule="auto"/>
                  <w:jc w:val="center"/>
                  <w:rPr>
                    <w:rFonts w:ascii="Times New Roman" w:eastAsia="Times New Roman" w:hAnsi="Times New Roman" w:cs="Times New Roman"/>
                    <w:b/>
                    <w:bCs/>
                    <w:color w:val="FFFFFF"/>
                    <w:sz w:val="24"/>
                    <w:szCs w:val="24"/>
                    <w:lang w:eastAsia="tr-TR" w:bidi="ar-SA"/>
                  </w:rPr>
                </w:pPr>
                <w:r w:rsidRPr="000332EB">
                  <w:rPr>
                    <w:rFonts w:ascii="Times New Roman" w:eastAsia="Times New Roman" w:hAnsi="Times New Roman" w:cs="Times New Roman"/>
                    <w:b/>
                    <w:bCs/>
                    <w:color w:val="FFFFFF"/>
                    <w:sz w:val="24"/>
                    <w:szCs w:val="24"/>
                    <w:lang w:eastAsia="tr-TR" w:bidi="ar-SA"/>
                  </w:rPr>
                  <w:t>Oran</w:t>
                </w:r>
                <w:r w:rsidRPr="000332EB">
                  <w:rPr>
                    <w:rFonts w:ascii="Times New Roman" w:eastAsia="Times New Roman" w:hAnsi="Times New Roman" w:cs="Times New Roman"/>
                    <w:b/>
                    <w:bCs/>
                    <w:color w:val="FFFFFF"/>
                    <w:sz w:val="24"/>
                    <w:szCs w:val="24"/>
                    <w:lang w:eastAsia="tr-TR" w:bidi="ar-SA"/>
                  </w:rPr>
                  <w:br/>
                  <w:t>(%)</w:t>
                </w:r>
              </w:p>
            </w:tc>
            <w:tc>
              <w:tcPr>
                <w:tcW w:w="2013" w:type="dxa"/>
                <w:tcBorders>
                  <w:top w:val="nil"/>
                  <w:left w:val="nil"/>
                  <w:bottom w:val="nil"/>
                  <w:right w:val="single" w:sz="8" w:space="0" w:color="auto"/>
                </w:tcBorders>
                <w:shd w:val="clear" w:color="000000" w:fill="FF0000"/>
                <w:vAlign w:val="center"/>
                <w:hideMark/>
              </w:tcPr>
              <w:p w14:paraId="687421F1" w14:textId="77777777" w:rsidR="000332EB" w:rsidRPr="000332EB" w:rsidRDefault="000332EB" w:rsidP="000332EB">
                <w:pPr>
                  <w:spacing w:after="0" w:line="240" w:lineRule="auto"/>
                  <w:jc w:val="center"/>
                  <w:rPr>
                    <w:rFonts w:ascii="Times New Roman" w:eastAsia="Times New Roman" w:hAnsi="Times New Roman" w:cs="Times New Roman"/>
                    <w:b/>
                    <w:bCs/>
                    <w:color w:val="FFFFFF"/>
                    <w:sz w:val="24"/>
                    <w:szCs w:val="24"/>
                    <w:lang w:eastAsia="tr-TR" w:bidi="ar-SA"/>
                  </w:rPr>
                </w:pPr>
                <w:r w:rsidRPr="000332EB">
                  <w:rPr>
                    <w:rFonts w:ascii="Times New Roman" w:eastAsia="Times New Roman" w:hAnsi="Times New Roman" w:cs="Times New Roman"/>
                    <w:b/>
                    <w:bCs/>
                    <w:color w:val="FFFFFF"/>
                    <w:sz w:val="24"/>
                    <w:szCs w:val="24"/>
                    <w:lang w:eastAsia="tr-TR" w:bidi="ar-SA"/>
                  </w:rPr>
                  <w:t>Kurulu Güç</w:t>
                </w:r>
                <w:r w:rsidRPr="000332EB">
                  <w:rPr>
                    <w:rFonts w:ascii="Times New Roman" w:eastAsia="Times New Roman" w:hAnsi="Times New Roman" w:cs="Times New Roman"/>
                    <w:b/>
                    <w:bCs/>
                    <w:color w:val="FFFFFF"/>
                    <w:sz w:val="24"/>
                    <w:szCs w:val="24"/>
                    <w:lang w:eastAsia="tr-TR" w:bidi="ar-SA"/>
                  </w:rPr>
                  <w:br/>
                  <w:t xml:space="preserve"> (MWe)</w:t>
                </w:r>
              </w:p>
            </w:tc>
            <w:tc>
              <w:tcPr>
                <w:tcW w:w="1407" w:type="dxa"/>
                <w:tcBorders>
                  <w:top w:val="nil"/>
                  <w:left w:val="nil"/>
                  <w:bottom w:val="nil"/>
                  <w:right w:val="single" w:sz="8" w:space="0" w:color="auto"/>
                </w:tcBorders>
                <w:shd w:val="clear" w:color="000000" w:fill="FF0000"/>
                <w:vAlign w:val="center"/>
                <w:hideMark/>
              </w:tcPr>
              <w:p w14:paraId="4A4710CA" w14:textId="77777777" w:rsidR="000332EB" w:rsidRPr="000332EB" w:rsidRDefault="000332EB" w:rsidP="000332EB">
                <w:pPr>
                  <w:spacing w:after="0" w:line="240" w:lineRule="auto"/>
                  <w:jc w:val="center"/>
                  <w:rPr>
                    <w:rFonts w:ascii="Times New Roman" w:eastAsia="Times New Roman" w:hAnsi="Times New Roman" w:cs="Times New Roman"/>
                    <w:b/>
                    <w:bCs/>
                    <w:color w:val="FFFFFF"/>
                    <w:sz w:val="24"/>
                    <w:szCs w:val="24"/>
                    <w:lang w:eastAsia="tr-TR" w:bidi="ar-SA"/>
                  </w:rPr>
                </w:pPr>
                <w:r w:rsidRPr="000332EB">
                  <w:rPr>
                    <w:rFonts w:ascii="Times New Roman" w:eastAsia="Times New Roman" w:hAnsi="Times New Roman" w:cs="Times New Roman"/>
                    <w:b/>
                    <w:bCs/>
                    <w:color w:val="FFFFFF"/>
                    <w:sz w:val="24"/>
                    <w:szCs w:val="24"/>
                    <w:lang w:eastAsia="tr-TR" w:bidi="ar-SA"/>
                  </w:rPr>
                  <w:t>Oran</w:t>
                </w:r>
                <w:r w:rsidRPr="000332EB">
                  <w:rPr>
                    <w:rFonts w:ascii="Times New Roman" w:eastAsia="Times New Roman" w:hAnsi="Times New Roman" w:cs="Times New Roman"/>
                    <w:b/>
                    <w:bCs/>
                    <w:color w:val="FFFFFF"/>
                    <w:sz w:val="24"/>
                    <w:szCs w:val="24"/>
                    <w:lang w:eastAsia="tr-TR" w:bidi="ar-SA"/>
                  </w:rPr>
                  <w:br/>
                  <w:t>(%)</w:t>
                </w:r>
              </w:p>
            </w:tc>
          </w:tr>
          <w:tr w:rsidR="000332EB" w:rsidRPr="000332EB" w14:paraId="2D621777" w14:textId="77777777" w:rsidTr="000332EB">
            <w:trPr>
              <w:trHeight w:val="330"/>
            </w:trPr>
            <w:tc>
              <w:tcPr>
                <w:tcW w:w="2020" w:type="dxa"/>
                <w:tcBorders>
                  <w:top w:val="nil"/>
                  <w:left w:val="single" w:sz="8" w:space="0" w:color="auto"/>
                  <w:bottom w:val="single" w:sz="8" w:space="0" w:color="auto"/>
                  <w:right w:val="single" w:sz="8" w:space="0" w:color="auto"/>
                </w:tcBorders>
                <w:shd w:val="clear" w:color="000000" w:fill="FF5050"/>
                <w:noWrap/>
                <w:vAlign w:val="center"/>
                <w:hideMark/>
              </w:tcPr>
              <w:p w14:paraId="16D307F4" w14:textId="77777777" w:rsidR="000332EB" w:rsidRPr="000332EB" w:rsidRDefault="000332EB" w:rsidP="000332E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0332EB">
                  <w:rPr>
                    <w:rFonts w:ascii="Times New Roman" w:eastAsia="Times New Roman" w:hAnsi="Times New Roman" w:cs="Times New Roman"/>
                    <w:color w:val="FFFFFF"/>
                    <w:sz w:val="24"/>
                    <w:szCs w:val="24"/>
                    <w:lang w:eastAsia="tr-TR" w:bidi="ar-SA"/>
                  </w:rPr>
                  <w:t>Güneş</w:t>
                </w:r>
              </w:p>
            </w:tc>
            <w:tc>
              <w:tcPr>
                <w:tcW w:w="2233" w:type="dxa"/>
                <w:tcBorders>
                  <w:top w:val="nil"/>
                  <w:left w:val="nil"/>
                  <w:bottom w:val="single" w:sz="8" w:space="0" w:color="auto"/>
                  <w:right w:val="single" w:sz="8" w:space="0" w:color="auto"/>
                </w:tcBorders>
                <w:shd w:val="clear" w:color="auto" w:fill="auto"/>
                <w:noWrap/>
                <w:vAlign w:val="center"/>
                <w:hideMark/>
              </w:tcPr>
              <w:p w14:paraId="38E4DE67" w14:textId="77777777" w:rsidR="000332EB" w:rsidRPr="000332EB" w:rsidRDefault="000332EB" w:rsidP="000332EB">
                <w:pPr>
                  <w:spacing w:after="0" w:line="240" w:lineRule="auto"/>
                  <w:jc w:val="right"/>
                  <w:rPr>
                    <w:rFonts w:ascii="Times New Roman" w:eastAsia="Times New Roman" w:hAnsi="Times New Roman" w:cs="Times New Roman"/>
                    <w:color w:val="000000"/>
                    <w:sz w:val="24"/>
                    <w:szCs w:val="24"/>
                    <w:lang w:eastAsia="tr-TR" w:bidi="ar-SA"/>
                  </w:rPr>
                </w:pPr>
                <w:r w:rsidRPr="000332EB">
                  <w:rPr>
                    <w:rFonts w:ascii="Times New Roman" w:eastAsia="Times New Roman" w:hAnsi="Times New Roman" w:cs="Times New Roman"/>
                    <w:color w:val="000000"/>
                    <w:sz w:val="24"/>
                    <w:szCs w:val="24"/>
                    <w:lang w:eastAsia="tr-TR" w:bidi="ar-SA"/>
                  </w:rPr>
                  <w:t>5.825,46</w:t>
                </w:r>
              </w:p>
            </w:tc>
            <w:tc>
              <w:tcPr>
                <w:tcW w:w="1247" w:type="dxa"/>
                <w:tcBorders>
                  <w:top w:val="nil"/>
                  <w:left w:val="nil"/>
                  <w:bottom w:val="single" w:sz="8" w:space="0" w:color="auto"/>
                  <w:right w:val="single" w:sz="8" w:space="0" w:color="auto"/>
                </w:tcBorders>
                <w:shd w:val="clear" w:color="auto" w:fill="auto"/>
                <w:noWrap/>
                <w:vAlign w:val="center"/>
                <w:hideMark/>
              </w:tcPr>
              <w:p w14:paraId="3F34E930" w14:textId="77777777" w:rsidR="000332EB" w:rsidRPr="000332EB" w:rsidRDefault="000332EB" w:rsidP="000332EB">
                <w:pPr>
                  <w:spacing w:after="0" w:line="240" w:lineRule="auto"/>
                  <w:jc w:val="center"/>
                  <w:rPr>
                    <w:rFonts w:ascii="Times New Roman" w:eastAsia="Times New Roman" w:hAnsi="Times New Roman" w:cs="Times New Roman"/>
                    <w:color w:val="000000"/>
                    <w:sz w:val="24"/>
                    <w:szCs w:val="24"/>
                    <w:lang w:eastAsia="tr-TR" w:bidi="ar-SA"/>
                  </w:rPr>
                </w:pPr>
                <w:r w:rsidRPr="000332EB">
                  <w:rPr>
                    <w:rFonts w:ascii="Times New Roman" w:eastAsia="Times New Roman" w:hAnsi="Times New Roman" w:cs="Times New Roman"/>
                    <w:color w:val="000000"/>
                    <w:sz w:val="24"/>
                    <w:szCs w:val="24"/>
                    <w:lang w:eastAsia="tr-TR" w:bidi="ar-SA"/>
                  </w:rPr>
                  <w:t>92,33</w:t>
                </w:r>
              </w:p>
            </w:tc>
            <w:tc>
              <w:tcPr>
                <w:tcW w:w="2013" w:type="dxa"/>
                <w:tcBorders>
                  <w:top w:val="nil"/>
                  <w:left w:val="nil"/>
                  <w:bottom w:val="single" w:sz="8" w:space="0" w:color="auto"/>
                  <w:right w:val="single" w:sz="8" w:space="0" w:color="auto"/>
                </w:tcBorders>
                <w:shd w:val="clear" w:color="auto" w:fill="auto"/>
                <w:noWrap/>
                <w:vAlign w:val="center"/>
                <w:hideMark/>
              </w:tcPr>
              <w:p w14:paraId="6BE2B31F" w14:textId="77777777" w:rsidR="000332EB" w:rsidRPr="000332EB" w:rsidRDefault="000332EB" w:rsidP="000332EB">
                <w:pPr>
                  <w:spacing w:after="0" w:line="240" w:lineRule="auto"/>
                  <w:jc w:val="right"/>
                  <w:rPr>
                    <w:rFonts w:ascii="Times New Roman" w:eastAsia="Times New Roman" w:hAnsi="Times New Roman" w:cs="Times New Roman"/>
                    <w:color w:val="000000"/>
                    <w:sz w:val="24"/>
                    <w:szCs w:val="24"/>
                    <w:lang w:eastAsia="tr-TR" w:bidi="ar-SA"/>
                  </w:rPr>
                </w:pPr>
                <w:r w:rsidRPr="000332EB">
                  <w:rPr>
                    <w:rFonts w:ascii="Times New Roman" w:eastAsia="Times New Roman" w:hAnsi="Times New Roman" w:cs="Times New Roman"/>
                    <w:color w:val="000000"/>
                    <w:sz w:val="24"/>
                    <w:szCs w:val="24"/>
                    <w:lang w:eastAsia="tr-TR" w:bidi="ar-SA"/>
                  </w:rPr>
                  <w:t>6.257,61</w:t>
                </w:r>
              </w:p>
            </w:tc>
            <w:tc>
              <w:tcPr>
                <w:tcW w:w="1407" w:type="dxa"/>
                <w:tcBorders>
                  <w:top w:val="nil"/>
                  <w:left w:val="nil"/>
                  <w:bottom w:val="single" w:sz="8" w:space="0" w:color="auto"/>
                  <w:right w:val="single" w:sz="8" w:space="0" w:color="auto"/>
                </w:tcBorders>
                <w:shd w:val="clear" w:color="auto" w:fill="auto"/>
                <w:noWrap/>
                <w:vAlign w:val="center"/>
                <w:hideMark/>
              </w:tcPr>
              <w:p w14:paraId="72FEA08C" w14:textId="77777777" w:rsidR="000332EB" w:rsidRPr="000332EB" w:rsidRDefault="000332EB" w:rsidP="000332EB">
                <w:pPr>
                  <w:spacing w:after="0" w:line="240" w:lineRule="auto"/>
                  <w:jc w:val="center"/>
                  <w:rPr>
                    <w:rFonts w:ascii="Times New Roman" w:eastAsia="Times New Roman" w:hAnsi="Times New Roman" w:cs="Times New Roman"/>
                    <w:color w:val="000000"/>
                    <w:sz w:val="24"/>
                    <w:szCs w:val="24"/>
                    <w:lang w:eastAsia="tr-TR" w:bidi="ar-SA"/>
                  </w:rPr>
                </w:pPr>
                <w:r w:rsidRPr="000332EB">
                  <w:rPr>
                    <w:rFonts w:ascii="Times New Roman" w:eastAsia="Times New Roman" w:hAnsi="Times New Roman" w:cs="Times New Roman"/>
                    <w:color w:val="000000"/>
                    <w:sz w:val="24"/>
                    <w:szCs w:val="24"/>
                    <w:lang w:eastAsia="tr-TR" w:bidi="ar-SA"/>
                  </w:rPr>
                  <w:t>91,71</w:t>
                </w:r>
              </w:p>
            </w:tc>
          </w:tr>
          <w:tr w:rsidR="000332EB" w:rsidRPr="000332EB" w14:paraId="5436E84D" w14:textId="77777777" w:rsidTr="000332EB">
            <w:trPr>
              <w:trHeight w:val="330"/>
            </w:trPr>
            <w:tc>
              <w:tcPr>
                <w:tcW w:w="2020" w:type="dxa"/>
                <w:tcBorders>
                  <w:top w:val="nil"/>
                  <w:left w:val="single" w:sz="8" w:space="0" w:color="auto"/>
                  <w:bottom w:val="single" w:sz="8" w:space="0" w:color="auto"/>
                  <w:right w:val="single" w:sz="8" w:space="0" w:color="auto"/>
                </w:tcBorders>
                <w:shd w:val="clear" w:color="000000" w:fill="FF5050"/>
                <w:noWrap/>
                <w:vAlign w:val="center"/>
                <w:hideMark/>
              </w:tcPr>
              <w:p w14:paraId="272B0CC5" w14:textId="77777777" w:rsidR="000332EB" w:rsidRPr="000332EB" w:rsidRDefault="000332EB" w:rsidP="000332E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0332EB">
                  <w:rPr>
                    <w:rFonts w:ascii="Times New Roman" w:eastAsia="Times New Roman" w:hAnsi="Times New Roman" w:cs="Times New Roman"/>
                    <w:color w:val="FFFFFF"/>
                    <w:sz w:val="24"/>
                    <w:szCs w:val="24"/>
                    <w:lang w:eastAsia="tr-TR" w:bidi="ar-SA"/>
                  </w:rPr>
                  <w:t>Doğal gaz</w:t>
                </w:r>
              </w:p>
            </w:tc>
            <w:tc>
              <w:tcPr>
                <w:tcW w:w="2233" w:type="dxa"/>
                <w:tcBorders>
                  <w:top w:val="nil"/>
                  <w:left w:val="nil"/>
                  <w:bottom w:val="single" w:sz="8" w:space="0" w:color="auto"/>
                  <w:right w:val="single" w:sz="8" w:space="0" w:color="auto"/>
                </w:tcBorders>
                <w:shd w:val="clear" w:color="auto" w:fill="auto"/>
                <w:noWrap/>
                <w:vAlign w:val="center"/>
                <w:hideMark/>
              </w:tcPr>
              <w:p w14:paraId="3995A18E" w14:textId="77777777" w:rsidR="000332EB" w:rsidRPr="000332EB" w:rsidRDefault="000332EB" w:rsidP="000332EB">
                <w:pPr>
                  <w:spacing w:after="0" w:line="240" w:lineRule="auto"/>
                  <w:jc w:val="right"/>
                  <w:rPr>
                    <w:rFonts w:ascii="Times New Roman" w:eastAsia="Times New Roman" w:hAnsi="Times New Roman" w:cs="Times New Roman"/>
                    <w:color w:val="000000"/>
                    <w:sz w:val="24"/>
                    <w:szCs w:val="24"/>
                    <w:lang w:eastAsia="tr-TR" w:bidi="ar-SA"/>
                  </w:rPr>
                </w:pPr>
                <w:r w:rsidRPr="000332EB">
                  <w:rPr>
                    <w:rFonts w:ascii="Times New Roman" w:eastAsia="Times New Roman" w:hAnsi="Times New Roman" w:cs="Times New Roman"/>
                    <w:color w:val="000000"/>
                    <w:sz w:val="24"/>
                    <w:szCs w:val="24"/>
                    <w:lang w:eastAsia="tr-TR" w:bidi="ar-SA"/>
                  </w:rPr>
                  <w:t>328,66</w:t>
                </w:r>
              </w:p>
            </w:tc>
            <w:tc>
              <w:tcPr>
                <w:tcW w:w="1247" w:type="dxa"/>
                <w:tcBorders>
                  <w:top w:val="nil"/>
                  <w:left w:val="nil"/>
                  <w:bottom w:val="single" w:sz="8" w:space="0" w:color="auto"/>
                  <w:right w:val="single" w:sz="8" w:space="0" w:color="auto"/>
                </w:tcBorders>
                <w:shd w:val="clear" w:color="auto" w:fill="auto"/>
                <w:noWrap/>
                <w:vAlign w:val="center"/>
                <w:hideMark/>
              </w:tcPr>
              <w:p w14:paraId="3C63A312" w14:textId="77777777" w:rsidR="000332EB" w:rsidRPr="000332EB" w:rsidRDefault="000332EB" w:rsidP="000332EB">
                <w:pPr>
                  <w:spacing w:after="0" w:line="240" w:lineRule="auto"/>
                  <w:jc w:val="center"/>
                  <w:rPr>
                    <w:rFonts w:ascii="Times New Roman" w:eastAsia="Times New Roman" w:hAnsi="Times New Roman" w:cs="Times New Roman"/>
                    <w:color w:val="000000"/>
                    <w:sz w:val="24"/>
                    <w:szCs w:val="24"/>
                    <w:lang w:eastAsia="tr-TR" w:bidi="ar-SA"/>
                  </w:rPr>
                </w:pPr>
                <w:r w:rsidRPr="000332EB">
                  <w:rPr>
                    <w:rFonts w:ascii="Times New Roman" w:eastAsia="Times New Roman" w:hAnsi="Times New Roman" w:cs="Times New Roman"/>
                    <w:color w:val="000000"/>
                    <w:sz w:val="24"/>
                    <w:szCs w:val="24"/>
                    <w:lang w:eastAsia="tr-TR" w:bidi="ar-SA"/>
                  </w:rPr>
                  <w:t>5,21</w:t>
                </w:r>
              </w:p>
            </w:tc>
            <w:tc>
              <w:tcPr>
                <w:tcW w:w="2013" w:type="dxa"/>
                <w:tcBorders>
                  <w:top w:val="nil"/>
                  <w:left w:val="nil"/>
                  <w:bottom w:val="single" w:sz="8" w:space="0" w:color="auto"/>
                  <w:right w:val="single" w:sz="8" w:space="0" w:color="auto"/>
                </w:tcBorders>
                <w:shd w:val="clear" w:color="auto" w:fill="auto"/>
                <w:noWrap/>
                <w:vAlign w:val="center"/>
                <w:hideMark/>
              </w:tcPr>
              <w:p w14:paraId="5573C540" w14:textId="77777777" w:rsidR="000332EB" w:rsidRPr="000332EB" w:rsidRDefault="000332EB" w:rsidP="000332EB">
                <w:pPr>
                  <w:spacing w:after="0" w:line="240" w:lineRule="auto"/>
                  <w:jc w:val="right"/>
                  <w:rPr>
                    <w:rFonts w:ascii="Times New Roman" w:eastAsia="Times New Roman" w:hAnsi="Times New Roman" w:cs="Times New Roman"/>
                    <w:color w:val="000000"/>
                    <w:sz w:val="24"/>
                    <w:szCs w:val="24"/>
                    <w:lang w:eastAsia="tr-TR" w:bidi="ar-SA"/>
                  </w:rPr>
                </w:pPr>
                <w:r w:rsidRPr="000332EB">
                  <w:rPr>
                    <w:rFonts w:ascii="Times New Roman" w:eastAsia="Times New Roman" w:hAnsi="Times New Roman" w:cs="Times New Roman"/>
                    <w:color w:val="000000"/>
                    <w:sz w:val="24"/>
                    <w:szCs w:val="24"/>
                    <w:lang w:eastAsia="tr-TR" w:bidi="ar-SA"/>
                  </w:rPr>
                  <w:t>402,67</w:t>
                </w:r>
              </w:p>
            </w:tc>
            <w:tc>
              <w:tcPr>
                <w:tcW w:w="1407" w:type="dxa"/>
                <w:tcBorders>
                  <w:top w:val="nil"/>
                  <w:left w:val="nil"/>
                  <w:bottom w:val="single" w:sz="8" w:space="0" w:color="auto"/>
                  <w:right w:val="single" w:sz="8" w:space="0" w:color="auto"/>
                </w:tcBorders>
                <w:shd w:val="clear" w:color="auto" w:fill="auto"/>
                <w:noWrap/>
                <w:vAlign w:val="center"/>
                <w:hideMark/>
              </w:tcPr>
              <w:p w14:paraId="55630EAD" w14:textId="77777777" w:rsidR="000332EB" w:rsidRPr="000332EB" w:rsidRDefault="000332EB" w:rsidP="000332EB">
                <w:pPr>
                  <w:spacing w:after="0" w:line="240" w:lineRule="auto"/>
                  <w:jc w:val="center"/>
                  <w:rPr>
                    <w:rFonts w:ascii="Times New Roman" w:eastAsia="Times New Roman" w:hAnsi="Times New Roman" w:cs="Times New Roman"/>
                    <w:color w:val="000000"/>
                    <w:sz w:val="24"/>
                    <w:szCs w:val="24"/>
                    <w:lang w:eastAsia="tr-TR" w:bidi="ar-SA"/>
                  </w:rPr>
                </w:pPr>
                <w:r w:rsidRPr="000332EB">
                  <w:rPr>
                    <w:rFonts w:ascii="Times New Roman" w:eastAsia="Times New Roman" w:hAnsi="Times New Roman" w:cs="Times New Roman"/>
                    <w:color w:val="000000"/>
                    <w:sz w:val="24"/>
                    <w:szCs w:val="24"/>
                    <w:lang w:eastAsia="tr-TR" w:bidi="ar-SA"/>
                  </w:rPr>
                  <w:t>5,90</w:t>
                </w:r>
              </w:p>
            </w:tc>
          </w:tr>
          <w:tr w:rsidR="000332EB" w:rsidRPr="000332EB" w14:paraId="6583AD1D" w14:textId="77777777" w:rsidTr="000332EB">
            <w:trPr>
              <w:trHeight w:val="330"/>
            </w:trPr>
            <w:tc>
              <w:tcPr>
                <w:tcW w:w="2020" w:type="dxa"/>
                <w:tcBorders>
                  <w:top w:val="nil"/>
                  <w:left w:val="single" w:sz="8" w:space="0" w:color="auto"/>
                  <w:bottom w:val="single" w:sz="8" w:space="0" w:color="auto"/>
                  <w:right w:val="single" w:sz="8" w:space="0" w:color="auto"/>
                </w:tcBorders>
                <w:shd w:val="clear" w:color="000000" w:fill="FF5050"/>
                <w:noWrap/>
                <w:vAlign w:val="center"/>
                <w:hideMark/>
              </w:tcPr>
              <w:p w14:paraId="597AA990" w14:textId="77777777" w:rsidR="000332EB" w:rsidRPr="000332EB" w:rsidRDefault="000332EB" w:rsidP="000332E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0332EB">
                  <w:rPr>
                    <w:rFonts w:ascii="Times New Roman" w:eastAsia="Times New Roman" w:hAnsi="Times New Roman" w:cs="Times New Roman"/>
                    <w:color w:val="FFFFFF"/>
                    <w:sz w:val="24"/>
                    <w:szCs w:val="24"/>
                    <w:lang w:eastAsia="tr-TR" w:bidi="ar-SA"/>
                  </w:rPr>
                  <w:t>Biyokütle</w:t>
                </w:r>
              </w:p>
            </w:tc>
            <w:tc>
              <w:tcPr>
                <w:tcW w:w="2233" w:type="dxa"/>
                <w:tcBorders>
                  <w:top w:val="nil"/>
                  <w:left w:val="nil"/>
                  <w:bottom w:val="single" w:sz="8" w:space="0" w:color="auto"/>
                  <w:right w:val="single" w:sz="8" w:space="0" w:color="auto"/>
                </w:tcBorders>
                <w:shd w:val="clear" w:color="auto" w:fill="auto"/>
                <w:noWrap/>
                <w:vAlign w:val="center"/>
                <w:hideMark/>
              </w:tcPr>
              <w:p w14:paraId="51C7E01D" w14:textId="77777777" w:rsidR="000332EB" w:rsidRPr="000332EB" w:rsidRDefault="000332EB" w:rsidP="000332EB">
                <w:pPr>
                  <w:spacing w:after="0" w:line="240" w:lineRule="auto"/>
                  <w:jc w:val="right"/>
                  <w:rPr>
                    <w:rFonts w:ascii="Times New Roman" w:eastAsia="Times New Roman" w:hAnsi="Times New Roman" w:cs="Times New Roman"/>
                    <w:color w:val="000000"/>
                    <w:sz w:val="24"/>
                    <w:szCs w:val="24"/>
                    <w:lang w:eastAsia="tr-TR" w:bidi="ar-SA"/>
                  </w:rPr>
                </w:pPr>
                <w:r w:rsidRPr="000332EB">
                  <w:rPr>
                    <w:rFonts w:ascii="Times New Roman" w:eastAsia="Times New Roman" w:hAnsi="Times New Roman" w:cs="Times New Roman"/>
                    <w:color w:val="000000"/>
                    <w:sz w:val="24"/>
                    <w:szCs w:val="24"/>
                    <w:lang w:eastAsia="tr-TR" w:bidi="ar-SA"/>
                  </w:rPr>
                  <w:t>75,67</w:t>
                </w:r>
              </w:p>
            </w:tc>
            <w:tc>
              <w:tcPr>
                <w:tcW w:w="1247" w:type="dxa"/>
                <w:tcBorders>
                  <w:top w:val="nil"/>
                  <w:left w:val="nil"/>
                  <w:bottom w:val="single" w:sz="8" w:space="0" w:color="auto"/>
                  <w:right w:val="single" w:sz="8" w:space="0" w:color="auto"/>
                </w:tcBorders>
                <w:shd w:val="clear" w:color="auto" w:fill="auto"/>
                <w:noWrap/>
                <w:vAlign w:val="center"/>
                <w:hideMark/>
              </w:tcPr>
              <w:p w14:paraId="7BED9A77" w14:textId="77777777" w:rsidR="000332EB" w:rsidRPr="000332EB" w:rsidRDefault="000332EB" w:rsidP="000332EB">
                <w:pPr>
                  <w:spacing w:after="0" w:line="240" w:lineRule="auto"/>
                  <w:jc w:val="center"/>
                  <w:rPr>
                    <w:rFonts w:ascii="Times New Roman" w:eastAsia="Times New Roman" w:hAnsi="Times New Roman" w:cs="Times New Roman"/>
                    <w:color w:val="000000"/>
                    <w:sz w:val="24"/>
                    <w:szCs w:val="24"/>
                    <w:lang w:eastAsia="tr-TR" w:bidi="ar-SA"/>
                  </w:rPr>
                </w:pPr>
                <w:r w:rsidRPr="000332EB">
                  <w:rPr>
                    <w:rFonts w:ascii="Times New Roman" w:eastAsia="Times New Roman" w:hAnsi="Times New Roman" w:cs="Times New Roman"/>
                    <w:color w:val="000000"/>
                    <w:sz w:val="24"/>
                    <w:szCs w:val="24"/>
                    <w:lang w:eastAsia="tr-TR" w:bidi="ar-SA"/>
                  </w:rPr>
                  <w:t>1,20</w:t>
                </w:r>
              </w:p>
            </w:tc>
            <w:tc>
              <w:tcPr>
                <w:tcW w:w="2013" w:type="dxa"/>
                <w:tcBorders>
                  <w:top w:val="nil"/>
                  <w:left w:val="nil"/>
                  <w:bottom w:val="single" w:sz="8" w:space="0" w:color="auto"/>
                  <w:right w:val="single" w:sz="8" w:space="0" w:color="auto"/>
                </w:tcBorders>
                <w:shd w:val="clear" w:color="auto" w:fill="auto"/>
                <w:noWrap/>
                <w:vAlign w:val="center"/>
                <w:hideMark/>
              </w:tcPr>
              <w:p w14:paraId="654BB094" w14:textId="77777777" w:rsidR="000332EB" w:rsidRPr="000332EB" w:rsidRDefault="000332EB" w:rsidP="000332EB">
                <w:pPr>
                  <w:spacing w:after="0" w:line="240" w:lineRule="auto"/>
                  <w:jc w:val="right"/>
                  <w:rPr>
                    <w:rFonts w:ascii="Times New Roman" w:eastAsia="Times New Roman" w:hAnsi="Times New Roman" w:cs="Times New Roman"/>
                    <w:color w:val="000000"/>
                    <w:sz w:val="24"/>
                    <w:szCs w:val="24"/>
                    <w:lang w:eastAsia="tr-TR" w:bidi="ar-SA"/>
                  </w:rPr>
                </w:pPr>
                <w:r w:rsidRPr="000332EB">
                  <w:rPr>
                    <w:rFonts w:ascii="Times New Roman" w:eastAsia="Times New Roman" w:hAnsi="Times New Roman" w:cs="Times New Roman"/>
                    <w:color w:val="000000"/>
                    <w:sz w:val="24"/>
                    <w:szCs w:val="24"/>
                    <w:lang w:eastAsia="tr-TR" w:bidi="ar-SA"/>
                  </w:rPr>
                  <w:t>83,71</w:t>
                </w:r>
              </w:p>
            </w:tc>
            <w:tc>
              <w:tcPr>
                <w:tcW w:w="1407" w:type="dxa"/>
                <w:tcBorders>
                  <w:top w:val="nil"/>
                  <w:left w:val="nil"/>
                  <w:bottom w:val="single" w:sz="8" w:space="0" w:color="auto"/>
                  <w:right w:val="single" w:sz="8" w:space="0" w:color="auto"/>
                </w:tcBorders>
                <w:shd w:val="clear" w:color="auto" w:fill="auto"/>
                <w:noWrap/>
                <w:vAlign w:val="center"/>
                <w:hideMark/>
              </w:tcPr>
              <w:p w14:paraId="23C20698" w14:textId="77777777" w:rsidR="000332EB" w:rsidRPr="000332EB" w:rsidRDefault="000332EB" w:rsidP="000332EB">
                <w:pPr>
                  <w:spacing w:after="0" w:line="240" w:lineRule="auto"/>
                  <w:jc w:val="center"/>
                  <w:rPr>
                    <w:rFonts w:ascii="Times New Roman" w:eastAsia="Times New Roman" w:hAnsi="Times New Roman" w:cs="Times New Roman"/>
                    <w:color w:val="000000"/>
                    <w:sz w:val="24"/>
                    <w:szCs w:val="24"/>
                    <w:lang w:eastAsia="tr-TR" w:bidi="ar-SA"/>
                  </w:rPr>
                </w:pPr>
                <w:r w:rsidRPr="000332EB">
                  <w:rPr>
                    <w:rFonts w:ascii="Times New Roman" w:eastAsia="Times New Roman" w:hAnsi="Times New Roman" w:cs="Times New Roman"/>
                    <w:color w:val="000000"/>
                    <w:sz w:val="24"/>
                    <w:szCs w:val="24"/>
                    <w:lang w:eastAsia="tr-TR" w:bidi="ar-SA"/>
                  </w:rPr>
                  <w:t>1,23</w:t>
                </w:r>
              </w:p>
            </w:tc>
          </w:tr>
          <w:tr w:rsidR="000332EB" w:rsidRPr="000332EB" w14:paraId="5747D4A2" w14:textId="77777777" w:rsidTr="000332EB">
            <w:trPr>
              <w:trHeight w:val="330"/>
            </w:trPr>
            <w:tc>
              <w:tcPr>
                <w:tcW w:w="2020" w:type="dxa"/>
                <w:tcBorders>
                  <w:top w:val="nil"/>
                  <w:left w:val="single" w:sz="8" w:space="0" w:color="auto"/>
                  <w:bottom w:val="single" w:sz="8" w:space="0" w:color="auto"/>
                  <w:right w:val="single" w:sz="8" w:space="0" w:color="auto"/>
                </w:tcBorders>
                <w:shd w:val="clear" w:color="000000" w:fill="FF5050"/>
                <w:noWrap/>
                <w:vAlign w:val="center"/>
                <w:hideMark/>
              </w:tcPr>
              <w:p w14:paraId="07951EB6" w14:textId="77777777" w:rsidR="000332EB" w:rsidRPr="000332EB" w:rsidRDefault="000332EB" w:rsidP="000332E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0332EB">
                  <w:rPr>
                    <w:rFonts w:ascii="Times New Roman" w:eastAsia="Times New Roman" w:hAnsi="Times New Roman" w:cs="Times New Roman"/>
                    <w:color w:val="FFFFFF"/>
                    <w:sz w:val="24"/>
                    <w:szCs w:val="24"/>
                    <w:lang w:eastAsia="tr-TR" w:bidi="ar-SA"/>
                  </w:rPr>
                  <w:t>Rüzgar</w:t>
                </w:r>
              </w:p>
            </w:tc>
            <w:tc>
              <w:tcPr>
                <w:tcW w:w="2233" w:type="dxa"/>
                <w:tcBorders>
                  <w:top w:val="nil"/>
                  <w:left w:val="nil"/>
                  <w:bottom w:val="single" w:sz="8" w:space="0" w:color="auto"/>
                  <w:right w:val="single" w:sz="8" w:space="0" w:color="auto"/>
                </w:tcBorders>
                <w:shd w:val="clear" w:color="auto" w:fill="auto"/>
                <w:noWrap/>
                <w:vAlign w:val="center"/>
                <w:hideMark/>
              </w:tcPr>
              <w:p w14:paraId="7EC7D22D" w14:textId="77777777" w:rsidR="000332EB" w:rsidRPr="000332EB" w:rsidRDefault="000332EB" w:rsidP="000332EB">
                <w:pPr>
                  <w:spacing w:after="0" w:line="240" w:lineRule="auto"/>
                  <w:jc w:val="right"/>
                  <w:rPr>
                    <w:rFonts w:ascii="Times New Roman" w:eastAsia="Times New Roman" w:hAnsi="Times New Roman" w:cs="Times New Roman"/>
                    <w:color w:val="000000"/>
                    <w:sz w:val="24"/>
                    <w:szCs w:val="24"/>
                    <w:lang w:eastAsia="tr-TR" w:bidi="ar-SA"/>
                  </w:rPr>
                </w:pPr>
                <w:r w:rsidRPr="000332EB">
                  <w:rPr>
                    <w:rFonts w:ascii="Times New Roman" w:eastAsia="Times New Roman" w:hAnsi="Times New Roman" w:cs="Times New Roman"/>
                    <w:color w:val="000000"/>
                    <w:sz w:val="24"/>
                    <w:szCs w:val="24"/>
                    <w:lang w:eastAsia="tr-TR" w:bidi="ar-SA"/>
                  </w:rPr>
                  <w:t>70,83</w:t>
                </w:r>
              </w:p>
            </w:tc>
            <w:tc>
              <w:tcPr>
                <w:tcW w:w="1247" w:type="dxa"/>
                <w:tcBorders>
                  <w:top w:val="nil"/>
                  <w:left w:val="nil"/>
                  <w:bottom w:val="single" w:sz="8" w:space="0" w:color="auto"/>
                  <w:right w:val="single" w:sz="8" w:space="0" w:color="auto"/>
                </w:tcBorders>
                <w:shd w:val="clear" w:color="auto" w:fill="auto"/>
                <w:noWrap/>
                <w:vAlign w:val="center"/>
                <w:hideMark/>
              </w:tcPr>
              <w:p w14:paraId="52D7130A" w14:textId="77777777" w:rsidR="000332EB" w:rsidRPr="000332EB" w:rsidRDefault="000332EB" w:rsidP="000332EB">
                <w:pPr>
                  <w:spacing w:after="0" w:line="240" w:lineRule="auto"/>
                  <w:jc w:val="center"/>
                  <w:rPr>
                    <w:rFonts w:ascii="Times New Roman" w:eastAsia="Times New Roman" w:hAnsi="Times New Roman" w:cs="Times New Roman"/>
                    <w:color w:val="000000"/>
                    <w:sz w:val="24"/>
                    <w:szCs w:val="24"/>
                    <w:lang w:eastAsia="tr-TR" w:bidi="ar-SA"/>
                  </w:rPr>
                </w:pPr>
                <w:r w:rsidRPr="000332EB">
                  <w:rPr>
                    <w:rFonts w:ascii="Times New Roman" w:eastAsia="Times New Roman" w:hAnsi="Times New Roman" w:cs="Times New Roman"/>
                    <w:color w:val="000000"/>
                    <w:sz w:val="24"/>
                    <w:szCs w:val="24"/>
                    <w:lang w:eastAsia="tr-TR" w:bidi="ar-SA"/>
                  </w:rPr>
                  <w:t>1,12</w:t>
                </w:r>
              </w:p>
            </w:tc>
            <w:tc>
              <w:tcPr>
                <w:tcW w:w="2013" w:type="dxa"/>
                <w:tcBorders>
                  <w:top w:val="nil"/>
                  <w:left w:val="nil"/>
                  <w:bottom w:val="single" w:sz="8" w:space="0" w:color="auto"/>
                  <w:right w:val="single" w:sz="8" w:space="0" w:color="auto"/>
                </w:tcBorders>
                <w:shd w:val="clear" w:color="auto" w:fill="auto"/>
                <w:noWrap/>
                <w:vAlign w:val="center"/>
                <w:hideMark/>
              </w:tcPr>
              <w:p w14:paraId="200248DE" w14:textId="77777777" w:rsidR="000332EB" w:rsidRPr="000332EB" w:rsidRDefault="000332EB" w:rsidP="000332EB">
                <w:pPr>
                  <w:spacing w:after="0" w:line="240" w:lineRule="auto"/>
                  <w:jc w:val="right"/>
                  <w:rPr>
                    <w:rFonts w:ascii="Times New Roman" w:eastAsia="Times New Roman" w:hAnsi="Times New Roman" w:cs="Times New Roman"/>
                    <w:color w:val="000000"/>
                    <w:sz w:val="24"/>
                    <w:szCs w:val="24"/>
                    <w:lang w:eastAsia="tr-TR" w:bidi="ar-SA"/>
                  </w:rPr>
                </w:pPr>
                <w:r w:rsidRPr="000332EB">
                  <w:rPr>
                    <w:rFonts w:ascii="Times New Roman" w:eastAsia="Times New Roman" w:hAnsi="Times New Roman" w:cs="Times New Roman"/>
                    <w:color w:val="000000"/>
                    <w:sz w:val="24"/>
                    <w:szCs w:val="24"/>
                    <w:lang w:eastAsia="tr-TR" w:bidi="ar-SA"/>
                  </w:rPr>
                  <w:t>70,83</w:t>
                </w:r>
              </w:p>
            </w:tc>
            <w:tc>
              <w:tcPr>
                <w:tcW w:w="1407" w:type="dxa"/>
                <w:tcBorders>
                  <w:top w:val="nil"/>
                  <w:left w:val="nil"/>
                  <w:bottom w:val="single" w:sz="8" w:space="0" w:color="auto"/>
                  <w:right w:val="single" w:sz="8" w:space="0" w:color="auto"/>
                </w:tcBorders>
                <w:shd w:val="clear" w:color="auto" w:fill="auto"/>
                <w:noWrap/>
                <w:vAlign w:val="center"/>
                <w:hideMark/>
              </w:tcPr>
              <w:p w14:paraId="12B22526" w14:textId="77777777" w:rsidR="000332EB" w:rsidRPr="000332EB" w:rsidRDefault="000332EB" w:rsidP="000332EB">
                <w:pPr>
                  <w:spacing w:after="0" w:line="240" w:lineRule="auto"/>
                  <w:jc w:val="center"/>
                  <w:rPr>
                    <w:rFonts w:ascii="Times New Roman" w:eastAsia="Times New Roman" w:hAnsi="Times New Roman" w:cs="Times New Roman"/>
                    <w:color w:val="000000"/>
                    <w:sz w:val="24"/>
                    <w:szCs w:val="24"/>
                    <w:lang w:eastAsia="tr-TR" w:bidi="ar-SA"/>
                  </w:rPr>
                </w:pPr>
                <w:r w:rsidRPr="000332EB">
                  <w:rPr>
                    <w:rFonts w:ascii="Times New Roman" w:eastAsia="Times New Roman" w:hAnsi="Times New Roman" w:cs="Times New Roman"/>
                    <w:color w:val="000000"/>
                    <w:sz w:val="24"/>
                    <w:szCs w:val="24"/>
                    <w:lang w:eastAsia="tr-TR" w:bidi="ar-SA"/>
                  </w:rPr>
                  <w:t>1,04</w:t>
                </w:r>
              </w:p>
            </w:tc>
          </w:tr>
          <w:tr w:rsidR="000332EB" w:rsidRPr="000332EB" w14:paraId="32DD4215" w14:textId="77777777" w:rsidTr="000332EB">
            <w:trPr>
              <w:trHeight w:val="330"/>
            </w:trPr>
            <w:tc>
              <w:tcPr>
                <w:tcW w:w="2020" w:type="dxa"/>
                <w:tcBorders>
                  <w:top w:val="nil"/>
                  <w:left w:val="single" w:sz="8" w:space="0" w:color="auto"/>
                  <w:bottom w:val="single" w:sz="8" w:space="0" w:color="auto"/>
                  <w:right w:val="single" w:sz="8" w:space="0" w:color="auto"/>
                </w:tcBorders>
                <w:shd w:val="clear" w:color="000000" w:fill="FF5050"/>
                <w:noWrap/>
                <w:vAlign w:val="center"/>
                <w:hideMark/>
              </w:tcPr>
              <w:p w14:paraId="79B51CAC" w14:textId="77777777" w:rsidR="000332EB" w:rsidRPr="000332EB" w:rsidRDefault="000332EB" w:rsidP="000332E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0332EB">
                  <w:rPr>
                    <w:rFonts w:ascii="Times New Roman" w:eastAsia="Times New Roman" w:hAnsi="Times New Roman" w:cs="Times New Roman"/>
                    <w:color w:val="FFFFFF"/>
                    <w:sz w:val="24"/>
                    <w:szCs w:val="24"/>
                    <w:lang w:eastAsia="tr-TR" w:bidi="ar-SA"/>
                  </w:rPr>
                  <w:t>Hidrolik</w:t>
                </w:r>
              </w:p>
            </w:tc>
            <w:tc>
              <w:tcPr>
                <w:tcW w:w="2233" w:type="dxa"/>
                <w:tcBorders>
                  <w:top w:val="nil"/>
                  <w:left w:val="nil"/>
                  <w:bottom w:val="single" w:sz="8" w:space="0" w:color="auto"/>
                  <w:right w:val="single" w:sz="8" w:space="0" w:color="auto"/>
                </w:tcBorders>
                <w:shd w:val="clear" w:color="auto" w:fill="auto"/>
                <w:noWrap/>
                <w:vAlign w:val="center"/>
                <w:hideMark/>
              </w:tcPr>
              <w:p w14:paraId="3419D9D0" w14:textId="77777777" w:rsidR="000332EB" w:rsidRPr="000332EB" w:rsidRDefault="000332EB" w:rsidP="000332EB">
                <w:pPr>
                  <w:spacing w:after="0" w:line="240" w:lineRule="auto"/>
                  <w:jc w:val="right"/>
                  <w:rPr>
                    <w:rFonts w:ascii="Times New Roman" w:eastAsia="Times New Roman" w:hAnsi="Times New Roman" w:cs="Times New Roman"/>
                    <w:color w:val="000000"/>
                    <w:sz w:val="24"/>
                    <w:szCs w:val="24"/>
                    <w:lang w:eastAsia="tr-TR" w:bidi="ar-SA"/>
                  </w:rPr>
                </w:pPr>
                <w:r w:rsidRPr="000332EB">
                  <w:rPr>
                    <w:rFonts w:ascii="Times New Roman" w:eastAsia="Times New Roman" w:hAnsi="Times New Roman" w:cs="Times New Roman"/>
                    <w:color w:val="000000"/>
                    <w:sz w:val="24"/>
                    <w:szCs w:val="24"/>
                    <w:lang w:eastAsia="tr-TR" w:bidi="ar-SA"/>
                  </w:rPr>
                  <w:t>8,65</w:t>
                </w:r>
              </w:p>
            </w:tc>
            <w:tc>
              <w:tcPr>
                <w:tcW w:w="1247" w:type="dxa"/>
                <w:tcBorders>
                  <w:top w:val="nil"/>
                  <w:left w:val="nil"/>
                  <w:bottom w:val="single" w:sz="8" w:space="0" w:color="auto"/>
                  <w:right w:val="single" w:sz="8" w:space="0" w:color="auto"/>
                </w:tcBorders>
                <w:shd w:val="clear" w:color="auto" w:fill="auto"/>
                <w:noWrap/>
                <w:vAlign w:val="center"/>
                <w:hideMark/>
              </w:tcPr>
              <w:p w14:paraId="5EC5C69E" w14:textId="77777777" w:rsidR="000332EB" w:rsidRPr="000332EB" w:rsidRDefault="000332EB" w:rsidP="000332EB">
                <w:pPr>
                  <w:spacing w:after="0" w:line="240" w:lineRule="auto"/>
                  <w:jc w:val="center"/>
                  <w:rPr>
                    <w:rFonts w:ascii="Times New Roman" w:eastAsia="Times New Roman" w:hAnsi="Times New Roman" w:cs="Times New Roman"/>
                    <w:color w:val="000000"/>
                    <w:sz w:val="24"/>
                    <w:szCs w:val="24"/>
                    <w:lang w:eastAsia="tr-TR" w:bidi="ar-SA"/>
                  </w:rPr>
                </w:pPr>
                <w:r w:rsidRPr="000332EB">
                  <w:rPr>
                    <w:rFonts w:ascii="Times New Roman" w:eastAsia="Times New Roman" w:hAnsi="Times New Roman" w:cs="Times New Roman"/>
                    <w:color w:val="000000"/>
                    <w:sz w:val="24"/>
                    <w:szCs w:val="24"/>
                    <w:lang w:eastAsia="tr-TR" w:bidi="ar-SA"/>
                  </w:rPr>
                  <w:t>0,14</w:t>
                </w:r>
              </w:p>
            </w:tc>
            <w:tc>
              <w:tcPr>
                <w:tcW w:w="2013" w:type="dxa"/>
                <w:tcBorders>
                  <w:top w:val="nil"/>
                  <w:left w:val="nil"/>
                  <w:bottom w:val="single" w:sz="8" w:space="0" w:color="auto"/>
                  <w:right w:val="single" w:sz="8" w:space="0" w:color="auto"/>
                </w:tcBorders>
                <w:shd w:val="clear" w:color="auto" w:fill="auto"/>
                <w:noWrap/>
                <w:vAlign w:val="center"/>
                <w:hideMark/>
              </w:tcPr>
              <w:p w14:paraId="6461953B" w14:textId="77777777" w:rsidR="000332EB" w:rsidRPr="000332EB" w:rsidRDefault="000332EB" w:rsidP="000332EB">
                <w:pPr>
                  <w:spacing w:after="0" w:line="240" w:lineRule="auto"/>
                  <w:jc w:val="right"/>
                  <w:rPr>
                    <w:rFonts w:ascii="Times New Roman" w:eastAsia="Times New Roman" w:hAnsi="Times New Roman" w:cs="Times New Roman"/>
                    <w:color w:val="000000"/>
                    <w:sz w:val="24"/>
                    <w:szCs w:val="24"/>
                    <w:lang w:eastAsia="tr-TR" w:bidi="ar-SA"/>
                  </w:rPr>
                </w:pPr>
                <w:r w:rsidRPr="000332EB">
                  <w:rPr>
                    <w:rFonts w:ascii="Times New Roman" w:eastAsia="Times New Roman" w:hAnsi="Times New Roman" w:cs="Times New Roman"/>
                    <w:color w:val="000000"/>
                    <w:sz w:val="24"/>
                    <w:szCs w:val="24"/>
                    <w:lang w:eastAsia="tr-TR" w:bidi="ar-SA"/>
                  </w:rPr>
                  <w:t>8,65</w:t>
                </w:r>
              </w:p>
            </w:tc>
            <w:tc>
              <w:tcPr>
                <w:tcW w:w="1407" w:type="dxa"/>
                <w:tcBorders>
                  <w:top w:val="nil"/>
                  <w:left w:val="nil"/>
                  <w:bottom w:val="single" w:sz="8" w:space="0" w:color="auto"/>
                  <w:right w:val="single" w:sz="8" w:space="0" w:color="auto"/>
                </w:tcBorders>
                <w:shd w:val="clear" w:color="auto" w:fill="auto"/>
                <w:noWrap/>
                <w:vAlign w:val="center"/>
                <w:hideMark/>
              </w:tcPr>
              <w:p w14:paraId="0EA6DF9D" w14:textId="77777777" w:rsidR="000332EB" w:rsidRPr="000332EB" w:rsidRDefault="000332EB" w:rsidP="000332EB">
                <w:pPr>
                  <w:spacing w:after="0" w:line="240" w:lineRule="auto"/>
                  <w:jc w:val="center"/>
                  <w:rPr>
                    <w:rFonts w:ascii="Times New Roman" w:eastAsia="Times New Roman" w:hAnsi="Times New Roman" w:cs="Times New Roman"/>
                    <w:color w:val="000000"/>
                    <w:sz w:val="24"/>
                    <w:szCs w:val="24"/>
                    <w:lang w:eastAsia="tr-TR" w:bidi="ar-SA"/>
                  </w:rPr>
                </w:pPr>
                <w:r w:rsidRPr="000332EB">
                  <w:rPr>
                    <w:rFonts w:ascii="Times New Roman" w:eastAsia="Times New Roman" w:hAnsi="Times New Roman" w:cs="Times New Roman"/>
                    <w:color w:val="000000"/>
                    <w:sz w:val="24"/>
                    <w:szCs w:val="24"/>
                    <w:lang w:eastAsia="tr-TR" w:bidi="ar-SA"/>
                  </w:rPr>
                  <w:t>0,13</w:t>
                </w:r>
              </w:p>
            </w:tc>
          </w:tr>
          <w:tr w:rsidR="000332EB" w:rsidRPr="000332EB" w14:paraId="1901E3F2" w14:textId="77777777" w:rsidTr="000332EB">
            <w:trPr>
              <w:trHeight w:val="330"/>
            </w:trPr>
            <w:tc>
              <w:tcPr>
                <w:tcW w:w="2020" w:type="dxa"/>
                <w:tcBorders>
                  <w:top w:val="nil"/>
                  <w:left w:val="single" w:sz="8" w:space="0" w:color="auto"/>
                  <w:bottom w:val="single" w:sz="8" w:space="0" w:color="auto"/>
                  <w:right w:val="single" w:sz="8" w:space="0" w:color="auto"/>
                </w:tcBorders>
                <w:shd w:val="clear" w:color="000000" w:fill="FF5050"/>
                <w:noWrap/>
                <w:vAlign w:val="center"/>
                <w:hideMark/>
              </w:tcPr>
              <w:p w14:paraId="6D3CF45F" w14:textId="77777777" w:rsidR="000332EB" w:rsidRPr="000332EB" w:rsidRDefault="000332EB" w:rsidP="000332EB">
                <w:pPr>
                  <w:spacing w:after="0" w:line="240" w:lineRule="auto"/>
                  <w:jc w:val="center"/>
                  <w:rPr>
                    <w:rFonts w:ascii="Times New Roman" w:eastAsia="Times New Roman" w:hAnsi="Times New Roman" w:cs="Times New Roman"/>
                    <w:b/>
                    <w:bCs/>
                    <w:color w:val="FFFFFF"/>
                    <w:sz w:val="24"/>
                    <w:szCs w:val="24"/>
                    <w:lang w:eastAsia="tr-TR" w:bidi="ar-SA"/>
                  </w:rPr>
                </w:pPr>
                <w:r w:rsidRPr="000332EB">
                  <w:rPr>
                    <w:rFonts w:ascii="Times New Roman" w:eastAsia="Times New Roman" w:hAnsi="Times New Roman" w:cs="Times New Roman"/>
                    <w:b/>
                    <w:bCs/>
                    <w:color w:val="FFFFFF"/>
                    <w:sz w:val="24"/>
                    <w:szCs w:val="24"/>
                    <w:lang w:eastAsia="tr-TR" w:bidi="ar-SA"/>
                  </w:rPr>
                  <w:t>Genel Toplam</w:t>
                </w:r>
              </w:p>
            </w:tc>
            <w:tc>
              <w:tcPr>
                <w:tcW w:w="2233" w:type="dxa"/>
                <w:tcBorders>
                  <w:top w:val="nil"/>
                  <w:left w:val="nil"/>
                  <w:bottom w:val="single" w:sz="8" w:space="0" w:color="auto"/>
                  <w:right w:val="single" w:sz="8" w:space="0" w:color="auto"/>
                </w:tcBorders>
                <w:shd w:val="clear" w:color="000000" w:fill="FF5050"/>
                <w:noWrap/>
                <w:vAlign w:val="center"/>
                <w:hideMark/>
              </w:tcPr>
              <w:p w14:paraId="5677CB0F" w14:textId="77777777" w:rsidR="000332EB" w:rsidRPr="000332EB" w:rsidRDefault="000332EB" w:rsidP="000332EB">
                <w:pPr>
                  <w:spacing w:after="0" w:line="240" w:lineRule="auto"/>
                  <w:jc w:val="right"/>
                  <w:rPr>
                    <w:rFonts w:ascii="Times New Roman" w:eastAsia="Times New Roman" w:hAnsi="Times New Roman" w:cs="Times New Roman"/>
                    <w:b/>
                    <w:bCs/>
                    <w:color w:val="FFFFFF"/>
                    <w:sz w:val="24"/>
                    <w:szCs w:val="24"/>
                    <w:lang w:eastAsia="tr-TR" w:bidi="ar-SA"/>
                  </w:rPr>
                </w:pPr>
                <w:r w:rsidRPr="000332EB">
                  <w:rPr>
                    <w:rFonts w:ascii="Times New Roman" w:eastAsia="Times New Roman" w:hAnsi="Times New Roman" w:cs="Times New Roman"/>
                    <w:b/>
                    <w:bCs/>
                    <w:color w:val="FFFFFF"/>
                    <w:sz w:val="24"/>
                    <w:szCs w:val="24"/>
                    <w:lang w:eastAsia="tr-TR" w:bidi="ar-SA"/>
                  </w:rPr>
                  <w:t>6.309,27</w:t>
                </w:r>
              </w:p>
            </w:tc>
            <w:tc>
              <w:tcPr>
                <w:tcW w:w="1247" w:type="dxa"/>
                <w:tcBorders>
                  <w:top w:val="nil"/>
                  <w:left w:val="nil"/>
                  <w:bottom w:val="single" w:sz="8" w:space="0" w:color="auto"/>
                  <w:right w:val="single" w:sz="8" w:space="0" w:color="auto"/>
                </w:tcBorders>
                <w:shd w:val="clear" w:color="000000" w:fill="FF5050"/>
                <w:noWrap/>
                <w:vAlign w:val="center"/>
                <w:hideMark/>
              </w:tcPr>
              <w:p w14:paraId="4CB5E3AD" w14:textId="77777777" w:rsidR="000332EB" w:rsidRPr="000332EB" w:rsidRDefault="000332EB" w:rsidP="000332EB">
                <w:pPr>
                  <w:spacing w:after="0" w:line="240" w:lineRule="auto"/>
                  <w:jc w:val="center"/>
                  <w:rPr>
                    <w:rFonts w:ascii="Times New Roman" w:eastAsia="Times New Roman" w:hAnsi="Times New Roman" w:cs="Times New Roman"/>
                    <w:b/>
                    <w:bCs/>
                    <w:color w:val="FFFFFF"/>
                    <w:sz w:val="24"/>
                    <w:szCs w:val="24"/>
                    <w:lang w:eastAsia="tr-TR" w:bidi="ar-SA"/>
                  </w:rPr>
                </w:pPr>
                <w:r w:rsidRPr="000332EB">
                  <w:rPr>
                    <w:rFonts w:ascii="Times New Roman" w:eastAsia="Times New Roman" w:hAnsi="Times New Roman" w:cs="Times New Roman"/>
                    <w:b/>
                    <w:bCs/>
                    <w:color w:val="FFFFFF"/>
                    <w:sz w:val="24"/>
                    <w:szCs w:val="24"/>
                    <w:lang w:eastAsia="tr-TR" w:bidi="ar-SA"/>
                  </w:rPr>
                  <w:t>100,00</w:t>
                </w:r>
              </w:p>
            </w:tc>
            <w:tc>
              <w:tcPr>
                <w:tcW w:w="2013" w:type="dxa"/>
                <w:tcBorders>
                  <w:top w:val="nil"/>
                  <w:left w:val="nil"/>
                  <w:bottom w:val="single" w:sz="8" w:space="0" w:color="auto"/>
                  <w:right w:val="single" w:sz="8" w:space="0" w:color="auto"/>
                </w:tcBorders>
                <w:shd w:val="clear" w:color="000000" w:fill="FF5050"/>
                <w:noWrap/>
                <w:vAlign w:val="center"/>
                <w:hideMark/>
              </w:tcPr>
              <w:p w14:paraId="78EC4CE5" w14:textId="77777777" w:rsidR="000332EB" w:rsidRPr="000332EB" w:rsidRDefault="000332EB" w:rsidP="000332EB">
                <w:pPr>
                  <w:spacing w:after="0" w:line="240" w:lineRule="auto"/>
                  <w:jc w:val="right"/>
                  <w:rPr>
                    <w:rFonts w:ascii="Times New Roman" w:eastAsia="Times New Roman" w:hAnsi="Times New Roman" w:cs="Times New Roman"/>
                    <w:b/>
                    <w:bCs/>
                    <w:color w:val="FFFFFF"/>
                    <w:sz w:val="24"/>
                    <w:szCs w:val="24"/>
                    <w:lang w:eastAsia="tr-TR" w:bidi="ar-SA"/>
                  </w:rPr>
                </w:pPr>
                <w:r w:rsidRPr="000332EB">
                  <w:rPr>
                    <w:rFonts w:ascii="Times New Roman" w:eastAsia="Times New Roman" w:hAnsi="Times New Roman" w:cs="Times New Roman"/>
                    <w:b/>
                    <w:bCs/>
                    <w:color w:val="FFFFFF"/>
                    <w:sz w:val="24"/>
                    <w:szCs w:val="24"/>
                    <w:lang w:eastAsia="tr-TR" w:bidi="ar-SA"/>
                  </w:rPr>
                  <w:t>6.823,47</w:t>
                </w:r>
              </w:p>
            </w:tc>
            <w:tc>
              <w:tcPr>
                <w:tcW w:w="1407" w:type="dxa"/>
                <w:tcBorders>
                  <w:top w:val="nil"/>
                  <w:left w:val="nil"/>
                  <w:bottom w:val="single" w:sz="8" w:space="0" w:color="auto"/>
                  <w:right w:val="single" w:sz="8" w:space="0" w:color="auto"/>
                </w:tcBorders>
                <w:shd w:val="clear" w:color="000000" w:fill="FF5050"/>
                <w:noWrap/>
                <w:vAlign w:val="center"/>
                <w:hideMark/>
              </w:tcPr>
              <w:p w14:paraId="1C4EE05C" w14:textId="77777777" w:rsidR="000332EB" w:rsidRPr="000332EB" w:rsidRDefault="000332EB" w:rsidP="000332EB">
                <w:pPr>
                  <w:spacing w:after="0" w:line="240" w:lineRule="auto"/>
                  <w:jc w:val="center"/>
                  <w:rPr>
                    <w:rFonts w:ascii="Times New Roman" w:eastAsia="Times New Roman" w:hAnsi="Times New Roman" w:cs="Times New Roman"/>
                    <w:b/>
                    <w:bCs/>
                    <w:color w:val="FFFFFF"/>
                    <w:sz w:val="24"/>
                    <w:szCs w:val="24"/>
                    <w:lang w:eastAsia="tr-TR" w:bidi="ar-SA"/>
                  </w:rPr>
                </w:pPr>
                <w:r w:rsidRPr="000332EB">
                  <w:rPr>
                    <w:rFonts w:ascii="Times New Roman" w:eastAsia="Times New Roman" w:hAnsi="Times New Roman" w:cs="Times New Roman"/>
                    <w:b/>
                    <w:bCs/>
                    <w:color w:val="FFFFFF"/>
                    <w:sz w:val="24"/>
                    <w:szCs w:val="24"/>
                    <w:lang w:eastAsia="tr-TR" w:bidi="ar-SA"/>
                  </w:rPr>
                  <w:t>100,00</w:t>
                </w:r>
              </w:p>
            </w:tc>
          </w:tr>
        </w:tbl>
        <w:p w14:paraId="78926911" w14:textId="77777777" w:rsidR="007D49DA" w:rsidRDefault="007D49DA" w:rsidP="00151A3B">
          <w:pPr>
            <w:pStyle w:val="ListeParagraf"/>
            <w:spacing w:after="120" w:line="240" w:lineRule="auto"/>
            <w:ind w:left="1440"/>
            <w:jc w:val="center"/>
            <w:rPr>
              <w:rFonts w:asciiTheme="minorHAnsi" w:hAnsiTheme="minorHAnsi" w:cstheme="minorHAnsi"/>
              <w:bCs/>
              <w:sz w:val="24"/>
              <w:szCs w:val="24"/>
            </w:rPr>
          </w:pPr>
        </w:p>
        <w:p w14:paraId="23D5AD2F" w14:textId="77777777" w:rsidR="00351D8A" w:rsidRDefault="00351D8A" w:rsidP="00151A3B">
          <w:pPr>
            <w:pStyle w:val="ListeParagraf"/>
            <w:spacing w:after="120" w:line="240" w:lineRule="auto"/>
            <w:ind w:left="1440"/>
            <w:jc w:val="center"/>
            <w:rPr>
              <w:rFonts w:asciiTheme="minorHAnsi" w:hAnsiTheme="minorHAnsi" w:cstheme="minorHAnsi"/>
              <w:bCs/>
              <w:sz w:val="24"/>
              <w:szCs w:val="24"/>
            </w:rPr>
          </w:pPr>
        </w:p>
        <w:p w14:paraId="5761AF3A" w14:textId="77777777" w:rsidR="00351D8A" w:rsidRPr="00DB5D45" w:rsidRDefault="00351D8A" w:rsidP="00151A3B">
          <w:pPr>
            <w:pStyle w:val="ListeParagraf"/>
            <w:spacing w:after="120" w:line="240" w:lineRule="auto"/>
            <w:ind w:left="1440"/>
            <w:jc w:val="center"/>
            <w:rPr>
              <w:rFonts w:asciiTheme="minorHAnsi" w:hAnsiTheme="minorHAnsi" w:cstheme="minorHAnsi"/>
              <w:bCs/>
              <w:sz w:val="24"/>
              <w:szCs w:val="24"/>
            </w:rPr>
          </w:pPr>
        </w:p>
        <w:p w14:paraId="598C2507" w14:textId="77777777" w:rsidR="00351D8A" w:rsidRPr="00F90E9C" w:rsidRDefault="00351D8A" w:rsidP="00351D8A">
          <w:pPr>
            <w:pStyle w:val="ListeParagraf"/>
            <w:numPr>
              <w:ilvl w:val="0"/>
              <w:numId w:val="20"/>
            </w:numPr>
            <w:spacing w:after="120" w:line="240" w:lineRule="auto"/>
            <w:jc w:val="both"/>
            <w:rPr>
              <w:rFonts w:asciiTheme="minorHAnsi" w:hAnsiTheme="minorHAnsi" w:cstheme="minorHAnsi"/>
              <w:b/>
              <w:bCs/>
              <w:sz w:val="24"/>
              <w:szCs w:val="24"/>
            </w:rPr>
          </w:pPr>
          <w:r w:rsidRPr="00F90E9C">
            <w:rPr>
              <w:rFonts w:asciiTheme="minorHAnsi" w:hAnsiTheme="minorHAnsi" w:cstheme="minorHAnsi"/>
              <w:b/>
              <w:bCs/>
              <w:sz w:val="24"/>
              <w:szCs w:val="24"/>
            </w:rPr>
            <w:t>Lisanssız Üretim</w:t>
          </w:r>
        </w:p>
        <w:p w14:paraId="70755907" w14:textId="77777777" w:rsidR="007D49DA" w:rsidRDefault="007D49DA" w:rsidP="007D49DA">
          <w:pPr>
            <w:pStyle w:val="ListeParagraf"/>
            <w:spacing w:after="120" w:line="240" w:lineRule="auto"/>
            <w:ind w:left="1440"/>
            <w:jc w:val="both"/>
            <w:rPr>
              <w:rFonts w:asciiTheme="minorHAnsi" w:hAnsiTheme="minorHAnsi" w:cstheme="minorHAnsi"/>
              <w:bCs/>
              <w:sz w:val="24"/>
              <w:szCs w:val="24"/>
            </w:rPr>
          </w:pPr>
        </w:p>
        <w:p w14:paraId="60E5596D" w14:textId="77777777" w:rsidR="00351D8A" w:rsidRPr="00DB5D45" w:rsidRDefault="00351D8A" w:rsidP="007D49DA">
          <w:pPr>
            <w:pStyle w:val="ListeParagraf"/>
            <w:spacing w:after="120" w:line="240" w:lineRule="auto"/>
            <w:ind w:left="1440"/>
            <w:jc w:val="both"/>
            <w:rPr>
              <w:rFonts w:asciiTheme="minorHAnsi" w:hAnsiTheme="minorHAnsi" w:cstheme="minorHAnsi"/>
              <w:bCs/>
              <w:sz w:val="24"/>
              <w:szCs w:val="24"/>
            </w:rPr>
          </w:pPr>
        </w:p>
        <w:p w14:paraId="59A49C6A" w14:textId="77777777" w:rsidR="007D49DA" w:rsidRPr="00DB5D45" w:rsidRDefault="000332EB" w:rsidP="007D49DA">
          <w:pPr>
            <w:pStyle w:val="ListeParagraf"/>
            <w:numPr>
              <w:ilvl w:val="1"/>
              <w:numId w:val="20"/>
            </w:numPr>
            <w:jc w:val="both"/>
            <w:rPr>
              <w:rFonts w:asciiTheme="minorHAnsi" w:hAnsiTheme="minorHAnsi" w:cstheme="minorHAnsi"/>
              <w:bCs/>
              <w:sz w:val="24"/>
              <w:szCs w:val="24"/>
            </w:rPr>
          </w:pPr>
          <w:r>
            <w:rPr>
              <w:rFonts w:asciiTheme="minorHAnsi" w:hAnsiTheme="minorHAnsi" w:cstheme="minorHAnsi"/>
              <w:bCs/>
              <w:sz w:val="24"/>
              <w:szCs w:val="24"/>
            </w:rPr>
            <w:t>2020</w:t>
          </w:r>
          <w:r w:rsidR="007D49DA" w:rsidRPr="00DB5D45">
            <w:rPr>
              <w:rFonts w:asciiTheme="minorHAnsi" w:hAnsiTheme="minorHAnsi" w:cstheme="minorHAnsi"/>
              <w:bCs/>
              <w:sz w:val="24"/>
              <w:szCs w:val="24"/>
            </w:rPr>
            <w:t xml:space="preserve"> yılında lisanssız üretim miktarı </w:t>
          </w:r>
          <w:r>
            <w:rPr>
              <w:rFonts w:asciiTheme="minorHAnsi" w:hAnsiTheme="minorHAnsi" w:cstheme="minorHAnsi"/>
              <w:bCs/>
              <w:sz w:val="24"/>
              <w:szCs w:val="24"/>
            </w:rPr>
            <w:t>2019</w:t>
          </w:r>
          <w:r w:rsidR="007D49DA" w:rsidRPr="00DB5D45">
            <w:rPr>
              <w:rFonts w:asciiTheme="minorHAnsi" w:hAnsiTheme="minorHAnsi" w:cstheme="minorHAnsi"/>
              <w:bCs/>
              <w:sz w:val="24"/>
              <w:szCs w:val="24"/>
            </w:rPr>
            <w:t xml:space="preserve"> yılına göre %</w:t>
          </w:r>
          <w:r>
            <w:rPr>
              <w:rFonts w:asciiTheme="minorHAnsi" w:hAnsiTheme="minorHAnsi" w:cstheme="minorHAnsi"/>
              <w:bCs/>
              <w:sz w:val="24"/>
              <w:szCs w:val="24"/>
            </w:rPr>
            <w:t>14,4</w:t>
          </w:r>
          <w:r w:rsidR="00401EB4">
            <w:rPr>
              <w:rFonts w:asciiTheme="minorHAnsi" w:hAnsiTheme="minorHAnsi" w:cstheme="minorHAnsi"/>
              <w:bCs/>
              <w:sz w:val="24"/>
              <w:szCs w:val="24"/>
            </w:rPr>
            <w:t xml:space="preserve"> oranında</w:t>
          </w:r>
          <w:r w:rsidR="007D49DA" w:rsidRPr="00DB5D45">
            <w:rPr>
              <w:rFonts w:asciiTheme="minorHAnsi" w:hAnsiTheme="minorHAnsi" w:cstheme="minorHAnsi"/>
              <w:bCs/>
              <w:sz w:val="24"/>
              <w:szCs w:val="24"/>
            </w:rPr>
            <w:t xml:space="preserve"> artarak </w:t>
          </w:r>
          <w:r>
            <w:rPr>
              <w:rFonts w:asciiTheme="minorHAnsi" w:hAnsiTheme="minorHAnsi" w:cstheme="minorHAnsi"/>
              <w:bCs/>
              <w:sz w:val="24"/>
              <w:szCs w:val="24"/>
            </w:rPr>
            <w:t>11.245</w:t>
          </w:r>
          <w:r w:rsidR="00F87A60">
            <w:rPr>
              <w:rFonts w:asciiTheme="minorHAnsi" w:hAnsiTheme="minorHAnsi" w:cstheme="minorHAnsi"/>
              <w:bCs/>
              <w:sz w:val="24"/>
              <w:szCs w:val="24"/>
            </w:rPr>
            <w:t>.481,50 MWh</w:t>
          </w:r>
          <w:r w:rsidR="007D49DA" w:rsidRPr="00DB5D45">
            <w:rPr>
              <w:rFonts w:asciiTheme="minorHAnsi" w:hAnsiTheme="minorHAnsi" w:cstheme="minorHAnsi"/>
              <w:bCs/>
              <w:sz w:val="24"/>
              <w:szCs w:val="24"/>
            </w:rPr>
            <w:t xml:space="preserve"> olmuştur.</w:t>
          </w:r>
          <w:r w:rsidR="007D49DA" w:rsidRPr="00DB5D45">
            <w:rPr>
              <w:rFonts w:asciiTheme="minorHAnsi" w:hAnsiTheme="minorHAnsi" w:cstheme="minorHAnsi"/>
              <w:sz w:val="24"/>
              <w:szCs w:val="24"/>
            </w:rPr>
            <w:t xml:space="preserve"> </w:t>
          </w:r>
          <w:r w:rsidR="007D49DA">
            <w:rPr>
              <w:rFonts w:asciiTheme="minorHAnsi" w:hAnsiTheme="minorHAnsi" w:cstheme="minorHAnsi"/>
              <w:bCs/>
              <w:sz w:val="24"/>
              <w:szCs w:val="24"/>
            </w:rPr>
            <w:t>Bu miktarın %</w:t>
          </w:r>
          <w:r>
            <w:rPr>
              <w:rFonts w:asciiTheme="minorHAnsi" w:hAnsiTheme="minorHAnsi" w:cstheme="minorHAnsi"/>
              <w:bCs/>
              <w:sz w:val="24"/>
              <w:szCs w:val="24"/>
            </w:rPr>
            <w:t>96,27’si</w:t>
          </w:r>
          <w:r w:rsidR="007D49DA">
            <w:rPr>
              <w:rFonts w:asciiTheme="minorHAnsi" w:hAnsiTheme="minorHAnsi" w:cstheme="minorHAnsi"/>
              <w:bCs/>
              <w:sz w:val="24"/>
              <w:szCs w:val="24"/>
            </w:rPr>
            <w:t xml:space="preserve"> güneş </w:t>
          </w:r>
          <w:r w:rsidR="007D49DA" w:rsidRPr="00DB5D45">
            <w:rPr>
              <w:rFonts w:asciiTheme="minorHAnsi" w:hAnsiTheme="minorHAnsi" w:cstheme="minorHAnsi"/>
              <w:bCs/>
              <w:sz w:val="24"/>
              <w:szCs w:val="24"/>
            </w:rPr>
            <w:t>enerjisinden elde edilmiştir.</w:t>
          </w:r>
        </w:p>
        <w:p w14:paraId="1B1164FA" w14:textId="77777777" w:rsidR="007D49DA" w:rsidRPr="00DB5D45" w:rsidRDefault="007D49DA" w:rsidP="007D49DA">
          <w:pPr>
            <w:pStyle w:val="ListeParagraf"/>
            <w:ind w:left="1440"/>
            <w:jc w:val="both"/>
            <w:rPr>
              <w:rFonts w:asciiTheme="minorHAnsi" w:hAnsiTheme="minorHAnsi" w:cstheme="minorHAnsi"/>
              <w:bCs/>
              <w:sz w:val="24"/>
              <w:szCs w:val="24"/>
            </w:rPr>
          </w:pPr>
        </w:p>
        <w:p w14:paraId="055B95D4" w14:textId="77777777" w:rsidR="007D49DA" w:rsidRDefault="000332EB" w:rsidP="007D49DA">
          <w:pPr>
            <w:pStyle w:val="ListeParagraf"/>
            <w:numPr>
              <w:ilvl w:val="1"/>
              <w:numId w:val="20"/>
            </w:numPr>
            <w:jc w:val="both"/>
            <w:rPr>
              <w:rFonts w:asciiTheme="minorHAnsi" w:hAnsiTheme="minorHAnsi" w:cstheme="minorHAnsi"/>
              <w:bCs/>
              <w:sz w:val="24"/>
              <w:szCs w:val="24"/>
            </w:rPr>
          </w:pPr>
          <w:r>
            <w:rPr>
              <w:rFonts w:asciiTheme="minorHAnsi" w:hAnsiTheme="minorHAnsi" w:cstheme="minorHAnsi"/>
              <w:bCs/>
              <w:sz w:val="24"/>
              <w:szCs w:val="24"/>
            </w:rPr>
            <w:t>2019-2020</w:t>
          </w:r>
          <w:r w:rsidR="007D49DA" w:rsidRPr="00DB5D45">
            <w:rPr>
              <w:rFonts w:asciiTheme="minorHAnsi" w:hAnsiTheme="minorHAnsi" w:cstheme="minorHAnsi"/>
              <w:bCs/>
              <w:sz w:val="24"/>
              <w:szCs w:val="24"/>
            </w:rPr>
            <w:t xml:space="preserve"> </w:t>
          </w:r>
          <w:r w:rsidR="00296E3F">
            <w:rPr>
              <w:rFonts w:asciiTheme="minorHAnsi" w:hAnsiTheme="minorHAnsi" w:cstheme="minorHAnsi"/>
              <w:bCs/>
              <w:sz w:val="24"/>
              <w:szCs w:val="24"/>
            </w:rPr>
            <w:t>y</w:t>
          </w:r>
          <w:r w:rsidR="007D49DA" w:rsidRPr="00DB5D45">
            <w:rPr>
              <w:rFonts w:asciiTheme="minorHAnsi" w:hAnsiTheme="minorHAnsi" w:cstheme="minorHAnsi"/>
              <w:bCs/>
              <w:sz w:val="24"/>
              <w:szCs w:val="24"/>
            </w:rPr>
            <w:t>ıllarında lisanssız üretimin kaynak bazında gelişimi aşağıda gösterilmiştir:</w:t>
          </w:r>
        </w:p>
        <w:p w14:paraId="258F92AD" w14:textId="77777777" w:rsidR="00694809" w:rsidRPr="00694809" w:rsidRDefault="00694809" w:rsidP="00694809">
          <w:pPr>
            <w:pStyle w:val="ListeParagraf"/>
            <w:rPr>
              <w:rFonts w:asciiTheme="minorHAnsi" w:hAnsiTheme="minorHAnsi" w:cstheme="minorHAnsi"/>
              <w:bCs/>
              <w:sz w:val="24"/>
              <w:szCs w:val="24"/>
            </w:rPr>
          </w:pPr>
        </w:p>
        <w:p w14:paraId="0FFAB438" w14:textId="77777777" w:rsidR="00694809" w:rsidRPr="00DB5D45" w:rsidRDefault="00694809" w:rsidP="00694809">
          <w:pPr>
            <w:pStyle w:val="ListeParagraf"/>
            <w:ind w:left="1440"/>
            <w:jc w:val="both"/>
            <w:rPr>
              <w:rFonts w:asciiTheme="minorHAnsi" w:hAnsiTheme="minorHAnsi" w:cstheme="minorHAnsi"/>
              <w:bCs/>
              <w:sz w:val="24"/>
              <w:szCs w:val="24"/>
            </w:rPr>
          </w:pPr>
        </w:p>
        <w:tbl>
          <w:tblPr>
            <w:tblW w:w="9610" w:type="dxa"/>
            <w:tblInd w:w="-10" w:type="dxa"/>
            <w:tblCellMar>
              <w:left w:w="70" w:type="dxa"/>
              <w:right w:w="70" w:type="dxa"/>
            </w:tblCellMar>
            <w:tblLook w:val="04A0" w:firstRow="1" w:lastRow="0" w:firstColumn="1" w:lastColumn="0" w:noHBand="0" w:noVBand="1"/>
          </w:tblPr>
          <w:tblGrid>
            <w:gridCol w:w="1664"/>
            <w:gridCol w:w="2731"/>
            <w:gridCol w:w="1134"/>
            <w:gridCol w:w="2693"/>
            <w:gridCol w:w="1388"/>
          </w:tblGrid>
          <w:tr w:rsidR="000332EB" w:rsidRPr="000332EB" w14:paraId="2D4FCE2B" w14:textId="77777777" w:rsidTr="000332EB">
            <w:trPr>
              <w:trHeight w:val="243"/>
            </w:trPr>
            <w:tc>
              <w:tcPr>
                <w:tcW w:w="1664"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1FE072C1" w14:textId="77777777" w:rsidR="000332EB" w:rsidRPr="000332EB" w:rsidRDefault="000332EB" w:rsidP="000332EB">
                <w:pPr>
                  <w:spacing w:after="0" w:line="240" w:lineRule="auto"/>
                  <w:jc w:val="center"/>
                  <w:rPr>
                    <w:rFonts w:ascii="Times New Roman" w:eastAsia="Times New Roman" w:hAnsi="Times New Roman" w:cs="Times New Roman"/>
                    <w:b/>
                    <w:bCs/>
                    <w:color w:val="FFFFFF"/>
                    <w:sz w:val="24"/>
                    <w:szCs w:val="24"/>
                    <w:lang w:eastAsia="tr-TR" w:bidi="ar-SA"/>
                  </w:rPr>
                </w:pPr>
                <w:r w:rsidRPr="000332EB">
                  <w:rPr>
                    <w:rFonts w:ascii="Times New Roman" w:eastAsia="Times New Roman" w:hAnsi="Times New Roman" w:cs="Times New Roman"/>
                    <w:b/>
                    <w:bCs/>
                    <w:color w:val="FFFFFF"/>
                    <w:sz w:val="24"/>
                    <w:szCs w:val="24"/>
                    <w:lang w:eastAsia="tr-TR" w:bidi="ar-SA"/>
                  </w:rPr>
                  <w:t xml:space="preserve">Kaynak Türü </w:t>
                </w:r>
              </w:p>
            </w:tc>
            <w:tc>
              <w:tcPr>
                <w:tcW w:w="3865"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009F289D" w14:textId="77777777" w:rsidR="000332EB" w:rsidRPr="000332EB" w:rsidRDefault="000332EB" w:rsidP="000332EB">
                <w:pPr>
                  <w:spacing w:after="0" w:line="240" w:lineRule="auto"/>
                  <w:jc w:val="center"/>
                  <w:rPr>
                    <w:rFonts w:ascii="Times New Roman" w:eastAsia="Times New Roman" w:hAnsi="Times New Roman" w:cs="Times New Roman"/>
                    <w:b/>
                    <w:bCs/>
                    <w:color w:val="FFFFFF"/>
                    <w:sz w:val="24"/>
                    <w:szCs w:val="24"/>
                    <w:lang w:eastAsia="tr-TR" w:bidi="ar-SA"/>
                  </w:rPr>
                </w:pPr>
                <w:r w:rsidRPr="000332EB">
                  <w:rPr>
                    <w:rFonts w:ascii="Times New Roman" w:eastAsia="Times New Roman" w:hAnsi="Times New Roman" w:cs="Times New Roman"/>
                    <w:b/>
                    <w:bCs/>
                    <w:color w:val="FFFFFF"/>
                    <w:sz w:val="24"/>
                    <w:szCs w:val="24"/>
                    <w:lang w:eastAsia="tr-TR" w:bidi="ar-SA"/>
                  </w:rPr>
                  <w:t>2019</w:t>
                </w:r>
              </w:p>
            </w:tc>
            <w:tc>
              <w:tcPr>
                <w:tcW w:w="4081"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74E5C1FC" w14:textId="77777777" w:rsidR="000332EB" w:rsidRPr="000332EB" w:rsidRDefault="000332EB" w:rsidP="000332EB">
                <w:pPr>
                  <w:spacing w:after="0" w:line="240" w:lineRule="auto"/>
                  <w:jc w:val="center"/>
                  <w:rPr>
                    <w:rFonts w:ascii="Times New Roman" w:eastAsia="Times New Roman" w:hAnsi="Times New Roman" w:cs="Times New Roman"/>
                    <w:b/>
                    <w:bCs/>
                    <w:color w:val="FFFFFF"/>
                    <w:sz w:val="24"/>
                    <w:szCs w:val="24"/>
                    <w:lang w:eastAsia="tr-TR" w:bidi="ar-SA"/>
                  </w:rPr>
                </w:pPr>
                <w:r w:rsidRPr="000332EB">
                  <w:rPr>
                    <w:rFonts w:ascii="Times New Roman" w:eastAsia="Times New Roman" w:hAnsi="Times New Roman" w:cs="Times New Roman"/>
                    <w:b/>
                    <w:bCs/>
                    <w:color w:val="FFFFFF"/>
                    <w:sz w:val="24"/>
                    <w:szCs w:val="24"/>
                    <w:lang w:eastAsia="tr-TR" w:bidi="ar-SA"/>
                  </w:rPr>
                  <w:t>2020</w:t>
                </w:r>
              </w:p>
            </w:tc>
          </w:tr>
          <w:tr w:rsidR="000332EB" w:rsidRPr="000332EB" w14:paraId="4B15A0F3" w14:textId="77777777" w:rsidTr="000332EB">
            <w:trPr>
              <w:trHeight w:val="673"/>
            </w:trPr>
            <w:tc>
              <w:tcPr>
                <w:tcW w:w="1664" w:type="dxa"/>
                <w:vMerge/>
                <w:tcBorders>
                  <w:top w:val="single" w:sz="8" w:space="0" w:color="auto"/>
                  <w:left w:val="single" w:sz="8" w:space="0" w:color="auto"/>
                  <w:bottom w:val="nil"/>
                  <w:right w:val="single" w:sz="8" w:space="0" w:color="auto"/>
                </w:tcBorders>
                <w:vAlign w:val="center"/>
                <w:hideMark/>
              </w:tcPr>
              <w:p w14:paraId="69A5231B" w14:textId="77777777" w:rsidR="000332EB" w:rsidRPr="000332EB" w:rsidRDefault="000332EB" w:rsidP="000332EB">
                <w:pPr>
                  <w:spacing w:after="0" w:line="240" w:lineRule="auto"/>
                  <w:rPr>
                    <w:rFonts w:ascii="Times New Roman" w:eastAsia="Times New Roman" w:hAnsi="Times New Roman" w:cs="Times New Roman"/>
                    <w:b/>
                    <w:bCs/>
                    <w:color w:val="FFFFFF"/>
                    <w:sz w:val="24"/>
                    <w:szCs w:val="24"/>
                    <w:lang w:eastAsia="tr-TR" w:bidi="ar-SA"/>
                  </w:rPr>
                </w:pPr>
              </w:p>
            </w:tc>
            <w:tc>
              <w:tcPr>
                <w:tcW w:w="2731" w:type="dxa"/>
                <w:tcBorders>
                  <w:top w:val="nil"/>
                  <w:left w:val="nil"/>
                  <w:bottom w:val="nil"/>
                  <w:right w:val="single" w:sz="8" w:space="0" w:color="auto"/>
                </w:tcBorders>
                <w:shd w:val="clear" w:color="000000" w:fill="FF0000"/>
                <w:vAlign w:val="center"/>
                <w:hideMark/>
              </w:tcPr>
              <w:p w14:paraId="7F40BAB1" w14:textId="77777777" w:rsidR="000332EB" w:rsidRPr="000332EB" w:rsidRDefault="000332EB" w:rsidP="000332EB">
                <w:pPr>
                  <w:spacing w:after="0" w:line="240" w:lineRule="auto"/>
                  <w:jc w:val="center"/>
                  <w:rPr>
                    <w:rFonts w:ascii="Times New Roman" w:eastAsia="Times New Roman" w:hAnsi="Times New Roman" w:cs="Times New Roman"/>
                    <w:b/>
                    <w:bCs/>
                    <w:color w:val="FFFFFF"/>
                    <w:sz w:val="24"/>
                    <w:szCs w:val="24"/>
                    <w:lang w:eastAsia="tr-TR" w:bidi="ar-SA"/>
                  </w:rPr>
                </w:pPr>
                <w:r w:rsidRPr="000332EB">
                  <w:rPr>
                    <w:rFonts w:ascii="Times New Roman" w:eastAsia="Times New Roman" w:hAnsi="Times New Roman" w:cs="Times New Roman"/>
                    <w:b/>
                    <w:bCs/>
                    <w:color w:val="FFFFFF"/>
                    <w:sz w:val="24"/>
                    <w:szCs w:val="24"/>
                    <w:lang w:eastAsia="tr-TR" w:bidi="ar-SA"/>
                  </w:rPr>
                  <w:t>İhtiyaç fazlası olarak sisteme verilen enerji miktarı (MWh)</w:t>
                </w:r>
              </w:p>
            </w:tc>
            <w:tc>
              <w:tcPr>
                <w:tcW w:w="1134" w:type="dxa"/>
                <w:tcBorders>
                  <w:top w:val="nil"/>
                  <w:left w:val="nil"/>
                  <w:bottom w:val="nil"/>
                  <w:right w:val="single" w:sz="8" w:space="0" w:color="auto"/>
                </w:tcBorders>
                <w:shd w:val="clear" w:color="000000" w:fill="FF0000"/>
                <w:vAlign w:val="center"/>
                <w:hideMark/>
              </w:tcPr>
              <w:p w14:paraId="71470A1D" w14:textId="77777777" w:rsidR="000332EB" w:rsidRPr="000332EB" w:rsidRDefault="000332EB" w:rsidP="000332EB">
                <w:pPr>
                  <w:spacing w:after="0" w:line="240" w:lineRule="auto"/>
                  <w:jc w:val="center"/>
                  <w:rPr>
                    <w:rFonts w:ascii="Times New Roman" w:eastAsia="Times New Roman" w:hAnsi="Times New Roman" w:cs="Times New Roman"/>
                    <w:b/>
                    <w:bCs/>
                    <w:color w:val="FFFFFF"/>
                    <w:sz w:val="24"/>
                    <w:szCs w:val="24"/>
                    <w:lang w:eastAsia="tr-TR" w:bidi="ar-SA"/>
                  </w:rPr>
                </w:pPr>
                <w:r w:rsidRPr="000332EB">
                  <w:rPr>
                    <w:rFonts w:ascii="Times New Roman" w:eastAsia="Times New Roman" w:hAnsi="Times New Roman" w:cs="Times New Roman"/>
                    <w:b/>
                    <w:bCs/>
                    <w:color w:val="FFFFFF"/>
                    <w:sz w:val="24"/>
                    <w:szCs w:val="24"/>
                    <w:lang w:eastAsia="tr-TR" w:bidi="ar-SA"/>
                  </w:rPr>
                  <w:t>Oran</w:t>
                </w:r>
                <w:r w:rsidRPr="000332EB">
                  <w:rPr>
                    <w:rFonts w:ascii="Times New Roman" w:eastAsia="Times New Roman" w:hAnsi="Times New Roman" w:cs="Times New Roman"/>
                    <w:b/>
                    <w:bCs/>
                    <w:color w:val="FFFFFF"/>
                    <w:sz w:val="24"/>
                    <w:szCs w:val="24"/>
                    <w:lang w:eastAsia="tr-TR" w:bidi="ar-SA"/>
                  </w:rPr>
                  <w:br/>
                  <w:t xml:space="preserve"> (%)</w:t>
                </w:r>
              </w:p>
            </w:tc>
            <w:tc>
              <w:tcPr>
                <w:tcW w:w="2693" w:type="dxa"/>
                <w:tcBorders>
                  <w:top w:val="nil"/>
                  <w:left w:val="nil"/>
                  <w:bottom w:val="nil"/>
                  <w:right w:val="single" w:sz="8" w:space="0" w:color="auto"/>
                </w:tcBorders>
                <w:shd w:val="clear" w:color="000000" w:fill="FF0000"/>
                <w:vAlign w:val="center"/>
                <w:hideMark/>
              </w:tcPr>
              <w:p w14:paraId="4D5BF771" w14:textId="77777777" w:rsidR="000332EB" w:rsidRPr="000332EB" w:rsidRDefault="000332EB" w:rsidP="000332EB">
                <w:pPr>
                  <w:spacing w:after="0" w:line="240" w:lineRule="auto"/>
                  <w:jc w:val="center"/>
                  <w:rPr>
                    <w:rFonts w:ascii="Times New Roman" w:eastAsia="Times New Roman" w:hAnsi="Times New Roman" w:cs="Times New Roman"/>
                    <w:b/>
                    <w:bCs/>
                    <w:color w:val="FFFFFF"/>
                    <w:sz w:val="24"/>
                    <w:szCs w:val="24"/>
                    <w:lang w:eastAsia="tr-TR" w:bidi="ar-SA"/>
                  </w:rPr>
                </w:pPr>
                <w:r w:rsidRPr="000332EB">
                  <w:rPr>
                    <w:rFonts w:ascii="Times New Roman" w:eastAsia="Times New Roman" w:hAnsi="Times New Roman" w:cs="Times New Roman"/>
                    <w:b/>
                    <w:bCs/>
                    <w:color w:val="FFFFFF"/>
                    <w:sz w:val="24"/>
                    <w:szCs w:val="24"/>
                    <w:lang w:eastAsia="tr-TR" w:bidi="ar-SA"/>
                  </w:rPr>
                  <w:t>İhtiyaç fazlası olarak sisteme verilen enerji miktarı (MWh)</w:t>
                </w:r>
              </w:p>
            </w:tc>
            <w:tc>
              <w:tcPr>
                <w:tcW w:w="1388" w:type="dxa"/>
                <w:tcBorders>
                  <w:top w:val="nil"/>
                  <w:left w:val="nil"/>
                  <w:bottom w:val="nil"/>
                  <w:right w:val="single" w:sz="8" w:space="0" w:color="auto"/>
                </w:tcBorders>
                <w:shd w:val="clear" w:color="000000" w:fill="FF0000"/>
                <w:vAlign w:val="center"/>
                <w:hideMark/>
              </w:tcPr>
              <w:p w14:paraId="5C307C19" w14:textId="77777777" w:rsidR="000332EB" w:rsidRPr="000332EB" w:rsidRDefault="000332EB" w:rsidP="000332EB">
                <w:pPr>
                  <w:spacing w:after="0" w:line="240" w:lineRule="auto"/>
                  <w:jc w:val="center"/>
                  <w:rPr>
                    <w:rFonts w:ascii="Times New Roman" w:eastAsia="Times New Roman" w:hAnsi="Times New Roman" w:cs="Times New Roman"/>
                    <w:b/>
                    <w:bCs/>
                    <w:color w:val="FFFFFF"/>
                    <w:sz w:val="24"/>
                    <w:szCs w:val="24"/>
                    <w:lang w:eastAsia="tr-TR" w:bidi="ar-SA"/>
                  </w:rPr>
                </w:pPr>
                <w:r w:rsidRPr="000332EB">
                  <w:rPr>
                    <w:rFonts w:ascii="Times New Roman" w:eastAsia="Times New Roman" w:hAnsi="Times New Roman" w:cs="Times New Roman"/>
                    <w:b/>
                    <w:bCs/>
                    <w:color w:val="FFFFFF"/>
                    <w:sz w:val="24"/>
                    <w:szCs w:val="24"/>
                    <w:lang w:eastAsia="tr-TR" w:bidi="ar-SA"/>
                  </w:rPr>
                  <w:t>Oran</w:t>
                </w:r>
                <w:r w:rsidRPr="000332EB">
                  <w:rPr>
                    <w:rFonts w:ascii="Times New Roman" w:eastAsia="Times New Roman" w:hAnsi="Times New Roman" w:cs="Times New Roman"/>
                    <w:b/>
                    <w:bCs/>
                    <w:color w:val="FFFFFF"/>
                    <w:sz w:val="24"/>
                    <w:szCs w:val="24"/>
                    <w:lang w:eastAsia="tr-TR" w:bidi="ar-SA"/>
                  </w:rPr>
                  <w:br/>
                  <w:t xml:space="preserve"> (%)</w:t>
                </w:r>
              </w:p>
            </w:tc>
          </w:tr>
          <w:tr w:rsidR="000332EB" w:rsidRPr="000332EB" w14:paraId="5A401B2E" w14:textId="77777777" w:rsidTr="000332EB">
            <w:trPr>
              <w:trHeight w:val="243"/>
            </w:trPr>
            <w:tc>
              <w:tcPr>
                <w:tcW w:w="1664" w:type="dxa"/>
                <w:tcBorders>
                  <w:top w:val="nil"/>
                  <w:left w:val="single" w:sz="8" w:space="0" w:color="auto"/>
                  <w:bottom w:val="single" w:sz="8" w:space="0" w:color="auto"/>
                  <w:right w:val="single" w:sz="8" w:space="0" w:color="auto"/>
                </w:tcBorders>
                <w:shd w:val="clear" w:color="000000" w:fill="FF5050"/>
                <w:noWrap/>
                <w:vAlign w:val="center"/>
                <w:hideMark/>
              </w:tcPr>
              <w:p w14:paraId="17CC6A43" w14:textId="77777777" w:rsidR="000332EB" w:rsidRPr="000332EB" w:rsidRDefault="000332EB" w:rsidP="000332EB">
                <w:pPr>
                  <w:spacing w:after="0" w:line="240" w:lineRule="auto"/>
                  <w:rPr>
                    <w:rFonts w:ascii="Times New Roman" w:eastAsia="Times New Roman" w:hAnsi="Times New Roman" w:cs="Times New Roman"/>
                    <w:color w:val="FFFFFF"/>
                    <w:sz w:val="24"/>
                    <w:szCs w:val="24"/>
                    <w:lang w:eastAsia="tr-TR" w:bidi="ar-SA"/>
                  </w:rPr>
                </w:pPr>
                <w:r w:rsidRPr="000332EB">
                  <w:rPr>
                    <w:rFonts w:ascii="Times New Roman" w:eastAsia="Times New Roman" w:hAnsi="Times New Roman" w:cs="Times New Roman"/>
                    <w:color w:val="FFFFFF"/>
                    <w:sz w:val="24"/>
                    <w:szCs w:val="24"/>
                    <w:lang w:eastAsia="tr-TR" w:bidi="ar-SA"/>
                  </w:rPr>
                  <w:t>Güneş</w:t>
                </w:r>
              </w:p>
            </w:tc>
            <w:tc>
              <w:tcPr>
                <w:tcW w:w="2731" w:type="dxa"/>
                <w:tcBorders>
                  <w:top w:val="nil"/>
                  <w:left w:val="nil"/>
                  <w:bottom w:val="single" w:sz="8" w:space="0" w:color="auto"/>
                  <w:right w:val="single" w:sz="8" w:space="0" w:color="auto"/>
                </w:tcBorders>
                <w:shd w:val="clear" w:color="auto" w:fill="auto"/>
                <w:noWrap/>
                <w:vAlign w:val="center"/>
                <w:hideMark/>
              </w:tcPr>
              <w:p w14:paraId="181559F8" w14:textId="77777777" w:rsidR="000332EB" w:rsidRPr="000332EB" w:rsidRDefault="000332EB" w:rsidP="000332EB">
                <w:pPr>
                  <w:spacing w:after="0" w:line="240" w:lineRule="auto"/>
                  <w:jc w:val="right"/>
                  <w:rPr>
                    <w:rFonts w:ascii="Times New Roman" w:eastAsia="Times New Roman" w:hAnsi="Times New Roman" w:cs="Times New Roman"/>
                    <w:color w:val="000000"/>
                    <w:sz w:val="24"/>
                    <w:szCs w:val="24"/>
                    <w:lang w:eastAsia="tr-TR" w:bidi="ar-SA"/>
                  </w:rPr>
                </w:pPr>
                <w:r w:rsidRPr="000332EB">
                  <w:rPr>
                    <w:rFonts w:ascii="Times New Roman" w:eastAsia="Times New Roman" w:hAnsi="Times New Roman" w:cs="Times New Roman"/>
                    <w:color w:val="000000"/>
                    <w:sz w:val="24"/>
                    <w:szCs w:val="24"/>
                    <w:lang w:eastAsia="tr-TR" w:bidi="ar-SA"/>
                  </w:rPr>
                  <w:t>9.425.911,41</w:t>
                </w:r>
              </w:p>
            </w:tc>
            <w:tc>
              <w:tcPr>
                <w:tcW w:w="1134" w:type="dxa"/>
                <w:tcBorders>
                  <w:top w:val="nil"/>
                  <w:left w:val="nil"/>
                  <w:bottom w:val="single" w:sz="8" w:space="0" w:color="auto"/>
                  <w:right w:val="single" w:sz="8" w:space="0" w:color="auto"/>
                </w:tcBorders>
                <w:shd w:val="clear" w:color="auto" w:fill="auto"/>
                <w:noWrap/>
                <w:vAlign w:val="center"/>
                <w:hideMark/>
              </w:tcPr>
              <w:p w14:paraId="06293977" w14:textId="77777777" w:rsidR="000332EB" w:rsidRPr="000332EB" w:rsidRDefault="000332EB" w:rsidP="000332EB">
                <w:pPr>
                  <w:spacing w:after="0" w:line="240" w:lineRule="auto"/>
                  <w:jc w:val="center"/>
                  <w:rPr>
                    <w:rFonts w:ascii="Times New Roman" w:eastAsia="Times New Roman" w:hAnsi="Times New Roman" w:cs="Times New Roman"/>
                    <w:color w:val="000000"/>
                    <w:sz w:val="24"/>
                    <w:szCs w:val="24"/>
                    <w:lang w:eastAsia="tr-TR" w:bidi="ar-SA"/>
                  </w:rPr>
                </w:pPr>
                <w:r w:rsidRPr="000332EB">
                  <w:rPr>
                    <w:rFonts w:ascii="Times New Roman" w:eastAsia="Times New Roman" w:hAnsi="Times New Roman" w:cs="Times New Roman"/>
                    <w:color w:val="000000"/>
                    <w:sz w:val="24"/>
                    <w:szCs w:val="24"/>
                    <w:lang w:eastAsia="tr-TR" w:bidi="ar-SA"/>
                  </w:rPr>
                  <w:t>95,90</w:t>
                </w:r>
              </w:p>
            </w:tc>
            <w:tc>
              <w:tcPr>
                <w:tcW w:w="2693" w:type="dxa"/>
                <w:tcBorders>
                  <w:top w:val="nil"/>
                  <w:left w:val="nil"/>
                  <w:bottom w:val="single" w:sz="8" w:space="0" w:color="auto"/>
                  <w:right w:val="single" w:sz="8" w:space="0" w:color="auto"/>
                </w:tcBorders>
                <w:shd w:val="clear" w:color="auto" w:fill="auto"/>
                <w:noWrap/>
                <w:vAlign w:val="center"/>
                <w:hideMark/>
              </w:tcPr>
              <w:p w14:paraId="768E50CF" w14:textId="77777777" w:rsidR="000332EB" w:rsidRPr="000332EB" w:rsidRDefault="000332EB" w:rsidP="000332EB">
                <w:pPr>
                  <w:spacing w:after="0" w:line="240" w:lineRule="auto"/>
                  <w:jc w:val="right"/>
                  <w:rPr>
                    <w:rFonts w:ascii="Times New Roman" w:eastAsia="Times New Roman" w:hAnsi="Times New Roman" w:cs="Times New Roman"/>
                    <w:color w:val="000000"/>
                    <w:sz w:val="24"/>
                    <w:szCs w:val="24"/>
                    <w:lang w:eastAsia="tr-TR" w:bidi="ar-SA"/>
                  </w:rPr>
                </w:pPr>
                <w:r w:rsidRPr="000332EB">
                  <w:rPr>
                    <w:rFonts w:ascii="Times New Roman" w:eastAsia="Times New Roman" w:hAnsi="Times New Roman" w:cs="Times New Roman"/>
                    <w:color w:val="000000"/>
                    <w:sz w:val="24"/>
                    <w:szCs w:val="24"/>
                    <w:lang w:eastAsia="tr-TR" w:bidi="ar-SA"/>
                  </w:rPr>
                  <w:t>10.825.501,82</w:t>
                </w:r>
              </w:p>
            </w:tc>
            <w:tc>
              <w:tcPr>
                <w:tcW w:w="1388" w:type="dxa"/>
                <w:tcBorders>
                  <w:top w:val="nil"/>
                  <w:left w:val="nil"/>
                  <w:bottom w:val="single" w:sz="8" w:space="0" w:color="auto"/>
                  <w:right w:val="single" w:sz="8" w:space="0" w:color="auto"/>
                </w:tcBorders>
                <w:shd w:val="clear" w:color="000000" w:fill="FFFFFF"/>
                <w:noWrap/>
                <w:vAlign w:val="center"/>
                <w:hideMark/>
              </w:tcPr>
              <w:p w14:paraId="4CBF1972" w14:textId="77777777" w:rsidR="000332EB" w:rsidRPr="000332EB" w:rsidRDefault="000332EB" w:rsidP="000332EB">
                <w:pPr>
                  <w:spacing w:after="0" w:line="240" w:lineRule="auto"/>
                  <w:jc w:val="center"/>
                  <w:rPr>
                    <w:rFonts w:ascii="Times New Roman" w:eastAsia="Times New Roman" w:hAnsi="Times New Roman" w:cs="Times New Roman"/>
                    <w:color w:val="000000"/>
                    <w:sz w:val="24"/>
                    <w:szCs w:val="24"/>
                    <w:lang w:eastAsia="tr-TR" w:bidi="ar-SA"/>
                  </w:rPr>
                </w:pPr>
                <w:r w:rsidRPr="000332EB">
                  <w:rPr>
                    <w:rFonts w:ascii="Times New Roman" w:eastAsia="Times New Roman" w:hAnsi="Times New Roman" w:cs="Times New Roman"/>
                    <w:color w:val="000000"/>
                    <w:sz w:val="24"/>
                    <w:szCs w:val="24"/>
                    <w:lang w:eastAsia="tr-TR" w:bidi="ar-SA"/>
                  </w:rPr>
                  <w:t>96,27</w:t>
                </w:r>
              </w:p>
            </w:tc>
          </w:tr>
          <w:tr w:rsidR="000332EB" w:rsidRPr="000332EB" w14:paraId="201AF1DC" w14:textId="77777777" w:rsidTr="000332EB">
            <w:trPr>
              <w:trHeight w:val="243"/>
            </w:trPr>
            <w:tc>
              <w:tcPr>
                <w:tcW w:w="1664" w:type="dxa"/>
                <w:tcBorders>
                  <w:top w:val="nil"/>
                  <w:left w:val="single" w:sz="8" w:space="0" w:color="auto"/>
                  <w:bottom w:val="single" w:sz="8" w:space="0" w:color="auto"/>
                  <w:right w:val="single" w:sz="8" w:space="0" w:color="auto"/>
                </w:tcBorders>
                <w:shd w:val="clear" w:color="000000" w:fill="FF5050"/>
                <w:noWrap/>
                <w:vAlign w:val="center"/>
                <w:hideMark/>
              </w:tcPr>
              <w:p w14:paraId="685F9BB6" w14:textId="77777777" w:rsidR="000332EB" w:rsidRPr="000332EB" w:rsidRDefault="000332EB" w:rsidP="000332EB">
                <w:pPr>
                  <w:spacing w:after="0" w:line="240" w:lineRule="auto"/>
                  <w:rPr>
                    <w:rFonts w:ascii="Times New Roman" w:eastAsia="Times New Roman" w:hAnsi="Times New Roman" w:cs="Times New Roman"/>
                    <w:color w:val="FFFFFF"/>
                    <w:sz w:val="24"/>
                    <w:szCs w:val="24"/>
                    <w:lang w:eastAsia="tr-TR" w:bidi="ar-SA"/>
                  </w:rPr>
                </w:pPr>
                <w:r w:rsidRPr="000332EB">
                  <w:rPr>
                    <w:rFonts w:ascii="Times New Roman" w:eastAsia="Times New Roman" w:hAnsi="Times New Roman" w:cs="Times New Roman"/>
                    <w:color w:val="FFFFFF"/>
                    <w:sz w:val="24"/>
                    <w:szCs w:val="24"/>
                    <w:lang w:eastAsia="tr-TR" w:bidi="ar-SA"/>
                  </w:rPr>
                  <w:t>Biyokütle</w:t>
                </w:r>
              </w:p>
            </w:tc>
            <w:tc>
              <w:tcPr>
                <w:tcW w:w="2731" w:type="dxa"/>
                <w:tcBorders>
                  <w:top w:val="nil"/>
                  <w:left w:val="nil"/>
                  <w:bottom w:val="single" w:sz="8" w:space="0" w:color="auto"/>
                  <w:right w:val="single" w:sz="8" w:space="0" w:color="auto"/>
                </w:tcBorders>
                <w:shd w:val="clear" w:color="auto" w:fill="auto"/>
                <w:noWrap/>
                <w:vAlign w:val="center"/>
                <w:hideMark/>
              </w:tcPr>
              <w:p w14:paraId="36E57374" w14:textId="77777777" w:rsidR="000332EB" w:rsidRPr="000332EB" w:rsidRDefault="000332EB" w:rsidP="000332EB">
                <w:pPr>
                  <w:spacing w:after="0" w:line="240" w:lineRule="auto"/>
                  <w:jc w:val="right"/>
                  <w:rPr>
                    <w:rFonts w:ascii="Times New Roman" w:eastAsia="Times New Roman" w:hAnsi="Times New Roman" w:cs="Times New Roman"/>
                    <w:color w:val="000000"/>
                    <w:sz w:val="24"/>
                    <w:szCs w:val="24"/>
                    <w:lang w:eastAsia="tr-TR" w:bidi="ar-SA"/>
                  </w:rPr>
                </w:pPr>
                <w:r w:rsidRPr="000332EB">
                  <w:rPr>
                    <w:rFonts w:ascii="Times New Roman" w:eastAsia="Times New Roman" w:hAnsi="Times New Roman" w:cs="Times New Roman"/>
                    <w:color w:val="000000"/>
                    <w:sz w:val="24"/>
                    <w:szCs w:val="24"/>
                    <w:lang w:eastAsia="tr-TR" w:bidi="ar-SA"/>
                  </w:rPr>
                  <w:t>255.486,63</w:t>
                </w:r>
              </w:p>
            </w:tc>
            <w:tc>
              <w:tcPr>
                <w:tcW w:w="1134" w:type="dxa"/>
                <w:tcBorders>
                  <w:top w:val="nil"/>
                  <w:left w:val="nil"/>
                  <w:bottom w:val="single" w:sz="8" w:space="0" w:color="auto"/>
                  <w:right w:val="single" w:sz="8" w:space="0" w:color="auto"/>
                </w:tcBorders>
                <w:shd w:val="clear" w:color="auto" w:fill="auto"/>
                <w:noWrap/>
                <w:vAlign w:val="center"/>
                <w:hideMark/>
              </w:tcPr>
              <w:p w14:paraId="1B8AF6EB" w14:textId="77777777" w:rsidR="000332EB" w:rsidRPr="000332EB" w:rsidRDefault="000332EB" w:rsidP="000332EB">
                <w:pPr>
                  <w:spacing w:after="0" w:line="240" w:lineRule="auto"/>
                  <w:jc w:val="center"/>
                  <w:rPr>
                    <w:rFonts w:ascii="Times New Roman" w:eastAsia="Times New Roman" w:hAnsi="Times New Roman" w:cs="Times New Roman"/>
                    <w:color w:val="000000"/>
                    <w:sz w:val="24"/>
                    <w:szCs w:val="24"/>
                    <w:lang w:eastAsia="tr-TR" w:bidi="ar-SA"/>
                  </w:rPr>
                </w:pPr>
                <w:r w:rsidRPr="000332EB">
                  <w:rPr>
                    <w:rFonts w:ascii="Times New Roman" w:eastAsia="Times New Roman" w:hAnsi="Times New Roman" w:cs="Times New Roman"/>
                    <w:color w:val="000000"/>
                    <w:sz w:val="24"/>
                    <w:szCs w:val="24"/>
                    <w:lang w:eastAsia="tr-TR" w:bidi="ar-SA"/>
                  </w:rPr>
                  <w:t>2,60</w:t>
                </w:r>
              </w:p>
            </w:tc>
            <w:tc>
              <w:tcPr>
                <w:tcW w:w="2693" w:type="dxa"/>
                <w:tcBorders>
                  <w:top w:val="nil"/>
                  <w:left w:val="nil"/>
                  <w:bottom w:val="single" w:sz="8" w:space="0" w:color="auto"/>
                  <w:right w:val="single" w:sz="8" w:space="0" w:color="auto"/>
                </w:tcBorders>
                <w:shd w:val="clear" w:color="auto" w:fill="auto"/>
                <w:noWrap/>
                <w:vAlign w:val="center"/>
                <w:hideMark/>
              </w:tcPr>
              <w:p w14:paraId="3D2F5DAD" w14:textId="77777777" w:rsidR="000332EB" w:rsidRPr="000332EB" w:rsidRDefault="000332EB" w:rsidP="000332EB">
                <w:pPr>
                  <w:spacing w:after="0" w:line="240" w:lineRule="auto"/>
                  <w:jc w:val="right"/>
                  <w:rPr>
                    <w:rFonts w:ascii="Times New Roman" w:eastAsia="Times New Roman" w:hAnsi="Times New Roman" w:cs="Times New Roman"/>
                    <w:color w:val="000000"/>
                    <w:sz w:val="24"/>
                    <w:szCs w:val="24"/>
                    <w:lang w:eastAsia="tr-TR" w:bidi="ar-SA"/>
                  </w:rPr>
                </w:pPr>
                <w:r w:rsidRPr="000332EB">
                  <w:rPr>
                    <w:rFonts w:ascii="Times New Roman" w:eastAsia="Times New Roman" w:hAnsi="Times New Roman" w:cs="Times New Roman"/>
                    <w:color w:val="000000"/>
                    <w:sz w:val="24"/>
                    <w:szCs w:val="24"/>
                    <w:lang w:eastAsia="tr-TR" w:bidi="ar-SA"/>
                  </w:rPr>
                  <w:t>273.446,13</w:t>
                </w:r>
              </w:p>
            </w:tc>
            <w:tc>
              <w:tcPr>
                <w:tcW w:w="1388" w:type="dxa"/>
                <w:tcBorders>
                  <w:top w:val="nil"/>
                  <w:left w:val="nil"/>
                  <w:bottom w:val="single" w:sz="8" w:space="0" w:color="auto"/>
                  <w:right w:val="single" w:sz="8" w:space="0" w:color="auto"/>
                </w:tcBorders>
                <w:shd w:val="clear" w:color="000000" w:fill="FFFFFF"/>
                <w:noWrap/>
                <w:vAlign w:val="center"/>
                <w:hideMark/>
              </w:tcPr>
              <w:p w14:paraId="5D299A8D" w14:textId="77777777" w:rsidR="000332EB" w:rsidRPr="000332EB" w:rsidRDefault="000332EB" w:rsidP="000332EB">
                <w:pPr>
                  <w:spacing w:after="0" w:line="240" w:lineRule="auto"/>
                  <w:jc w:val="center"/>
                  <w:rPr>
                    <w:rFonts w:ascii="Times New Roman" w:eastAsia="Times New Roman" w:hAnsi="Times New Roman" w:cs="Times New Roman"/>
                    <w:color w:val="000000"/>
                    <w:sz w:val="24"/>
                    <w:szCs w:val="24"/>
                    <w:lang w:eastAsia="tr-TR" w:bidi="ar-SA"/>
                  </w:rPr>
                </w:pPr>
                <w:r w:rsidRPr="000332EB">
                  <w:rPr>
                    <w:rFonts w:ascii="Times New Roman" w:eastAsia="Times New Roman" w:hAnsi="Times New Roman" w:cs="Times New Roman"/>
                    <w:color w:val="000000"/>
                    <w:sz w:val="24"/>
                    <w:szCs w:val="24"/>
                    <w:lang w:eastAsia="tr-TR" w:bidi="ar-SA"/>
                  </w:rPr>
                  <w:t>2,43</w:t>
                </w:r>
              </w:p>
            </w:tc>
          </w:tr>
          <w:tr w:rsidR="000332EB" w:rsidRPr="000332EB" w14:paraId="5D9418A3" w14:textId="77777777" w:rsidTr="000332EB">
            <w:trPr>
              <w:trHeight w:val="243"/>
            </w:trPr>
            <w:tc>
              <w:tcPr>
                <w:tcW w:w="1664" w:type="dxa"/>
                <w:tcBorders>
                  <w:top w:val="nil"/>
                  <w:left w:val="single" w:sz="8" w:space="0" w:color="auto"/>
                  <w:bottom w:val="single" w:sz="8" w:space="0" w:color="auto"/>
                  <w:right w:val="single" w:sz="8" w:space="0" w:color="auto"/>
                </w:tcBorders>
                <w:shd w:val="clear" w:color="000000" w:fill="FF5050"/>
                <w:noWrap/>
                <w:vAlign w:val="center"/>
                <w:hideMark/>
              </w:tcPr>
              <w:p w14:paraId="44BD4835" w14:textId="77777777" w:rsidR="000332EB" w:rsidRPr="000332EB" w:rsidRDefault="000332EB" w:rsidP="000332EB">
                <w:pPr>
                  <w:spacing w:after="0" w:line="240" w:lineRule="auto"/>
                  <w:rPr>
                    <w:rFonts w:ascii="Times New Roman" w:eastAsia="Times New Roman" w:hAnsi="Times New Roman" w:cs="Times New Roman"/>
                    <w:color w:val="FFFFFF"/>
                    <w:sz w:val="24"/>
                    <w:szCs w:val="24"/>
                    <w:lang w:eastAsia="tr-TR" w:bidi="ar-SA"/>
                  </w:rPr>
                </w:pPr>
                <w:r w:rsidRPr="000332EB">
                  <w:rPr>
                    <w:rFonts w:ascii="Times New Roman" w:eastAsia="Times New Roman" w:hAnsi="Times New Roman" w:cs="Times New Roman"/>
                    <w:color w:val="FFFFFF"/>
                    <w:sz w:val="24"/>
                    <w:szCs w:val="24"/>
                    <w:lang w:eastAsia="tr-TR" w:bidi="ar-SA"/>
                  </w:rPr>
                  <w:t>Rüzgar</w:t>
                </w:r>
              </w:p>
            </w:tc>
            <w:tc>
              <w:tcPr>
                <w:tcW w:w="2731" w:type="dxa"/>
                <w:tcBorders>
                  <w:top w:val="nil"/>
                  <w:left w:val="nil"/>
                  <w:bottom w:val="single" w:sz="8" w:space="0" w:color="auto"/>
                  <w:right w:val="single" w:sz="8" w:space="0" w:color="auto"/>
                </w:tcBorders>
                <w:shd w:val="clear" w:color="auto" w:fill="auto"/>
                <w:noWrap/>
                <w:vAlign w:val="center"/>
                <w:hideMark/>
              </w:tcPr>
              <w:p w14:paraId="2C87F771" w14:textId="77777777" w:rsidR="000332EB" w:rsidRPr="000332EB" w:rsidRDefault="000332EB" w:rsidP="000332EB">
                <w:pPr>
                  <w:spacing w:after="0" w:line="240" w:lineRule="auto"/>
                  <w:jc w:val="right"/>
                  <w:rPr>
                    <w:rFonts w:ascii="Times New Roman" w:eastAsia="Times New Roman" w:hAnsi="Times New Roman" w:cs="Times New Roman"/>
                    <w:color w:val="000000"/>
                    <w:sz w:val="24"/>
                    <w:szCs w:val="24"/>
                    <w:lang w:eastAsia="tr-TR" w:bidi="ar-SA"/>
                  </w:rPr>
                </w:pPr>
                <w:r w:rsidRPr="000332EB">
                  <w:rPr>
                    <w:rFonts w:ascii="Times New Roman" w:eastAsia="Times New Roman" w:hAnsi="Times New Roman" w:cs="Times New Roman"/>
                    <w:color w:val="000000"/>
                    <w:sz w:val="24"/>
                    <w:szCs w:val="24"/>
                    <w:lang w:eastAsia="tr-TR" w:bidi="ar-SA"/>
                  </w:rPr>
                  <w:t>113.558,01</w:t>
                </w:r>
              </w:p>
            </w:tc>
            <w:tc>
              <w:tcPr>
                <w:tcW w:w="1134" w:type="dxa"/>
                <w:tcBorders>
                  <w:top w:val="nil"/>
                  <w:left w:val="nil"/>
                  <w:bottom w:val="single" w:sz="8" w:space="0" w:color="auto"/>
                  <w:right w:val="single" w:sz="8" w:space="0" w:color="auto"/>
                </w:tcBorders>
                <w:shd w:val="clear" w:color="auto" w:fill="auto"/>
                <w:noWrap/>
                <w:vAlign w:val="center"/>
                <w:hideMark/>
              </w:tcPr>
              <w:p w14:paraId="772C69E3" w14:textId="77777777" w:rsidR="000332EB" w:rsidRPr="000332EB" w:rsidRDefault="000332EB" w:rsidP="000332EB">
                <w:pPr>
                  <w:spacing w:after="0" w:line="240" w:lineRule="auto"/>
                  <w:jc w:val="center"/>
                  <w:rPr>
                    <w:rFonts w:ascii="Times New Roman" w:eastAsia="Times New Roman" w:hAnsi="Times New Roman" w:cs="Times New Roman"/>
                    <w:color w:val="000000"/>
                    <w:sz w:val="24"/>
                    <w:szCs w:val="24"/>
                    <w:lang w:eastAsia="tr-TR" w:bidi="ar-SA"/>
                  </w:rPr>
                </w:pPr>
                <w:r w:rsidRPr="000332EB">
                  <w:rPr>
                    <w:rFonts w:ascii="Times New Roman" w:eastAsia="Times New Roman" w:hAnsi="Times New Roman" w:cs="Times New Roman"/>
                    <w:color w:val="000000"/>
                    <w:sz w:val="24"/>
                    <w:szCs w:val="24"/>
                    <w:lang w:eastAsia="tr-TR" w:bidi="ar-SA"/>
                  </w:rPr>
                  <w:t>1,16</w:t>
                </w:r>
              </w:p>
            </w:tc>
            <w:tc>
              <w:tcPr>
                <w:tcW w:w="2693" w:type="dxa"/>
                <w:tcBorders>
                  <w:top w:val="nil"/>
                  <w:left w:val="nil"/>
                  <w:bottom w:val="single" w:sz="8" w:space="0" w:color="auto"/>
                  <w:right w:val="single" w:sz="8" w:space="0" w:color="auto"/>
                </w:tcBorders>
                <w:shd w:val="clear" w:color="auto" w:fill="auto"/>
                <w:noWrap/>
                <w:vAlign w:val="center"/>
                <w:hideMark/>
              </w:tcPr>
              <w:p w14:paraId="7DE7205F" w14:textId="77777777" w:rsidR="000332EB" w:rsidRPr="000332EB" w:rsidRDefault="000332EB" w:rsidP="000332EB">
                <w:pPr>
                  <w:spacing w:after="0" w:line="240" w:lineRule="auto"/>
                  <w:jc w:val="right"/>
                  <w:rPr>
                    <w:rFonts w:ascii="Times New Roman" w:eastAsia="Times New Roman" w:hAnsi="Times New Roman" w:cs="Times New Roman"/>
                    <w:color w:val="000000"/>
                    <w:sz w:val="24"/>
                    <w:szCs w:val="24"/>
                    <w:lang w:eastAsia="tr-TR" w:bidi="ar-SA"/>
                  </w:rPr>
                </w:pPr>
                <w:r w:rsidRPr="000332EB">
                  <w:rPr>
                    <w:rFonts w:ascii="Times New Roman" w:eastAsia="Times New Roman" w:hAnsi="Times New Roman" w:cs="Times New Roman"/>
                    <w:color w:val="000000"/>
                    <w:sz w:val="24"/>
                    <w:szCs w:val="24"/>
                    <w:lang w:eastAsia="tr-TR" w:bidi="ar-SA"/>
                  </w:rPr>
                  <w:t>119.466,89</w:t>
                </w:r>
              </w:p>
            </w:tc>
            <w:tc>
              <w:tcPr>
                <w:tcW w:w="1388" w:type="dxa"/>
                <w:tcBorders>
                  <w:top w:val="nil"/>
                  <w:left w:val="nil"/>
                  <w:bottom w:val="single" w:sz="8" w:space="0" w:color="auto"/>
                  <w:right w:val="single" w:sz="8" w:space="0" w:color="auto"/>
                </w:tcBorders>
                <w:shd w:val="clear" w:color="000000" w:fill="FFFFFF"/>
                <w:noWrap/>
                <w:vAlign w:val="center"/>
                <w:hideMark/>
              </w:tcPr>
              <w:p w14:paraId="26D1E6E8" w14:textId="77777777" w:rsidR="000332EB" w:rsidRPr="000332EB" w:rsidRDefault="000332EB" w:rsidP="000332EB">
                <w:pPr>
                  <w:spacing w:after="0" w:line="240" w:lineRule="auto"/>
                  <w:jc w:val="center"/>
                  <w:rPr>
                    <w:rFonts w:ascii="Times New Roman" w:eastAsia="Times New Roman" w:hAnsi="Times New Roman" w:cs="Times New Roman"/>
                    <w:color w:val="000000"/>
                    <w:sz w:val="24"/>
                    <w:szCs w:val="24"/>
                    <w:lang w:eastAsia="tr-TR" w:bidi="ar-SA"/>
                  </w:rPr>
                </w:pPr>
                <w:r w:rsidRPr="000332EB">
                  <w:rPr>
                    <w:rFonts w:ascii="Times New Roman" w:eastAsia="Times New Roman" w:hAnsi="Times New Roman" w:cs="Times New Roman"/>
                    <w:color w:val="000000"/>
                    <w:sz w:val="24"/>
                    <w:szCs w:val="24"/>
                    <w:lang w:eastAsia="tr-TR" w:bidi="ar-SA"/>
                  </w:rPr>
                  <w:t>1,06</w:t>
                </w:r>
              </w:p>
            </w:tc>
          </w:tr>
          <w:tr w:rsidR="000332EB" w:rsidRPr="000332EB" w14:paraId="522C5F1D" w14:textId="77777777" w:rsidTr="000332EB">
            <w:trPr>
              <w:trHeight w:val="243"/>
            </w:trPr>
            <w:tc>
              <w:tcPr>
                <w:tcW w:w="1664" w:type="dxa"/>
                <w:tcBorders>
                  <w:top w:val="nil"/>
                  <w:left w:val="single" w:sz="8" w:space="0" w:color="auto"/>
                  <w:bottom w:val="single" w:sz="8" w:space="0" w:color="auto"/>
                  <w:right w:val="single" w:sz="8" w:space="0" w:color="auto"/>
                </w:tcBorders>
                <w:shd w:val="clear" w:color="000000" w:fill="FF5050"/>
                <w:noWrap/>
                <w:vAlign w:val="center"/>
                <w:hideMark/>
              </w:tcPr>
              <w:p w14:paraId="15821490" w14:textId="77777777" w:rsidR="000332EB" w:rsidRPr="000332EB" w:rsidRDefault="000332EB" w:rsidP="000332EB">
                <w:pPr>
                  <w:spacing w:after="0" w:line="240" w:lineRule="auto"/>
                  <w:rPr>
                    <w:rFonts w:ascii="Times New Roman" w:eastAsia="Times New Roman" w:hAnsi="Times New Roman" w:cs="Times New Roman"/>
                    <w:color w:val="FFFFFF"/>
                    <w:sz w:val="24"/>
                    <w:szCs w:val="24"/>
                    <w:lang w:eastAsia="tr-TR" w:bidi="ar-SA"/>
                  </w:rPr>
                </w:pPr>
                <w:r w:rsidRPr="000332EB">
                  <w:rPr>
                    <w:rFonts w:ascii="Times New Roman" w:eastAsia="Times New Roman" w:hAnsi="Times New Roman" w:cs="Times New Roman"/>
                    <w:color w:val="FFFFFF"/>
                    <w:sz w:val="24"/>
                    <w:szCs w:val="24"/>
                    <w:lang w:eastAsia="tr-TR" w:bidi="ar-SA"/>
                  </w:rPr>
                  <w:t>Hidrolik</w:t>
                </w:r>
              </w:p>
            </w:tc>
            <w:tc>
              <w:tcPr>
                <w:tcW w:w="2731" w:type="dxa"/>
                <w:tcBorders>
                  <w:top w:val="nil"/>
                  <w:left w:val="nil"/>
                  <w:bottom w:val="single" w:sz="8" w:space="0" w:color="auto"/>
                  <w:right w:val="single" w:sz="8" w:space="0" w:color="auto"/>
                </w:tcBorders>
                <w:shd w:val="clear" w:color="auto" w:fill="auto"/>
                <w:noWrap/>
                <w:vAlign w:val="center"/>
                <w:hideMark/>
              </w:tcPr>
              <w:p w14:paraId="3A5B88A4" w14:textId="77777777" w:rsidR="000332EB" w:rsidRPr="000332EB" w:rsidRDefault="000332EB" w:rsidP="000332EB">
                <w:pPr>
                  <w:spacing w:after="0" w:line="240" w:lineRule="auto"/>
                  <w:jc w:val="right"/>
                  <w:rPr>
                    <w:rFonts w:ascii="Times New Roman" w:eastAsia="Times New Roman" w:hAnsi="Times New Roman" w:cs="Times New Roman"/>
                    <w:color w:val="000000"/>
                    <w:sz w:val="24"/>
                    <w:szCs w:val="24"/>
                    <w:lang w:eastAsia="tr-TR" w:bidi="ar-SA"/>
                  </w:rPr>
                </w:pPr>
                <w:r w:rsidRPr="000332EB">
                  <w:rPr>
                    <w:rFonts w:ascii="Times New Roman" w:eastAsia="Times New Roman" w:hAnsi="Times New Roman" w:cs="Times New Roman"/>
                    <w:color w:val="000000"/>
                    <w:sz w:val="24"/>
                    <w:szCs w:val="24"/>
                    <w:lang w:eastAsia="tr-TR" w:bidi="ar-SA"/>
                  </w:rPr>
                  <w:t>34.437,65</w:t>
                </w:r>
              </w:p>
            </w:tc>
            <w:tc>
              <w:tcPr>
                <w:tcW w:w="1134" w:type="dxa"/>
                <w:tcBorders>
                  <w:top w:val="nil"/>
                  <w:left w:val="nil"/>
                  <w:bottom w:val="single" w:sz="8" w:space="0" w:color="auto"/>
                  <w:right w:val="single" w:sz="8" w:space="0" w:color="auto"/>
                </w:tcBorders>
                <w:shd w:val="clear" w:color="auto" w:fill="auto"/>
                <w:noWrap/>
                <w:vAlign w:val="center"/>
                <w:hideMark/>
              </w:tcPr>
              <w:p w14:paraId="6495DB7C" w14:textId="77777777" w:rsidR="000332EB" w:rsidRPr="000332EB" w:rsidRDefault="000332EB" w:rsidP="000332EB">
                <w:pPr>
                  <w:spacing w:after="0" w:line="240" w:lineRule="auto"/>
                  <w:jc w:val="center"/>
                  <w:rPr>
                    <w:rFonts w:ascii="Times New Roman" w:eastAsia="Times New Roman" w:hAnsi="Times New Roman" w:cs="Times New Roman"/>
                    <w:color w:val="000000"/>
                    <w:sz w:val="24"/>
                    <w:szCs w:val="24"/>
                    <w:lang w:eastAsia="tr-TR" w:bidi="ar-SA"/>
                  </w:rPr>
                </w:pPr>
                <w:r w:rsidRPr="000332EB">
                  <w:rPr>
                    <w:rFonts w:ascii="Times New Roman" w:eastAsia="Times New Roman" w:hAnsi="Times New Roman" w:cs="Times New Roman"/>
                    <w:color w:val="000000"/>
                    <w:sz w:val="24"/>
                    <w:szCs w:val="24"/>
                    <w:lang w:eastAsia="tr-TR" w:bidi="ar-SA"/>
                  </w:rPr>
                  <w:t>0,35</w:t>
                </w:r>
              </w:p>
            </w:tc>
            <w:tc>
              <w:tcPr>
                <w:tcW w:w="2693" w:type="dxa"/>
                <w:tcBorders>
                  <w:top w:val="nil"/>
                  <w:left w:val="nil"/>
                  <w:bottom w:val="single" w:sz="8" w:space="0" w:color="auto"/>
                  <w:right w:val="single" w:sz="8" w:space="0" w:color="auto"/>
                </w:tcBorders>
                <w:shd w:val="clear" w:color="auto" w:fill="auto"/>
                <w:noWrap/>
                <w:vAlign w:val="center"/>
                <w:hideMark/>
              </w:tcPr>
              <w:p w14:paraId="64121111" w14:textId="77777777" w:rsidR="000332EB" w:rsidRPr="000332EB" w:rsidRDefault="000332EB" w:rsidP="000332EB">
                <w:pPr>
                  <w:spacing w:after="0" w:line="240" w:lineRule="auto"/>
                  <w:jc w:val="right"/>
                  <w:rPr>
                    <w:rFonts w:ascii="Times New Roman" w:eastAsia="Times New Roman" w:hAnsi="Times New Roman" w:cs="Times New Roman"/>
                    <w:color w:val="000000"/>
                    <w:sz w:val="24"/>
                    <w:szCs w:val="24"/>
                    <w:lang w:eastAsia="tr-TR" w:bidi="ar-SA"/>
                  </w:rPr>
                </w:pPr>
                <w:r w:rsidRPr="000332EB">
                  <w:rPr>
                    <w:rFonts w:ascii="Times New Roman" w:eastAsia="Times New Roman" w:hAnsi="Times New Roman" w:cs="Times New Roman"/>
                    <w:color w:val="000000"/>
                    <w:sz w:val="24"/>
                    <w:szCs w:val="24"/>
                    <w:lang w:eastAsia="tr-TR" w:bidi="ar-SA"/>
                  </w:rPr>
                  <w:t>27.066,66</w:t>
                </w:r>
              </w:p>
            </w:tc>
            <w:tc>
              <w:tcPr>
                <w:tcW w:w="1388" w:type="dxa"/>
                <w:tcBorders>
                  <w:top w:val="nil"/>
                  <w:left w:val="nil"/>
                  <w:bottom w:val="single" w:sz="8" w:space="0" w:color="auto"/>
                  <w:right w:val="single" w:sz="8" w:space="0" w:color="auto"/>
                </w:tcBorders>
                <w:shd w:val="clear" w:color="000000" w:fill="FFFFFF"/>
                <w:noWrap/>
                <w:vAlign w:val="center"/>
                <w:hideMark/>
              </w:tcPr>
              <w:p w14:paraId="24259E08" w14:textId="77777777" w:rsidR="000332EB" w:rsidRPr="000332EB" w:rsidRDefault="000332EB" w:rsidP="000332EB">
                <w:pPr>
                  <w:spacing w:after="0" w:line="240" w:lineRule="auto"/>
                  <w:jc w:val="center"/>
                  <w:rPr>
                    <w:rFonts w:ascii="Times New Roman" w:eastAsia="Times New Roman" w:hAnsi="Times New Roman" w:cs="Times New Roman"/>
                    <w:color w:val="000000"/>
                    <w:sz w:val="24"/>
                    <w:szCs w:val="24"/>
                    <w:lang w:eastAsia="tr-TR" w:bidi="ar-SA"/>
                  </w:rPr>
                </w:pPr>
                <w:r w:rsidRPr="000332EB">
                  <w:rPr>
                    <w:rFonts w:ascii="Times New Roman" w:eastAsia="Times New Roman" w:hAnsi="Times New Roman" w:cs="Times New Roman"/>
                    <w:color w:val="000000"/>
                    <w:sz w:val="24"/>
                    <w:szCs w:val="24"/>
                    <w:lang w:eastAsia="tr-TR" w:bidi="ar-SA"/>
                  </w:rPr>
                  <w:t>0,24</w:t>
                </w:r>
              </w:p>
            </w:tc>
          </w:tr>
          <w:tr w:rsidR="000332EB" w:rsidRPr="000332EB" w14:paraId="2963C46F" w14:textId="77777777" w:rsidTr="000332EB">
            <w:trPr>
              <w:trHeight w:val="243"/>
            </w:trPr>
            <w:tc>
              <w:tcPr>
                <w:tcW w:w="1664" w:type="dxa"/>
                <w:tcBorders>
                  <w:top w:val="nil"/>
                  <w:left w:val="single" w:sz="8" w:space="0" w:color="auto"/>
                  <w:bottom w:val="single" w:sz="8" w:space="0" w:color="auto"/>
                  <w:right w:val="single" w:sz="8" w:space="0" w:color="auto"/>
                </w:tcBorders>
                <w:shd w:val="clear" w:color="000000" w:fill="FF5050"/>
                <w:noWrap/>
                <w:vAlign w:val="center"/>
                <w:hideMark/>
              </w:tcPr>
              <w:p w14:paraId="0B49BCF2" w14:textId="77777777" w:rsidR="000332EB" w:rsidRPr="000332EB" w:rsidRDefault="000332EB" w:rsidP="000332EB">
                <w:pPr>
                  <w:spacing w:after="0" w:line="240" w:lineRule="auto"/>
                  <w:rPr>
                    <w:rFonts w:ascii="Times New Roman" w:eastAsia="Times New Roman" w:hAnsi="Times New Roman" w:cs="Times New Roman"/>
                    <w:color w:val="FFFFFF"/>
                    <w:sz w:val="24"/>
                    <w:szCs w:val="24"/>
                    <w:lang w:eastAsia="tr-TR" w:bidi="ar-SA"/>
                  </w:rPr>
                </w:pPr>
                <w:r w:rsidRPr="000332EB">
                  <w:rPr>
                    <w:rFonts w:ascii="Times New Roman" w:eastAsia="Times New Roman" w:hAnsi="Times New Roman" w:cs="Times New Roman"/>
                    <w:color w:val="FFFFFF"/>
                    <w:sz w:val="24"/>
                    <w:szCs w:val="24"/>
                    <w:lang w:eastAsia="tr-TR" w:bidi="ar-SA"/>
                  </w:rPr>
                  <w:t>Genel Toplam</w:t>
                </w:r>
              </w:p>
            </w:tc>
            <w:tc>
              <w:tcPr>
                <w:tcW w:w="2731" w:type="dxa"/>
                <w:tcBorders>
                  <w:top w:val="nil"/>
                  <w:left w:val="nil"/>
                  <w:bottom w:val="single" w:sz="8" w:space="0" w:color="auto"/>
                  <w:right w:val="single" w:sz="8" w:space="0" w:color="auto"/>
                </w:tcBorders>
                <w:shd w:val="clear" w:color="000000" w:fill="FF5050"/>
                <w:noWrap/>
                <w:vAlign w:val="center"/>
                <w:hideMark/>
              </w:tcPr>
              <w:p w14:paraId="26E2487D" w14:textId="77777777" w:rsidR="000332EB" w:rsidRPr="000332EB" w:rsidRDefault="000332EB" w:rsidP="000332EB">
                <w:pPr>
                  <w:spacing w:after="0" w:line="240" w:lineRule="auto"/>
                  <w:jc w:val="right"/>
                  <w:rPr>
                    <w:rFonts w:ascii="Times New Roman" w:eastAsia="Times New Roman" w:hAnsi="Times New Roman" w:cs="Times New Roman"/>
                    <w:b/>
                    <w:bCs/>
                    <w:color w:val="FFFFFF"/>
                    <w:sz w:val="24"/>
                    <w:szCs w:val="24"/>
                    <w:lang w:eastAsia="tr-TR" w:bidi="ar-SA"/>
                  </w:rPr>
                </w:pPr>
                <w:r w:rsidRPr="000332EB">
                  <w:rPr>
                    <w:rFonts w:ascii="Times New Roman" w:eastAsia="Times New Roman" w:hAnsi="Times New Roman" w:cs="Times New Roman"/>
                    <w:b/>
                    <w:bCs/>
                    <w:color w:val="FFFFFF"/>
                    <w:sz w:val="24"/>
                    <w:szCs w:val="24"/>
                    <w:lang w:eastAsia="tr-TR" w:bidi="ar-SA"/>
                  </w:rPr>
                  <w:t>9.829.393,70</w:t>
                </w:r>
              </w:p>
            </w:tc>
            <w:tc>
              <w:tcPr>
                <w:tcW w:w="1134" w:type="dxa"/>
                <w:tcBorders>
                  <w:top w:val="nil"/>
                  <w:left w:val="nil"/>
                  <w:bottom w:val="single" w:sz="8" w:space="0" w:color="auto"/>
                  <w:right w:val="single" w:sz="8" w:space="0" w:color="auto"/>
                </w:tcBorders>
                <w:shd w:val="clear" w:color="000000" w:fill="FF5050"/>
                <w:noWrap/>
                <w:vAlign w:val="center"/>
                <w:hideMark/>
              </w:tcPr>
              <w:p w14:paraId="52039C34" w14:textId="77777777" w:rsidR="000332EB" w:rsidRPr="000332EB" w:rsidRDefault="000332EB" w:rsidP="000332EB">
                <w:pPr>
                  <w:spacing w:after="0" w:line="240" w:lineRule="auto"/>
                  <w:jc w:val="center"/>
                  <w:rPr>
                    <w:rFonts w:ascii="Times New Roman" w:eastAsia="Times New Roman" w:hAnsi="Times New Roman" w:cs="Times New Roman"/>
                    <w:b/>
                    <w:bCs/>
                    <w:color w:val="FFFFFF"/>
                    <w:sz w:val="24"/>
                    <w:szCs w:val="24"/>
                    <w:lang w:eastAsia="tr-TR" w:bidi="ar-SA"/>
                  </w:rPr>
                </w:pPr>
                <w:r w:rsidRPr="000332EB">
                  <w:rPr>
                    <w:rFonts w:ascii="Times New Roman" w:eastAsia="Times New Roman" w:hAnsi="Times New Roman" w:cs="Times New Roman"/>
                    <w:b/>
                    <w:bCs/>
                    <w:color w:val="FFFFFF"/>
                    <w:sz w:val="24"/>
                    <w:szCs w:val="24"/>
                    <w:lang w:eastAsia="tr-TR" w:bidi="ar-SA"/>
                  </w:rPr>
                  <w:t>100,00</w:t>
                </w:r>
              </w:p>
            </w:tc>
            <w:tc>
              <w:tcPr>
                <w:tcW w:w="2693" w:type="dxa"/>
                <w:tcBorders>
                  <w:top w:val="nil"/>
                  <w:left w:val="nil"/>
                  <w:bottom w:val="single" w:sz="8" w:space="0" w:color="auto"/>
                  <w:right w:val="single" w:sz="8" w:space="0" w:color="auto"/>
                </w:tcBorders>
                <w:shd w:val="clear" w:color="000000" w:fill="FF5050"/>
                <w:noWrap/>
                <w:vAlign w:val="center"/>
                <w:hideMark/>
              </w:tcPr>
              <w:p w14:paraId="6F8C6AF4" w14:textId="77777777" w:rsidR="000332EB" w:rsidRPr="000332EB" w:rsidRDefault="000332EB" w:rsidP="000332EB">
                <w:pPr>
                  <w:spacing w:after="0" w:line="240" w:lineRule="auto"/>
                  <w:jc w:val="right"/>
                  <w:rPr>
                    <w:rFonts w:ascii="Times New Roman" w:eastAsia="Times New Roman" w:hAnsi="Times New Roman" w:cs="Times New Roman"/>
                    <w:b/>
                    <w:bCs/>
                    <w:color w:val="FFFFFF"/>
                    <w:sz w:val="24"/>
                    <w:szCs w:val="24"/>
                    <w:lang w:eastAsia="tr-TR" w:bidi="ar-SA"/>
                  </w:rPr>
                </w:pPr>
                <w:r w:rsidRPr="000332EB">
                  <w:rPr>
                    <w:rFonts w:ascii="Times New Roman" w:eastAsia="Times New Roman" w:hAnsi="Times New Roman" w:cs="Times New Roman"/>
                    <w:b/>
                    <w:bCs/>
                    <w:color w:val="FFFFFF"/>
                    <w:sz w:val="24"/>
                    <w:szCs w:val="24"/>
                    <w:lang w:eastAsia="tr-TR" w:bidi="ar-SA"/>
                  </w:rPr>
                  <w:t>11.245.481,50</w:t>
                </w:r>
              </w:p>
            </w:tc>
            <w:tc>
              <w:tcPr>
                <w:tcW w:w="1388" w:type="dxa"/>
                <w:tcBorders>
                  <w:top w:val="nil"/>
                  <w:left w:val="nil"/>
                  <w:bottom w:val="single" w:sz="8" w:space="0" w:color="auto"/>
                  <w:right w:val="single" w:sz="8" w:space="0" w:color="auto"/>
                </w:tcBorders>
                <w:shd w:val="clear" w:color="000000" w:fill="FF5050"/>
                <w:noWrap/>
                <w:vAlign w:val="center"/>
                <w:hideMark/>
              </w:tcPr>
              <w:p w14:paraId="78EFFA57" w14:textId="77777777" w:rsidR="000332EB" w:rsidRPr="000332EB" w:rsidRDefault="000332EB" w:rsidP="000332EB">
                <w:pPr>
                  <w:spacing w:after="0" w:line="240" w:lineRule="auto"/>
                  <w:jc w:val="center"/>
                  <w:rPr>
                    <w:rFonts w:ascii="Times New Roman" w:eastAsia="Times New Roman" w:hAnsi="Times New Roman" w:cs="Times New Roman"/>
                    <w:b/>
                    <w:bCs/>
                    <w:color w:val="FFFFFF"/>
                    <w:sz w:val="24"/>
                    <w:szCs w:val="24"/>
                    <w:lang w:eastAsia="tr-TR" w:bidi="ar-SA"/>
                  </w:rPr>
                </w:pPr>
                <w:r w:rsidRPr="000332EB">
                  <w:rPr>
                    <w:rFonts w:ascii="Times New Roman" w:eastAsia="Times New Roman" w:hAnsi="Times New Roman" w:cs="Times New Roman"/>
                    <w:b/>
                    <w:bCs/>
                    <w:color w:val="FFFFFF"/>
                    <w:sz w:val="24"/>
                    <w:szCs w:val="24"/>
                    <w:lang w:eastAsia="tr-TR" w:bidi="ar-SA"/>
                  </w:rPr>
                  <w:t>100,00</w:t>
                </w:r>
              </w:p>
            </w:tc>
          </w:tr>
        </w:tbl>
        <w:p w14:paraId="73738E4B" w14:textId="77777777" w:rsidR="007D49DA" w:rsidRPr="00DB5D45" w:rsidRDefault="007D49DA" w:rsidP="007D49DA">
          <w:pPr>
            <w:pStyle w:val="ListeParagraf"/>
            <w:spacing w:after="120"/>
            <w:ind w:left="1440"/>
            <w:jc w:val="both"/>
            <w:rPr>
              <w:rFonts w:asciiTheme="minorHAnsi" w:hAnsiTheme="minorHAnsi" w:cstheme="minorHAnsi"/>
              <w:b/>
              <w:bCs/>
              <w:color w:val="FF0000"/>
              <w:sz w:val="24"/>
              <w:szCs w:val="24"/>
            </w:rPr>
          </w:pPr>
        </w:p>
        <w:p w14:paraId="3326C763" w14:textId="77777777" w:rsidR="007D49DA" w:rsidRDefault="007D49DA" w:rsidP="007D49DA">
          <w:pPr>
            <w:pStyle w:val="ListeParagraf"/>
            <w:spacing w:after="120"/>
            <w:ind w:left="1440"/>
            <w:jc w:val="both"/>
            <w:rPr>
              <w:rFonts w:asciiTheme="minorHAnsi" w:hAnsiTheme="minorHAnsi" w:cstheme="minorHAnsi"/>
              <w:b/>
              <w:bCs/>
              <w:color w:val="FF0000"/>
              <w:sz w:val="24"/>
              <w:szCs w:val="24"/>
              <w:highlight w:val="yellow"/>
            </w:rPr>
          </w:pPr>
        </w:p>
        <w:p w14:paraId="71BBE96B" w14:textId="77777777" w:rsidR="007D49DA" w:rsidRDefault="007D49DA" w:rsidP="007D49DA">
          <w:pPr>
            <w:pStyle w:val="ListeParagraf"/>
            <w:spacing w:after="120"/>
            <w:ind w:left="1440"/>
            <w:jc w:val="both"/>
            <w:rPr>
              <w:rFonts w:asciiTheme="minorHAnsi" w:hAnsiTheme="minorHAnsi" w:cstheme="minorHAnsi"/>
              <w:b/>
              <w:bCs/>
              <w:color w:val="FF0000"/>
              <w:sz w:val="24"/>
              <w:szCs w:val="24"/>
              <w:highlight w:val="yellow"/>
            </w:rPr>
          </w:pPr>
        </w:p>
        <w:p w14:paraId="50F6A083" w14:textId="77777777" w:rsidR="00694809" w:rsidRDefault="00694809" w:rsidP="007D49DA">
          <w:pPr>
            <w:pStyle w:val="ListeParagraf"/>
            <w:spacing w:after="120"/>
            <w:ind w:left="1440"/>
            <w:jc w:val="both"/>
            <w:rPr>
              <w:rFonts w:asciiTheme="minorHAnsi" w:hAnsiTheme="minorHAnsi" w:cstheme="minorHAnsi"/>
              <w:b/>
              <w:bCs/>
              <w:color w:val="FF0000"/>
              <w:sz w:val="24"/>
              <w:szCs w:val="24"/>
              <w:highlight w:val="yellow"/>
            </w:rPr>
          </w:pPr>
        </w:p>
        <w:p w14:paraId="20789822" w14:textId="77777777" w:rsidR="00207D8F" w:rsidRPr="00DB5D45" w:rsidRDefault="007D49DA" w:rsidP="00207D8F">
          <w:pPr>
            <w:pStyle w:val="ListeParagraf"/>
            <w:numPr>
              <w:ilvl w:val="0"/>
              <w:numId w:val="20"/>
            </w:numPr>
            <w:spacing w:after="120" w:line="240" w:lineRule="auto"/>
            <w:jc w:val="both"/>
            <w:rPr>
              <w:rFonts w:asciiTheme="minorHAnsi" w:hAnsiTheme="minorHAnsi" w:cstheme="minorHAnsi"/>
              <w:b/>
              <w:bCs/>
              <w:sz w:val="24"/>
              <w:szCs w:val="24"/>
            </w:rPr>
          </w:pPr>
          <w:r w:rsidRPr="00DB5D45">
            <w:rPr>
              <w:rFonts w:asciiTheme="minorHAnsi" w:hAnsiTheme="minorHAnsi" w:cstheme="minorHAnsi"/>
              <w:b/>
              <w:bCs/>
              <w:sz w:val="24"/>
              <w:szCs w:val="24"/>
            </w:rPr>
            <w:lastRenderedPageBreak/>
            <w:t>Faturalanan Tüketim</w:t>
          </w:r>
          <w:r w:rsidR="00207D8F">
            <w:rPr>
              <w:rFonts w:asciiTheme="minorHAnsi" w:hAnsiTheme="minorHAnsi" w:cstheme="minorHAnsi"/>
              <w:b/>
              <w:bCs/>
              <w:sz w:val="24"/>
              <w:szCs w:val="24"/>
            </w:rPr>
            <w:t xml:space="preserve"> ve Fiili </w:t>
          </w:r>
          <w:r w:rsidR="00207D8F" w:rsidRPr="00DB5D45">
            <w:rPr>
              <w:rFonts w:asciiTheme="minorHAnsi" w:hAnsiTheme="minorHAnsi" w:cstheme="minorHAnsi"/>
              <w:b/>
              <w:bCs/>
              <w:sz w:val="24"/>
              <w:szCs w:val="24"/>
            </w:rPr>
            <w:t>Tüketim</w:t>
          </w:r>
        </w:p>
        <w:tbl>
          <w:tblPr>
            <w:tblW w:w="5000" w:type="pct"/>
            <w:tblCellMar>
              <w:left w:w="70" w:type="dxa"/>
              <w:right w:w="70" w:type="dxa"/>
            </w:tblCellMar>
            <w:tblLook w:val="04A0" w:firstRow="1" w:lastRow="0" w:firstColumn="1" w:lastColumn="0" w:noHBand="0" w:noVBand="1"/>
          </w:tblPr>
          <w:tblGrid>
            <w:gridCol w:w="1674"/>
            <w:gridCol w:w="1440"/>
            <w:gridCol w:w="1056"/>
            <w:gridCol w:w="1337"/>
            <w:gridCol w:w="956"/>
            <w:gridCol w:w="1531"/>
            <w:gridCol w:w="1056"/>
          </w:tblGrid>
          <w:tr w:rsidR="00B11C33" w:rsidRPr="00B11C33" w14:paraId="205921F6" w14:textId="77777777" w:rsidTr="00207D8F">
            <w:trPr>
              <w:trHeight w:val="1392"/>
            </w:trPr>
            <w:tc>
              <w:tcPr>
                <w:tcW w:w="925" w:type="pct"/>
                <w:vMerge w:val="restart"/>
                <w:tcBorders>
                  <w:top w:val="single" w:sz="8" w:space="0" w:color="auto"/>
                  <w:left w:val="single" w:sz="8" w:space="0" w:color="auto"/>
                  <w:bottom w:val="single" w:sz="8" w:space="0" w:color="000000"/>
                  <w:right w:val="single" w:sz="8" w:space="0" w:color="auto"/>
                </w:tcBorders>
                <w:shd w:val="clear" w:color="000000" w:fill="FF0000"/>
                <w:noWrap/>
                <w:vAlign w:val="center"/>
                <w:hideMark/>
              </w:tcPr>
              <w:p w14:paraId="4D712253" w14:textId="77777777" w:rsidR="00B11C33" w:rsidRPr="00B11C33" w:rsidRDefault="00B11C33" w:rsidP="00B11C33">
                <w:pPr>
                  <w:spacing w:after="0" w:line="240" w:lineRule="auto"/>
                  <w:jc w:val="center"/>
                  <w:rPr>
                    <w:rFonts w:ascii="Times New Roman" w:eastAsia="Times New Roman" w:hAnsi="Times New Roman" w:cs="Times New Roman"/>
                    <w:b/>
                    <w:bCs/>
                    <w:color w:val="FFFFFF"/>
                    <w:lang w:eastAsia="tr-TR" w:bidi="ar-SA"/>
                  </w:rPr>
                </w:pPr>
                <w:r w:rsidRPr="00B11C33">
                  <w:rPr>
                    <w:rFonts w:ascii="Times New Roman" w:eastAsia="Times New Roman" w:hAnsi="Times New Roman" w:cs="Times New Roman"/>
                    <w:b/>
                    <w:bCs/>
                    <w:color w:val="FFFFFF"/>
                    <w:lang w:eastAsia="tr-TR" w:bidi="ar-SA"/>
                  </w:rPr>
                  <w:t>Tüketici Türü</w:t>
                </w:r>
              </w:p>
            </w:tc>
            <w:tc>
              <w:tcPr>
                <w:tcW w:w="1380" w:type="pct"/>
                <w:gridSpan w:val="2"/>
                <w:tcBorders>
                  <w:top w:val="single" w:sz="8" w:space="0" w:color="auto"/>
                  <w:left w:val="nil"/>
                  <w:bottom w:val="nil"/>
                  <w:right w:val="single" w:sz="8" w:space="0" w:color="000000"/>
                </w:tcBorders>
                <w:shd w:val="clear" w:color="000000" w:fill="FF0000"/>
                <w:vAlign w:val="center"/>
                <w:hideMark/>
              </w:tcPr>
              <w:p w14:paraId="083E990E" w14:textId="77777777" w:rsidR="00B11C33" w:rsidRPr="00B11C33" w:rsidRDefault="00B11C33" w:rsidP="00B11C33">
                <w:pPr>
                  <w:spacing w:after="0" w:line="240" w:lineRule="auto"/>
                  <w:jc w:val="center"/>
                  <w:rPr>
                    <w:rFonts w:ascii="Times New Roman" w:eastAsia="Times New Roman" w:hAnsi="Times New Roman" w:cs="Times New Roman"/>
                    <w:b/>
                    <w:bCs/>
                    <w:color w:val="FFFFFF"/>
                    <w:lang w:eastAsia="tr-TR" w:bidi="ar-SA"/>
                  </w:rPr>
                </w:pPr>
                <w:r w:rsidRPr="00B11C33">
                  <w:rPr>
                    <w:rFonts w:ascii="Times New Roman" w:eastAsia="Times New Roman" w:hAnsi="Times New Roman" w:cs="Times New Roman"/>
                    <w:b/>
                    <w:bCs/>
                    <w:color w:val="FFFFFF"/>
                    <w:lang w:eastAsia="tr-TR" w:bidi="ar-SA"/>
                  </w:rPr>
                  <w:t>Dağıtım Gerilim Seviyesinden Bağlı Tüketicilerin Tüketim Miktarı (GWh)</w:t>
                </w:r>
              </w:p>
            </w:tc>
            <w:tc>
              <w:tcPr>
                <w:tcW w:w="1266" w:type="pct"/>
                <w:gridSpan w:val="2"/>
                <w:tcBorders>
                  <w:top w:val="single" w:sz="8" w:space="0" w:color="auto"/>
                  <w:left w:val="single" w:sz="8" w:space="0" w:color="auto"/>
                  <w:bottom w:val="nil"/>
                  <w:right w:val="single" w:sz="8" w:space="0" w:color="000000"/>
                </w:tcBorders>
                <w:shd w:val="clear" w:color="000000" w:fill="FF0000"/>
                <w:vAlign w:val="center"/>
                <w:hideMark/>
              </w:tcPr>
              <w:p w14:paraId="64826BD3" w14:textId="77777777" w:rsidR="00B11C33" w:rsidRPr="00B11C33" w:rsidRDefault="00B11C33" w:rsidP="00B11C33">
                <w:pPr>
                  <w:spacing w:after="0" w:line="240" w:lineRule="auto"/>
                  <w:jc w:val="center"/>
                  <w:rPr>
                    <w:rFonts w:ascii="Times New Roman" w:eastAsia="Times New Roman" w:hAnsi="Times New Roman" w:cs="Times New Roman"/>
                    <w:b/>
                    <w:bCs/>
                    <w:color w:val="FFFFFF"/>
                    <w:lang w:eastAsia="tr-TR" w:bidi="ar-SA"/>
                  </w:rPr>
                </w:pPr>
                <w:r w:rsidRPr="00B11C33">
                  <w:rPr>
                    <w:rFonts w:ascii="Times New Roman" w:eastAsia="Times New Roman" w:hAnsi="Times New Roman" w:cs="Times New Roman"/>
                    <w:b/>
                    <w:bCs/>
                    <w:color w:val="FFFFFF"/>
                    <w:lang w:eastAsia="tr-TR" w:bidi="ar-SA"/>
                  </w:rPr>
                  <w:t>İletim Gerilim Seviyesinden Bağlı Tüketicilerin Tüketim Miktarı (GWh)</w:t>
                </w:r>
              </w:p>
            </w:tc>
            <w:tc>
              <w:tcPr>
                <w:tcW w:w="1429" w:type="pct"/>
                <w:gridSpan w:val="2"/>
                <w:tcBorders>
                  <w:top w:val="single" w:sz="8" w:space="0" w:color="auto"/>
                  <w:left w:val="single" w:sz="8" w:space="0" w:color="auto"/>
                  <w:bottom w:val="nil"/>
                  <w:right w:val="single" w:sz="8" w:space="0" w:color="000000"/>
                </w:tcBorders>
                <w:shd w:val="clear" w:color="000000" w:fill="FF0000"/>
                <w:vAlign w:val="center"/>
                <w:hideMark/>
              </w:tcPr>
              <w:p w14:paraId="7A6F7143" w14:textId="77777777" w:rsidR="00B11C33" w:rsidRPr="00B11C33" w:rsidRDefault="00B11C33" w:rsidP="00B11C33">
                <w:pPr>
                  <w:spacing w:after="0" w:line="240" w:lineRule="auto"/>
                  <w:jc w:val="center"/>
                  <w:rPr>
                    <w:rFonts w:ascii="Times New Roman" w:eastAsia="Times New Roman" w:hAnsi="Times New Roman" w:cs="Times New Roman"/>
                    <w:b/>
                    <w:bCs/>
                    <w:color w:val="FFFFFF"/>
                    <w:lang w:eastAsia="tr-TR" w:bidi="ar-SA"/>
                  </w:rPr>
                </w:pPr>
                <w:r w:rsidRPr="00B11C33">
                  <w:rPr>
                    <w:rFonts w:ascii="Times New Roman" w:eastAsia="Times New Roman" w:hAnsi="Times New Roman" w:cs="Times New Roman"/>
                    <w:b/>
                    <w:bCs/>
                    <w:color w:val="FFFFFF"/>
                    <w:lang w:eastAsia="tr-TR" w:bidi="ar-SA"/>
                  </w:rPr>
                  <w:t>Toplam (GWh)</w:t>
                </w:r>
              </w:p>
            </w:tc>
          </w:tr>
          <w:tr w:rsidR="00B11C33" w:rsidRPr="00B11C33" w14:paraId="46D2FA96" w14:textId="77777777" w:rsidTr="00207D8F">
            <w:trPr>
              <w:trHeight w:val="300"/>
            </w:trPr>
            <w:tc>
              <w:tcPr>
                <w:tcW w:w="925" w:type="pct"/>
                <w:vMerge/>
                <w:tcBorders>
                  <w:top w:val="single" w:sz="8" w:space="0" w:color="auto"/>
                  <w:left w:val="single" w:sz="8" w:space="0" w:color="auto"/>
                  <w:bottom w:val="single" w:sz="8" w:space="0" w:color="000000"/>
                  <w:right w:val="single" w:sz="8" w:space="0" w:color="auto"/>
                </w:tcBorders>
                <w:vAlign w:val="center"/>
                <w:hideMark/>
              </w:tcPr>
              <w:p w14:paraId="16788F58" w14:textId="77777777" w:rsidR="00B11C33" w:rsidRPr="00B11C33" w:rsidRDefault="00B11C33" w:rsidP="00B11C33">
                <w:pPr>
                  <w:spacing w:after="0" w:line="240" w:lineRule="auto"/>
                  <w:rPr>
                    <w:rFonts w:ascii="Times New Roman" w:eastAsia="Times New Roman" w:hAnsi="Times New Roman" w:cs="Times New Roman"/>
                    <w:b/>
                    <w:bCs/>
                    <w:color w:val="FFFFFF"/>
                    <w:lang w:eastAsia="tr-TR" w:bidi="ar-SA"/>
                  </w:rPr>
                </w:pPr>
              </w:p>
            </w:tc>
            <w:tc>
              <w:tcPr>
                <w:tcW w:w="796" w:type="pct"/>
                <w:tcBorders>
                  <w:top w:val="nil"/>
                  <w:left w:val="nil"/>
                  <w:bottom w:val="single" w:sz="8" w:space="0" w:color="auto"/>
                  <w:right w:val="single" w:sz="8" w:space="0" w:color="auto"/>
                </w:tcBorders>
                <w:shd w:val="clear" w:color="000000" w:fill="FF5050"/>
                <w:noWrap/>
                <w:vAlign w:val="center"/>
                <w:hideMark/>
              </w:tcPr>
              <w:p w14:paraId="2A1FE68E" w14:textId="77777777" w:rsidR="00B11C33" w:rsidRPr="00B11C33" w:rsidRDefault="00B11C33" w:rsidP="00B11C33">
                <w:pPr>
                  <w:spacing w:after="0" w:line="240" w:lineRule="auto"/>
                  <w:jc w:val="center"/>
                  <w:rPr>
                    <w:rFonts w:ascii="Times New Roman" w:eastAsia="Times New Roman" w:hAnsi="Times New Roman" w:cs="Times New Roman"/>
                    <w:b/>
                    <w:bCs/>
                    <w:color w:val="FFFFFF"/>
                    <w:lang w:eastAsia="tr-TR" w:bidi="ar-SA"/>
                  </w:rPr>
                </w:pPr>
                <w:r w:rsidRPr="00B11C33">
                  <w:rPr>
                    <w:rFonts w:ascii="Times New Roman" w:eastAsia="Times New Roman" w:hAnsi="Times New Roman" w:cs="Times New Roman"/>
                    <w:b/>
                    <w:bCs/>
                    <w:color w:val="FFFFFF"/>
                    <w:lang w:eastAsia="tr-TR" w:bidi="ar-SA"/>
                  </w:rPr>
                  <w:t>2019</w:t>
                </w:r>
              </w:p>
            </w:tc>
            <w:tc>
              <w:tcPr>
                <w:tcW w:w="583" w:type="pct"/>
                <w:tcBorders>
                  <w:top w:val="nil"/>
                  <w:left w:val="nil"/>
                  <w:bottom w:val="single" w:sz="8" w:space="0" w:color="auto"/>
                  <w:right w:val="single" w:sz="8" w:space="0" w:color="auto"/>
                </w:tcBorders>
                <w:shd w:val="clear" w:color="000000" w:fill="FF5050"/>
                <w:noWrap/>
                <w:vAlign w:val="center"/>
                <w:hideMark/>
              </w:tcPr>
              <w:p w14:paraId="24DCA948" w14:textId="77777777" w:rsidR="00B11C33" w:rsidRPr="00B11C33" w:rsidRDefault="00B11C33" w:rsidP="00B11C33">
                <w:pPr>
                  <w:spacing w:after="0" w:line="240" w:lineRule="auto"/>
                  <w:jc w:val="center"/>
                  <w:rPr>
                    <w:rFonts w:ascii="Times New Roman" w:eastAsia="Times New Roman" w:hAnsi="Times New Roman" w:cs="Times New Roman"/>
                    <w:b/>
                    <w:bCs/>
                    <w:color w:val="FFFFFF"/>
                    <w:lang w:eastAsia="tr-TR" w:bidi="ar-SA"/>
                  </w:rPr>
                </w:pPr>
                <w:r w:rsidRPr="00B11C33">
                  <w:rPr>
                    <w:rFonts w:ascii="Times New Roman" w:eastAsia="Times New Roman" w:hAnsi="Times New Roman" w:cs="Times New Roman"/>
                    <w:b/>
                    <w:bCs/>
                    <w:color w:val="FFFFFF"/>
                    <w:lang w:eastAsia="tr-TR" w:bidi="ar-SA"/>
                  </w:rPr>
                  <w:t>2020</w:t>
                </w:r>
              </w:p>
            </w:tc>
            <w:tc>
              <w:tcPr>
                <w:tcW w:w="739" w:type="pct"/>
                <w:tcBorders>
                  <w:top w:val="nil"/>
                  <w:left w:val="nil"/>
                  <w:bottom w:val="single" w:sz="8" w:space="0" w:color="auto"/>
                  <w:right w:val="single" w:sz="8" w:space="0" w:color="auto"/>
                </w:tcBorders>
                <w:shd w:val="clear" w:color="000000" w:fill="FF5050"/>
                <w:noWrap/>
                <w:vAlign w:val="center"/>
                <w:hideMark/>
              </w:tcPr>
              <w:p w14:paraId="405704E0" w14:textId="77777777" w:rsidR="00B11C33" w:rsidRPr="00B11C33" w:rsidRDefault="00B11C33" w:rsidP="00B11C33">
                <w:pPr>
                  <w:spacing w:after="0" w:line="240" w:lineRule="auto"/>
                  <w:jc w:val="center"/>
                  <w:rPr>
                    <w:rFonts w:ascii="Times New Roman" w:eastAsia="Times New Roman" w:hAnsi="Times New Roman" w:cs="Times New Roman"/>
                    <w:b/>
                    <w:bCs/>
                    <w:color w:val="FFFFFF"/>
                    <w:lang w:eastAsia="tr-TR" w:bidi="ar-SA"/>
                  </w:rPr>
                </w:pPr>
                <w:r w:rsidRPr="00B11C33">
                  <w:rPr>
                    <w:rFonts w:ascii="Times New Roman" w:eastAsia="Times New Roman" w:hAnsi="Times New Roman" w:cs="Times New Roman"/>
                    <w:b/>
                    <w:bCs/>
                    <w:color w:val="FFFFFF"/>
                    <w:lang w:eastAsia="tr-TR" w:bidi="ar-SA"/>
                  </w:rPr>
                  <w:t>2019</w:t>
                </w:r>
              </w:p>
            </w:tc>
            <w:tc>
              <w:tcPr>
                <w:tcW w:w="528" w:type="pct"/>
                <w:tcBorders>
                  <w:top w:val="nil"/>
                  <w:left w:val="nil"/>
                  <w:bottom w:val="single" w:sz="8" w:space="0" w:color="auto"/>
                  <w:right w:val="single" w:sz="8" w:space="0" w:color="auto"/>
                </w:tcBorders>
                <w:shd w:val="clear" w:color="000000" w:fill="FF5050"/>
                <w:noWrap/>
                <w:vAlign w:val="center"/>
                <w:hideMark/>
              </w:tcPr>
              <w:p w14:paraId="6562D76B" w14:textId="77777777" w:rsidR="00B11C33" w:rsidRPr="00B11C33" w:rsidRDefault="00B11C33" w:rsidP="00B11C33">
                <w:pPr>
                  <w:spacing w:after="0" w:line="240" w:lineRule="auto"/>
                  <w:jc w:val="center"/>
                  <w:rPr>
                    <w:rFonts w:ascii="Times New Roman" w:eastAsia="Times New Roman" w:hAnsi="Times New Roman" w:cs="Times New Roman"/>
                    <w:b/>
                    <w:bCs/>
                    <w:color w:val="FFFFFF"/>
                    <w:lang w:eastAsia="tr-TR" w:bidi="ar-SA"/>
                  </w:rPr>
                </w:pPr>
                <w:r w:rsidRPr="00B11C33">
                  <w:rPr>
                    <w:rFonts w:ascii="Times New Roman" w:eastAsia="Times New Roman" w:hAnsi="Times New Roman" w:cs="Times New Roman"/>
                    <w:b/>
                    <w:bCs/>
                    <w:color w:val="FFFFFF"/>
                    <w:lang w:eastAsia="tr-TR" w:bidi="ar-SA"/>
                  </w:rPr>
                  <w:t>2020</w:t>
                </w:r>
              </w:p>
            </w:tc>
            <w:tc>
              <w:tcPr>
                <w:tcW w:w="846" w:type="pct"/>
                <w:tcBorders>
                  <w:top w:val="nil"/>
                  <w:left w:val="nil"/>
                  <w:bottom w:val="single" w:sz="8" w:space="0" w:color="auto"/>
                  <w:right w:val="single" w:sz="8" w:space="0" w:color="auto"/>
                </w:tcBorders>
                <w:shd w:val="clear" w:color="000000" w:fill="FF5050"/>
                <w:noWrap/>
                <w:vAlign w:val="center"/>
                <w:hideMark/>
              </w:tcPr>
              <w:p w14:paraId="1BEF201B" w14:textId="77777777" w:rsidR="00B11C33" w:rsidRPr="00B11C33" w:rsidRDefault="00B11C33" w:rsidP="00B11C33">
                <w:pPr>
                  <w:spacing w:after="0" w:line="240" w:lineRule="auto"/>
                  <w:jc w:val="center"/>
                  <w:rPr>
                    <w:rFonts w:ascii="Times New Roman" w:eastAsia="Times New Roman" w:hAnsi="Times New Roman" w:cs="Times New Roman"/>
                    <w:b/>
                    <w:bCs/>
                    <w:color w:val="FFFFFF"/>
                    <w:lang w:eastAsia="tr-TR" w:bidi="ar-SA"/>
                  </w:rPr>
                </w:pPr>
                <w:r w:rsidRPr="00B11C33">
                  <w:rPr>
                    <w:rFonts w:ascii="Times New Roman" w:eastAsia="Times New Roman" w:hAnsi="Times New Roman" w:cs="Times New Roman"/>
                    <w:b/>
                    <w:bCs/>
                    <w:color w:val="FFFFFF"/>
                    <w:lang w:eastAsia="tr-TR" w:bidi="ar-SA"/>
                  </w:rPr>
                  <w:t>2019</w:t>
                </w:r>
              </w:p>
            </w:tc>
            <w:tc>
              <w:tcPr>
                <w:tcW w:w="583" w:type="pct"/>
                <w:tcBorders>
                  <w:top w:val="nil"/>
                  <w:left w:val="nil"/>
                  <w:bottom w:val="single" w:sz="8" w:space="0" w:color="auto"/>
                  <w:right w:val="single" w:sz="8" w:space="0" w:color="auto"/>
                </w:tcBorders>
                <w:shd w:val="clear" w:color="000000" w:fill="FF5050"/>
                <w:noWrap/>
                <w:vAlign w:val="center"/>
                <w:hideMark/>
              </w:tcPr>
              <w:p w14:paraId="3FAF656E" w14:textId="77777777" w:rsidR="00B11C33" w:rsidRPr="00B11C33" w:rsidRDefault="00B11C33" w:rsidP="00B11C33">
                <w:pPr>
                  <w:spacing w:after="0" w:line="240" w:lineRule="auto"/>
                  <w:jc w:val="center"/>
                  <w:rPr>
                    <w:rFonts w:ascii="Times New Roman" w:eastAsia="Times New Roman" w:hAnsi="Times New Roman" w:cs="Times New Roman"/>
                    <w:b/>
                    <w:bCs/>
                    <w:color w:val="FFFFFF"/>
                    <w:lang w:eastAsia="tr-TR" w:bidi="ar-SA"/>
                  </w:rPr>
                </w:pPr>
                <w:r w:rsidRPr="00B11C33">
                  <w:rPr>
                    <w:rFonts w:ascii="Times New Roman" w:eastAsia="Times New Roman" w:hAnsi="Times New Roman" w:cs="Times New Roman"/>
                    <w:b/>
                    <w:bCs/>
                    <w:color w:val="FFFFFF"/>
                    <w:lang w:eastAsia="tr-TR" w:bidi="ar-SA"/>
                  </w:rPr>
                  <w:t>2020</w:t>
                </w:r>
              </w:p>
            </w:tc>
          </w:tr>
          <w:tr w:rsidR="00B11C33" w:rsidRPr="00B11C33" w14:paraId="33A3720C" w14:textId="77777777" w:rsidTr="00207D8F">
            <w:trPr>
              <w:trHeight w:val="300"/>
            </w:trPr>
            <w:tc>
              <w:tcPr>
                <w:tcW w:w="925" w:type="pct"/>
                <w:tcBorders>
                  <w:top w:val="nil"/>
                  <w:left w:val="single" w:sz="8" w:space="0" w:color="auto"/>
                  <w:bottom w:val="single" w:sz="8" w:space="0" w:color="auto"/>
                  <w:right w:val="single" w:sz="8" w:space="0" w:color="auto"/>
                </w:tcBorders>
                <w:shd w:val="clear" w:color="000000" w:fill="FF5050"/>
                <w:noWrap/>
                <w:vAlign w:val="center"/>
                <w:hideMark/>
              </w:tcPr>
              <w:p w14:paraId="26E42D3A" w14:textId="77777777" w:rsidR="00B11C33" w:rsidRPr="00B11C33" w:rsidRDefault="00B11C33" w:rsidP="00B11C33">
                <w:pPr>
                  <w:spacing w:after="0" w:line="240" w:lineRule="auto"/>
                  <w:rPr>
                    <w:rFonts w:ascii="Times New Roman" w:eastAsia="Times New Roman" w:hAnsi="Times New Roman" w:cs="Times New Roman"/>
                    <w:b/>
                    <w:bCs/>
                    <w:color w:val="FFFFFF"/>
                    <w:lang w:eastAsia="tr-TR" w:bidi="ar-SA"/>
                  </w:rPr>
                </w:pPr>
                <w:r w:rsidRPr="00B11C33">
                  <w:rPr>
                    <w:rFonts w:ascii="Times New Roman" w:eastAsia="Times New Roman" w:hAnsi="Times New Roman" w:cs="Times New Roman"/>
                    <w:b/>
                    <w:bCs/>
                    <w:color w:val="FFFFFF"/>
                    <w:lang w:eastAsia="tr-TR" w:bidi="ar-SA"/>
                  </w:rPr>
                  <w:t>Abone</w:t>
                </w:r>
              </w:p>
            </w:tc>
            <w:tc>
              <w:tcPr>
                <w:tcW w:w="796" w:type="pct"/>
                <w:tcBorders>
                  <w:top w:val="nil"/>
                  <w:left w:val="nil"/>
                  <w:bottom w:val="single" w:sz="8" w:space="0" w:color="auto"/>
                  <w:right w:val="single" w:sz="8" w:space="0" w:color="auto"/>
                </w:tcBorders>
                <w:shd w:val="clear" w:color="auto" w:fill="auto"/>
                <w:noWrap/>
                <w:vAlign w:val="center"/>
                <w:hideMark/>
              </w:tcPr>
              <w:p w14:paraId="1AA7D0A8" w14:textId="77777777" w:rsidR="00B11C33" w:rsidRPr="00B11C33" w:rsidRDefault="00B11C33" w:rsidP="00B11C33">
                <w:pPr>
                  <w:spacing w:after="0" w:line="240" w:lineRule="auto"/>
                  <w:jc w:val="right"/>
                  <w:rPr>
                    <w:rFonts w:ascii="Calibri" w:eastAsia="Times New Roman" w:hAnsi="Calibri" w:cs="Calibri"/>
                    <w:color w:val="000000"/>
                    <w:sz w:val="20"/>
                    <w:szCs w:val="20"/>
                    <w:lang w:eastAsia="tr-TR" w:bidi="ar-SA"/>
                  </w:rPr>
                </w:pPr>
                <w:r w:rsidRPr="00B11C33">
                  <w:rPr>
                    <w:rFonts w:ascii="Calibri" w:eastAsia="Times New Roman" w:hAnsi="Calibri" w:cs="Calibri"/>
                    <w:color w:val="000000"/>
                    <w:sz w:val="20"/>
                    <w:szCs w:val="20"/>
                    <w:lang w:eastAsia="tr-TR" w:bidi="ar-SA"/>
                  </w:rPr>
                  <w:t>134.409,69</w:t>
                </w:r>
              </w:p>
            </w:tc>
            <w:tc>
              <w:tcPr>
                <w:tcW w:w="583" w:type="pct"/>
                <w:tcBorders>
                  <w:top w:val="nil"/>
                  <w:left w:val="nil"/>
                  <w:bottom w:val="single" w:sz="8" w:space="0" w:color="auto"/>
                  <w:right w:val="single" w:sz="8" w:space="0" w:color="auto"/>
                </w:tcBorders>
                <w:shd w:val="clear" w:color="auto" w:fill="auto"/>
                <w:noWrap/>
                <w:vAlign w:val="center"/>
                <w:hideMark/>
              </w:tcPr>
              <w:p w14:paraId="32FC748E" w14:textId="77777777" w:rsidR="00B11C33" w:rsidRPr="00B11C33" w:rsidRDefault="00B11C33" w:rsidP="00B11C33">
                <w:pPr>
                  <w:spacing w:after="0" w:line="240" w:lineRule="auto"/>
                  <w:jc w:val="right"/>
                  <w:rPr>
                    <w:rFonts w:ascii="Calibri" w:eastAsia="Times New Roman" w:hAnsi="Calibri" w:cs="Calibri"/>
                    <w:color w:val="000000"/>
                    <w:sz w:val="20"/>
                    <w:szCs w:val="20"/>
                    <w:lang w:eastAsia="tr-TR" w:bidi="ar-SA"/>
                  </w:rPr>
                </w:pPr>
                <w:r w:rsidRPr="00B11C33">
                  <w:rPr>
                    <w:rFonts w:ascii="Calibri" w:eastAsia="Times New Roman" w:hAnsi="Calibri" w:cs="Calibri"/>
                    <w:color w:val="000000"/>
                    <w:sz w:val="20"/>
                    <w:szCs w:val="20"/>
                    <w:lang w:eastAsia="tr-TR" w:bidi="ar-SA"/>
                  </w:rPr>
                  <w:t>103.709,28</w:t>
                </w:r>
              </w:p>
            </w:tc>
            <w:tc>
              <w:tcPr>
                <w:tcW w:w="739" w:type="pct"/>
                <w:tcBorders>
                  <w:top w:val="nil"/>
                  <w:left w:val="nil"/>
                  <w:bottom w:val="single" w:sz="8" w:space="0" w:color="auto"/>
                  <w:right w:val="single" w:sz="8" w:space="0" w:color="auto"/>
                </w:tcBorders>
                <w:shd w:val="clear" w:color="auto" w:fill="auto"/>
                <w:noWrap/>
                <w:vAlign w:val="center"/>
                <w:hideMark/>
              </w:tcPr>
              <w:p w14:paraId="1A1035EB" w14:textId="77777777" w:rsidR="00B11C33" w:rsidRPr="00B11C33" w:rsidRDefault="00B11C33" w:rsidP="00B11C33">
                <w:pPr>
                  <w:spacing w:after="0" w:line="240" w:lineRule="auto"/>
                  <w:jc w:val="right"/>
                  <w:rPr>
                    <w:rFonts w:ascii="Calibri" w:eastAsia="Times New Roman" w:hAnsi="Calibri" w:cs="Calibri"/>
                    <w:color w:val="000000"/>
                    <w:sz w:val="20"/>
                    <w:szCs w:val="20"/>
                    <w:lang w:eastAsia="tr-TR" w:bidi="ar-SA"/>
                  </w:rPr>
                </w:pPr>
                <w:r w:rsidRPr="00B11C33">
                  <w:rPr>
                    <w:rFonts w:ascii="Calibri" w:eastAsia="Times New Roman" w:hAnsi="Calibri" w:cs="Calibri"/>
                    <w:color w:val="000000"/>
                    <w:sz w:val="20"/>
                    <w:szCs w:val="20"/>
                    <w:lang w:eastAsia="tr-TR" w:bidi="ar-SA"/>
                  </w:rPr>
                  <w:t>1.278,91</w:t>
                </w:r>
              </w:p>
            </w:tc>
            <w:tc>
              <w:tcPr>
                <w:tcW w:w="528" w:type="pct"/>
                <w:tcBorders>
                  <w:top w:val="nil"/>
                  <w:left w:val="nil"/>
                  <w:bottom w:val="single" w:sz="8" w:space="0" w:color="auto"/>
                  <w:right w:val="single" w:sz="8" w:space="0" w:color="auto"/>
                </w:tcBorders>
                <w:shd w:val="clear" w:color="auto" w:fill="auto"/>
                <w:noWrap/>
                <w:vAlign w:val="center"/>
                <w:hideMark/>
              </w:tcPr>
              <w:p w14:paraId="7AF13309" w14:textId="77777777" w:rsidR="00B11C33" w:rsidRPr="00B11C33" w:rsidRDefault="00B11C33" w:rsidP="00B11C33">
                <w:pPr>
                  <w:spacing w:after="0" w:line="240" w:lineRule="auto"/>
                  <w:jc w:val="right"/>
                  <w:rPr>
                    <w:rFonts w:ascii="Calibri" w:eastAsia="Times New Roman" w:hAnsi="Calibri" w:cs="Calibri"/>
                    <w:color w:val="000000"/>
                    <w:sz w:val="20"/>
                    <w:szCs w:val="20"/>
                    <w:lang w:eastAsia="tr-TR" w:bidi="ar-SA"/>
                  </w:rPr>
                </w:pPr>
                <w:r w:rsidRPr="00B11C33">
                  <w:rPr>
                    <w:rFonts w:ascii="Calibri" w:eastAsia="Times New Roman" w:hAnsi="Calibri" w:cs="Calibri"/>
                    <w:color w:val="000000"/>
                    <w:sz w:val="20"/>
                    <w:szCs w:val="20"/>
                    <w:lang w:eastAsia="tr-TR" w:bidi="ar-SA"/>
                  </w:rPr>
                  <w:t>808,04</w:t>
                </w:r>
              </w:p>
            </w:tc>
            <w:tc>
              <w:tcPr>
                <w:tcW w:w="846" w:type="pct"/>
                <w:tcBorders>
                  <w:top w:val="nil"/>
                  <w:left w:val="nil"/>
                  <w:bottom w:val="single" w:sz="8" w:space="0" w:color="auto"/>
                  <w:right w:val="single" w:sz="8" w:space="0" w:color="auto"/>
                </w:tcBorders>
                <w:shd w:val="clear" w:color="auto" w:fill="auto"/>
                <w:noWrap/>
                <w:vAlign w:val="center"/>
                <w:hideMark/>
              </w:tcPr>
              <w:p w14:paraId="123FE917" w14:textId="77777777" w:rsidR="00B11C33" w:rsidRPr="00B11C33" w:rsidRDefault="00B11C33" w:rsidP="00B11C33">
                <w:pPr>
                  <w:spacing w:after="0" w:line="240" w:lineRule="auto"/>
                  <w:jc w:val="right"/>
                  <w:rPr>
                    <w:rFonts w:ascii="Calibri" w:eastAsia="Times New Roman" w:hAnsi="Calibri" w:cs="Calibri"/>
                    <w:color w:val="000000"/>
                    <w:sz w:val="20"/>
                    <w:szCs w:val="20"/>
                    <w:lang w:eastAsia="tr-TR" w:bidi="ar-SA"/>
                  </w:rPr>
                </w:pPr>
                <w:r w:rsidRPr="00B11C33">
                  <w:rPr>
                    <w:rFonts w:ascii="Calibri" w:eastAsia="Times New Roman" w:hAnsi="Calibri" w:cs="Calibri"/>
                    <w:color w:val="000000"/>
                    <w:sz w:val="20"/>
                    <w:szCs w:val="20"/>
                    <w:lang w:eastAsia="tr-TR" w:bidi="ar-SA"/>
                  </w:rPr>
                  <w:t>135.688,60</w:t>
                </w:r>
              </w:p>
            </w:tc>
            <w:tc>
              <w:tcPr>
                <w:tcW w:w="583" w:type="pct"/>
                <w:tcBorders>
                  <w:top w:val="nil"/>
                  <w:left w:val="nil"/>
                  <w:bottom w:val="single" w:sz="8" w:space="0" w:color="auto"/>
                  <w:right w:val="single" w:sz="8" w:space="0" w:color="auto"/>
                </w:tcBorders>
                <w:shd w:val="clear" w:color="auto" w:fill="auto"/>
                <w:noWrap/>
                <w:vAlign w:val="center"/>
                <w:hideMark/>
              </w:tcPr>
              <w:p w14:paraId="38DDE4E8" w14:textId="77777777" w:rsidR="00B11C33" w:rsidRPr="00B11C33" w:rsidRDefault="00B11C33" w:rsidP="00B11C33">
                <w:pPr>
                  <w:spacing w:after="0" w:line="240" w:lineRule="auto"/>
                  <w:jc w:val="right"/>
                  <w:rPr>
                    <w:rFonts w:ascii="Calibri" w:eastAsia="Times New Roman" w:hAnsi="Calibri" w:cs="Calibri"/>
                    <w:color w:val="000000"/>
                    <w:sz w:val="20"/>
                    <w:szCs w:val="20"/>
                    <w:lang w:eastAsia="tr-TR" w:bidi="ar-SA"/>
                  </w:rPr>
                </w:pPr>
                <w:r w:rsidRPr="00B11C33">
                  <w:rPr>
                    <w:rFonts w:ascii="Calibri" w:eastAsia="Times New Roman" w:hAnsi="Calibri" w:cs="Calibri"/>
                    <w:color w:val="000000"/>
                    <w:sz w:val="20"/>
                    <w:szCs w:val="20"/>
                    <w:lang w:eastAsia="tr-TR" w:bidi="ar-SA"/>
                  </w:rPr>
                  <w:t>104.517,32</w:t>
                </w:r>
              </w:p>
            </w:tc>
          </w:tr>
          <w:tr w:rsidR="00B11C33" w:rsidRPr="00B11C33" w14:paraId="2589CC20" w14:textId="77777777" w:rsidTr="00207D8F">
            <w:trPr>
              <w:trHeight w:val="300"/>
            </w:trPr>
            <w:tc>
              <w:tcPr>
                <w:tcW w:w="925" w:type="pct"/>
                <w:tcBorders>
                  <w:top w:val="nil"/>
                  <w:left w:val="single" w:sz="8" w:space="0" w:color="auto"/>
                  <w:bottom w:val="single" w:sz="8" w:space="0" w:color="auto"/>
                  <w:right w:val="single" w:sz="8" w:space="0" w:color="auto"/>
                </w:tcBorders>
                <w:shd w:val="clear" w:color="000000" w:fill="FF5050"/>
                <w:noWrap/>
                <w:vAlign w:val="center"/>
                <w:hideMark/>
              </w:tcPr>
              <w:p w14:paraId="205B0111" w14:textId="77777777" w:rsidR="00B11C33" w:rsidRPr="00B11C33" w:rsidRDefault="00B11C33" w:rsidP="00B11C33">
                <w:pPr>
                  <w:spacing w:after="0" w:line="240" w:lineRule="auto"/>
                  <w:rPr>
                    <w:rFonts w:ascii="Times New Roman" w:eastAsia="Times New Roman" w:hAnsi="Times New Roman" w:cs="Times New Roman"/>
                    <w:b/>
                    <w:bCs/>
                    <w:color w:val="FFFFFF"/>
                    <w:lang w:eastAsia="tr-TR" w:bidi="ar-SA"/>
                  </w:rPr>
                </w:pPr>
                <w:r w:rsidRPr="00B11C33">
                  <w:rPr>
                    <w:rFonts w:ascii="Times New Roman" w:eastAsia="Times New Roman" w:hAnsi="Times New Roman" w:cs="Times New Roman"/>
                    <w:b/>
                    <w:bCs/>
                    <w:color w:val="FFFFFF"/>
                    <w:lang w:eastAsia="tr-TR" w:bidi="ar-SA"/>
                  </w:rPr>
                  <w:t>Serbest Tüketici</w:t>
                </w:r>
              </w:p>
            </w:tc>
            <w:tc>
              <w:tcPr>
                <w:tcW w:w="796" w:type="pct"/>
                <w:tcBorders>
                  <w:top w:val="nil"/>
                  <w:left w:val="nil"/>
                  <w:bottom w:val="single" w:sz="8" w:space="0" w:color="auto"/>
                  <w:right w:val="single" w:sz="8" w:space="0" w:color="auto"/>
                </w:tcBorders>
                <w:shd w:val="clear" w:color="auto" w:fill="auto"/>
                <w:noWrap/>
                <w:vAlign w:val="center"/>
                <w:hideMark/>
              </w:tcPr>
              <w:p w14:paraId="5E44A052" w14:textId="77777777" w:rsidR="00B11C33" w:rsidRPr="00B11C33" w:rsidRDefault="00B11C33" w:rsidP="00B11C33">
                <w:pPr>
                  <w:spacing w:after="0" w:line="240" w:lineRule="auto"/>
                  <w:jc w:val="right"/>
                  <w:rPr>
                    <w:rFonts w:ascii="Calibri" w:eastAsia="Times New Roman" w:hAnsi="Calibri" w:cs="Calibri"/>
                    <w:color w:val="000000"/>
                    <w:sz w:val="20"/>
                    <w:szCs w:val="20"/>
                    <w:lang w:eastAsia="tr-TR" w:bidi="ar-SA"/>
                  </w:rPr>
                </w:pPr>
                <w:r w:rsidRPr="00B11C33">
                  <w:rPr>
                    <w:rFonts w:ascii="Calibri" w:eastAsia="Times New Roman" w:hAnsi="Calibri" w:cs="Calibri"/>
                    <w:color w:val="000000"/>
                    <w:sz w:val="20"/>
                    <w:szCs w:val="20"/>
                    <w:lang w:eastAsia="tr-TR" w:bidi="ar-SA"/>
                  </w:rPr>
                  <w:t>41.494,79</w:t>
                </w:r>
              </w:p>
            </w:tc>
            <w:tc>
              <w:tcPr>
                <w:tcW w:w="583" w:type="pct"/>
                <w:tcBorders>
                  <w:top w:val="nil"/>
                  <w:left w:val="nil"/>
                  <w:bottom w:val="single" w:sz="8" w:space="0" w:color="auto"/>
                  <w:right w:val="single" w:sz="8" w:space="0" w:color="auto"/>
                </w:tcBorders>
                <w:shd w:val="clear" w:color="auto" w:fill="auto"/>
                <w:noWrap/>
                <w:vAlign w:val="center"/>
                <w:hideMark/>
              </w:tcPr>
              <w:p w14:paraId="09C75E02" w14:textId="77777777" w:rsidR="00B11C33" w:rsidRPr="00B11C33" w:rsidRDefault="00B11C33" w:rsidP="00B11C33">
                <w:pPr>
                  <w:spacing w:after="0" w:line="240" w:lineRule="auto"/>
                  <w:jc w:val="right"/>
                  <w:rPr>
                    <w:rFonts w:ascii="Calibri" w:eastAsia="Times New Roman" w:hAnsi="Calibri" w:cs="Calibri"/>
                    <w:color w:val="000000"/>
                    <w:sz w:val="20"/>
                    <w:szCs w:val="20"/>
                    <w:lang w:eastAsia="tr-TR" w:bidi="ar-SA"/>
                  </w:rPr>
                </w:pPr>
                <w:r w:rsidRPr="00B11C33">
                  <w:rPr>
                    <w:rFonts w:ascii="Calibri" w:eastAsia="Times New Roman" w:hAnsi="Calibri" w:cs="Calibri"/>
                    <w:color w:val="000000"/>
                    <w:sz w:val="20"/>
                    <w:szCs w:val="20"/>
                    <w:lang w:eastAsia="tr-TR" w:bidi="ar-SA"/>
                  </w:rPr>
                  <w:t>73.676,50</w:t>
                </w:r>
              </w:p>
            </w:tc>
            <w:tc>
              <w:tcPr>
                <w:tcW w:w="739" w:type="pct"/>
                <w:tcBorders>
                  <w:top w:val="nil"/>
                  <w:left w:val="nil"/>
                  <w:bottom w:val="single" w:sz="8" w:space="0" w:color="auto"/>
                  <w:right w:val="single" w:sz="8" w:space="0" w:color="auto"/>
                </w:tcBorders>
                <w:shd w:val="clear" w:color="auto" w:fill="auto"/>
                <w:noWrap/>
                <w:vAlign w:val="center"/>
                <w:hideMark/>
              </w:tcPr>
              <w:p w14:paraId="406E1BA3" w14:textId="77777777" w:rsidR="00B11C33" w:rsidRPr="00B11C33" w:rsidRDefault="00B11C33" w:rsidP="00B11C33">
                <w:pPr>
                  <w:spacing w:after="0" w:line="240" w:lineRule="auto"/>
                  <w:jc w:val="right"/>
                  <w:rPr>
                    <w:rFonts w:ascii="Calibri" w:eastAsia="Times New Roman" w:hAnsi="Calibri" w:cs="Calibri"/>
                    <w:color w:val="000000"/>
                    <w:sz w:val="20"/>
                    <w:szCs w:val="20"/>
                    <w:lang w:eastAsia="tr-TR" w:bidi="ar-SA"/>
                  </w:rPr>
                </w:pPr>
                <w:r w:rsidRPr="00B11C33">
                  <w:rPr>
                    <w:rFonts w:ascii="Calibri" w:eastAsia="Times New Roman" w:hAnsi="Calibri" w:cs="Calibri"/>
                    <w:color w:val="000000"/>
                    <w:sz w:val="20"/>
                    <w:szCs w:val="20"/>
                    <w:lang w:eastAsia="tr-TR" w:bidi="ar-SA"/>
                  </w:rPr>
                  <w:t>52.414,53</w:t>
                </w:r>
              </w:p>
            </w:tc>
            <w:tc>
              <w:tcPr>
                <w:tcW w:w="528" w:type="pct"/>
                <w:tcBorders>
                  <w:top w:val="nil"/>
                  <w:left w:val="nil"/>
                  <w:bottom w:val="single" w:sz="8" w:space="0" w:color="auto"/>
                  <w:right w:val="single" w:sz="8" w:space="0" w:color="auto"/>
                </w:tcBorders>
                <w:shd w:val="clear" w:color="auto" w:fill="auto"/>
                <w:noWrap/>
                <w:vAlign w:val="center"/>
                <w:hideMark/>
              </w:tcPr>
              <w:p w14:paraId="5B271CCC" w14:textId="77777777" w:rsidR="00B11C33" w:rsidRPr="00B11C33" w:rsidRDefault="00B11C33" w:rsidP="00B11C33">
                <w:pPr>
                  <w:spacing w:after="0" w:line="240" w:lineRule="auto"/>
                  <w:jc w:val="right"/>
                  <w:rPr>
                    <w:rFonts w:ascii="Calibri" w:eastAsia="Times New Roman" w:hAnsi="Calibri" w:cs="Calibri"/>
                    <w:color w:val="000000"/>
                    <w:sz w:val="20"/>
                    <w:szCs w:val="20"/>
                    <w:lang w:eastAsia="tr-TR" w:bidi="ar-SA"/>
                  </w:rPr>
                </w:pPr>
                <w:r w:rsidRPr="00B11C33">
                  <w:rPr>
                    <w:rFonts w:ascii="Calibri" w:eastAsia="Times New Roman" w:hAnsi="Calibri" w:cs="Calibri"/>
                    <w:color w:val="000000"/>
                    <w:sz w:val="20"/>
                    <w:szCs w:val="20"/>
                    <w:lang w:eastAsia="tr-TR" w:bidi="ar-SA"/>
                  </w:rPr>
                  <w:t>55.242,79</w:t>
                </w:r>
              </w:p>
            </w:tc>
            <w:tc>
              <w:tcPr>
                <w:tcW w:w="846" w:type="pct"/>
                <w:tcBorders>
                  <w:top w:val="nil"/>
                  <w:left w:val="nil"/>
                  <w:bottom w:val="single" w:sz="8" w:space="0" w:color="auto"/>
                  <w:right w:val="single" w:sz="8" w:space="0" w:color="auto"/>
                </w:tcBorders>
                <w:shd w:val="clear" w:color="auto" w:fill="auto"/>
                <w:noWrap/>
                <w:vAlign w:val="center"/>
                <w:hideMark/>
              </w:tcPr>
              <w:p w14:paraId="06889D1F" w14:textId="77777777" w:rsidR="00B11C33" w:rsidRPr="00B11C33" w:rsidRDefault="00B11C33" w:rsidP="00B11C33">
                <w:pPr>
                  <w:spacing w:after="0" w:line="240" w:lineRule="auto"/>
                  <w:jc w:val="right"/>
                  <w:rPr>
                    <w:rFonts w:ascii="Calibri" w:eastAsia="Times New Roman" w:hAnsi="Calibri" w:cs="Calibri"/>
                    <w:color w:val="000000"/>
                    <w:sz w:val="20"/>
                    <w:szCs w:val="20"/>
                    <w:lang w:eastAsia="tr-TR" w:bidi="ar-SA"/>
                  </w:rPr>
                </w:pPr>
                <w:r w:rsidRPr="00B11C33">
                  <w:rPr>
                    <w:rFonts w:ascii="Calibri" w:eastAsia="Times New Roman" w:hAnsi="Calibri" w:cs="Calibri"/>
                    <w:color w:val="000000"/>
                    <w:sz w:val="20"/>
                    <w:szCs w:val="20"/>
                    <w:lang w:eastAsia="tr-TR" w:bidi="ar-SA"/>
                  </w:rPr>
                  <w:t>93.909,32</w:t>
                </w:r>
              </w:p>
            </w:tc>
            <w:tc>
              <w:tcPr>
                <w:tcW w:w="583" w:type="pct"/>
                <w:tcBorders>
                  <w:top w:val="nil"/>
                  <w:left w:val="nil"/>
                  <w:bottom w:val="single" w:sz="8" w:space="0" w:color="auto"/>
                  <w:right w:val="single" w:sz="8" w:space="0" w:color="auto"/>
                </w:tcBorders>
                <w:shd w:val="clear" w:color="auto" w:fill="auto"/>
                <w:noWrap/>
                <w:vAlign w:val="center"/>
                <w:hideMark/>
              </w:tcPr>
              <w:p w14:paraId="42006E07" w14:textId="77777777" w:rsidR="00B11C33" w:rsidRPr="00B11C33" w:rsidRDefault="00B11C33" w:rsidP="00B11C33">
                <w:pPr>
                  <w:spacing w:after="0" w:line="240" w:lineRule="auto"/>
                  <w:jc w:val="right"/>
                  <w:rPr>
                    <w:rFonts w:ascii="Calibri" w:eastAsia="Times New Roman" w:hAnsi="Calibri" w:cs="Calibri"/>
                    <w:color w:val="000000"/>
                    <w:sz w:val="20"/>
                    <w:szCs w:val="20"/>
                    <w:lang w:eastAsia="tr-TR" w:bidi="ar-SA"/>
                  </w:rPr>
                </w:pPr>
                <w:r w:rsidRPr="00B11C33">
                  <w:rPr>
                    <w:rFonts w:ascii="Calibri" w:eastAsia="Times New Roman" w:hAnsi="Calibri" w:cs="Calibri"/>
                    <w:color w:val="000000"/>
                    <w:sz w:val="20"/>
                    <w:szCs w:val="20"/>
                    <w:lang w:eastAsia="tr-TR" w:bidi="ar-SA"/>
                  </w:rPr>
                  <w:t>128.919,29</w:t>
                </w:r>
              </w:p>
            </w:tc>
          </w:tr>
          <w:tr w:rsidR="00B11C33" w:rsidRPr="00B11C33" w14:paraId="37A51B4C" w14:textId="77777777" w:rsidTr="00207D8F">
            <w:trPr>
              <w:trHeight w:val="300"/>
            </w:trPr>
            <w:tc>
              <w:tcPr>
                <w:tcW w:w="925" w:type="pct"/>
                <w:tcBorders>
                  <w:top w:val="nil"/>
                  <w:left w:val="single" w:sz="8" w:space="0" w:color="auto"/>
                  <w:bottom w:val="single" w:sz="8" w:space="0" w:color="auto"/>
                  <w:right w:val="single" w:sz="8" w:space="0" w:color="auto"/>
                </w:tcBorders>
                <w:shd w:val="clear" w:color="000000" w:fill="FF0000"/>
                <w:noWrap/>
                <w:vAlign w:val="center"/>
                <w:hideMark/>
              </w:tcPr>
              <w:p w14:paraId="3268A957" w14:textId="77777777" w:rsidR="00B11C33" w:rsidRPr="00B11C33" w:rsidRDefault="00B11C33" w:rsidP="00B11C33">
                <w:pPr>
                  <w:spacing w:after="0" w:line="240" w:lineRule="auto"/>
                  <w:rPr>
                    <w:rFonts w:ascii="Calibri" w:eastAsia="Times New Roman" w:hAnsi="Calibri" w:cs="Calibri"/>
                    <w:b/>
                    <w:bCs/>
                    <w:color w:val="FFFFFF"/>
                    <w:sz w:val="20"/>
                    <w:szCs w:val="20"/>
                    <w:lang w:eastAsia="tr-TR" w:bidi="ar-SA"/>
                  </w:rPr>
                </w:pPr>
                <w:r w:rsidRPr="00B11C33">
                  <w:rPr>
                    <w:rFonts w:ascii="Calibri" w:eastAsia="Times New Roman" w:hAnsi="Calibri" w:cs="Calibri"/>
                    <w:b/>
                    <w:bCs/>
                    <w:color w:val="FFFFFF"/>
                    <w:sz w:val="20"/>
                    <w:szCs w:val="20"/>
                    <w:lang w:eastAsia="tr-TR" w:bidi="ar-SA"/>
                  </w:rPr>
                  <w:t>Genel Toplam</w:t>
                </w:r>
              </w:p>
            </w:tc>
            <w:tc>
              <w:tcPr>
                <w:tcW w:w="796" w:type="pct"/>
                <w:tcBorders>
                  <w:top w:val="nil"/>
                  <w:left w:val="nil"/>
                  <w:bottom w:val="single" w:sz="8" w:space="0" w:color="auto"/>
                  <w:right w:val="single" w:sz="8" w:space="0" w:color="auto"/>
                </w:tcBorders>
                <w:shd w:val="clear" w:color="000000" w:fill="FF0000"/>
                <w:noWrap/>
                <w:vAlign w:val="center"/>
                <w:hideMark/>
              </w:tcPr>
              <w:p w14:paraId="74352D8B" w14:textId="77777777" w:rsidR="00B11C33" w:rsidRPr="00B11C33" w:rsidRDefault="00B11C33" w:rsidP="00B11C33">
                <w:pPr>
                  <w:spacing w:after="0" w:line="240" w:lineRule="auto"/>
                  <w:jc w:val="right"/>
                  <w:rPr>
                    <w:rFonts w:ascii="Calibri" w:eastAsia="Times New Roman" w:hAnsi="Calibri" w:cs="Calibri"/>
                    <w:b/>
                    <w:bCs/>
                    <w:color w:val="FFFFFF"/>
                    <w:sz w:val="20"/>
                    <w:szCs w:val="20"/>
                    <w:lang w:eastAsia="tr-TR" w:bidi="ar-SA"/>
                  </w:rPr>
                </w:pPr>
                <w:r w:rsidRPr="00B11C33">
                  <w:rPr>
                    <w:rFonts w:ascii="Calibri" w:eastAsia="Times New Roman" w:hAnsi="Calibri" w:cs="Calibri"/>
                    <w:b/>
                    <w:bCs/>
                    <w:color w:val="FFFFFF"/>
                    <w:sz w:val="20"/>
                    <w:szCs w:val="20"/>
                    <w:lang w:eastAsia="tr-TR" w:bidi="ar-SA"/>
                  </w:rPr>
                  <w:t>175.904,48</w:t>
                </w:r>
              </w:p>
            </w:tc>
            <w:tc>
              <w:tcPr>
                <w:tcW w:w="583" w:type="pct"/>
                <w:tcBorders>
                  <w:top w:val="nil"/>
                  <w:left w:val="nil"/>
                  <w:bottom w:val="single" w:sz="8" w:space="0" w:color="auto"/>
                  <w:right w:val="single" w:sz="8" w:space="0" w:color="auto"/>
                </w:tcBorders>
                <w:shd w:val="clear" w:color="000000" w:fill="FF0000"/>
                <w:noWrap/>
                <w:vAlign w:val="center"/>
                <w:hideMark/>
              </w:tcPr>
              <w:p w14:paraId="37211D84" w14:textId="77777777" w:rsidR="00B11C33" w:rsidRPr="00B11C33" w:rsidRDefault="00B11C33" w:rsidP="00B11C33">
                <w:pPr>
                  <w:spacing w:after="0" w:line="240" w:lineRule="auto"/>
                  <w:jc w:val="right"/>
                  <w:rPr>
                    <w:rFonts w:ascii="Calibri" w:eastAsia="Times New Roman" w:hAnsi="Calibri" w:cs="Calibri"/>
                    <w:b/>
                    <w:bCs/>
                    <w:color w:val="FFFFFF"/>
                    <w:sz w:val="20"/>
                    <w:szCs w:val="20"/>
                    <w:lang w:eastAsia="tr-TR" w:bidi="ar-SA"/>
                  </w:rPr>
                </w:pPr>
                <w:r w:rsidRPr="00B11C33">
                  <w:rPr>
                    <w:rFonts w:ascii="Calibri" w:eastAsia="Times New Roman" w:hAnsi="Calibri" w:cs="Calibri"/>
                    <w:b/>
                    <w:bCs/>
                    <w:color w:val="FFFFFF"/>
                    <w:sz w:val="20"/>
                    <w:szCs w:val="20"/>
                    <w:lang w:eastAsia="tr-TR" w:bidi="ar-SA"/>
                  </w:rPr>
                  <w:t>177.385,78</w:t>
                </w:r>
              </w:p>
            </w:tc>
            <w:tc>
              <w:tcPr>
                <w:tcW w:w="739" w:type="pct"/>
                <w:tcBorders>
                  <w:top w:val="nil"/>
                  <w:left w:val="nil"/>
                  <w:bottom w:val="single" w:sz="8" w:space="0" w:color="auto"/>
                  <w:right w:val="single" w:sz="8" w:space="0" w:color="auto"/>
                </w:tcBorders>
                <w:shd w:val="clear" w:color="000000" w:fill="FF0000"/>
                <w:noWrap/>
                <w:vAlign w:val="center"/>
                <w:hideMark/>
              </w:tcPr>
              <w:p w14:paraId="0C7619B6" w14:textId="77777777" w:rsidR="00B11C33" w:rsidRPr="00B11C33" w:rsidRDefault="00B11C33" w:rsidP="00B11C33">
                <w:pPr>
                  <w:spacing w:after="0" w:line="240" w:lineRule="auto"/>
                  <w:jc w:val="right"/>
                  <w:rPr>
                    <w:rFonts w:ascii="Calibri" w:eastAsia="Times New Roman" w:hAnsi="Calibri" w:cs="Calibri"/>
                    <w:b/>
                    <w:bCs/>
                    <w:color w:val="FFFFFF"/>
                    <w:sz w:val="20"/>
                    <w:szCs w:val="20"/>
                    <w:lang w:eastAsia="tr-TR" w:bidi="ar-SA"/>
                  </w:rPr>
                </w:pPr>
                <w:r w:rsidRPr="00B11C33">
                  <w:rPr>
                    <w:rFonts w:ascii="Calibri" w:eastAsia="Times New Roman" w:hAnsi="Calibri" w:cs="Calibri"/>
                    <w:b/>
                    <w:bCs/>
                    <w:color w:val="FFFFFF"/>
                    <w:sz w:val="20"/>
                    <w:szCs w:val="20"/>
                    <w:lang w:eastAsia="tr-TR" w:bidi="ar-SA"/>
                  </w:rPr>
                  <w:t>53.693,43</w:t>
                </w:r>
              </w:p>
            </w:tc>
            <w:tc>
              <w:tcPr>
                <w:tcW w:w="528" w:type="pct"/>
                <w:tcBorders>
                  <w:top w:val="nil"/>
                  <w:left w:val="nil"/>
                  <w:bottom w:val="single" w:sz="8" w:space="0" w:color="auto"/>
                  <w:right w:val="single" w:sz="8" w:space="0" w:color="auto"/>
                </w:tcBorders>
                <w:shd w:val="clear" w:color="000000" w:fill="FF0000"/>
                <w:noWrap/>
                <w:vAlign w:val="center"/>
                <w:hideMark/>
              </w:tcPr>
              <w:p w14:paraId="29C51CE8" w14:textId="77777777" w:rsidR="00B11C33" w:rsidRPr="00B11C33" w:rsidRDefault="00B11C33" w:rsidP="00B11C33">
                <w:pPr>
                  <w:spacing w:after="0" w:line="240" w:lineRule="auto"/>
                  <w:jc w:val="right"/>
                  <w:rPr>
                    <w:rFonts w:ascii="Calibri" w:eastAsia="Times New Roman" w:hAnsi="Calibri" w:cs="Calibri"/>
                    <w:b/>
                    <w:bCs/>
                    <w:color w:val="FFFFFF"/>
                    <w:sz w:val="20"/>
                    <w:szCs w:val="20"/>
                    <w:lang w:eastAsia="tr-TR" w:bidi="ar-SA"/>
                  </w:rPr>
                </w:pPr>
                <w:r w:rsidRPr="00B11C33">
                  <w:rPr>
                    <w:rFonts w:ascii="Calibri" w:eastAsia="Times New Roman" w:hAnsi="Calibri" w:cs="Calibri"/>
                    <w:b/>
                    <w:bCs/>
                    <w:color w:val="FFFFFF"/>
                    <w:sz w:val="20"/>
                    <w:szCs w:val="20"/>
                    <w:lang w:eastAsia="tr-TR" w:bidi="ar-SA"/>
                  </w:rPr>
                  <w:t>56.050,83</w:t>
                </w:r>
              </w:p>
            </w:tc>
            <w:tc>
              <w:tcPr>
                <w:tcW w:w="846" w:type="pct"/>
                <w:tcBorders>
                  <w:top w:val="nil"/>
                  <w:left w:val="nil"/>
                  <w:bottom w:val="single" w:sz="8" w:space="0" w:color="auto"/>
                  <w:right w:val="single" w:sz="8" w:space="0" w:color="auto"/>
                </w:tcBorders>
                <w:shd w:val="clear" w:color="000000" w:fill="FF0000"/>
                <w:noWrap/>
                <w:vAlign w:val="center"/>
                <w:hideMark/>
              </w:tcPr>
              <w:p w14:paraId="09F2B631" w14:textId="77777777" w:rsidR="00B11C33" w:rsidRPr="00B11C33" w:rsidRDefault="00B11C33" w:rsidP="00B11C33">
                <w:pPr>
                  <w:spacing w:after="0" w:line="240" w:lineRule="auto"/>
                  <w:jc w:val="right"/>
                  <w:rPr>
                    <w:rFonts w:ascii="Calibri" w:eastAsia="Times New Roman" w:hAnsi="Calibri" w:cs="Calibri"/>
                    <w:b/>
                    <w:bCs/>
                    <w:color w:val="FFFFFF"/>
                    <w:sz w:val="20"/>
                    <w:szCs w:val="20"/>
                    <w:lang w:eastAsia="tr-TR" w:bidi="ar-SA"/>
                  </w:rPr>
                </w:pPr>
                <w:r w:rsidRPr="00B11C33">
                  <w:rPr>
                    <w:rFonts w:ascii="Calibri" w:eastAsia="Times New Roman" w:hAnsi="Calibri" w:cs="Calibri"/>
                    <w:b/>
                    <w:bCs/>
                    <w:color w:val="FFFFFF"/>
                    <w:sz w:val="20"/>
                    <w:szCs w:val="20"/>
                    <w:lang w:eastAsia="tr-TR" w:bidi="ar-SA"/>
                  </w:rPr>
                  <w:t>229.597,91</w:t>
                </w:r>
              </w:p>
            </w:tc>
            <w:tc>
              <w:tcPr>
                <w:tcW w:w="583" w:type="pct"/>
                <w:tcBorders>
                  <w:top w:val="nil"/>
                  <w:left w:val="nil"/>
                  <w:bottom w:val="single" w:sz="8" w:space="0" w:color="auto"/>
                  <w:right w:val="single" w:sz="8" w:space="0" w:color="auto"/>
                </w:tcBorders>
                <w:shd w:val="clear" w:color="000000" w:fill="FF0000"/>
                <w:noWrap/>
                <w:vAlign w:val="center"/>
                <w:hideMark/>
              </w:tcPr>
              <w:p w14:paraId="3F443B56" w14:textId="77777777" w:rsidR="00B11C33" w:rsidRPr="00B11C33" w:rsidRDefault="00B11C33" w:rsidP="00B11C33">
                <w:pPr>
                  <w:spacing w:after="0" w:line="240" w:lineRule="auto"/>
                  <w:jc w:val="right"/>
                  <w:rPr>
                    <w:rFonts w:ascii="Calibri" w:eastAsia="Times New Roman" w:hAnsi="Calibri" w:cs="Calibri"/>
                    <w:b/>
                    <w:bCs/>
                    <w:color w:val="FFFFFF"/>
                    <w:sz w:val="20"/>
                    <w:szCs w:val="20"/>
                    <w:lang w:eastAsia="tr-TR" w:bidi="ar-SA"/>
                  </w:rPr>
                </w:pPr>
                <w:r w:rsidRPr="00B11C33">
                  <w:rPr>
                    <w:rFonts w:ascii="Calibri" w:eastAsia="Times New Roman" w:hAnsi="Calibri" w:cs="Calibri"/>
                    <w:b/>
                    <w:bCs/>
                    <w:color w:val="FFFFFF"/>
                    <w:sz w:val="20"/>
                    <w:szCs w:val="20"/>
                    <w:lang w:eastAsia="tr-TR" w:bidi="ar-SA"/>
                  </w:rPr>
                  <w:t>233.436,61</w:t>
                </w:r>
              </w:p>
            </w:tc>
          </w:tr>
        </w:tbl>
        <w:p w14:paraId="54151045" w14:textId="77777777" w:rsidR="007D49DA" w:rsidRPr="00DB5D45" w:rsidRDefault="007D49DA" w:rsidP="007D49DA">
          <w:pPr>
            <w:pStyle w:val="ListeParagraf"/>
            <w:spacing w:after="120"/>
            <w:jc w:val="both"/>
            <w:rPr>
              <w:rFonts w:asciiTheme="minorHAnsi" w:hAnsiTheme="minorHAnsi" w:cstheme="minorHAnsi"/>
              <w:b/>
              <w:bCs/>
              <w:sz w:val="24"/>
              <w:szCs w:val="24"/>
            </w:rPr>
          </w:pPr>
        </w:p>
        <w:p w14:paraId="471E02DA" w14:textId="77777777" w:rsidR="007D49DA" w:rsidRPr="00DB5D45" w:rsidRDefault="0006557D" w:rsidP="008C5B0C">
          <w:pPr>
            <w:pStyle w:val="ListeParagraf"/>
            <w:numPr>
              <w:ilvl w:val="1"/>
              <w:numId w:val="20"/>
            </w:numPr>
            <w:spacing w:after="120" w:line="240" w:lineRule="auto"/>
            <w:jc w:val="both"/>
            <w:rPr>
              <w:rFonts w:asciiTheme="minorHAnsi" w:hAnsiTheme="minorHAnsi" w:cstheme="minorHAnsi"/>
              <w:bCs/>
              <w:sz w:val="24"/>
              <w:szCs w:val="24"/>
            </w:rPr>
          </w:pPr>
          <w:r>
            <w:rPr>
              <w:rFonts w:asciiTheme="minorHAnsi" w:hAnsiTheme="minorHAnsi" w:cstheme="minorHAnsi"/>
              <w:bCs/>
              <w:sz w:val="24"/>
              <w:szCs w:val="24"/>
            </w:rPr>
            <w:t>2020</w:t>
          </w:r>
          <w:r w:rsidR="007D49DA" w:rsidRPr="00DB5D45">
            <w:rPr>
              <w:rFonts w:asciiTheme="minorHAnsi" w:hAnsiTheme="minorHAnsi" w:cstheme="minorHAnsi"/>
              <w:bCs/>
              <w:sz w:val="24"/>
              <w:szCs w:val="24"/>
            </w:rPr>
            <w:t xml:space="preserve"> yılında faturalanan elektrik tüketimi bir önceki yıla göre %</w:t>
          </w:r>
          <w:r w:rsidR="000F6CB6">
            <w:rPr>
              <w:rFonts w:asciiTheme="minorHAnsi" w:hAnsiTheme="minorHAnsi" w:cstheme="minorHAnsi"/>
              <w:bCs/>
              <w:sz w:val="24"/>
              <w:szCs w:val="24"/>
            </w:rPr>
            <w:t>1,</w:t>
          </w:r>
          <w:r w:rsidR="00351D8A">
            <w:rPr>
              <w:rFonts w:asciiTheme="minorHAnsi" w:hAnsiTheme="minorHAnsi" w:cstheme="minorHAnsi"/>
              <w:bCs/>
              <w:sz w:val="24"/>
              <w:szCs w:val="24"/>
            </w:rPr>
            <w:t>7</w:t>
          </w:r>
          <w:r w:rsidR="007D49DA" w:rsidRPr="00DB5D45">
            <w:rPr>
              <w:rFonts w:asciiTheme="minorHAnsi" w:hAnsiTheme="minorHAnsi" w:cstheme="minorHAnsi"/>
              <w:bCs/>
              <w:sz w:val="24"/>
              <w:szCs w:val="24"/>
            </w:rPr>
            <w:t xml:space="preserve"> </w:t>
          </w:r>
          <w:r>
            <w:rPr>
              <w:rFonts w:asciiTheme="minorHAnsi" w:hAnsiTheme="minorHAnsi" w:cstheme="minorHAnsi"/>
              <w:bCs/>
              <w:sz w:val="24"/>
              <w:szCs w:val="24"/>
            </w:rPr>
            <w:t>artarak</w:t>
          </w:r>
          <w:r w:rsidR="007D49DA" w:rsidRPr="00DB5D45">
            <w:rPr>
              <w:rFonts w:asciiTheme="minorHAnsi" w:hAnsiTheme="minorHAnsi" w:cstheme="minorHAnsi"/>
              <w:bCs/>
              <w:sz w:val="24"/>
              <w:szCs w:val="24"/>
            </w:rPr>
            <w:t xml:space="preserve"> </w:t>
          </w:r>
          <w:r>
            <w:rPr>
              <w:rFonts w:asciiTheme="minorHAnsi" w:hAnsiTheme="minorHAnsi" w:cstheme="minorHAnsi"/>
              <w:bCs/>
              <w:sz w:val="24"/>
              <w:szCs w:val="24"/>
            </w:rPr>
            <w:t>233.436,61</w:t>
          </w:r>
          <w:r w:rsidR="007D49DA" w:rsidRPr="00DB5D45">
            <w:rPr>
              <w:rFonts w:asciiTheme="minorHAnsi" w:hAnsiTheme="minorHAnsi" w:cstheme="minorHAnsi"/>
              <w:bCs/>
              <w:sz w:val="24"/>
              <w:szCs w:val="24"/>
            </w:rPr>
            <w:t xml:space="preserve"> </w:t>
          </w:r>
          <w:r>
            <w:rPr>
              <w:rFonts w:asciiTheme="minorHAnsi" w:hAnsiTheme="minorHAnsi" w:cstheme="minorHAnsi"/>
              <w:bCs/>
              <w:sz w:val="24"/>
              <w:szCs w:val="24"/>
            </w:rPr>
            <w:t>G</w:t>
          </w:r>
          <w:r w:rsidR="007D49DA" w:rsidRPr="00DB5D45">
            <w:rPr>
              <w:rFonts w:asciiTheme="minorHAnsi" w:hAnsiTheme="minorHAnsi" w:cstheme="minorHAnsi"/>
              <w:bCs/>
              <w:sz w:val="24"/>
              <w:szCs w:val="24"/>
            </w:rPr>
            <w:t xml:space="preserve">Wh olmuştur. Bu miktarın </w:t>
          </w:r>
          <w:r>
            <w:rPr>
              <w:rFonts w:asciiTheme="minorHAnsi" w:hAnsiTheme="minorHAnsi" w:cstheme="minorHAnsi"/>
              <w:bCs/>
              <w:sz w:val="24"/>
              <w:szCs w:val="24"/>
            </w:rPr>
            <w:t>56.050,83</w:t>
          </w:r>
          <w:r w:rsidR="007D49DA" w:rsidRPr="00DB5D45">
            <w:rPr>
              <w:rFonts w:asciiTheme="minorHAnsi" w:hAnsiTheme="minorHAnsi" w:cstheme="minorHAnsi"/>
              <w:bCs/>
              <w:sz w:val="24"/>
              <w:szCs w:val="24"/>
            </w:rPr>
            <w:t xml:space="preserve"> </w:t>
          </w:r>
          <w:r>
            <w:rPr>
              <w:rFonts w:asciiTheme="minorHAnsi" w:hAnsiTheme="minorHAnsi" w:cstheme="minorHAnsi"/>
              <w:bCs/>
              <w:sz w:val="24"/>
              <w:szCs w:val="24"/>
            </w:rPr>
            <w:t>G</w:t>
          </w:r>
          <w:r w:rsidR="007D49DA" w:rsidRPr="00DB5D45">
            <w:rPr>
              <w:rFonts w:asciiTheme="minorHAnsi" w:hAnsiTheme="minorHAnsi" w:cstheme="minorHAnsi"/>
              <w:bCs/>
              <w:sz w:val="24"/>
              <w:szCs w:val="24"/>
            </w:rPr>
            <w:t xml:space="preserve">Wh’lik kısmı iletim gerilim seviyesinden bağlı tüketicilere, geri kalan </w:t>
          </w:r>
          <w:r>
            <w:rPr>
              <w:rFonts w:asciiTheme="minorHAnsi" w:hAnsiTheme="minorHAnsi" w:cstheme="minorHAnsi"/>
              <w:bCs/>
              <w:sz w:val="24"/>
              <w:szCs w:val="24"/>
            </w:rPr>
            <w:t>177.385,78</w:t>
          </w:r>
          <w:r w:rsidR="007D49DA" w:rsidRPr="00DB5D45">
            <w:rPr>
              <w:rFonts w:asciiTheme="minorHAnsi" w:hAnsiTheme="minorHAnsi" w:cstheme="minorHAnsi"/>
              <w:bCs/>
              <w:sz w:val="24"/>
              <w:szCs w:val="24"/>
            </w:rPr>
            <w:t xml:space="preserve"> </w:t>
          </w:r>
          <w:r w:rsidR="00E96EC1">
            <w:rPr>
              <w:rFonts w:asciiTheme="minorHAnsi" w:hAnsiTheme="minorHAnsi" w:cstheme="minorHAnsi"/>
              <w:bCs/>
              <w:sz w:val="24"/>
              <w:szCs w:val="24"/>
            </w:rPr>
            <w:t>G</w:t>
          </w:r>
          <w:r w:rsidR="007D49DA" w:rsidRPr="00DB5D45">
            <w:rPr>
              <w:rFonts w:asciiTheme="minorHAnsi" w:hAnsiTheme="minorHAnsi" w:cstheme="minorHAnsi"/>
              <w:bCs/>
              <w:sz w:val="24"/>
              <w:szCs w:val="24"/>
            </w:rPr>
            <w:t>Wh’lik kısmı ise dağıtım gerilim seviyesinden bağlı tüketicilere satılmıştır.</w:t>
          </w:r>
          <w:r w:rsidR="008C5B0C" w:rsidRPr="008C5B0C">
            <w:t xml:space="preserve"> </w:t>
          </w:r>
        </w:p>
        <w:p w14:paraId="65605297" w14:textId="77777777" w:rsidR="007D49DA" w:rsidRPr="00DB5D45" w:rsidRDefault="007D49DA" w:rsidP="007D49DA">
          <w:pPr>
            <w:pStyle w:val="ListeParagraf"/>
            <w:spacing w:after="120" w:line="240" w:lineRule="auto"/>
            <w:ind w:left="1440"/>
            <w:jc w:val="both"/>
            <w:rPr>
              <w:rFonts w:asciiTheme="minorHAnsi" w:hAnsiTheme="minorHAnsi" w:cstheme="minorHAnsi"/>
              <w:bCs/>
              <w:sz w:val="24"/>
              <w:szCs w:val="24"/>
            </w:rPr>
          </w:pPr>
        </w:p>
        <w:p w14:paraId="3B4D4C30" w14:textId="77777777" w:rsidR="007D49DA" w:rsidRPr="00DB5D45" w:rsidRDefault="007D49DA" w:rsidP="007D49DA">
          <w:pPr>
            <w:pStyle w:val="ListeParagraf"/>
            <w:numPr>
              <w:ilvl w:val="1"/>
              <w:numId w:val="20"/>
            </w:numPr>
            <w:spacing w:after="120" w:line="240" w:lineRule="auto"/>
            <w:jc w:val="both"/>
            <w:rPr>
              <w:rFonts w:asciiTheme="minorHAnsi" w:hAnsiTheme="minorHAnsi" w:cstheme="minorHAnsi"/>
              <w:bCs/>
              <w:sz w:val="24"/>
              <w:szCs w:val="24"/>
            </w:rPr>
          </w:pPr>
          <w:r w:rsidRPr="00DB5D45">
            <w:rPr>
              <w:rFonts w:asciiTheme="minorHAnsi" w:hAnsiTheme="minorHAnsi" w:cstheme="minorHAnsi"/>
              <w:bCs/>
              <w:sz w:val="24"/>
              <w:szCs w:val="24"/>
            </w:rPr>
            <w:t xml:space="preserve">Ayrıca, </w:t>
          </w:r>
          <w:r w:rsidR="0006557D">
            <w:rPr>
              <w:rFonts w:asciiTheme="minorHAnsi" w:hAnsiTheme="minorHAnsi" w:cstheme="minorHAnsi"/>
              <w:bCs/>
              <w:sz w:val="24"/>
              <w:szCs w:val="24"/>
            </w:rPr>
            <w:t>233.436,61 G</w:t>
          </w:r>
          <w:r w:rsidRPr="00DB5D45">
            <w:rPr>
              <w:rFonts w:asciiTheme="minorHAnsi" w:hAnsiTheme="minorHAnsi" w:cstheme="minorHAnsi"/>
              <w:bCs/>
              <w:sz w:val="24"/>
              <w:szCs w:val="24"/>
            </w:rPr>
            <w:t xml:space="preserve">Wh’lik tüketimin </w:t>
          </w:r>
          <w:r w:rsidR="0006557D">
            <w:rPr>
              <w:rFonts w:asciiTheme="minorHAnsi" w:hAnsiTheme="minorHAnsi" w:cstheme="minorHAnsi"/>
              <w:bCs/>
              <w:sz w:val="24"/>
              <w:szCs w:val="24"/>
            </w:rPr>
            <w:t>128.919,29</w:t>
          </w:r>
          <w:r w:rsidRPr="00DB5D45">
            <w:rPr>
              <w:rFonts w:asciiTheme="minorHAnsi" w:hAnsiTheme="minorHAnsi" w:cstheme="minorHAnsi"/>
              <w:bCs/>
              <w:sz w:val="24"/>
              <w:szCs w:val="24"/>
            </w:rPr>
            <w:t xml:space="preserve"> </w:t>
          </w:r>
          <w:r w:rsidR="0006557D">
            <w:rPr>
              <w:rFonts w:asciiTheme="minorHAnsi" w:hAnsiTheme="minorHAnsi" w:cstheme="minorHAnsi"/>
              <w:bCs/>
              <w:sz w:val="24"/>
              <w:szCs w:val="24"/>
            </w:rPr>
            <w:t>G</w:t>
          </w:r>
          <w:r w:rsidRPr="00DB5D45">
            <w:rPr>
              <w:rFonts w:asciiTheme="minorHAnsi" w:hAnsiTheme="minorHAnsi" w:cstheme="minorHAnsi"/>
              <w:bCs/>
              <w:sz w:val="24"/>
              <w:szCs w:val="24"/>
            </w:rPr>
            <w:t xml:space="preserve">Wh’lik kısmı serbest tüketicilerin, </w:t>
          </w:r>
          <w:r w:rsidR="0006557D">
            <w:rPr>
              <w:rFonts w:asciiTheme="minorHAnsi" w:hAnsiTheme="minorHAnsi" w:cstheme="minorHAnsi"/>
              <w:bCs/>
              <w:sz w:val="24"/>
              <w:szCs w:val="24"/>
            </w:rPr>
            <w:t>104.517,32</w:t>
          </w:r>
          <w:r w:rsidRPr="00DB5D45">
            <w:rPr>
              <w:rFonts w:asciiTheme="minorHAnsi" w:hAnsiTheme="minorHAnsi" w:cstheme="minorHAnsi"/>
              <w:bCs/>
              <w:sz w:val="24"/>
              <w:szCs w:val="24"/>
            </w:rPr>
            <w:t xml:space="preserve"> </w:t>
          </w:r>
          <w:r w:rsidR="0006557D">
            <w:rPr>
              <w:rFonts w:asciiTheme="minorHAnsi" w:hAnsiTheme="minorHAnsi" w:cstheme="minorHAnsi"/>
              <w:bCs/>
              <w:sz w:val="24"/>
              <w:szCs w:val="24"/>
            </w:rPr>
            <w:t>G</w:t>
          </w:r>
          <w:r w:rsidRPr="00DB5D45">
            <w:rPr>
              <w:rFonts w:asciiTheme="minorHAnsi" w:hAnsiTheme="minorHAnsi" w:cstheme="minorHAnsi"/>
              <w:bCs/>
              <w:sz w:val="24"/>
              <w:szCs w:val="24"/>
            </w:rPr>
            <w:t>Wh’lik kısmı ise serbest tüketici olmayan tüketicilerin tüketimi olarak gerçekleşmiştir.</w:t>
          </w:r>
        </w:p>
        <w:p w14:paraId="1F70A568" w14:textId="77777777" w:rsidR="007D49DA" w:rsidRPr="00DB5D45" w:rsidRDefault="007D49DA" w:rsidP="007D49DA">
          <w:pPr>
            <w:pStyle w:val="ListeParagraf"/>
            <w:rPr>
              <w:rFonts w:asciiTheme="minorHAnsi" w:hAnsiTheme="minorHAnsi" w:cstheme="minorHAnsi"/>
              <w:bCs/>
              <w:sz w:val="24"/>
              <w:szCs w:val="24"/>
            </w:rPr>
          </w:pPr>
        </w:p>
        <w:p w14:paraId="3F8643B3" w14:textId="77777777" w:rsidR="00207D8F" w:rsidRPr="006B1794" w:rsidRDefault="00207D8F" w:rsidP="00207D8F">
          <w:pPr>
            <w:pStyle w:val="ListeParagraf"/>
            <w:numPr>
              <w:ilvl w:val="1"/>
              <w:numId w:val="20"/>
            </w:numPr>
            <w:spacing w:after="120" w:line="240" w:lineRule="auto"/>
            <w:jc w:val="both"/>
            <w:rPr>
              <w:rFonts w:asciiTheme="minorHAnsi" w:hAnsiTheme="minorHAnsi" w:cstheme="minorHAnsi"/>
              <w:bCs/>
              <w:sz w:val="24"/>
              <w:szCs w:val="24"/>
            </w:rPr>
          </w:pPr>
          <w:r>
            <w:rPr>
              <w:rFonts w:asciiTheme="minorHAnsi" w:hAnsiTheme="minorHAnsi" w:cstheme="minorHAnsi"/>
              <w:bCs/>
              <w:sz w:val="24"/>
              <w:szCs w:val="24"/>
            </w:rPr>
            <w:t>Fiili t</w:t>
          </w:r>
          <w:r w:rsidRPr="006B1794">
            <w:rPr>
              <w:rFonts w:asciiTheme="minorHAnsi" w:hAnsiTheme="minorHAnsi" w:cstheme="minorHAnsi"/>
              <w:bCs/>
              <w:sz w:val="24"/>
              <w:szCs w:val="24"/>
            </w:rPr>
            <w:t xml:space="preserve">üketim miktarı ise </w:t>
          </w:r>
          <w:r>
            <w:rPr>
              <w:rFonts w:asciiTheme="minorHAnsi" w:hAnsiTheme="minorHAnsi" w:cstheme="minorHAnsi"/>
              <w:bCs/>
              <w:sz w:val="24"/>
              <w:szCs w:val="24"/>
            </w:rPr>
            <w:t>2019</w:t>
          </w:r>
          <w:r w:rsidRPr="006B1794">
            <w:rPr>
              <w:rFonts w:asciiTheme="minorHAnsi" w:hAnsiTheme="minorHAnsi" w:cstheme="minorHAnsi"/>
              <w:bCs/>
              <w:sz w:val="24"/>
              <w:szCs w:val="24"/>
            </w:rPr>
            <w:t xml:space="preserve"> yılına göre </w:t>
          </w:r>
          <w:r>
            <w:rPr>
              <w:rFonts w:asciiTheme="minorHAnsi" w:hAnsiTheme="minorHAnsi" w:cstheme="minorHAnsi"/>
              <w:bCs/>
              <w:sz w:val="24"/>
              <w:szCs w:val="24"/>
            </w:rPr>
            <w:t>%0,8</w:t>
          </w:r>
          <w:r w:rsidRPr="006B1794">
            <w:rPr>
              <w:rFonts w:asciiTheme="minorHAnsi" w:hAnsiTheme="minorHAnsi" w:cstheme="minorHAnsi"/>
              <w:bCs/>
              <w:sz w:val="24"/>
              <w:szCs w:val="24"/>
            </w:rPr>
            <w:t xml:space="preserve"> </w:t>
          </w:r>
          <w:r>
            <w:rPr>
              <w:rFonts w:asciiTheme="minorHAnsi" w:hAnsiTheme="minorHAnsi" w:cstheme="minorHAnsi"/>
              <w:bCs/>
              <w:sz w:val="24"/>
              <w:szCs w:val="24"/>
            </w:rPr>
            <w:t>artarak</w:t>
          </w:r>
          <w:r w:rsidRPr="006B1794">
            <w:rPr>
              <w:rFonts w:asciiTheme="minorHAnsi" w:hAnsiTheme="minorHAnsi" w:cstheme="minorHAnsi"/>
              <w:bCs/>
              <w:sz w:val="24"/>
              <w:szCs w:val="24"/>
            </w:rPr>
            <w:t xml:space="preserve"> </w:t>
          </w:r>
          <w:r>
            <w:rPr>
              <w:rFonts w:ascii="Times New Roman" w:eastAsia="Times New Roman" w:hAnsi="Times New Roman" w:cs="Times New Roman"/>
              <w:color w:val="000000"/>
              <w:lang w:eastAsia="tr-TR" w:bidi="ar-SA"/>
            </w:rPr>
            <w:t>304.394,9</w:t>
          </w:r>
          <w:r w:rsidRPr="006B1794">
            <w:rPr>
              <w:rFonts w:ascii="Times New Roman" w:eastAsia="Times New Roman" w:hAnsi="Times New Roman" w:cs="Times New Roman"/>
              <w:color w:val="000000"/>
              <w:lang w:eastAsia="tr-TR" w:bidi="ar-SA"/>
            </w:rPr>
            <w:t xml:space="preserve"> </w:t>
          </w:r>
          <w:r w:rsidRPr="006B1794">
            <w:rPr>
              <w:rFonts w:asciiTheme="minorHAnsi" w:hAnsiTheme="minorHAnsi" w:cstheme="minorHAnsi"/>
              <w:bCs/>
              <w:sz w:val="24"/>
              <w:szCs w:val="24"/>
            </w:rPr>
            <w:t>GWh’a ulaşmıştır.</w:t>
          </w:r>
        </w:p>
        <w:p w14:paraId="1CDFF75B" w14:textId="77777777" w:rsidR="007D49DA" w:rsidRDefault="007D49DA" w:rsidP="007D49DA">
          <w:pPr>
            <w:pStyle w:val="ListeParagraf"/>
            <w:spacing w:after="120" w:line="240" w:lineRule="auto"/>
            <w:ind w:left="1440"/>
            <w:jc w:val="both"/>
            <w:rPr>
              <w:rFonts w:asciiTheme="minorHAnsi" w:hAnsiTheme="minorHAnsi" w:cstheme="minorHAnsi"/>
              <w:bCs/>
              <w:sz w:val="24"/>
              <w:szCs w:val="24"/>
            </w:rPr>
          </w:pPr>
        </w:p>
        <w:p w14:paraId="572122EB" w14:textId="77777777" w:rsidR="007D49DA" w:rsidRPr="003722A9" w:rsidRDefault="007D49DA" w:rsidP="007D49DA">
          <w:pPr>
            <w:pStyle w:val="ListeParagraf"/>
            <w:numPr>
              <w:ilvl w:val="0"/>
              <w:numId w:val="20"/>
            </w:numPr>
            <w:spacing w:after="120" w:line="240" w:lineRule="auto"/>
            <w:jc w:val="both"/>
            <w:rPr>
              <w:rFonts w:asciiTheme="minorHAnsi" w:hAnsiTheme="minorHAnsi" w:cstheme="minorHAnsi"/>
              <w:b/>
              <w:bCs/>
              <w:sz w:val="24"/>
              <w:szCs w:val="24"/>
            </w:rPr>
          </w:pPr>
          <w:r w:rsidRPr="003722A9">
            <w:rPr>
              <w:rFonts w:asciiTheme="minorHAnsi" w:hAnsiTheme="minorHAnsi" w:cstheme="minorHAnsi"/>
              <w:b/>
              <w:bCs/>
              <w:sz w:val="24"/>
              <w:szCs w:val="24"/>
            </w:rPr>
            <w:t>İthalat ve İhracat</w:t>
          </w:r>
        </w:p>
        <w:p w14:paraId="2D456870" w14:textId="77777777" w:rsidR="007D49DA" w:rsidRPr="003722A9" w:rsidRDefault="007D49DA" w:rsidP="007D49DA">
          <w:pPr>
            <w:pStyle w:val="ListeParagraf"/>
            <w:spacing w:after="120"/>
            <w:jc w:val="both"/>
            <w:rPr>
              <w:rFonts w:asciiTheme="minorHAnsi" w:hAnsiTheme="minorHAnsi" w:cstheme="minorHAnsi"/>
              <w:b/>
              <w:bCs/>
              <w:sz w:val="24"/>
              <w:szCs w:val="24"/>
            </w:rPr>
          </w:pPr>
        </w:p>
        <w:p w14:paraId="5AC46D13" w14:textId="77777777" w:rsidR="007D49DA" w:rsidRPr="003722A9" w:rsidRDefault="0006557D" w:rsidP="007D49DA">
          <w:pPr>
            <w:pStyle w:val="ListeParagraf"/>
            <w:numPr>
              <w:ilvl w:val="1"/>
              <w:numId w:val="20"/>
            </w:numPr>
            <w:spacing w:after="120" w:line="240" w:lineRule="auto"/>
            <w:jc w:val="both"/>
            <w:rPr>
              <w:rFonts w:asciiTheme="minorHAnsi" w:hAnsiTheme="minorHAnsi" w:cstheme="minorHAnsi"/>
              <w:bCs/>
              <w:sz w:val="24"/>
              <w:szCs w:val="24"/>
            </w:rPr>
          </w:pPr>
          <w:r>
            <w:rPr>
              <w:rFonts w:asciiTheme="minorHAnsi" w:hAnsiTheme="minorHAnsi" w:cstheme="minorHAnsi"/>
              <w:bCs/>
              <w:sz w:val="24"/>
              <w:szCs w:val="24"/>
            </w:rPr>
            <w:t>2020</w:t>
          </w:r>
          <w:r w:rsidR="007D49DA" w:rsidRPr="003722A9">
            <w:rPr>
              <w:rFonts w:asciiTheme="minorHAnsi" w:hAnsiTheme="minorHAnsi" w:cstheme="minorHAnsi"/>
              <w:bCs/>
              <w:sz w:val="24"/>
              <w:szCs w:val="24"/>
            </w:rPr>
            <w:t xml:space="preserve"> yılında elektrik ithalatı geçen yıla göre %</w:t>
          </w:r>
          <w:r>
            <w:rPr>
              <w:rFonts w:asciiTheme="minorHAnsi" w:hAnsiTheme="minorHAnsi" w:cstheme="minorHAnsi"/>
              <w:bCs/>
              <w:sz w:val="24"/>
              <w:szCs w:val="24"/>
            </w:rPr>
            <w:t>14,6</w:t>
          </w:r>
          <w:r w:rsidR="007D49DA" w:rsidRPr="003722A9">
            <w:rPr>
              <w:rFonts w:asciiTheme="minorHAnsi" w:hAnsiTheme="minorHAnsi" w:cstheme="minorHAnsi"/>
              <w:bCs/>
              <w:sz w:val="24"/>
              <w:szCs w:val="24"/>
            </w:rPr>
            <w:t xml:space="preserve"> azalarak </w:t>
          </w:r>
          <w:r>
            <w:rPr>
              <w:rFonts w:asciiTheme="minorHAnsi" w:hAnsiTheme="minorHAnsi" w:cstheme="minorHAnsi"/>
              <w:bCs/>
              <w:sz w:val="24"/>
              <w:szCs w:val="24"/>
            </w:rPr>
            <w:t>1,89</w:t>
          </w:r>
          <w:r w:rsidR="007D49DA" w:rsidRPr="003722A9">
            <w:rPr>
              <w:rFonts w:asciiTheme="minorHAnsi" w:hAnsiTheme="minorHAnsi" w:cstheme="minorHAnsi"/>
              <w:bCs/>
              <w:sz w:val="24"/>
              <w:szCs w:val="24"/>
            </w:rPr>
            <w:t xml:space="preserve"> TWh olarak gerçekleşmiştir. </w:t>
          </w:r>
        </w:p>
        <w:p w14:paraId="3C994A51" w14:textId="77777777" w:rsidR="007D49DA" w:rsidRPr="003722A9" w:rsidRDefault="007D49DA" w:rsidP="007D49DA">
          <w:pPr>
            <w:pStyle w:val="ListeParagraf"/>
            <w:spacing w:after="120" w:line="240" w:lineRule="auto"/>
            <w:ind w:left="1440"/>
            <w:jc w:val="both"/>
            <w:rPr>
              <w:rFonts w:asciiTheme="minorHAnsi" w:hAnsiTheme="minorHAnsi" w:cstheme="minorHAnsi"/>
              <w:bCs/>
              <w:sz w:val="24"/>
              <w:szCs w:val="24"/>
            </w:rPr>
          </w:pPr>
        </w:p>
        <w:p w14:paraId="5FC4EC27" w14:textId="77777777" w:rsidR="007D49DA" w:rsidRPr="003722A9" w:rsidRDefault="007D49DA" w:rsidP="007D49DA">
          <w:pPr>
            <w:pStyle w:val="ListeParagraf"/>
            <w:numPr>
              <w:ilvl w:val="1"/>
              <w:numId w:val="20"/>
            </w:numPr>
            <w:spacing w:after="120" w:line="240" w:lineRule="auto"/>
            <w:jc w:val="both"/>
            <w:rPr>
              <w:rFonts w:asciiTheme="minorHAnsi" w:hAnsiTheme="minorHAnsi" w:cstheme="minorHAnsi"/>
              <w:bCs/>
              <w:sz w:val="24"/>
              <w:szCs w:val="24"/>
            </w:rPr>
          </w:pPr>
          <w:r w:rsidRPr="003722A9">
            <w:rPr>
              <w:rFonts w:asciiTheme="minorHAnsi" w:hAnsiTheme="minorHAnsi" w:cstheme="minorHAnsi"/>
              <w:bCs/>
              <w:sz w:val="24"/>
              <w:szCs w:val="24"/>
            </w:rPr>
            <w:t>Elektrik ihracatı ise geçen yıla göre %</w:t>
          </w:r>
          <w:r w:rsidR="0006557D">
            <w:rPr>
              <w:rFonts w:asciiTheme="minorHAnsi" w:hAnsiTheme="minorHAnsi" w:cstheme="minorHAnsi"/>
              <w:bCs/>
              <w:sz w:val="24"/>
              <w:szCs w:val="24"/>
            </w:rPr>
            <w:t>10,9</w:t>
          </w:r>
          <w:r w:rsidRPr="003722A9">
            <w:rPr>
              <w:rFonts w:asciiTheme="minorHAnsi" w:hAnsiTheme="minorHAnsi" w:cstheme="minorHAnsi"/>
              <w:bCs/>
              <w:sz w:val="24"/>
              <w:szCs w:val="24"/>
            </w:rPr>
            <w:t xml:space="preserve"> azalarak </w:t>
          </w:r>
          <w:r w:rsidR="003722A9" w:rsidRPr="003722A9">
            <w:rPr>
              <w:rFonts w:asciiTheme="minorHAnsi" w:hAnsiTheme="minorHAnsi" w:cstheme="minorHAnsi"/>
              <w:bCs/>
              <w:sz w:val="24"/>
              <w:szCs w:val="24"/>
            </w:rPr>
            <w:t>2,</w:t>
          </w:r>
          <w:r w:rsidR="0006557D">
            <w:rPr>
              <w:rFonts w:asciiTheme="minorHAnsi" w:hAnsiTheme="minorHAnsi" w:cstheme="minorHAnsi"/>
              <w:bCs/>
              <w:sz w:val="24"/>
              <w:szCs w:val="24"/>
            </w:rPr>
            <w:t>4</w:t>
          </w:r>
          <w:r w:rsidR="00053F20">
            <w:rPr>
              <w:rFonts w:asciiTheme="minorHAnsi" w:hAnsiTheme="minorHAnsi" w:cstheme="minorHAnsi"/>
              <w:bCs/>
              <w:sz w:val="24"/>
              <w:szCs w:val="24"/>
            </w:rPr>
            <w:t>8</w:t>
          </w:r>
          <w:r w:rsidRPr="003722A9">
            <w:rPr>
              <w:rFonts w:asciiTheme="minorHAnsi" w:hAnsiTheme="minorHAnsi" w:cstheme="minorHAnsi"/>
              <w:bCs/>
              <w:sz w:val="24"/>
              <w:szCs w:val="24"/>
            </w:rPr>
            <w:t xml:space="preserve"> TWh olarak gerçekleşmiştir.</w:t>
          </w:r>
        </w:p>
        <w:p w14:paraId="20A46F22" w14:textId="77777777" w:rsidR="007D49DA" w:rsidRPr="00DB5D45" w:rsidRDefault="007D49DA" w:rsidP="007D49DA">
          <w:pPr>
            <w:pStyle w:val="ListeParagraf"/>
            <w:spacing w:after="120" w:line="240" w:lineRule="auto"/>
            <w:ind w:left="1440"/>
            <w:jc w:val="both"/>
            <w:rPr>
              <w:rFonts w:asciiTheme="minorHAnsi" w:hAnsiTheme="minorHAnsi" w:cstheme="minorHAnsi"/>
              <w:bCs/>
              <w:sz w:val="24"/>
              <w:szCs w:val="24"/>
            </w:rPr>
          </w:pPr>
        </w:p>
        <w:p w14:paraId="5F483275" w14:textId="77777777" w:rsidR="007D49DA" w:rsidRPr="00DB5D45" w:rsidRDefault="007D49DA" w:rsidP="007D49DA">
          <w:pPr>
            <w:pStyle w:val="ListeParagraf"/>
            <w:spacing w:after="120" w:line="240" w:lineRule="auto"/>
            <w:ind w:left="1440"/>
            <w:jc w:val="both"/>
            <w:rPr>
              <w:rFonts w:asciiTheme="minorHAnsi" w:hAnsiTheme="minorHAnsi" w:cstheme="minorHAnsi"/>
              <w:bCs/>
              <w:sz w:val="24"/>
              <w:szCs w:val="24"/>
            </w:rPr>
          </w:pPr>
        </w:p>
        <w:p w14:paraId="6FC49ACD" w14:textId="77777777" w:rsidR="007D49DA" w:rsidRPr="005548CE" w:rsidRDefault="007D49DA" w:rsidP="007D49DA">
          <w:pPr>
            <w:pStyle w:val="ListeParagraf"/>
            <w:numPr>
              <w:ilvl w:val="0"/>
              <w:numId w:val="20"/>
            </w:numPr>
            <w:spacing w:after="120" w:line="240" w:lineRule="auto"/>
            <w:jc w:val="both"/>
            <w:rPr>
              <w:rFonts w:asciiTheme="minorHAnsi" w:hAnsiTheme="minorHAnsi" w:cstheme="minorHAnsi"/>
              <w:bCs/>
              <w:sz w:val="24"/>
              <w:szCs w:val="24"/>
            </w:rPr>
          </w:pPr>
          <w:r w:rsidRPr="005548CE">
            <w:rPr>
              <w:rFonts w:asciiTheme="minorHAnsi" w:hAnsiTheme="minorHAnsi" w:cstheme="minorHAnsi"/>
              <w:b/>
              <w:bCs/>
              <w:sz w:val="24"/>
              <w:szCs w:val="24"/>
            </w:rPr>
            <w:t>GÖP ve DGP</w:t>
          </w:r>
        </w:p>
        <w:p w14:paraId="6473A4AE" w14:textId="77777777" w:rsidR="007D49DA" w:rsidRPr="00053F20" w:rsidRDefault="007D49DA" w:rsidP="007D49DA">
          <w:pPr>
            <w:pStyle w:val="ListeParagraf"/>
            <w:spacing w:after="120" w:line="240" w:lineRule="auto"/>
            <w:jc w:val="both"/>
            <w:rPr>
              <w:rFonts w:asciiTheme="minorHAnsi" w:hAnsiTheme="minorHAnsi" w:cstheme="minorHAnsi"/>
              <w:bCs/>
              <w:sz w:val="24"/>
              <w:szCs w:val="24"/>
              <w:highlight w:val="yellow"/>
            </w:rPr>
          </w:pPr>
        </w:p>
        <w:p w14:paraId="43818AF1" w14:textId="77777777" w:rsidR="005548CE" w:rsidRPr="005548CE" w:rsidRDefault="005548CE" w:rsidP="005548CE">
          <w:pPr>
            <w:pStyle w:val="ListeParagraf"/>
            <w:numPr>
              <w:ilvl w:val="1"/>
              <w:numId w:val="20"/>
            </w:numPr>
            <w:spacing w:after="120" w:line="240" w:lineRule="auto"/>
            <w:jc w:val="both"/>
            <w:rPr>
              <w:rFonts w:asciiTheme="minorHAnsi" w:hAnsiTheme="minorHAnsi" w:cstheme="minorHAnsi"/>
              <w:bCs/>
              <w:sz w:val="24"/>
              <w:szCs w:val="24"/>
            </w:rPr>
          </w:pPr>
          <w:r w:rsidRPr="005548CE">
            <w:rPr>
              <w:rFonts w:asciiTheme="minorHAnsi" w:hAnsiTheme="minorHAnsi" w:cstheme="minorHAnsi"/>
              <w:bCs/>
              <w:sz w:val="24"/>
              <w:szCs w:val="24"/>
            </w:rPr>
            <w:t>2020 yılında ağırlıklı ortalama Piyasa Takas Fiyatı (PTF)  2019 yılına kıyasla %6,</w:t>
          </w:r>
          <w:r w:rsidR="00351D8A">
            <w:rPr>
              <w:rFonts w:asciiTheme="minorHAnsi" w:hAnsiTheme="minorHAnsi" w:cstheme="minorHAnsi"/>
              <w:bCs/>
              <w:sz w:val="24"/>
              <w:szCs w:val="24"/>
            </w:rPr>
            <w:t>5</w:t>
          </w:r>
          <w:r w:rsidRPr="005548CE">
            <w:rPr>
              <w:rFonts w:asciiTheme="minorHAnsi" w:hAnsiTheme="minorHAnsi" w:cstheme="minorHAnsi"/>
              <w:bCs/>
              <w:sz w:val="24"/>
              <w:szCs w:val="24"/>
            </w:rPr>
            <w:t xml:space="preserve"> artarak 285,87 TL/MWh olmuştur.</w:t>
          </w:r>
        </w:p>
        <w:p w14:paraId="5BBC1052" w14:textId="77777777" w:rsidR="005548CE" w:rsidRPr="005548CE" w:rsidRDefault="005548CE" w:rsidP="005548CE">
          <w:pPr>
            <w:pStyle w:val="ListeParagraf"/>
            <w:spacing w:after="120" w:line="240" w:lineRule="auto"/>
            <w:ind w:left="1440"/>
            <w:jc w:val="both"/>
            <w:rPr>
              <w:rFonts w:asciiTheme="minorHAnsi" w:hAnsiTheme="minorHAnsi" w:cstheme="minorHAnsi"/>
              <w:bCs/>
              <w:sz w:val="24"/>
              <w:szCs w:val="24"/>
            </w:rPr>
          </w:pPr>
        </w:p>
        <w:p w14:paraId="58CB12A6" w14:textId="77777777" w:rsidR="005548CE" w:rsidRPr="005548CE" w:rsidRDefault="005548CE" w:rsidP="005548CE">
          <w:pPr>
            <w:pStyle w:val="ListeParagraf"/>
            <w:numPr>
              <w:ilvl w:val="1"/>
              <w:numId w:val="20"/>
            </w:numPr>
            <w:spacing w:after="120" w:line="240" w:lineRule="auto"/>
            <w:jc w:val="both"/>
            <w:rPr>
              <w:rFonts w:asciiTheme="minorHAnsi" w:hAnsiTheme="minorHAnsi" w:cstheme="minorHAnsi"/>
              <w:bCs/>
              <w:sz w:val="24"/>
              <w:szCs w:val="24"/>
            </w:rPr>
          </w:pPr>
          <w:r w:rsidRPr="005548CE">
            <w:rPr>
              <w:rFonts w:asciiTheme="minorHAnsi" w:hAnsiTheme="minorHAnsi" w:cstheme="minorHAnsi"/>
              <w:bCs/>
              <w:sz w:val="24"/>
              <w:szCs w:val="24"/>
            </w:rPr>
            <w:t xml:space="preserve">En yüksek PTF değeri </w:t>
          </w:r>
          <w:r w:rsidR="00E96EC1">
            <w:rPr>
              <w:rFonts w:asciiTheme="minorHAnsi" w:hAnsiTheme="minorHAnsi" w:cstheme="minorHAnsi"/>
              <w:bCs/>
              <w:sz w:val="24"/>
              <w:szCs w:val="24"/>
            </w:rPr>
            <w:t>9</w:t>
          </w:r>
          <w:r w:rsidRPr="005548CE">
            <w:rPr>
              <w:rFonts w:asciiTheme="minorHAnsi" w:hAnsiTheme="minorHAnsi" w:cstheme="minorHAnsi"/>
              <w:bCs/>
              <w:sz w:val="24"/>
              <w:szCs w:val="24"/>
            </w:rPr>
            <w:t>82,00 TL/MWh ile 17 Eylül 2020 tarihinde saat 16:00’da gerçekleşmiştir. 2020 yılında toplam 34 saat için PTF 0 TL/MWh olarak gerçekleşmiştir.</w:t>
          </w:r>
        </w:p>
        <w:p w14:paraId="019743A0" w14:textId="77777777" w:rsidR="005548CE" w:rsidRPr="005548CE" w:rsidRDefault="005548CE" w:rsidP="005548CE">
          <w:pPr>
            <w:pStyle w:val="ListeParagraf"/>
            <w:spacing w:after="120" w:line="240" w:lineRule="auto"/>
            <w:ind w:left="1440"/>
            <w:jc w:val="both"/>
            <w:rPr>
              <w:rFonts w:asciiTheme="minorHAnsi" w:hAnsiTheme="minorHAnsi" w:cstheme="minorHAnsi"/>
              <w:bCs/>
              <w:sz w:val="24"/>
              <w:szCs w:val="24"/>
            </w:rPr>
          </w:pPr>
        </w:p>
        <w:p w14:paraId="2309F205" w14:textId="77777777" w:rsidR="005548CE" w:rsidRPr="005548CE" w:rsidRDefault="005548CE" w:rsidP="005548CE">
          <w:pPr>
            <w:pStyle w:val="ListeParagraf"/>
            <w:numPr>
              <w:ilvl w:val="1"/>
              <w:numId w:val="20"/>
            </w:numPr>
            <w:spacing w:after="120" w:line="240" w:lineRule="auto"/>
            <w:jc w:val="both"/>
            <w:rPr>
              <w:rFonts w:asciiTheme="minorHAnsi" w:hAnsiTheme="minorHAnsi" w:cstheme="minorHAnsi"/>
              <w:bCs/>
              <w:sz w:val="24"/>
              <w:szCs w:val="24"/>
            </w:rPr>
          </w:pPr>
          <w:r w:rsidRPr="005548CE">
            <w:rPr>
              <w:rFonts w:asciiTheme="minorHAnsi" w:hAnsiTheme="minorHAnsi" w:cstheme="minorHAnsi"/>
              <w:bCs/>
              <w:sz w:val="24"/>
              <w:szCs w:val="24"/>
            </w:rPr>
            <w:t>2020 yılında ortalama Sistem Marjinal Fiyatı (SMF) 2019 yılına göre %12,</w:t>
          </w:r>
          <w:r w:rsidR="00351D8A">
            <w:rPr>
              <w:rFonts w:asciiTheme="minorHAnsi" w:hAnsiTheme="minorHAnsi" w:cstheme="minorHAnsi"/>
              <w:bCs/>
              <w:sz w:val="24"/>
              <w:szCs w:val="24"/>
            </w:rPr>
            <w:t>9</w:t>
          </w:r>
          <w:r w:rsidRPr="005548CE">
            <w:rPr>
              <w:rFonts w:asciiTheme="minorHAnsi" w:hAnsiTheme="minorHAnsi" w:cstheme="minorHAnsi"/>
              <w:bCs/>
              <w:sz w:val="24"/>
              <w:szCs w:val="24"/>
            </w:rPr>
            <w:t xml:space="preserve"> artarak 282,47 TL/MWh olmuştur. </w:t>
          </w:r>
        </w:p>
        <w:p w14:paraId="4F9679B1" w14:textId="77777777" w:rsidR="005548CE" w:rsidRPr="005548CE" w:rsidRDefault="005548CE" w:rsidP="005548CE">
          <w:pPr>
            <w:pStyle w:val="ListeParagraf"/>
            <w:spacing w:after="120" w:line="240" w:lineRule="auto"/>
            <w:ind w:left="1440"/>
            <w:jc w:val="both"/>
            <w:rPr>
              <w:rFonts w:asciiTheme="minorHAnsi" w:hAnsiTheme="minorHAnsi" w:cstheme="minorHAnsi"/>
              <w:bCs/>
              <w:sz w:val="24"/>
              <w:szCs w:val="24"/>
            </w:rPr>
          </w:pPr>
        </w:p>
        <w:p w14:paraId="5AC75267" w14:textId="77777777" w:rsidR="005548CE" w:rsidRPr="005548CE" w:rsidRDefault="005548CE" w:rsidP="005548CE">
          <w:pPr>
            <w:pStyle w:val="ListeParagraf"/>
            <w:numPr>
              <w:ilvl w:val="1"/>
              <w:numId w:val="20"/>
            </w:numPr>
            <w:spacing w:after="120" w:line="240" w:lineRule="auto"/>
            <w:jc w:val="both"/>
            <w:rPr>
              <w:rFonts w:asciiTheme="minorHAnsi" w:hAnsiTheme="minorHAnsi" w:cstheme="minorHAnsi"/>
              <w:bCs/>
              <w:sz w:val="24"/>
              <w:szCs w:val="24"/>
            </w:rPr>
          </w:pPr>
          <w:r w:rsidRPr="005548CE">
            <w:rPr>
              <w:rFonts w:asciiTheme="minorHAnsi" w:hAnsiTheme="minorHAnsi" w:cstheme="minorHAnsi"/>
              <w:bCs/>
              <w:sz w:val="24"/>
              <w:szCs w:val="24"/>
            </w:rPr>
            <w:t xml:space="preserve">En yüksek SMF değeri 3 Eylül 2020 tarihinde saat 16:00’da 2000 TL/MWh olarak, en düşük SMF değeri ise toplam </w:t>
          </w:r>
          <w:r w:rsidR="00E96EC1">
            <w:rPr>
              <w:rFonts w:asciiTheme="minorHAnsi" w:hAnsiTheme="minorHAnsi" w:cstheme="minorHAnsi"/>
              <w:bCs/>
              <w:sz w:val="24"/>
              <w:szCs w:val="24"/>
            </w:rPr>
            <w:t>256</w:t>
          </w:r>
          <w:r w:rsidRPr="005548CE">
            <w:rPr>
              <w:rFonts w:asciiTheme="minorHAnsi" w:hAnsiTheme="minorHAnsi" w:cstheme="minorHAnsi"/>
              <w:bCs/>
              <w:sz w:val="24"/>
              <w:szCs w:val="24"/>
            </w:rPr>
            <w:t xml:space="preserve"> saat için 0 TL/MWh olarak gerçekleşmiştir.</w:t>
          </w:r>
        </w:p>
        <w:p w14:paraId="2BB12C82" w14:textId="77777777" w:rsidR="005548CE" w:rsidRPr="005548CE" w:rsidRDefault="005548CE" w:rsidP="005548CE">
          <w:pPr>
            <w:pStyle w:val="ListeParagraf"/>
            <w:spacing w:after="120" w:line="240" w:lineRule="auto"/>
            <w:ind w:left="1440"/>
            <w:jc w:val="both"/>
            <w:rPr>
              <w:rFonts w:asciiTheme="minorHAnsi" w:hAnsiTheme="minorHAnsi" w:cstheme="minorHAnsi"/>
              <w:bCs/>
              <w:sz w:val="24"/>
              <w:szCs w:val="24"/>
            </w:rPr>
          </w:pPr>
        </w:p>
        <w:p w14:paraId="47055111" w14:textId="77777777" w:rsidR="005548CE" w:rsidRPr="005548CE" w:rsidRDefault="005548CE" w:rsidP="005548CE">
          <w:pPr>
            <w:pStyle w:val="ListeParagraf"/>
            <w:numPr>
              <w:ilvl w:val="1"/>
              <w:numId w:val="20"/>
            </w:numPr>
            <w:spacing w:after="120" w:line="240" w:lineRule="auto"/>
            <w:jc w:val="both"/>
            <w:rPr>
              <w:rFonts w:asciiTheme="minorHAnsi" w:hAnsiTheme="minorHAnsi" w:cstheme="minorHAnsi"/>
              <w:bCs/>
              <w:sz w:val="24"/>
              <w:szCs w:val="24"/>
            </w:rPr>
          </w:pPr>
          <w:r w:rsidRPr="005548CE">
            <w:rPr>
              <w:rFonts w:asciiTheme="minorHAnsi" w:hAnsiTheme="minorHAnsi" w:cstheme="minorHAnsi"/>
              <w:bCs/>
              <w:sz w:val="24"/>
              <w:szCs w:val="24"/>
            </w:rPr>
            <w:lastRenderedPageBreak/>
            <w:t>2020 yılında DGP’de verilen talimatlar nedeniyle oluşan ek maliyet 2019 yılına göre %80,</w:t>
          </w:r>
          <w:r w:rsidR="00351D8A">
            <w:rPr>
              <w:rFonts w:asciiTheme="minorHAnsi" w:hAnsiTheme="minorHAnsi" w:cstheme="minorHAnsi"/>
              <w:bCs/>
              <w:sz w:val="24"/>
              <w:szCs w:val="24"/>
            </w:rPr>
            <w:t>6</w:t>
          </w:r>
          <w:r w:rsidRPr="005548CE">
            <w:rPr>
              <w:rFonts w:asciiTheme="minorHAnsi" w:hAnsiTheme="minorHAnsi" w:cstheme="minorHAnsi"/>
              <w:bCs/>
              <w:sz w:val="24"/>
              <w:szCs w:val="24"/>
            </w:rPr>
            <w:t xml:space="preserve"> azalarak 121,47 milyon TL olarak gerçekleşmiştir.</w:t>
          </w:r>
        </w:p>
        <w:p w14:paraId="3203CAD9" w14:textId="77777777" w:rsidR="007D49DA" w:rsidRPr="00053F20" w:rsidRDefault="007D49DA" w:rsidP="007D49DA">
          <w:pPr>
            <w:pStyle w:val="ListeParagraf"/>
            <w:rPr>
              <w:rFonts w:asciiTheme="minorHAnsi" w:hAnsiTheme="minorHAnsi" w:cstheme="minorHAnsi"/>
              <w:bCs/>
              <w:sz w:val="24"/>
              <w:szCs w:val="24"/>
              <w:highlight w:val="yellow"/>
            </w:rPr>
          </w:pPr>
        </w:p>
        <w:p w14:paraId="5689C038" w14:textId="77777777" w:rsidR="007D49DA" w:rsidRPr="001C1066" w:rsidRDefault="007D49DA" w:rsidP="007D49DA">
          <w:pPr>
            <w:pStyle w:val="ListeParagraf"/>
            <w:numPr>
              <w:ilvl w:val="0"/>
              <w:numId w:val="20"/>
            </w:numPr>
            <w:spacing w:after="120" w:line="240" w:lineRule="auto"/>
            <w:jc w:val="both"/>
            <w:rPr>
              <w:rFonts w:asciiTheme="minorHAnsi" w:hAnsiTheme="minorHAnsi" w:cstheme="minorHAnsi"/>
              <w:b/>
              <w:bCs/>
              <w:sz w:val="24"/>
              <w:szCs w:val="24"/>
            </w:rPr>
          </w:pPr>
          <w:r w:rsidRPr="001C1066">
            <w:rPr>
              <w:rFonts w:asciiTheme="minorHAnsi" w:hAnsiTheme="minorHAnsi" w:cstheme="minorHAnsi"/>
              <w:b/>
              <w:bCs/>
              <w:sz w:val="24"/>
              <w:szCs w:val="24"/>
            </w:rPr>
            <w:t>YEKDEM</w:t>
          </w:r>
        </w:p>
        <w:p w14:paraId="7DA018EE" w14:textId="77777777" w:rsidR="007D49DA" w:rsidRPr="00053F20" w:rsidRDefault="007D49DA" w:rsidP="007D49DA">
          <w:pPr>
            <w:pStyle w:val="ListeParagraf"/>
            <w:spacing w:after="120" w:line="240" w:lineRule="auto"/>
            <w:jc w:val="both"/>
            <w:rPr>
              <w:rFonts w:asciiTheme="minorHAnsi" w:hAnsiTheme="minorHAnsi" w:cstheme="minorHAnsi"/>
              <w:b/>
              <w:bCs/>
              <w:sz w:val="24"/>
              <w:szCs w:val="24"/>
              <w:highlight w:val="yellow"/>
            </w:rPr>
          </w:pPr>
        </w:p>
        <w:p w14:paraId="01E95495" w14:textId="77777777" w:rsidR="005548CE" w:rsidRPr="005548CE" w:rsidRDefault="005548CE" w:rsidP="004D08BE">
          <w:pPr>
            <w:pStyle w:val="ListeParagraf"/>
            <w:numPr>
              <w:ilvl w:val="1"/>
              <w:numId w:val="20"/>
            </w:numPr>
            <w:spacing w:after="120" w:line="240" w:lineRule="auto"/>
            <w:jc w:val="both"/>
            <w:rPr>
              <w:rFonts w:asciiTheme="minorHAnsi" w:hAnsiTheme="minorHAnsi" w:cstheme="minorHAnsi"/>
              <w:bCs/>
              <w:sz w:val="24"/>
              <w:szCs w:val="24"/>
            </w:rPr>
          </w:pPr>
          <w:r w:rsidRPr="005548CE">
            <w:rPr>
              <w:rFonts w:asciiTheme="minorHAnsi" w:hAnsiTheme="minorHAnsi" w:cstheme="minorHAnsi"/>
              <w:bCs/>
              <w:sz w:val="24"/>
              <w:szCs w:val="24"/>
            </w:rPr>
            <w:t xml:space="preserve">2020 yılında YEK Destekleme Mekanizmasından (YEKDEM) faydalanan </w:t>
          </w:r>
          <w:r w:rsidR="008C6934">
            <w:rPr>
              <w:rFonts w:asciiTheme="minorHAnsi" w:hAnsiTheme="minorHAnsi" w:cstheme="minorHAnsi"/>
              <w:bCs/>
              <w:sz w:val="24"/>
              <w:szCs w:val="24"/>
            </w:rPr>
            <w:t>santral</w:t>
          </w:r>
          <w:r w:rsidRPr="005548CE">
            <w:rPr>
              <w:rFonts w:asciiTheme="minorHAnsi" w:hAnsiTheme="minorHAnsi" w:cstheme="minorHAnsi"/>
              <w:bCs/>
              <w:sz w:val="24"/>
              <w:szCs w:val="24"/>
            </w:rPr>
            <w:t xml:space="preserve"> sayısı </w:t>
          </w:r>
          <w:r w:rsidR="004D08BE">
            <w:rPr>
              <w:rFonts w:asciiTheme="minorHAnsi" w:hAnsiTheme="minorHAnsi" w:cstheme="minorHAnsi"/>
              <w:bCs/>
              <w:sz w:val="24"/>
              <w:szCs w:val="24"/>
            </w:rPr>
            <w:t>821’e</w:t>
          </w:r>
          <w:r w:rsidRPr="005548CE">
            <w:rPr>
              <w:rFonts w:asciiTheme="minorHAnsi" w:hAnsiTheme="minorHAnsi" w:cstheme="minorHAnsi"/>
              <w:bCs/>
              <w:sz w:val="24"/>
              <w:szCs w:val="24"/>
            </w:rPr>
            <w:t xml:space="preserve"> ulaşmış olup bu katılımcıların </w:t>
          </w:r>
          <w:r w:rsidR="008C6934">
            <w:rPr>
              <w:rFonts w:asciiTheme="minorHAnsi" w:hAnsiTheme="minorHAnsi" w:cstheme="minorHAnsi"/>
              <w:bCs/>
              <w:sz w:val="24"/>
              <w:szCs w:val="24"/>
            </w:rPr>
            <w:t>işletme</w:t>
          </w:r>
          <w:r w:rsidRPr="005548CE">
            <w:rPr>
              <w:rFonts w:asciiTheme="minorHAnsi" w:hAnsiTheme="minorHAnsi" w:cstheme="minorHAnsi"/>
              <w:bCs/>
              <w:sz w:val="24"/>
              <w:szCs w:val="24"/>
            </w:rPr>
            <w:t xml:space="preserve"> gücü </w:t>
          </w:r>
          <w:r w:rsidR="004D08BE" w:rsidRPr="004D08BE">
            <w:rPr>
              <w:rFonts w:asciiTheme="minorHAnsi" w:hAnsiTheme="minorHAnsi" w:cstheme="minorHAnsi"/>
              <w:bCs/>
              <w:sz w:val="24"/>
              <w:szCs w:val="24"/>
            </w:rPr>
            <w:t xml:space="preserve">21.146,1 </w:t>
          </w:r>
          <w:r w:rsidRPr="005548CE">
            <w:rPr>
              <w:rFonts w:asciiTheme="minorHAnsi" w:hAnsiTheme="minorHAnsi" w:cstheme="minorHAnsi"/>
              <w:bCs/>
              <w:sz w:val="24"/>
              <w:szCs w:val="24"/>
            </w:rPr>
            <w:t>MW’tır.</w:t>
          </w:r>
        </w:p>
        <w:p w14:paraId="6F5E7DD1" w14:textId="77777777" w:rsidR="005548CE" w:rsidRPr="005548CE" w:rsidRDefault="005548CE" w:rsidP="005548CE">
          <w:pPr>
            <w:pStyle w:val="ListeParagraf"/>
            <w:spacing w:after="120" w:line="240" w:lineRule="auto"/>
            <w:ind w:left="1440"/>
            <w:jc w:val="both"/>
            <w:rPr>
              <w:rFonts w:asciiTheme="minorHAnsi" w:hAnsiTheme="minorHAnsi" w:cstheme="minorHAnsi"/>
              <w:bCs/>
              <w:sz w:val="24"/>
              <w:szCs w:val="24"/>
            </w:rPr>
          </w:pPr>
        </w:p>
        <w:p w14:paraId="170DA2C8" w14:textId="77777777" w:rsidR="005548CE" w:rsidRPr="005548CE" w:rsidRDefault="005548CE" w:rsidP="005548CE">
          <w:pPr>
            <w:pStyle w:val="ListeParagraf"/>
            <w:numPr>
              <w:ilvl w:val="1"/>
              <w:numId w:val="20"/>
            </w:numPr>
            <w:spacing w:after="120" w:line="240" w:lineRule="auto"/>
            <w:jc w:val="both"/>
            <w:rPr>
              <w:rFonts w:asciiTheme="minorHAnsi" w:hAnsiTheme="minorHAnsi" w:cstheme="minorHAnsi"/>
              <w:bCs/>
              <w:sz w:val="24"/>
              <w:szCs w:val="24"/>
            </w:rPr>
          </w:pPr>
          <w:r w:rsidRPr="005548CE">
            <w:rPr>
              <w:rFonts w:asciiTheme="minorHAnsi" w:hAnsiTheme="minorHAnsi" w:cstheme="minorHAnsi"/>
              <w:bCs/>
              <w:sz w:val="24"/>
              <w:szCs w:val="24"/>
            </w:rPr>
            <w:t>2020 yılında YEKDEM katılımcılarının üretimleri, 2019 yılına kıyasla %4,</w:t>
          </w:r>
          <w:r w:rsidR="00351D8A">
            <w:rPr>
              <w:rFonts w:asciiTheme="minorHAnsi" w:hAnsiTheme="minorHAnsi" w:cstheme="minorHAnsi"/>
              <w:bCs/>
              <w:sz w:val="24"/>
              <w:szCs w:val="24"/>
            </w:rPr>
            <w:t>2</w:t>
          </w:r>
          <w:r w:rsidRPr="005548CE">
            <w:rPr>
              <w:rFonts w:asciiTheme="minorHAnsi" w:hAnsiTheme="minorHAnsi" w:cstheme="minorHAnsi"/>
              <w:bCs/>
              <w:sz w:val="24"/>
              <w:szCs w:val="24"/>
            </w:rPr>
            <w:t xml:space="preserve"> azalarak 73,</w:t>
          </w:r>
          <w:r w:rsidR="00FF08E4">
            <w:rPr>
              <w:rFonts w:asciiTheme="minorHAnsi" w:hAnsiTheme="minorHAnsi" w:cstheme="minorHAnsi"/>
              <w:bCs/>
              <w:sz w:val="24"/>
              <w:szCs w:val="24"/>
            </w:rPr>
            <w:t>48</w:t>
          </w:r>
          <w:r w:rsidRPr="005548CE">
            <w:rPr>
              <w:rFonts w:asciiTheme="minorHAnsi" w:hAnsiTheme="minorHAnsi" w:cstheme="minorHAnsi"/>
              <w:bCs/>
              <w:sz w:val="24"/>
              <w:szCs w:val="24"/>
            </w:rPr>
            <w:t xml:space="preserve"> TWh olarak gerçekleşmiştir. Bu miktarın %40,</w:t>
          </w:r>
          <w:r w:rsidR="007306E0">
            <w:rPr>
              <w:rFonts w:asciiTheme="minorHAnsi" w:hAnsiTheme="minorHAnsi" w:cstheme="minorHAnsi"/>
              <w:bCs/>
              <w:sz w:val="24"/>
              <w:szCs w:val="24"/>
            </w:rPr>
            <w:t>4</w:t>
          </w:r>
          <w:r w:rsidRPr="005548CE">
            <w:rPr>
              <w:rFonts w:asciiTheme="minorHAnsi" w:hAnsiTheme="minorHAnsi" w:cstheme="minorHAnsi"/>
              <w:bCs/>
              <w:sz w:val="24"/>
              <w:szCs w:val="24"/>
            </w:rPr>
            <w:t>’ü hidroelektrikten, %28,</w:t>
          </w:r>
          <w:r w:rsidR="008C6934">
            <w:rPr>
              <w:rFonts w:asciiTheme="minorHAnsi" w:hAnsiTheme="minorHAnsi" w:cstheme="minorHAnsi"/>
              <w:bCs/>
              <w:sz w:val="24"/>
              <w:szCs w:val="24"/>
            </w:rPr>
            <w:t>3’ü</w:t>
          </w:r>
          <w:r w:rsidRPr="005548CE">
            <w:rPr>
              <w:rFonts w:asciiTheme="minorHAnsi" w:hAnsiTheme="minorHAnsi" w:cstheme="minorHAnsi"/>
              <w:bCs/>
              <w:sz w:val="24"/>
              <w:szCs w:val="24"/>
            </w:rPr>
            <w:t xml:space="preserve"> rüzgardan elde edilmiştir.</w:t>
          </w:r>
        </w:p>
        <w:p w14:paraId="012A93C6" w14:textId="77777777" w:rsidR="005548CE" w:rsidRPr="005548CE" w:rsidRDefault="005548CE" w:rsidP="005548CE">
          <w:pPr>
            <w:pStyle w:val="ListeParagraf"/>
            <w:spacing w:after="120" w:line="240" w:lineRule="auto"/>
            <w:ind w:left="1440"/>
            <w:jc w:val="both"/>
            <w:rPr>
              <w:rFonts w:asciiTheme="minorHAnsi" w:hAnsiTheme="minorHAnsi" w:cstheme="minorHAnsi"/>
              <w:bCs/>
              <w:sz w:val="24"/>
              <w:szCs w:val="24"/>
            </w:rPr>
          </w:pPr>
        </w:p>
        <w:p w14:paraId="5973C07C" w14:textId="77777777" w:rsidR="005548CE" w:rsidRPr="005548CE" w:rsidRDefault="005548CE" w:rsidP="005548CE">
          <w:pPr>
            <w:pStyle w:val="ListeParagraf"/>
            <w:numPr>
              <w:ilvl w:val="1"/>
              <w:numId w:val="20"/>
            </w:numPr>
            <w:spacing w:after="120" w:line="240" w:lineRule="auto"/>
            <w:jc w:val="both"/>
            <w:rPr>
              <w:rFonts w:asciiTheme="minorHAnsi" w:hAnsiTheme="minorHAnsi" w:cstheme="minorHAnsi"/>
              <w:bCs/>
              <w:sz w:val="24"/>
              <w:szCs w:val="24"/>
            </w:rPr>
          </w:pPr>
          <w:r w:rsidRPr="005548CE">
            <w:rPr>
              <w:rFonts w:asciiTheme="minorHAnsi" w:hAnsiTheme="minorHAnsi" w:cstheme="minorHAnsi"/>
              <w:bCs/>
              <w:sz w:val="24"/>
              <w:szCs w:val="24"/>
            </w:rPr>
            <w:t>2020 yılında YEKDEM ortalama fiyatı 2019 yılına kıyasla %27,2’lik artışla 630,</w:t>
          </w:r>
          <w:r w:rsidR="007306E0">
            <w:rPr>
              <w:rFonts w:asciiTheme="minorHAnsi" w:hAnsiTheme="minorHAnsi" w:cstheme="minorHAnsi"/>
              <w:bCs/>
              <w:sz w:val="24"/>
              <w:szCs w:val="24"/>
            </w:rPr>
            <w:t>4</w:t>
          </w:r>
          <w:r w:rsidRPr="005548CE">
            <w:rPr>
              <w:rFonts w:asciiTheme="minorHAnsi" w:hAnsiTheme="minorHAnsi" w:cstheme="minorHAnsi"/>
              <w:bCs/>
              <w:sz w:val="24"/>
              <w:szCs w:val="24"/>
            </w:rPr>
            <w:t xml:space="preserve"> TL/MWh olmuştur.</w:t>
          </w:r>
        </w:p>
        <w:p w14:paraId="48AC3FAC" w14:textId="77777777" w:rsidR="005548CE" w:rsidRPr="005548CE" w:rsidRDefault="005548CE" w:rsidP="005548CE">
          <w:pPr>
            <w:pStyle w:val="ListeParagraf"/>
            <w:spacing w:after="120" w:line="240" w:lineRule="auto"/>
            <w:ind w:left="1440"/>
            <w:jc w:val="both"/>
            <w:rPr>
              <w:rFonts w:asciiTheme="minorHAnsi" w:hAnsiTheme="minorHAnsi" w:cstheme="minorHAnsi"/>
              <w:bCs/>
              <w:sz w:val="24"/>
              <w:szCs w:val="24"/>
            </w:rPr>
          </w:pPr>
        </w:p>
        <w:p w14:paraId="13137AA3" w14:textId="77777777" w:rsidR="005548CE" w:rsidRPr="005548CE" w:rsidRDefault="005548CE" w:rsidP="005548CE">
          <w:pPr>
            <w:pStyle w:val="ListeParagraf"/>
            <w:numPr>
              <w:ilvl w:val="1"/>
              <w:numId w:val="20"/>
            </w:numPr>
            <w:spacing w:after="120" w:line="240" w:lineRule="auto"/>
            <w:jc w:val="both"/>
            <w:rPr>
              <w:rFonts w:asciiTheme="minorHAnsi" w:hAnsiTheme="minorHAnsi" w:cstheme="minorHAnsi"/>
              <w:bCs/>
              <w:sz w:val="24"/>
              <w:szCs w:val="24"/>
            </w:rPr>
          </w:pPr>
          <w:r w:rsidRPr="005548CE">
            <w:rPr>
              <w:rFonts w:asciiTheme="minorHAnsi" w:hAnsiTheme="minorHAnsi" w:cstheme="minorHAnsi"/>
              <w:bCs/>
              <w:sz w:val="24"/>
              <w:szCs w:val="24"/>
            </w:rPr>
            <w:t xml:space="preserve">2020 yılında YEKDEM ek maliyeti, faturalanan birim enerji miktarı başına YEKDEM kullanıcılarına ağırlıklı ortalama PTF’ye ilaveten ödenen </w:t>
          </w:r>
          <w:r w:rsidR="007D3A15">
            <w:rPr>
              <w:rFonts w:asciiTheme="minorHAnsi" w:hAnsiTheme="minorHAnsi" w:cstheme="minorHAnsi"/>
              <w:bCs/>
              <w:sz w:val="24"/>
              <w:szCs w:val="24"/>
            </w:rPr>
            <w:t>tutar, geçen yıla kıyasla %42,9</w:t>
          </w:r>
          <w:r w:rsidRPr="005548CE">
            <w:rPr>
              <w:rFonts w:asciiTheme="minorHAnsi" w:hAnsiTheme="minorHAnsi" w:cstheme="minorHAnsi"/>
              <w:bCs/>
              <w:sz w:val="24"/>
              <w:szCs w:val="24"/>
            </w:rPr>
            <w:t xml:space="preserve"> artarak 108,5 TL/MWh olarak gerçekleşmiştir.</w:t>
          </w:r>
        </w:p>
        <w:p w14:paraId="6D5467D3" w14:textId="77777777" w:rsidR="00827880" w:rsidRPr="00053F20" w:rsidRDefault="00827880" w:rsidP="005548CE">
          <w:pPr>
            <w:pStyle w:val="ListeParagraf"/>
            <w:spacing w:after="120" w:line="240" w:lineRule="auto"/>
            <w:ind w:left="1440"/>
            <w:jc w:val="both"/>
            <w:rPr>
              <w:rFonts w:asciiTheme="minorHAnsi" w:hAnsiTheme="minorHAnsi" w:cstheme="minorHAnsi"/>
              <w:bCs/>
              <w:sz w:val="24"/>
              <w:szCs w:val="24"/>
              <w:highlight w:val="yellow"/>
            </w:rPr>
          </w:pPr>
        </w:p>
        <w:p w14:paraId="5A1FF4B9" w14:textId="77777777" w:rsidR="007D49DA" w:rsidRPr="00053F20" w:rsidRDefault="007D49DA" w:rsidP="007D49DA">
          <w:pPr>
            <w:pStyle w:val="ListeParagraf"/>
            <w:spacing w:after="120" w:line="240" w:lineRule="auto"/>
            <w:ind w:left="1440"/>
            <w:jc w:val="both"/>
            <w:rPr>
              <w:rFonts w:asciiTheme="minorHAnsi" w:hAnsiTheme="minorHAnsi" w:cstheme="minorHAnsi"/>
              <w:bCs/>
              <w:sz w:val="24"/>
              <w:szCs w:val="24"/>
              <w:highlight w:val="yellow"/>
            </w:rPr>
          </w:pPr>
        </w:p>
        <w:p w14:paraId="16FC4CC7" w14:textId="77777777" w:rsidR="007D49DA" w:rsidRPr="00053F20" w:rsidRDefault="007D49DA" w:rsidP="007D49DA">
          <w:pPr>
            <w:pStyle w:val="ListeParagraf"/>
            <w:rPr>
              <w:rFonts w:asciiTheme="minorHAnsi" w:hAnsiTheme="minorHAnsi" w:cstheme="minorHAnsi"/>
              <w:bCs/>
              <w:sz w:val="24"/>
              <w:szCs w:val="24"/>
              <w:highlight w:val="yellow"/>
            </w:rPr>
          </w:pPr>
        </w:p>
        <w:p w14:paraId="681A3386" w14:textId="77777777" w:rsidR="007D49DA" w:rsidRPr="00E96EC1" w:rsidRDefault="007D49DA" w:rsidP="007D49DA">
          <w:pPr>
            <w:pStyle w:val="ListeParagraf"/>
            <w:numPr>
              <w:ilvl w:val="0"/>
              <w:numId w:val="20"/>
            </w:numPr>
            <w:spacing w:after="120" w:line="240" w:lineRule="auto"/>
            <w:jc w:val="both"/>
            <w:rPr>
              <w:rFonts w:asciiTheme="minorHAnsi" w:hAnsiTheme="minorHAnsi" w:cstheme="minorHAnsi"/>
              <w:b/>
              <w:bCs/>
              <w:sz w:val="24"/>
              <w:szCs w:val="24"/>
            </w:rPr>
          </w:pPr>
          <w:r w:rsidRPr="00E96EC1">
            <w:rPr>
              <w:rFonts w:asciiTheme="minorHAnsi" w:hAnsiTheme="minorHAnsi" w:cstheme="minorHAnsi"/>
              <w:b/>
              <w:bCs/>
              <w:sz w:val="24"/>
              <w:szCs w:val="24"/>
            </w:rPr>
            <w:t>Piyasa Açıklığı</w:t>
          </w:r>
        </w:p>
        <w:p w14:paraId="50379596" w14:textId="77777777" w:rsidR="007D49DA" w:rsidRPr="00053F20" w:rsidRDefault="007D49DA" w:rsidP="007D49DA">
          <w:pPr>
            <w:pStyle w:val="ListeParagraf"/>
            <w:spacing w:after="120" w:line="240" w:lineRule="auto"/>
            <w:jc w:val="both"/>
            <w:rPr>
              <w:rFonts w:asciiTheme="minorHAnsi" w:hAnsiTheme="minorHAnsi" w:cstheme="minorHAnsi"/>
              <w:b/>
              <w:bCs/>
              <w:sz w:val="24"/>
              <w:szCs w:val="24"/>
              <w:highlight w:val="yellow"/>
            </w:rPr>
          </w:pPr>
        </w:p>
        <w:p w14:paraId="7F7289A2" w14:textId="77777777" w:rsidR="005548CE" w:rsidRPr="005548CE" w:rsidRDefault="005548CE" w:rsidP="005548CE">
          <w:pPr>
            <w:pStyle w:val="ListeParagraf"/>
            <w:numPr>
              <w:ilvl w:val="1"/>
              <w:numId w:val="20"/>
            </w:numPr>
            <w:spacing w:after="120" w:line="240" w:lineRule="auto"/>
            <w:jc w:val="both"/>
            <w:rPr>
              <w:rFonts w:asciiTheme="minorHAnsi" w:hAnsiTheme="minorHAnsi" w:cstheme="minorHAnsi"/>
              <w:bCs/>
              <w:sz w:val="24"/>
              <w:szCs w:val="24"/>
            </w:rPr>
          </w:pPr>
          <w:r w:rsidRPr="005548CE">
            <w:rPr>
              <w:rFonts w:asciiTheme="minorHAnsi" w:hAnsiTheme="minorHAnsi" w:cstheme="minorHAnsi"/>
              <w:bCs/>
              <w:sz w:val="24"/>
              <w:szCs w:val="24"/>
            </w:rPr>
            <w:t>2020 yılı için serbest tüketici limiti 1.400 kWh olarak belirlenmiş olup, bu limite karşılık gelen talep tarafında teorik piyasa açıklık oranı %96,</w:t>
          </w:r>
          <w:r w:rsidR="00D91D97">
            <w:rPr>
              <w:rFonts w:asciiTheme="minorHAnsi" w:hAnsiTheme="minorHAnsi" w:cstheme="minorHAnsi"/>
              <w:bCs/>
              <w:sz w:val="24"/>
              <w:szCs w:val="24"/>
            </w:rPr>
            <w:t>8</w:t>
          </w:r>
          <w:r w:rsidRPr="005548CE">
            <w:rPr>
              <w:rFonts w:asciiTheme="minorHAnsi" w:hAnsiTheme="minorHAnsi" w:cstheme="minorHAnsi"/>
              <w:bCs/>
              <w:sz w:val="24"/>
              <w:szCs w:val="24"/>
            </w:rPr>
            <w:t xml:space="preserve"> olarak hesaplanmıştır.</w:t>
          </w:r>
        </w:p>
        <w:p w14:paraId="68170C80" w14:textId="77777777" w:rsidR="005548CE" w:rsidRPr="005548CE" w:rsidRDefault="005548CE" w:rsidP="005548CE">
          <w:pPr>
            <w:pStyle w:val="ListeParagraf"/>
            <w:spacing w:after="120" w:line="240" w:lineRule="auto"/>
            <w:ind w:left="1440"/>
            <w:jc w:val="both"/>
            <w:rPr>
              <w:rFonts w:asciiTheme="minorHAnsi" w:hAnsiTheme="minorHAnsi" w:cstheme="minorHAnsi"/>
              <w:bCs/>
              <w:sz w:val="24"/>
              <w:szCs w:val="24"/>
            </w:rPr>
          </w:pPr>
        </w:p>
        <w:p w14:paraId="5747860E" w14:textId="77777777" w:rsidR="005548CE" w:rsidRPr="00D91D97" w:rsidRDefault="005548CE" w:rsidP="00D91D97">
          <w:pPr>
            <w:pStyle w:val="ListeParagraf"/>
            <w:numPr>
              <w:ilvl w:val="1"/>
              <w:numId w:val="20"/>
            </w:numPr>
            <w:spacing w:after="120" w:line="240" w:lineRule="auto"/>
            <w:jc w:val="both"/>
            <w:rPr>
              <w:rFonts w:asciiTheme="minorHAnsi" w:hAnsiTheme="minorHAnsi" w:cstheme="minorHAnsi"/>
              <w:bCs/>
              <w:sz w:val="24"/>
              <w:szCs w:val="24"/>
            </w:rPr>
          </w:pPr>
          <w:r w:rsidRPr="005548CE">
            <w:rPr>
              <w:rFonts w:asciiTheme="minorHAnsi" w:hAnsiTheme="minorHAnsi" w:cstheme="minorHAnsi"/>
              <w:bCs/>
              <w:sz w:val="24"/>
              <w:szCs w:val="24"/>
            </w:rPr>
            <w:t xml:space="preserve">Serbest tüketicilerin 2020 yılı tüketimi </w:t>
          </w:r>
          <w:r w:rsidR="00671C82">
            <w:rPr>
              <w:rFonts w:asciiTheme="minorHAnsi" w:hAnsiTheme="minorHAnsi" w:cstheme="minorHAnsi"/>
              <w:bCs/>
              <w:sz w:val="24"/>
              <w:szCs w:val="24"/>
            </w:rPr>
            <w:t>135,10</w:t>
          </w:r>
          <w:r w:rsidRPr="005548CE">
            <w:rPr>
              <w:rFonts w:asciiTheme="minorHAnsi" w:hAnsiTheme="minorHAnsi" w:cstheme="minorHAnsi"/>
              <w:bCs/>
              <w:sz w:val="24"/>
              <w:szCs w:val="24"/>
            </w:rPr>
            <w:t xml:space="preserve"> TWh olarak gerçekleşmiştir. Fiili piyasa açıklığı 2019 yılında %</w:t>
          </w:r>
          <w:r w:rsidR="00671C82">
            <w:rPr>
              <w:rFonts w:asciiTheme="minorHAnsi" w:hAnsiTheme="minorHAnsi" w:cstheme="minorHAnsi"/>
              <w:bCs/>
              <w:sz w:val="24"/>
              <w:szCs w:val="24"/>
            </w:rPr>
            <w:t>44</w:t>
          </w:r>
          <w:r w:rsidRPr="005548CE">
            <w:rPr>
              <w:rFonts w:asciiTheme="minorHAnsi" w:hAnsiTheme="minorHAnsi" w:cstheme="minorHAnsi"/>
              <w:bCs/>
              <w:sz w:val="24"/>
              <w:szCs w:val="24"/>
            </w:rPr>
            <w:t xml:space="preserve"> iken 2020 yılında bu oran %</w:t>
          </w:r>
          <w:r w:rsidR="00D91D97">
            <w:rPr>
              <w:rFonts w:asciiTheme="minorHAnsi" w:hAnsiTheme="minorHAnsi" w:cstheme="minorHAnsi"/>
              <w:bCs/>
              <w:sz w:val="24"/>
              <w:szCs w:val="24"/>
            </w:rPr>
            <w:t>58,</w:t>
          </w:r>
          <w:r w:rsidR="002B57A9">
            <w:rPr>
              <w:rFonts w:asciiTheme="minorHAnsi" w:hAnsiTheme="minorHAnsi" w:cstheme="minorHAnsi"/>
              <w:bCs/>
              <w:sz w:val="24"/>
              <w:szCs w:val="24"/>
            </w:rPr>
            <w:t>3</w:t>
          </w:r>
          <w:r w:rsidRPr="00D91D97">
            <w:rPr>
              <w:rFonts w:asciiTheme="minorHAnsi" w:hAnsiTheme="minorHAnsi" w:cstheme="minorHAnsi"/>
              <w:bCs/>
              <w:sz w:val="24"/>
              <w:szCs w:val="24"/>
            </w:rPr>
            <w:t>’e yükselmiştir.</w:t>
          </w:r>
        </w:p>
        <w:p w14:paraId="6DEEB514" w14:textId="77777777" w:rsidR="005548CE" w:rsidRPr="005548CE" w:rsidRDefault="005548CE" w:rsidP="005548CE">
          <w:pPr>
            <w:pStyle w:val="ListeParagraf"/>
            <w:spacing w:after="120" w:line="240" w:lineRule="auto"/>
            <w:ind w:left="1440"/>
            <w:jc w:val="both"/>
            <w:rPr>
              <w:rFonts w:asciiTheme="minorHAnsi" w:hAnsiTheme="minorHAnsi" w:cstheme="minorHAnsi"/>
              <w:bCs/>
              <w:sz w:val="24"/>
              <w:szCs w:val="24"/>
            </w:rPr>
          </w:pPr>
        </w:p>
        <w:p w14:paraId="79A5B2FA" w14:textId="77777777" w:rsidR="005548CE" w:rsidRPr="005548CE" w:rsidRDefault="005548CE" w:rsidP="005548CE">
          <w:pPr>
            <w:pStyle w:val="ListeParagraf"/>
            <w:numPr>
              <w:ilvl w:val="1"/>
              <w:numId w:val="20"/>
            </w:numPr>
            <w:spacing w:after="120" w:line="240" w:lineRule="auto"/>
            <w:jc w:val="both"/>
            <w:rPr>
              <w:rFonts w:asciiTheme="minorHAnsi" w:hAnsiTheme="minorHAnsi" w:cstheme="minorHAnsi"/>
              <w:bCs/>
              <w:sz w:val="24"/>
              <w:szCs w:val="24"/>
            </w:rPr>
          </w:pPr>
          <w:r w:rsidRPr="005548CE">
            <w:rPr>
              <w:rFonts w:asciiTheme="minorHAnsi" w:hAnsiTheme="minorHAnsi" w:cstheme="minorHAnsi"/>
              <w:bCs/>
              <w:sz w:val="24"/>
              <w:szCs w:val="24"/>
            </w:rPr>
            <w:t>2020 yılı sonunda serbest tüketici sayısı 2019 yılı sonuna göre %</w:t>
          </w:r>
          <w:r w:rsidR="00E96EC1">
            <w:rPr>
              <w:rFonts w:asciiTheme="minorHAnsi" w:hAnsiTheme="minorHAnsi" w:cstheme="minorHAnsi"/>
              <w:bCs/>
              <w:sz w:val="24"/>
              <w:szCs w:val="24"/>
            </w:rPr>
            <w:t>215</w:t>
          </w:r>
          <w:r w:rsidRPr="005548CE">
            <w:rPr>
              <w:rFonts w:asciiTheme="minorHAnsi" w:hAnsiTheme="minorHAnsi" w:cstheme="minorHAnsi"/>
              <w:bCs/>
              <w:sz w:val="24"/>
              <w:szCs w:val="24"/>
            </w:rPr>
            <w:t xml:space="preserve"> artarak 1 milyon </w:t>
          </w:r>
          <w:r w:rsidR="00E96EC1">
            <w:rPr>
              <w:rFonts w:asciiTheme="minorHAnsi" w:hAnsiTheme="minorHAnsi" w:cstheme="minorHAnsi"/>
              <w:bCs/>
              <w:sz w:val="24"/>
              <w:szCs w:val="24"/>
            </w:rPr>
            <w:t>15</w:t>
          </w:r>
          <w:r w:rsidRPr="005548CE">
            <w:rPr>
              <w:rFonts w:asciiTheme="minorHAnsi" w:hAnsiTheme="minorHAnsi" w:cstheme="minorHAnsi"/>
              <w:bCs/>
              <w:sz w:val="24"/>
              <w:szCs w:val="24"/>
            </w:rPr>
            <w:t xml:space="preserve"> bine yükselmiştir. Bu sayı toplam tüketici sayısının %2,</w:t>
          </w:r>
          <w:r w:rsidR="00E96EC1">
            <w:rPr>
              <w:rFonts w:asciiTheme="minorHAnsi" w:hAnsiTheme="minorHAnsi" w:cstheme="minorHAnsi"/>
              <w:bCs/>
              <w:sz w:val="24"/>
              <w:szCs w:val="24"/>
            </w:rPr>
            <w:t>4’ü</w:t>
          </w:r>
          <w:r w:rsidRPr="005548CE">
            <w:rPr>
              <w:rFonts w:asciiTheme="minorHAnsi" w:hAnsiTheme="minorHAnsi" w:cstheme="minorHAnsi"/>
              <w:bCs/>
              <w:sz w:val="24"/>
              <w:szCs w:val="24"/>
            </w:rPr>
            <w:t xml:space="preserve">ne karşılık gelmektedir. </w:t>
          </w:r>
        </w:p>
        <w:p w14:paraId="64D0249E" w14:textId="77777777" w:rsidR="00827880" w:rsidRPr="00DB5D45" w:rsidRDefault="00827880" w:rsidP="005548CE">
          <w:pPr>
            <w:pStyle w:val="ListeParagraf"/>
            <w:spacing w:after="120" w:line="240" w:lineRule="auto"/>
            <w:ind w:left="1440"/>
            <w:jc w:val="both"/>
            <w:rPr>
              <w:rFonts w:asciiTheme="minorHAnsi" w:hAnsiTheme="minorHAnsi" w:cstheme="minorHAnsi"/>
              <w:bCs/>
              <w:sz w:val="24"/>
              <w:szCs w:val="24"/>
            </w:rPr>
          </w:pPr>
        </w:p>
        <w:p w14:paraId="2019AEB9" w14:textId="77777777" w:rsidR="00827880" w:rsidRPr="00DB5D45" w:rsidRDefault="00827880" w:rsidP="00827880">
          <w:pPr>
            <w:pStyle w:val="ListeParagraf"/>
            <w:rPr>
              <w:rFonts w:asciiTheme="minorHAnsi" w:hAnsiTheme="minorHAnsi" w:cstheme="minorHAnsi"/>
              <w:bCs/>
              <w:sz w:val="24"/>
              <w:szCs w:val="24"/>
            </w:rPr>
          </w:pPr>
        </w:p>
        <w:p w14:paraId="1450A336" w14:textId="77777777" w:rsidR="007D49DA" w:rsidRPr="00DB5D45" w:rsidRDefault="007D49DA" w:rsidP="007D49DA">
          <w:pPr>
            <w:pStyle w:val="ListeParagraf"/>
            <w:rPr>
              <w:rFonts w:asciiTheme="minorHAnsi" w:hAnsiTheme="minorHAnsi" w:cstheme="minorHAnsi"/>
              <w:bCs/>
              <w:sz w:val="24"/>
              <w:szCs w:val="24"/>
            </w:rPr>
          </w:pPr>
        </w:p>
        <w:p w14:paraId="74920457" w14:textId="77777777" w:rsidR="001936AC" w:rsidRPr="00DB5D45" w:rsidRDefault="001936AC" w:rsidP="001936AC">
          <w:pPr>
            <w:pStyle w:val="ListeParagraf"/>
            <w:numPr>
              <w:ilvl w:val="0"/>
              <w:numId w:val="20"/>
            </w:numPr>
            <w:spacing w:after="120" w:line="240" w:lineRule="auto"/>
            <w:jc w:val="both"/>
            <w:rPr>
              <w:rFonts w:asciiTheme="minorHAnsi" w:hAnsiTheme="minorHAnsi" w:cstheme="minorHAnsi"/>
              <w:b/>
              <w:sz w:val="24"/>
              <w:szCs w:val="24"/>
            </w:rPr>
          </w:pPr>
          <w:r w:rsidRPr="00DB5D45">
            <w:rPr>
              <w:rFonts w:asciiTheme="minorHAnsi" w:hAnsiTheme="minorHAnsi" w:cstheme="minorHAnsi"/>
              <w:b/>
              <w:sz w:val="24"/>
              <w:szCs w:val="24"/>
            </w:rPr>
            <w:t>İletim</w:t>
          </w:r>
        </w:p>
        <w:p w14:paraId="20BD6083" w14:textId="77777777" w:rsidR="001936AC" w:rsidRPr="00DB5D45" w:rsidRDefault="001936AC" w:rsidP="001936AC">
          <w:pPr>
            <w:pStyle w:val="ListeParagraf"/>
            <w:spacing w:after="120" w:line="240" w:lineRule="auto"/>
            <w:jc w:val="both"/>
            <w:rPr>
              <w:rFonts w:asciiTheme="minorHAnsi" w:hAnsiTheme="minorHAnsi" w:cstheme="minorHAnsi"/>
              <w:b/>
              <w:sz w:val="24"/>
              <w:szCs w:val="24"/>
            </w:rPr>
          </w:pPr>
        </w:p>
        <w:p w14:paraId="1C2C5271" w14:textId="77777777" w:rsidR="001936AC" w:rsidRPr="00DB5D45" w:rsidRDefault="001936AC" w:rsidP="001936AC">
          <w:pPr>
            <w:pStyle w:val="ListeParagraf"/>
            <w:numPr>
              <w:ilvl w:val="0"/>
              <w:numId w:val="21"/>
            </w:numPr>
            <w:spacing w:after="120" w:line="240" w:lineRule="auto"/>
            <w:jc w:val="both"/>
            <w:rPr>
              <w:rFonts w:asciiTheme="minorHAnsi" w:hAnsiTheme="minorHAnsi" w:cstheme="minorHAnsi"/>
              <w:sz w:val="24"/>
              <w:szCs w:val="24"/>
            </w:rPr>
          </w:pPr>
          <w:r>
            <w:rPr>
              <w:rFonts w:asciiTheme="minorHAnsi" w:hAnsiTheme="minorHAnsi" w:cstheme="minorHAnsi"/>
              <w:sz w:val="24"/>
              <w:szCs w:val="24"/>
            </w:rPr>
            <w:t>2020</w:t>
          </w:r>
          <w:r w:rsidRPr="00DB5D45">
            <w:rPr>
              <w:rFonts w:asciiTheme="minorHAnsi" w:hAnsiTheme="minorHAnsi" w:cstheme="minorHAnsi"/>
              <w:sz w:val="24"/>
              <w:szCs w:val="24"/>
            </w:rPr>
            <w:t xml:space="preserve"> yılı sonu itibariyle iletim sisteminde </w:t>
          </w:r>
          <w:r>
            <w:rPr>
              <w:rFonts w:asciiTheme="minorHAnsi" w:hAnsiTheme="minorHAnsi" w:cstheme="minorHAnsi"/>
              <w:sz w:val="24"/>
              <w:szCs w:val="24"/>
            </w:rPr>
            <w:t>1.214</w:t>
          </w:r>
          <w:r w:rsidRPr="00DB5D45">
            <w:rPr>
              <w:rFonts w:asciiTheme="minorHAnsi" w:hAnsiTheme="minorHAnsi" w:cstheme="minorHAnsi"/>
              <w:sz w:val="24"/>
              <w:szCs w:val="24"/>
            </w:rPr>
            <w:t xml:space="preserve"> adet trafo merkezi, </w:t>
          </w:r>
          <w:r>
            <w:rPr>
              <w:rFonts w:asciiTheme="minorHAnsi" w:hAnsiTheme="minorHAnsi" w:cstheme="minorHAnsi"/>
              <w:sz w:val="24"/>
              <w:szCs w:val="24"/>
            </w:rPr>
            <w:t>210.920</w:t>
          </w:r>
          <w:r w:rsidRPr="00DB5D45">
            <w:rPr>
              <w:rFonts w:asciiTheme="minorHAnsi" w:hAnsiTheme="minorHAnsi" w:cstheme="minorHAnsi"/>
              <w:sz w:val="24"/>
              <w:szCs w:val="24"/>
            </w:rPr>
            <w:t xml:space="preserve"> MVA kapasiteli </w:t>
          </w:r>
          <w:r>
            <w:rPr>
              <w:rFonts w:asciiTheme="minorHAnsi" w:hAnsiTheme="minorHAnsi" w:cstheme="minorHAnsi"/>
              <w:sz w:val="24"/>
              <w:szCs w:val="24"/>
            </w:rPr>
            <w:t>2.327</w:t>
          </w:r>
          <w:r w:rsidRPr="00DB5D45">
            <w:rPr>
              <w:rFonts w:asciiTheme="minorHAnsi" w:hAnsiTheme="minorHAnsi" w:cstheme="minorHAnsi"/>
              <w:sz w:val="24"/>
              <w:szCs w:val="24"/>
            </w:rPr>
            <w:t xml:space="preserve"> adet trafo bulunmaktadır. </w:t>
          </w:r>
        </w:p>
        <w:p w14:paraId="6B636C26" w14:textId="77777777" w:rsidR="001936AC" w:rsidRPr="00DB5D45" w:rsidRDefault="001936AC" w:rsidP="001936AC">
          <w:pPr>
            <w:pStyle w:val="ListeParagraf"/>
            <w:spacing w:after="120" w:line="240" w:lineRule="auto"/>
            <w:ind w:left="1440"/>
            <w:jc w:val="both"/>
            <w:rPr>
              <w:rFonts w:asciiTheme="minorHAnsi" w:hAnsiTheme="minorHAnsi" w:cstheme="minorHAnsi"/>
              <w:sz w:val="24"/>
              <w:szCs w:val="24"/>
            </w:rPr>
          </w:pPr>
        </w:p>
        <w:p w14:paraId="6038E95C" w14:textId="77777777" w:rsidR="001936AC" w:rsidRPr="00DB5D45" w:rsidRDefault="001936AC" w:rsidP="001936AC">
          <w:pPr>
            <w:pStyle w:val="ListeParagraf"/>
            <w:numPr>
              <w:ilvl w:val="0"/>
              <w:numId w:val="21"/>
            </w:numPr>
            <w:spacing w:after="120" w:line="240" w:lineRule="auto"/>
            <w:jc w:val="both"/>
            <w:rPr>
              <w:rFonts w:asciiTheme="minorHAnsi" w:hAnsiTheme="minorHAnsi" w:cstheme="minorHAnsi"/>
              <w:sz w:val="24"/>
              <w:szCs w:val="24"/>
            </w:rPr>
          </w:pPr>
          <w:r>
            <w:rPr>
              <w:rFonts w:asciiTheme="minorHAnsi" w:hAnsiTheme="minorHAnsi" w:cstheme="minorHAnsi"/>
              <w:sz w:val="24"/>
              <w:szCs w:val="24"/>
            </w:rPr>
            <w:t>2020</w:t>
          </w:r>
          <w:r w:rsidRPr="00DB5D45">
            <w:rPr>
              <w:rFonts w:asciiTheme="minorHAnsi" w:hAnsiTheme="minorHAnsi" w:cstheme="minorHAnsi"/>
              <w:sz w:val="24"/>
              <w:szCs w:val="24"/>
            </w:rPr>
            <w:t xml:space="preserve"> yılı sonu itibariyle iletim hatlarının uzunluğu </w:t>
          </w:r>
          <w:r>
            <w:rPr>
              <w:rFonts w:asciiTheme="minorHAnsi" w:hAnsiTheme="minorHAnsi" w:cstheme="minorHAnsi"/>
              <w:sz w:val="24"/>
              <w:szCs w:val="24"/>
            </w:rPr>
            <w:t>71.098</w:t>
          </w:r>
          <w:r w:rsidRPr="00DB5D45">
            <w:rPr>
              <w:rFonts w:asciiTheme="minorHAnsi" w:hAnsiTheme="minorHAnsi" w:cstheme="minorHAnsi"/>
              <w:sz w:val="24"/>
              <w:szCs w:val="24"/>
            </w:rPr>
            <w:t xml:space="preserve"> km’dir. </w:t>
          </w:r>
        </w:p>
        <w:p w14:paraId="025D5C7F" w14:textId="77777777" w:rsidR="001936AC" w:rsidRPr="00DB5D45" w:rsidRDefault="001936AC" w:rsidP="001936AC">
          <w:pPr>
            <w:pStyle w:val="ListeParagraf"/>
            <w:rPr>
              <w:rFonts w:asciiTheme="minorHAnsi" w:hAnsiTheme="minorHAnsi" w:cstheme="minorHAnsi"/>
              <w:sz w:val="24"/>
              <w:szCs w:val="24"/>
            </w:rPr>
          </w:pPr>
        </w:p>
        <w:p w14:paraId="52B22118" w14:textId="77777777" w:rsidR="001936AC" w:rsidRPr="003644F1" w:rsidRDefault="001936AC" w:rsidP="001936AC">
          <w:pPr>
            <w:pStyle w:val="ListeParagraf"/>
            <w:numPr>
              <w:ilvl w:val="0"/>
              <w:numId w:val="21"/>
            </w:numPr>
            <w:spacing w:after="120" w:line="240" w:lineRule="auto"/>
            <w:jc w:val="both"/>
            <w:rPr>
              <w:rFonts w:asciiTheme="minorHAnsi" w:hAnsiTheme="minorHAnsi" w:cstheme="minorHAnsi"/>
              <w:sz w:val="24"/>
              <w:szCs w:val="24"/>
            </w:rPr>
          </w:pPr>
          <w:r>
            <w:rPr>
              <w:rFonts w:asciiTheme="minorHAnsi" w:hAnsiTheme="minorHAnsi" w:cstheme="minorHAnsi"/>
              <w:bCs/>
              <w:sz w:val="24"/>
              <w:szCs w:val="24"/>
            </w:rPr>
            <w:t>2020</w:t>
          </w:r>
          <w:r w:rsidRPr="003644F1">
            <w:rPr>
              <w:rFonts w:asciiTheme="minorHAnsi" w:hAnsiTheme="minorHAnsi" w:cstheme="minorHAnsi"/>
              <w:bCs/>
              <w:sz w:val="24"/>
              <w:szCs w:val="24"/>
            </w:rPr>
            <w:t xml:space="preserve"> yılında iletim şirketi tarafından </w:t>
          </w:r>
          <w:r>
            <w:rPr>
              <w:rFonts w:asciiTheme="minorHAnsi" w:hAnsiTheme="minorHAnsi" w:cstheme="minorHAnsi"/>
              <w:bCs/>
              <w:sz w:val="24"/>
              <w:szCs w:val="24"/>
            </w:rPr>
            <w:t>3,40</w:t>
          </w:r>
          <w:r w:rsidRPr="003644F1">
            <w:rPr>
              <w:rFonts w:asciiTheme="minorHAnsi" w:hAnsiTheme="minorHAnsi" w:cstheme="minorHAnsi"/>
              <w:bCs/>
              <w:sz w:val="24"/>
              <w:szCs w:val="24"/>
            </w:rPr>
            <w:t xml:space="preserve"> milyar TL yatırım yapılmıştır.</w:t>
          </w:r>
        </w:p>
        <w:p w14:paraId="16AC6EF7" w14:textId="77777777" w:rsidR="001936AC" w:rsidRPr="00DB5D45" w:rsidRDefault="001936AC" w:rsidP="001936AC">
          <w:pPr>
            <w:pStyle w:val="ListeParagraf"/>
            <w:spacing w:after="120" w:line="240" w:lineRule="auto"/>
            <w:ind w:left="1440"/>
            <w:jc w:val="both"/>
            <w:rPr>
              <w:rFonts w:asciiTheme="minorHAnsi" w:hAnsiTheme="minorHAnsi" w:cstheme="minorHAnsi"/>
              <w:sz w:val="24"/>
              <w:szCs w:val="24"/>
            </w:rPr>
          </w:pPr>
        </w:p>
        <w:p w14:paraId="7029AAA8" w14:textId="77777777" w:rsidR="001936AC" w:rsidRDefault="001936AC" w:rsidP="001936AC">
          <w:pPr>
            <w:pStyle w:val="ListeParagraf"/>
            <w:numPr>
              <w:ilvl w:val="1"/>
              <w:numId w:val="20"/>
            </w:numPr>
            <w:spacing w:after="120" w:line="240" w:lineRule="auto"/>
            <w:jc w:val="both"/>
            <w:rPr>
              <w:rFonts w:asciiTheme="minorHAnsi" w:hAnsiTheme="minorHAnsi" w:cstheme="minorHAnsi"/>
              <w:sz w:val="24"/>
              <w:szCs w:val="24"/>
            </w:rPr>
          </w:pPr>
          <w:r>
            <w:rPr>
              <w:rFonts w:asciiTheme="minorHAnsi" w:hAnsiTheme="minorHAnsi" w:cstheme="minorHAnsi"/>
              <w:sz w:val="24"/>
              <w:szCs w:val="24"/>
            </w:rPr>
            <w:t>2020</w:t>
          </w:r>
          <w:r w:rsidRPr="00134318">
            <w:rPr>
              <w:rFonts w:asciiTheme="minorHAnsi" w:hAnsiTheme="minorHAnsi" w:cstheme="minorHAnsi"/>
              <w:sz w:val="24"/>
              <w:szCs w:val="24"/>
            </w:rPr>
            <w:t xml:space="preserve"> yılında iletim sistemi kayıp oranı ise </w:t>
          </w:r>
          <w:r w:rsidRPr="005548CE">
            <w:rPr>
              <w:rFonts w:asciiTheme="minorHAnsi" w:hAnsiTheme="minorHAnsi" w:cstheme="minorHAnsi"/>
              <w:sz w:val="24"/>
              <w:szCs w:val="24"/>
            </w:rPr>
            <w:t>%</w:t>
          </w:r>
          <w:r w:rsidR="005548CE" w:rsidRPr="005548CE">
            <w:rPr>
              <w:rFonts w:asciiTheme="minorHAnsi" w:hAnsiTheme="minorHAnsi" w:cstheme="minorHAnsi"/>
              <w:sz w:val="24"/>
              <w:szCs w:val="24"/>
            </w:rPr>
            <w:t>1,9</w:t>
          </w:r>
          <w:r w:rsidRPr="00134318">
            <w:rPr>
              <w:rFonts w:asciiTheme="minorHAnsi" w:hAnsiTheme="minorHAnsi" w:cstheme="minorHAnsi"/>
              <w:sz w:val="24"/>
              <w:szCs w:val="24"/>
            </w:rPr>
            <w:t xml:space="preserve"> olarak gerçekleşmiştir. </w:t>
          </w:r>
        </w:p>
        <w:p w14:paraId="0984E054" w14:textId="77777777" w:rsidR="00694809" w:rsidRPr="00134318" w:rsidRDefault="00694809" w:rsidP="00694809">
          <w:pPr>
            <w:pStyle w:val="ListeParagraf"/>
            <w:spacing w:after="120" w:line="240" w:lineRule="auto"/>
            <w:ind w:left="1440"/>
            <w:jc w:val="both"/>
            <w:rPr>
              <w:rFonts w:asciiTheme="minorHAnsi" w:hAnsiTheme="minorHAnsi" w:cstheme="minorHAnsi"/>
              <w:sz w:val="24"/>
              <w:szCs w:val="24"/>
            </w:rPr>
          </w:pPr>
        </w:p>
        <w:p w14:paraId="499E9C34" w14:textId="77777777" w:rsidR="001936AC" w:rsidRPr="00DB5D45" w:rsidRDefault="001936AC" w:rsidP="001936AC">
          <w:pPr>
            <w:pStyle w:val="ListeParagraf"/>
            <w:spacing w:after="120" w:line="240" w:lineRule="auto"/>
            <w:ind w:left="1440"/>
            <w:jc w:val="both"/>
            <w:rPr>
              <w:rFonts w:asciiTheme="minorHAnsi" w:hAnsiTheme="minorHAnsi" w:cstheme="minorHAnsi"/>
              <w:sz w:val="24"/>
              <w:szCs w:val="24"/>
            </w:rPr>
          </w:pPr>
        </w:p>
        <w:p w14:paraId="64DB5EBD" w14:textId="77777777" w:rsidR="001936AC" w:rsidRPr="00DB5D45" w:rsidRDefault="001936AC" w:rsidP="001936AC">
          <w:pPr>
            <w:pStyle w:val="ListeParagraf"/>
            <w:spacing w:after="120" w:line="240" w:lineRule="auto"/>
            <w:ind w:left="1440"/>
            <w:jc w:val="both"/>
            <w:rPr>
              <w:rFonts w:asciiTheme="minorHAnsi" w:hAnsiTheme="minorHAnsi" w:cstheme="minorHAnsi"/>
              <w:sz w:val="24"/>
              <w:szCs w:val="24"/>
            </w:rPr>
          </w:pPr>
        </w:p>
        <w:p w14:paraId="4ECE6F6C" w14:textId="77777777" w:rsidR="001936AC" w:rsidRPr="00DB5D45" w:rsidRDefault="001936AC" w:rsidP="001936AC">
          <w:pPr>
            <w:pStyle w:val="ListeParagraf"/>
            <w:numPr>
              <w:ilvl w:val="0"/>
              <w:numId w:val="20"/>
            </w:numPr>
            <w:spacing w:after="120" w:line="240" w:lineRule="auto"/>
            <w:jc w:val="both"/>
            <w:rPr>
              <w:rFonts w:asciiTheme="minorHAnsi" w:hAnsiTheme="minorHAnsi" w:cstheme="minorHAnsi"/>
              <w:b/>
              <w:sz w:val="24"/>
              <w:szCs w:val="24"/>
            </w:rPr>
          </w:pPr>
          <w:r w:rsidRPr="00DB5D45">
            <w:rPr>
              <w:rFonts w:asciiTheme="minorHAnsi" w:hAnsiTheme="minorHAnsi" w:cstheme="minorHAnsi"/>
              <w:b/>
              <w:sz w:val="24"/>
              <w:szCs w:val="24"/>
            </w:rPr>
            <w:t>Dağıtım</w:t>
          </w:r>
        </w:p>
        <w:p w14:paraId="60955840" w14:textId="77777777" w:rsidR="001936AC" w:rsidRPr="00DB5D45" w:rsidRDefault="001936AC" w:rsidP="001936AC">
          <w:pPr>
            <w:pStyle w:val="ListeParagraf"/>
            <w:spacing w:after="120" w:line="240" w:lineRule="auto"/>
            <w:jc w:val="both"/>
            <w:rPr>
              <w:rFonts w:asciiTheme="minorHAnsi" w:hAnsiTheme="minorHAnsi" w:cstheme="minorHAnsi"/>
              <w:sz w:val="24"/>
              <w:szCs w:val="24"/>
            </w:rPr>
          </w:pPr>
        </w:p>
        <w:p w14:paraId="5C677D2B" w14:textId="77777777" w:rsidR="001936AC" w:rsidRPr="00DB5D45" w:rsidRDefault="001936AC" w:rsidP="001936AC">
          <w:pPr>
            <w:pStyle w:val="ListeParagraf"/>
            <w:numPr>
              <w:ilvl w:val="1"/>
              <w:numId w:val="20"/>
            </w:numPr>
            <w:spacing w:after="120" w:line="240" w:lineRule="auto"/>
            <w:jc w:val="both"/>
            <w:rPr>
              <w:rFonts w:asciiTheme="minorHAnsi" w:hAnsiTheme="minorHAnsi" w:cstheme="minorHAnsi"/>
              <w:bCs/>
              <w:sz w:val="24"/>
              <w:szCs w:val="24"/>
            </w:rPr>
          </w:pPr>
          <w:r>
            <w:rPr>
              <w:rFonts w:asciiTheme="minorHAnsi" w:hAnsiTheme="minorHAnsi" w:cstheme="minorHAnsi"/>
              <w:bCs/>
              <w:sz w:val="24"/>
              <w:szCs w:val="24"/>
            </w:rPr>
            <w:t>2020</w:t>
          </w:r>
          <w:r w:rsidRPr="00DB5D45">
            <w:rPr>
              <w:rFonts w:asciiTheme="minorHAnsi" w:hAnsiTheme="minorHAnsi" w:cstheme="minorHAnsi"/>
              <w:bCs/>
              <w:sz w:val="24"/>
              <w:szCs w:val="24"/>
            </w:rPr>
            <w:t xml:space="preserve"> yılı sonu itibariyle dağıtım sistemini kullanan tüketici sayısı </w:t>
          </w:r>
          <w:r>
            <w:rPr>
              <w:rFonts w:asciiTheme="minorHAnsi" w:hAnsiTheme="minorHAnsi" w:cstheme="minorHAnsi"/>
              <w:bCs/>
              <w:sz w:val="24"/>
              <w:szCs w:val="24"/>
            </w:rPr>
            <w:t>46,07</w:t>
          </w:r>
          <w:r w:rsidRPr="00DB5D45">
            <w:rPr>
              <w:rFonts w:asciiTheme="minorHAnsi" w:hAnsiTheme="minorHAnsi" w:cstheme="minorHAnsi"/>
              <w:bCs/>
              <w:sz w:val="24"/>
              <w:szCs w:val="24"/>
            </w:rPr>
            <w:t xml:space="preserve"> milyon olmuştur. En yüksek tüketici sayısına sahip bölgeler 5</w:t>
          </w:r>
          <w:r>
            <w:rPr>
              <w:rFonts w:asciiTheme="minorHAnsi" w:hAnsiTheme="minorHAnsi" w:cstheme="minorHAnsi"/>
              <w:bCs/>
              <w:sz w:val="24"/>
              <w:szCs w:val="24"/>
            </w:rPr>
            <w:t>,2</w:t>
          </w:r>
          <w:r w:rsidRPr="00DB5D45">
            <w:rPr>
              <w:rFonts w:asciiTheme="minorHAnsi" w:hAnsiTheme="minorHAnsi" w:cstheme="minorHAnsi"/>
              <w:bCs/>
              <w:sz w:val="24"/>
              <w:szCs w:val="24"/>
            </w:rPr>
            <w:t xml:space="preserve"> milyon ile Boğaziçi, 4</w:t>
          </w:r>
          <w:r>
            <w:rPr>
              <w:rFonts w:asciiTheme="minorHAnsi" w:hAnsiTheme="minorHAnsi" w:cstheme="minorHAnsi"/>
              <w:bCs/>
              <w:sz w:val="24"/>
              <w:szCs w:val="24"/>
            </w:rPr>
            <w:t>,4</w:t>
          </w:r>
          <w:r w:rsidRPr="00DB5D45">
            <w:rPr>
              <w:rFonts w:asciiTheme="minorHAnsi" w:hAnsiTheme="minorHAnsi" w:cstheme="minorHAnsi"/>
              <w:bCs/>
              <w:sz w:val="24"/>
              <w:szCs w:val="24"/>
            </w:rPr>
            <w:t xml:space="preserve"> milyon ile Başkent dağıtım bölgeleri olmuştur.</w:t>
          </w:r>
        </w:p>
        <w:p w14:paraId="0939C65F" w14:textId="77777777" w:rsidR="001936AC" w:rsidRPr="00DB5D45" w:rsidRDefault="001936AC" w:rsidP="001936AC">
          <w:pPr>
            <w:pStyle w:val="ListeParagraf"/>
            <w:spacing w:after="120" w:line="240" w:lineRule="auto"/>
            <w:ind w:left="1440"/>
            <w:jc w:val="both"/>
            <w:rPr>
              <w:rFonts w:asciiTheme="minorHAnsi" w:hAnsiTheme="minorHAnsi" w:cstheme="minorHAnsi"/>
              <w:bCs/>
              <w:sz w:val="24"/>
              <w:szCs w:val="24"/>
            </w:rPr>
          </w:pPr>
        </w:p>
        <w:p w14:paraId="087BE5A2" w14:textId="77777777" w:rsidR="001936AC" w:rsidRPr="00014045" w:rsidRDefault="001936AC" w:rsidP="001936AC">
          <w:pPr>
            <w:pStyle w:val="ListeParagraf"/>
            <w:numPr>
              <w:ilvl w:val="1"/>
              <w:numId w:val="20"/>
            </w:numPr>
            <w:spacing w:after="120" w:line="240" w:lineRule="auto"/>
            <w:jc w:val="both"/>
            <w:rPr>
              <w:rFonts w:asciiTheme="minorHAnsi" w:hAnsiTheme="minorHAnsi" w:cstheme="minorHAnsi"/>
              <w:bCs/>
              <w:sz w:val="24"/>
              <w:szCs w:val="24"/>
            </w:rPr>
          </w:pPr>
          <w:r w:rsidRPr="00014045">
            <w:rPr>
              <w:rFonts w:asciiTheme="minorHAnsi" w:hAnsiTheme="minorHAnsi" w:cstheme="minorHAnsi"/>
              <w:bCs/>
              <w:sz w:val="24"/>
              <w:szCs w:val="24"/>
            </w:rPr>
            <w:t xml:space="preserve">2020 yılı sonu itibariyle </w:t>
          </w:r>
          <w:r w:rsidRPr="00014045">
            <w:rPr>
              <w:rFonts w:asciiTheme="minorHAnsi" w:hAnsiTheme="minorHAnsi" w:cstheme="minorHAnsi"/>
              <w:sz w:val="24"/>
              <w:szCs w:val="24"/>
            </w:rPr>
            <w:t xml:space="preserve">dağıtım şirketlerinin bölgelerindeki toplam faturalanan tüketim miktarı </w:t>
          </w:r>
          <w:r w:rsidR="00014045" w:rsidRPr="00014045">
            <w:rPr>
              <w:rFonts w:asciiTheme="minorHAnsi" w:hAnsiTheme="minorHAnsi" w:cstheme="minorHAnsi"/>
              <w:sz w:val="24"/>
              <w:szCs w:val="24"/>
            </w:rPr>
            <w:t>177,39</w:t>
          </w:r>
          <w:r w:rsidRPr="00014045">
            <w:rPr>
              <w:rFonts w:asciiTheme="minorHAnsi" w:hAnsiTheme="minorHAnsi" w:cstheme="minorHAnsi"/>
              <w:sz w:val="24"/>
              <w:szCs w:val="24"/>
            </w:rPr>
            <w:t xml:space="preserve"> TWh olarak gerçekleşmiştir. </w:t>
          </w:r>
          <w:r w:rsidRPr="00014045">
            <w:rPr>
              <w:rFonts w:asciiTheme="minorHAnsi" w:hAnsiTheme="minorHAnsi" w:cstheme="minorHAnsi"/>
              <w:bCs/>
              <w:sz w:val="24"/>
              <w:szCs w:val="24"/>
            </w:rPr>
            <w:t xml:space="preserve">En yüksek tüketim miktarına sahip bölgeler </w:t>
          </w:r>
          <w:r w:rsidR="00014045" w:rsidRPr="00014045">
            <w:rPr>
              <w:rFonts w:asciiTheme="minorHAnsi" w:hAnsiTheme="minorHAnsi" w:cstheme="minorHAnsi"/>
              <w:bCs/>
              <w:sz w:val="24"/>
              <w:szCs w:val="24"/>
            </w:rPr>
            <w:t>23,94</w:t>
          </w:r>
          <w:r w:rsidRPr="00014045">
            <w:rPr>
              <w:rFonts w:asciiTheme="minorHAnsi" w:hAnsiTheme="minorHAnsi" w:cstheme="minorHAnsi"/>
              <w:bCs/>
              <w:sz w:val="24"/>
              <w:szCs w:val="24"/>
            </w:rPr>
            <w:t xml:space="preserve"> TWh ile Boğaziçi, </w:t>
          </w:r>
          <w:r w:rsidR="00014045" w:rsidRPr="00014045">
            <w:rPr>
              <w:rFonts w:asciiTheme="minorHAnsi" w:hAnsiTheme="minorHAnsi" w:cstheme="minorHAnsi"/>
              <w:bCs/>
              <w:sz w:val="24"/>
              <w:szCs w:val="24"/>
            </w:rPr>
            <w:t>16,13</w:t>
          </w:r>
          <w:r w:rsidRPr="00014045">
            <w:rPr>
              <w:rFonts w:asciiTheme="minorHAnsi" w:hAnsiTheme="minorHAnsi" w:cstheme="minorHAnsi"/>
              <w:bCs/>
              <w:sz w:val="24"/>
              <w:szCs w:val="24"/>
            </w:rPr>
            <w:t xml:space="preserve"> TWh ile Toroslar dağıtım bölgeleri olmuştur.</w:t>
          </w:r>
        </w:p>
        <w:p w14:paraId="14253765" w14:textId="77777777" w:rsidR="001936AC" w:rsidRPr="00DB5D45" w:rsidRDefault="001936AC" w:rsidP="001936AC">
          <w:pPr>
            <w:pStyle w:val="ListeParagraf"/>
            <w:rPr>
              <w:rFonts w:asciiTheme="minorHAnsi" w:hAnsiTheme="minorHAnsi" w:cstheme="minorHAnsi"/>
              <w:sz w:val="24"/>
              <w:szCs w:val="24"/>
            </w:rPr>
          </w:pPr>
        </w:p>
        <w:p w14:paraId="72CAD25D" w14:textId="77777777" w:rsidR="001936AC" w:rsidRPr="002301C7" w:rsidRDefault="001936AC" w:rsidP="001936AC">
          <w:pPr>
            <w:pStyle w:val="ListeParagraf"/>
            <w:numPr>
              <w:ilvl w:val="1"/>
              <w:numId w:val="20"/>
            </w:numPr>
            <w:spacing w:after="120" w:line="240" w:lineRule="auto"/>
            <w:jc w:val="both"/>
            <w:rPr>
              <w:rFonts w:asciiTheme="minorHAnsi" w:hAnsiTheme="minorHAnsi" w:cstheme="minorHAnsi"/>
              <w:sz w:val="24"/>
              <w:szCs w:val="24"/>
            </w:rPr>
          </w:pPr>
          <w:r w:rsidRPr="002301C7">
            <w:rPr>
              <w:rFonts w:asciiTheme="minorHAnsi" w:hAnsiTheme="minorHAnsi" w:cstheme="minorHAnsi"/>
              <w:sz w:val="24"/>
              <w:szCs w:val="24"/>
            </w:rPr>
            <w:t>En yüksek kayıp oranları %</w:t>
          </w:r>
          <w:r w:rsidR="002301C7" w:rsidRPr="002301C7">
            <w:rPr>
              <w:rFonts w:asciiTheme="minorHAnsi" w:hAnsiTheme="minorHAnsi" w:cstheme="minorHAnsi"/>
              <w:sz w:val="24"/>
              <w:szCs w:val="24"/>
            </w:rPr>
            <w:t>46,3</w:t>
          </w:r>
          <w:r w:rsidRPr="002301C7">
            <w:rPr>
              <w:rFonts w:asciiTheme="minorHAnsi" w:hAnsiTheme="minorHAnsi" w:cstheme="minorHAnsi"/>
              <w:sz w:val="24"/>
              <w:szCs w:val="24"/>
            </w:rPr>
            <w:t xml:space="preserve"> ile Dicle, %</w:t>
          </w:r>
          <w:r w:rsidR="002301C7" w:rsidRPr="002301C7">
            <w:rPr>
              <w:rFonts w:asciiTheme="minorHAnsi" w:hAnsiTheme="minorHAnsi" w:cstheme="minorHAnsi"/>
              <w:sz w:val="24"/>
              <w:szCs w:val="24"/>
            </w:rPr>
            <w:t>44,</w:t>
          </w:r>
          <w:r w:rsidR="002B57A9">
            <w:rPr>
              <w:rFonts w:asciiTheme="minorHAnsi" w:hAnsiTheme="minorHAnsi" w:cstheme="minorHAnsi"/>
              <w:sz w:val="24"/>
              <w:szCs w:val="24"/>
            </w:rPr>
            <w:t>6</w:t>
          </w:r>
          <w:r w:rsidRPr="002301C7">
            <w:rPr>
              <w:rFonts w:asciiTheme="minorHAnsi" w:hAnsiTheme="minorHAnsi" w:cstheme="minorHAnsi"/>
              <w:sz w:val="24"/>
              <w:szCs w:val="24"/>
            </w:rPr>
            <w:t xml:space="preserve"> ile Vangölü ve %</w:t>
          </w:r>
          <w:r w:rsidR="002301C7" w:rsidRPr="002301C7">
            <w:rPr>
              <w:rFonts w:asciiTheme="minorHAnsi" w:hAnsiTheme="minorHAnsi" w:cstheme="minorHAnsi"/>
              <w:sz w:val="24"/>
              <w:szCs w:val="24"/>
            </w:rPr>
            <w:t>20,</w:t>
          </w:r>
          <w:r w:rsidR="002B57A9">
            <w:rPr>
              <w:rFonts w:asciiTheme="minorHAnsi" w:hAnsiTheme="minorHAnsi" w:cstheme="minorHAnsi"/>
              <w:sz w:val="24"/>
              <w:szCs w:val="24"/>
            </w:rPr>
            <w:t>6</w:t>
          </w:r>
          <w:r w:rsidRPr="002301C7">
            <w:rPr>
              <w:rFonts w:asciiTheme="minorHAnsi" w:hAnsiTheme="minorHAnsi" w:cstheme="minorHAnsi"/>
              <w:sz w:val="24"/>
              <w:szCs w:val="24"/>
            </w:rPr>
            <w:t xml:space="preserve"> ile Aras bölgelerinde gerçekleşmiştir.</w:t>
          </w:r>
        </w:p>
        <w:p w14:paraId="69F52E39" w14:textId="77777777" w:rsidR="001936AC" w:rsidRPr="00BE7C3C" w:rsidRDefault="001936AC" w:rsidP="001936AC">
          <w:pPr>
            <w:pStyle w:val="ListeParagraf"/>
            <w:spacing w:after="120" w:line="240" w:lineRule="auto"/>
            <w:ind w:left="1440"/>
            <w:jc w:val="both"/>
            <w:rPr>
              <w:rFonts w:asciiTheme="minorHAnsi" w:hAnsiTheme="minorHAnsi" w:cstheme="minorHAnsi"/>
              <w:sz w:val="24"/>
              <w:szCs w:val="24"/>
              <w:highlight w:val="yellow"/>
            </w:rPr>
          </w:pPr>
        </w:p>
        <w:p w14:paraId="7DFB2508" w14:textId="77777777" w:rsidR="001936AC" w:rsidRPr="002301C7" w:rsidRDefault="001936AC" w:rsidP="001936AC">
          <w:pPr>
            <w:pStyle w:val="ListeParagraf"/>
            <w:numPr>
              <w:ilvl w:val="1"/>
              <w:numId w:val="20"/>
            </w:numPr>
            <w:spacing w:after="120" w:line="240" w:lineRule="auto"/>
            <w:jc w:val="both"/>
            <w:rPr>
              <w:rFonts w:asciiTheme="minorHAnsi" w:hAnsiTheme="minorHAnsi" w:cstheme="minorHAnsi"/>
              <w:sz w:val="24"/>
              <w:szCs w:val="24"/>
            </w:rPr>
          </w:pPr>
          <w:r w:rsidRPr="002301C7">
            <w:rPr>
              <w:rFonts w:asciiTheme="minorHAnsi" w:hAnsiTheme="minorHAnsi" w:cstheme="minorHAnsi"/>
              <w:sz w:val="24"/>
              <w:szCs w:val="24"/>
            </w:rPr>
            <w:t>En düşük kayıp oranları %</w:t>
          </w:r>
          <w:r w:rsidR="002301C7" w:rsidRPr="002301C7">
            <w:rPr>
              <w:rFonts w:asciiTheme="minorHAnsi" w:hAnsiTheme="minorHAnsi" w:cstheme="minorHAnsi"/>
              <w:sz w:val="24"/>
              <w:szCs w:val="24"/>
            </w:rPr>
            <w:t>5,4</w:t>
          </w:r>
          <w:r w:rsidRPr="002301C7">
            <w:rPr>
              <w:rFonts w:asciiTheme="minorHAnsi" w:hAnsiTheme="minorHAnsi" w:cstheme="minorHAnsi"/>
              <w:sz w:val="24"/>
              <w:szCs w:val="24"/>
            </w:rPr>
            <w:t xml:space="preserve"> ile </w:t>
          </w:r>
          <w:r w:rsidR="002301C7" w:rsidRPr="002301C7">
            <w:rPr>
              <w:rFonts w:asciiTheme="minorHAnsi" w:hAnsiTheme="minorHAnsi" w:cstheme="minorHAnsi"/>
              <w:sz w:val="24"/>
              <w:szCs w:val="24"/>
            </w:rPr>
            <w:t>Ayedaş</w:t>
          </w:r>
          <w:r w:rsidRPr="002301C7">
            <w:rPr>
              <w:rFonts w:asciiTheme="minorHAnsi" w:hAnsiTheme="minorHAnsi" w:cstheme="minorHAnsi"/>
              <w:sz w:val="24"/>
              <w:szCs w:val="24"/>
            </w:rPr>
            <w:t>, %</w:t>
          </w:r>
          <w:r w:rsidR="002301C7" w:rsidRPr="002301C7">
            <w:rPr>
              <w:rFonts w:asciiTheme="minorHAnsi" w:hAnsiTheme="minorHAnsi" w:cstheme="minorHAnsi"/>
              <w:sz w:val="24"/>
              <w:szCs w:val="24"/>
            </w:rPr>
            <w:t>5,</w:t>
          </w:r>
          <w:r w:rsidR="002B57A9">
            <w:rPr>
              <w:rFonts w:asciiTheme="minorHAnsi" w:hAnsiTheme="minorHAnsi" w:cstheme="minorHAnsi"/>
              <w:sz w:val="24"/>
              <w:szCs w:val="24"/>
            </w:rPr>
            <w:t>6</w:t>
          </w:r>
          <w:r w:rsidRPr="002301C7">
            <w:rPr>
              <w:rFonts w:asciiTheme="minorHAnsi" w:hAnsiTheme="minorHAnsi" w:cstheme="minorHAnsi"/>
              <w:sz w:val="24"/>
              <w:szCs w:val="24"/>
            </w:rPr>
            <w:t xml:space="preserve"> ile </w:t>
          </w:r>
          <w:r w:rsidR="002301C7" w:rsidRPr="002301C7">
            <w:rPr>
              <w:rFonts w:asciiTheme="minorHAnsi" w:hAnsiTheme="minorHAnsi" w:cstheme="minorHAnsi"/>
              <w:sz w:val="24"/>
              <w:szCs w:val="24"/>
            </w:rPr>
            <w:t>Trakya</w:t>
          </w:r>
          <w:r w:rsidRPr="002301C7">
            <w:rPr>
              <w:rFonts w:asciiTheme="minorHAnsi" w:hAnsiTheme="minorHAnsi" w:cstheme="minorHAnsi"/>
              <w:sz w:val="24"/>
              <w:szCs w:val="24"/>
            </w:rPr>
            <w:t>, %</w:t>
          </w:r>
          <w:r w:rsidR="002301C7" w:rsidRPr="002301C7">
            <w:rPr>
              <w:rFonts w:asciiTheme="minorHAnsi" w:hAnsiTheme="minorHAnsi" w:cstheme="minorHAnsi"/>
              <w:sz w:val="24"/>
              <w:szCs w:val="24"/>
            </w:rPr>
            <w:t>5,</w:t>
          </w:r>
          <w:r w:rsidR="002B57A9">
            <w:rPr>
              <w:rFonts w:asciiTheme="minorHAnsi" w:hAnsiTheme="minorHAnsi" w:cstheme="minorHAnsi"/>
              <w:sz w:val="24"/>
              <w:szCs w:val="24"/>
            </w:rPr>
            <w:t>9</w:t>
          </w:r>
          <w:r w:rsidRPr="002301C7">
            <w:rPr>
              <w:rFonts w:asciiTheme="minorHAnsi" w:hAnsiTheme="minorHAnsi" w:cstheme="minorHAnsi"/>
              <w:sz w:val="24"/>
              <w:szCs w:val="24"/>
            </w:rPr>
            <w:t xml:space="preserve"> ile </w:t>
          </w:r>
          <w:r w:rsidR="002301C7" w:rsidRPr="002301C7">
            <w:rPr>
              <w:rFonts w:asciiTheme="minorHAnsi" w:hAnsiTheme="minorHAnsi" w:cstheme="minorHAnsi"/>
              <w:sz w:val="24"/>
              <w:szCs w:val="24"/>
            </w:rPr>
            <w:t>Uludağ</w:t>
          </w:r>
          <w:r w:rsidRPr="002301C7">
            <w:rPr>
              <w:rFonts w:asciiTheme="minorHAnsi" w:hAnsiTheme="minorHAnsi" w:cstheme="minorHAnsi"/>
              <w:sz w:val="24"/>
              <w:szCs w:val="24"/>
            </w:rPr>
            <w:t xml:space="preserve"> dağıtım bölgelerinde gerçekleşmiştir.</w:t>
          </w:r>
        </w:p>
        <w:p w14:paraId="26C8AC6D" w14:textId="77777777" w:rsidR="001936AC" w:rsidRPr="00DB5D45" w:rsidRDefault="001936AC" w:rsidP="001936AC">
          <w:pPr>
            <w:pStyle w:val="ListeParagraf"/>
            <w:rPr>
              <w:rFonts w:asciiTheme="minorHAnsi" w:hAnsiTheme="minorHAnsi" w:cstheme="minorHAnsi"/>
              <w:sz w:val="24"/>
              <w:szCs w:val="24"/>
            </w:rPr>
          </w:pPr>
        </w:p>
        <w:p w14:paraId="7B8BA9A3" w14:textId="77777777" w:rsidR="001936AC" w:rsidRPr="00DB5D45" w:rsidRDefault="001936AC" w:rsidP="001936AC">
          <w:pPr>
            <w:pStyle w:val="ListeParagraf"/>
            <w:numPr>
              <w:ilvl w:val="1"/>
              <w:numId w:val="20"/>
            </w:numPr>
            <w:spacing w:after="120" w:line="240" w:lineRule="auto"/>
            <w:jc w:val="both"/>
            <w:rPr>
              <w:rFonts w:asciiTheme="minorHAnsi" w:hAnsiTheme="minorHAnsi" w:cstheme="minorHAnsi"/>
              <w:sz w:val="24"/>
              <w:szCs w:val="24"/>
            </w:rPr>
          </w:pPr>
          <w:r>
            <w:rPr>
              <w:rFonts w:asciiTheme="minorHAnsi" w:hAnsiTheme="minorHAnsi" w:cstheme="minorHAnsi"/>
              <w:sz w:val="24"/>
              <w:szCs w:val="24"/>
            </w:rPr>
            <w:t>2020</w:t>
          </w:r>
          <w:r w:rsidRPr="00DB5D45">
            <w:rPr>
              <w:rFonts w:asciiTheme="minorHAnsi" w:hAnsiTheme="minorHAnsi" w:cstheme="minorHAnsi"/>
              <w:sz w:val="24"/>
              <w:szCs w:val="24"/>
            </w:rPr>
            <w:t xml:space="preserve"> yılı sonu itibariyle elektrik dağıtım sektöründe </w:t>
          </w:r>
          <w:r>
            <w:rPr>
              <w:rFonts w:asciiTheme="minorHAnsi" w:hAnsiTheme="minorHAnsi" w:cstheme="minorHAnsi"/>
              <w:sz w:val="24"/>
              <w:szCs w:val="24"/>
            </w:rPr>
            <w:t>57.624</w:t>
          </w:r>
          <w:r w:rsidRPr="00DB5D45">
            <w:rPr>
              <w:rFonts w:asciiTheme="minorHAnsi" w:hAnsiTheme="minorHAnsi" w:cstheme="minorHAnsi"/>
              <w:sz w:val="24"/>
              <w:szCs w:val="24"/>
            </w:rPr>
            <w:t xml:space="preserve"> kişi istihdam edilmiştir. Bunlardan </w:t>
          </w:r>
          <w:r>
            <w:rPr>
              <w:rFonts w:asciiTheme="minorHAnsi" w:hAnsiTheme="minorHAnsi" w:cstheme="minorHAnsi"/>
              <w:sz w:val="24"/>
              <w:szCs w:val="24"/>
            </w:rPr>
            <w:t>24.099</w:t>
          </w:r>
          <w:r w:rsidRPr="00DB5D45">
            <w:rPr>
              <w:rFonts w:asciiTheme="minorHAnsi" w:hAnsiTheme="minorHAnsi" w:cstheme="minorHAnsi"/>
              <w:sz w:val="24"/>
              <w:szCs w:val="24"/>
            </w:rPr>
            <w:t xml:space="preserve"> adedi dağıtım şirketi kadrolu personeli olarak, </w:t>
          </w:r>
          <w:r>
            <w:rPr>
              <w:rFonts w:asciiTheme="minorHAnsi" w:hAnsiTheme="minorHAnsi" w:cstheme="minorHAnsi"/>
              <w:sz w:val="24"/>
              <w:szCs w:val="24"/>
            </w:rPr>
            <w:t>33.525</w:t>
          </w:r>
          <w:r w:rsidRPr="00DB5D45">
            <w:rPr>
              <w:rFonts w:asciiTheme="minorHAnsi" w:hAnsiTheme="minorHAnsi" w:cstheme="minorHAnsi"/>
              <w:sz w:val="24"/>
              <w:szCs w:val="24"/>
            </w:rPr>
            <w:t xml:space="preserve"> adedi de taşeron firma personeli olarak görev yapmaktadır. </w:t>
          </w:r>
        </w:p>
        <w:p w14:paraId="37F7BC77" w14:textId="77777777" w:rsidR="001936AC" w:rsidRPr="00DB5D45" w:rsidRDefault="001936AC" w:rsidP="001936AC">
          <w:pPr>
            <w:pStyle w:val="ListeParagraf"/>
            <w:rPr>
              <w:rFonts w:asciiTheme="minorHAnsi" w:hAnsiTheme="minorHAnsi" w:cstheme="minorHAnsi"/>
              <w:sz w:val="24"/>
              <w:szCs w:val="24"/>
            </w:rPr>
          </w:pPr>
        </w:p>
        <w:p w14:paraId="3605EA96" w14:textId="77777777" w:rsidR="001936AC" w:rsidRPr="00DB5D45" w:rsidRDefault="001936AC" w:rsidP="001936AC">
          <w:pPr>
            <w:pStyle w:val="ListeParagraf"/>
            <w:numPr>
              <w:ilvl w:val="0"/>
              <w:numId w:val="21"/>
            </w:numPr>
            <w:spacing w:after="120" w:line="240" w:lineRule="auto"/>
            <w:jc w:val="both"/>
            <w:rPr>
              <w:rFonts w:asciiTheme="minorHAnsi" w:hAnsiTheme="minorHAnsi" w:cstheme="minorHAnsi"/>
              <w:sz w:val="24"/>
              <w:szCs w:val="24"/>
            </w:rPr>
          </w:pPr>
          <w:r>
            <w:rPr>
              <w:rFonts w:asciiTheme="minorHAnsi" w:hAnsiTheme="minorHAnsi" w:cstheme="minorHAnsi"/>
              <w:sz w:val="24"/>
              <w:szCs w:val="24"/>
            </w:rPr>
            <w:t>2020</w:t>
          </w:r>
          <w:r w:rsidRPr="00DB5D45">
            <w:rPr>
              <w:rFonts w:asciiTheme="minorHAnsi" w:hAnsiTheme="minorHAnsi" w:cstheme="minorHAnsi"/>
              <w:sz w:val="24"/>
              <w:szCs w:val="24"/>
            </w:rPr>
            <w:t xml:space="preserve"> yılı sonu itibariyle dağıtım sisteminde </w:t>
          </w:r>
          <w:r>
            <w:rPr>
              <w:rFonts w:asciiTheme="minorHAnsi" w:hAnsiTheme="minorHAnsi" w:cstheme="minorHAnsi"/>
              <w:sz w:val="24"/>
              <w:szCs w:val="24"/>
            </w:rPr>
            <w:t>177.102</w:t>
          </w:r>
          <w:r w:rsidRPr="00DB5D45">
            <w:rPr>
              <w:rFonts w:asciiTheme="minorHAnsi" w:hAnsiTheme="minorHAnsi" w:cstheme="minorHAnsi"/>
              <w:sz w:val="24"/>
              <w:szCs w:val="24"/>
            </w:rPr>
            <w:t xml:space="preserve"> MVA gücünde </w:t>
          </w:r>
          <w:r>
            <w:rPr>
              <w:rFonts w:asciiTheme="minorHAnsi" w:hAnsiTheme="minorHAnsi" w:cstheme="minorHAnsi"/>
              <w:sz w:val="24"/>
              <w:szCs w:val="24"/>
            </w:rPr>
            <w:t>499.736</w:t>
          </w:r>
          <w:r w:rsidRPr="00DB5D45">
            <w:rPr>
              <w:rFonts w:asciiTheme="minorHAnsi" w:hAnsiTheme="minorHAnsi" w:cstheme="minorHAnsi"/>
              <w:sz w:val="24"/>
              <w:szCs w:val="24"/>
            </w:rPr>
            <w:t xml:space="preserve"> adet trafo bulunmaktadır. </w:t>
          </w:r>
        </w:p>
        <w:p w14:paraId="1C054FAA" w14:textId="77777777" w:rsidR="001936AC" w:rsidRPr="00DB5D45" w:rsidRDefault="001936AC" w:rsidP="001936AC">
          <w:pPr>
            <w:pStyle w:val="ListeParagraf"/>
            <w:spacing w:after="120" w:line="240" w:lineRule="auto"/>
            <w:ind w:left="1440"/>
            <w:jc w:val="both"/>
            <w:rPr>
              <w:rFonts w:asciiTheme="minorHAnsi" w:hAnsiTheme="minorHAnsi" w:cstheme="minorHAnsi"/>
              <w:sz w:val="24"/>
              <w:szCs w:val="24"/>
            </w:rPr>
          </w:pPr>
        </w:p>
        <w:p w14:paraId="12CDF810" w14:textId="77777777" w:rsidR="001936AC" w:rsidRPr="00DB5D45" w:rsidRDefault="001936AC" w:rsidP="001936AC">
          <w:pPr>
            <w:pStyle w:val="ListeParagraf"/>
            <w:numPr>
              <w:ilvl w:val="0"/>
              <w:numId w:val="21"/>
            </w:numPr>
            <w:spacing w:after="120" w:line="240" w:lineRule="auto"/>
            <w:jc w:val="both"/>
            <w:rPr>
              <w:rFonts w:asciiTheme="minorHAnsi" w:hAnsiTheme="minorHAnsi" w:cstheme="minorHAnsi"/>
              <w:sz w:val="24"/>
              <w:szCs w:val="24"/>
            </w:rPr>
          </w:pPr>
          <w:r>
            <w:rPr>
              <w:rFonts w:asciiTheme="minorHAnsi" w:hAnsiTheme="minorHAnsi" w:cstheme="minorHAnsi"/>
              <w:sz w:val="24"/>
              <w:szCs w:val="24"/>
            </w:rPr>
            <w:t>2020</w:t>
          </w:r>
          <w:r w:rsidRPr="00DB5D45">
            <w:rPr>
              <w:rFonts w:asciiTheme="minorHAnsi" w:hAnsiTheme="minorHAnsi" w:cstheme="minorHAnsi"/>
              <w:sz w:val="24"/>
              <w:szCs w:val="24"/>
            </w:rPr>
            <w:t xml:space="preserve"> yılı sonu itibariyle dağıtım hatlarının uzunluğu </w:t>
          </w:r>
          <w:r>
            <w:rPr>
              <w:rFonts w:asciiTheme="minorHAnsi" w:hAnsiTheme="minorHAnsi" w:cstheme="minorHAnsi"/>
              <w:sz w:val="24"/>
              <w:szCs w:val="24"/>
            </w:rPr>
            <w:t>1.204.979</w:t>
          </w:r>
          <w:r w:rsidRPr="00DB5D45">
            <w:rPr>
              <w:rFonts w:asciiTheme="minorHAnsi" w:hAnsiTheme="minorHAnsi" w:cstheme="minorHAnsi"/>
              <w:sz w:val="24"/>
              <w:szCs w:val="24"/>
            </w:rPr>
            <w:t xml:space="preserve"> km’dir. Bu rakamın </w:t>
          </w:r>
          <w:r>
            <w:rPr>
              <w:rFonts w:asciiTheme="minorHAnsi" w:hAnsiTheme="minorHAnsi" w:cstheme="minorHAnsi"/>
              <w:sz w:val="24"/>
              <w:szCs w:val="24"/>
            </w:rPr>
            <w:t>967.378</w:t>
          </w:r>
          <w:r w:rsidRPr="00DB5D45">
            <w:rPr>
              <w:rFonts w:asciiTheme="minorHAnsi" w:hAnsiTheme="minorHAnsi" w:cstheme="minorHAnsi"/>
              <w:sz w:val="24"/>
              <w:szCs w:val="24"/>
            </w:rPr>
            <w:t xml:space="preserve"> km’sini havai hatlar, </w:t>
          </w:r>
          <w:r>
            <w:rPr>
              <w:rFonts w:asciiTheme="minorHAnsi" w:hAnsiTheme="minorHAnsi" w:cstheme="minorHAnsi"/>
              <w:sz w:val="24"/>
              <w:szCs w:val="24"/>
            </w:rPr>
            <w:t>237.601</w:t>
          </w:r>
          <w:r w:rsidRPr="00DB5D45">
            <w:rPr>
              <w:rFonts w:asciiTheme="minorHAnsi" w:hAnsiTheme="minorHAnsi" w:cstheme="minorHAnsi"/>
              <w:sz w:val="24"/>
              <w:szCs w:val="24"/>
            </w:rPr>
            <w:t xml:space="preserve"> km’sini de yeraltı hatları oluşturmaktadır.</w:t>
          </w:r>
        </w:p>
        <w:p w14:paraId="02B24659" w14:textId="77777777" w:rsidR="001936AC" w:rsidRPr="00DB5D45" w:rsidRDefault="001936AC" w:rsidP="001936AC">
          <w:pPr>
            <w:pStyle w:val="ListeParagraf"/>
            <w:spacing w:after="120" w:line="240" w:lineRule="auto"/>
            <w:ind w:left="1440"/>
            <w:jc w:val="both"/>
            <w:rPr>
              <w:rFonts w:asciiTheme="minorHAnsi" w:hAnsiTheme="minorHAnsi" w:cstheme="minorHAnsi"/>
              <w:sz w:val="24"/>
              <w:szCs w:val="24"/>
            </w:rPr>
          </w:pPr>
        </w:p>
        <w:p w14:paraId="0C417138" w14:textId="77777777" w:rsidR="001936AC" w:rsidRPr="00743FC1" w:rsidRDefault="001936AC" w:rsidP="001936AC">
          <w:pPr>
            <w:pStyle w:val="ListeParagraf"/>
            <w:numPr>
              <w:ilvl w:val="0"/>
              <w:numId w:val="21"/>
            </w:numPr>
            <w:spacing w:after="120" w:line="240" w:lineRule="auto"/>
            <w:jc w:val="both"/>
            <w:rPr>
              <w:rFonts w:asciiTheme="minorHAnsi" w:hAnsiTheme="minorHAnsi" w:cstheme="minorHAnsi"/>
              <w:sz w:val="24"/>
              <w:szCs w:val="24"/>
            </w:rPr>
          </w:pPr>
          <w:r w:rsidRPr="003B7C70">
            <w:rPr>
              <w:rFonts w:asciiTheme="minorHAnsi" w:hAnsiTheme="minorHAnsi" w:cstheme="minorHAnsi"/>
              <w:sz w:val="24"/>
              <w:szCs w:val="24"/>
            </w:rPr>
            <w:t>2020 yılında dağıtım şirketleri tarafından cari fiyatlarla</w:t>
          </w:r>
          <w:r w:rsidRPr="00743FC1">
            <w:rPr>
              <w:rFonts w:asciiTheme="minorHAnsi" w:hAnsiTheme="minorHAnsi" w:cstheme="minorHAnsi"/>
              <w:sz w:val="24"/>
              <w:szCs w:val="24"/>
            </w:rPr>
            <w:t xml:space="preserve"> </w:t>
          </w:r>
          <w:r>
            <w:rPr>
              <w:rFonts w:asciiTheme="minorHAnsi" w:hAnsiTheme="minorHAnsi" w:cstheme="minorHAnsi"/>
              <w:sz w:val="24"/>
              <w:szCs w:val="24"/>
            </w:rPr>
            <w:t>8,8</w:t>
          </w:r>
          <w:r w:rsidRPr="00743FC1">
            <w:rPr>
              <w:rFonts w:asciiTheme="minorHAnsi" w:hAnsiTheme="minorHAnsi" w:cstheme="minorHAnsi"/>
              <w:sz w:val="24"/>
              <w:szCs w:val="24"/>
            </w:rPr>
            <w:t xml:space="preserve"> milyar TL yatırım yapılmıştır. En yüksek yatırım harcamaları 1,</w:t>
          </w:r>
          <w:r>
            <w:rPr>
              <w:rFonts w:asciiTheme="minorHAnsi" w:hAnsiTheme="minorHAnsi" w:cstheme="minorHAnsi"/>
              <w:sz w:val="24"/>
              <w:szCs w:val="24"/>
            </w:rPr>
            <w:t>1</w:t>
          </w:r>
          <w:r w:rsidRPr="00743FC1">
            <w:rPr>
              <w:rFonts w:asciiTheme="minorHAnsi" w:hAnsiTheme="minorHAnsi" w:cstheme="minorHAnsi"/>
              <w:sz w:val="24"/>
              <w:szCs w:val="24"/>
            </w:rPr>
            <w:t xml:space="preserve"> </w:t>
          </w:r>
          <w:r>
            <w:rPr>
              <w:rFonts w:asciiTheme="minorHAnsi" w:hAnsiTheme="minorHAnsi" w:cstheme="minorHAnsi"/>
              <w:sz w:val="24"/>
              <w:szCs w:val="24"/>
            </w:rPr>
            <w:t>m</w:t>
          </w:r>
          <w:r w:rsidRPr="00743FC1">
            <w:rPr>
              <w:rFonts w:asciiTheme="minorHAnsi" w:hAnsiTheme="minorHAnsi" w:cstheme="minorHAnsi"/>
              <w:sz w:val="24"/>
              <w:szCs w:val="24"/>
            </w:rPr>
            <w:t xml:space="preserve">ilyar TL ile </w:t>
          </w:r>
          <w:r>
            <w:rPr>
              <w:rFonts w:asciiTheme="minorHAnsi" w:hAnsiTheme="minorHAnsi" w:cstheme="minorHAnsi"/>
              <w:sz w:val="24"/>
              <w:szCs w:val="24"/>
            </w:rPr>
            <w:t>Başkent</w:t>
          </w:r>
          <w:r w:rsidRPr="00743FC1">
            <w:rPr>
              <w:rFonts w:asciiTheme="minorHAnsi" w:hAnsiTheme="minorHAnsi" w:cstheme="minorHAnsi"/>
              <w:sz w:val="24"/>
              <w:szCs w:val="24"/>
            </w:rPr>
            <w:t xml:space="preserve"> ve </w:t>
          </w:r>
          <w:r>
            <w:rPr>
              <w:rFonts w:asciiTheme="minorHAnsi" w:hAnsiTheme="minorHAnsi" w:cstheme="minorHAnsi"/>
              <w:sz w:val="24"/>
              <w:szCs w:val="24"/>
            </w:rPr>
            <w:t>1,0</w:t>
          </w:r>
          <w:r w:rsidRPr="00743FC1">
            <w:rPr>
              <w:rFonts w:asciiTheme="minorHAnsi" w:hAnsiTheme="minorHAnsi" w:cstheme="minorHAnsi"/>
              <w:sz w:val="24"/>
              <w:szCs w:val="24"/>
            </w:rPr>
            <w:t xml:space="preserve"> </w:t>
          </w:r>
          <w:r>
            <w:rPr>
              <w:rFonts w:asciiTheme="minorHAnsi" w:hAnsiTheme="minorHAnsi" w:cstheme="minorHAnsi"/>
              <w:sz w:val="24"/>
              <w:szCs w:val="24"/>
            </w:rPr>
            <w:t>m</w:t>
          </w:r>
          <w:r w:rsidRPr="00743FC1">
            <w:rPr>
              <w:rFonts w:asciiTheme="minorHAnsi" w:hAnsiTheme="minorHAnsi" w:cstheme="minorHAnsi"/>
              <w:sz w:val="24"/>
              <w:szCs w:val="24"/>
            </w:rPr>
            <w:t>il</w:t>
          </w:r>
          <w:r>
            <w:rPr>
              <w:rFonts w:asciiTheme="minorHAnsi" w:hAnsiTheme="minorHAnsi" w:cstheme="minorHAnsi"/>
              <w:sz w:val="24"/>
              <w:szCs w:val="24"/>
            </w:rPr>
            <w:t>yar TL ile Toroslar</w:t>
          </w:r>
          <w:r w:rsidRPr="00743FC1">
            <w:rPr>
              <w:rFonts w:asciiTheme="minorHAnsi" w:hAnsiTheme="minorHAnsi" w:cstheme="minorHAnsi"/>
              <w:sz w:val="24"/>
              <w:szCs w:val="24"/>
            </w:rPr>
            <w:t xml:space="preserve"> bölgelerinde gerçekleşmiştir.</w:t>
          </w:r>
        </w:p>
        <w:p w14:paraId="45A11D41" w14:textId="77777777" w:rsidR="001936AC" w:rsidRDefault="001936AC" w:rsidP="001936AC"/>
        <w:p w14:paraId="50EC2204" w14:textId="77777777" w:rsidR="0003677A" w:rsidRDefault="0003677A" w:rsidP="0003677A"/>
        <w:p w14:paraId="0DE1D517" w14:textId="77777777" w:rsidR="001C1731" w:rsidRPr="00DB5D45" w:rsidRDefault="001C1731" w:rsidP="001C1731">
          <w:pPr>
            <w:pStyle w:val="ListeParagraf"/>
            <w:spacing w:after="120" w:line="240" w:lineRule="auto"/>
            <w:ind w:left="1440"/>
            <w:jc w:val="both"/>
            <w:rPr>
              <w:rFonts w:asciiTheme="minorHAnsi" w:hAnsiTheme="minorHAnsi" w:cstheme="minorHAnsi"/>
              <w:sz w:val="24"/>
              <w:szCs w:val="24"/>
            </w:rPr>
          </w:pPr>
        </w:p>
        <w:p w14:paraId="2BB87A78" w14:textId="77777777" w:rsidR="001C1731" w:rsidRPr="00DB5D45" w:rsidRDefault="001C1731" w:rsidP="001C1731">
          <w:pPr>
            <w:jc w:val="center"/>
            <w:rPr>
              <w:rFonts w:asciiTheme="minorHAnsi" w:hAnsiTheme="minorHAnsi" w:cstheme="minorHAnsi"/>
              <w:b/>
              <w:bCs/>
              <w:color w:val="000000" w:themeColor="text1"/>
              <w:sz w:val="24"/>
              <w:szCs w:val="24"/>
            </w:rPr>
          </w:pPr>
        </w:p>
        <w:p w14:paraId="5F3F2063" w14:textId="77777777" w:rsidR="00C3537A" w:rsidRPr="00DB5D45" w:rsidRDefault="00C3537A" w:rsidP="00836161">
          <w:pPr>
            <w:jc w:val="center"/>
            <w:rPr>
              <w:rFonts w:asciiTheme="minorHAnsi" w:hAnsiTheme="minorHAnsi" w:cstheme="minorHAnsi"/>
              <w:b/>
              <w:bCs/>
              <w:color w:val="000000" w:themeColor="text1"/>
              <w:sz w:val="24"/>
              <w:szCs w:val="24"/>
            </w:rPr>
          </w:pPr>
        </w:p>
        <w:p w14:paraId="13CA6B28" w14:textId="77777777" w:rsidR="00C3537A" w:rsidRPr="00DB5D45" w:rsidRDefault="00C3537A" w:rsidP="00836161">
          <w:pPr>
            <w:jc w:val="center"/>
            <w:rPr>
              <w:rFonts w:asciiTheme="minorHAnsi" w:hAnsiTheme="minorHAnsi" w:cstheme="minorHAnsi"/>
              <w:b/>
              <w:bCs/>
              <w:color w:val="000000" w:themeColor="text1"/>
              <w:sz w:val="24"/>
              <w:szCs w:val="24"/>
            </w:rPr>
          </w:pPr>
        </w:p>
        <w:p w14:paraId="577D944D" w14:textId="77777777" w:rsidR="001C1731" w:rsidRPr="00DB5D45" w:rsidRDefault="001C1731" w:rsidP="00836161">
          <w:pPr>
            <w:jc w:val="center"/>
            <w:rPr>
              <w:rFonts w:asciiTheme="minorHAnsi" w:hAnsiTheme="minorHAnsi" w:cstheme="minorHAnsi"/>
              <w:b/>
              <w:bCs/>
              <w:color w:val="000000" w:themeColor="text1"/>
              <w:sz w:val="24"/>
              <w:szCs w:val="24"/>
            </w:rPr>
          </w:pPr>
        </w:p>
        <w:p w14:paraId="07AF45B6" w14:textId="77777777" w:rsidR="001C1731" w:rsidRPr="00DB5D45" w:rsidRDefault="001C1731" w:rsidP="00836161">
          <w:pPr>
            <w:jc w:val="center"/>
            <w:rPr>
              <w:rFonts w:asciiTheme="minorHAnsi" w:hAnsiTheme="minorHAnsi" w:cstheme="minorHAnsi"/>
              <w:b/>
              <w:bCs/>
              <w:color w:val="000000" w:themeColor="text1"/>
              <w:sz w:val="24"/>
              <w:szCs w:val="24"/>
            </w:rPr>
          </w:pPr>
        </w:p>
        <w:p w14:paraId="6A1214A2" w14:textId="77777777" w:rsidR="001C1731" w:rsidRDefault="001C1731" w:rsidP="00836161">
          <w:pPr>
            <w:jc w:val="center"/>
            <w:rPr>
              <w:rFonts w:asciiTheme="minorHAnsi" w:hAnsiTheme="minorHAnsi" w:cstheme="minorHAnsi"/>
              <w:b/>
              <w:bCs/>
              <w:color w:val="000000" w:themeColor="text1"/>
              <w:sz w:val="24"/>
              <w:szCs w:val="24"/>
            </w:rPr>
          </w:pPr>
        </w:p>
        <w:p w14:paraId="52AE698F" w14:textId="77777777" w:rsidR="007D49DA" w:rsidRDefault="007D49DA" w:rsidP="00836161">
          <w:pPr>
            <w:jc w:val="center"/>
            <w:rPr>
              <w:rFonts w:asciiTheme="minorHAnsi" w:hAnsiTheme="minorHAnsi" w:cstheme="minorHAnsi"/>
              <w:b/>
              <w:bCs/>
              <w:color w:val="000000" w:themeColor="text1"/>
              <w:sz w:val="24"/>
              <w:szCs w:val="24"/>
            </w:rPr>
          </w:pPr>
        </w:p>
        <w:p w14:paraId="08148392" w14:textId="77777777" w:rsidR="007D49DA" w:rsidRDefault="007D49DA" w:rsidP="00836161">
          <w:pPr>
            <w:jc w:val="center"/>
            <w:rPr>
              <w:rFonts w:asciiTheme="minorHAnsi" w:hAnsiTheme="minorHAnsi" w:cstheme="minorHAnsi"/>
              <w:b/>
              <w:bCs/>
              <w:color w:val="000000" w:themeColor="text1"/>
              <w:sz w:val="24"/>
              <w:szCs w:val="24"/>
            </w:rPr>
          </w:pPr>
        </w:p>
        <w:p w14:paraId="16082BBE" w14:textId="77777777" w:rsidR="00530392" w:rsidRPr="00DB5D45" w:rsidRDefault="00053F20" w:rsidP="00530392">
          <w:pPr>
            <w:jc w:val="center"/>
            <w:rPr>
              <w:rFonts w:asciiTheme="minorHAnsi" w:hAnsiTheme="minorHAnsi" w:cstheme="minorHAnsi"/>
              <w:b/>
              <w:bCs/>
              <w:color w:val="000000" w:themeColor="text1"/>
              <w:sz w:val="24"/>
              <w:szCs w:val="24"/>
            </w:rPr>
          </w:pPr>
          <w:r>
            <w:rPr>
              <w:rFonts w:asciiTheme="minorHAnsi" w:hAnsiTheme="minorHAnsi" w:cstheme="minorHAnsi"/>
              <w:b/>
              <w:bCs/>
              <w:color w:val="000000" w:themeColor="text1"/>
              <w:sz w:val="24"/>
              <w:szCs w:val="24"/>
            </w:rPr>
            <w:t>2020</w:t>
          </w:r>
          <w:r w:rsidR="00530392" w:rsidRPr="00CB2DB1">
            <w:rPr>
              <w:rFonts w:asciiTheme="minorHAnsi" w:hAnsiTheme="minorHAnsi" w:cstheme="minorHAnsi"/>
              <w:b/>
              <w:bCs/>
              <w:color w:val="000000" w:themeColor="text1"/>
              <w:sz w:val="24"/>
              <w:szCs w:val="24"/>
            </w:rPr>
            <w:t xml:space="preserve"> Yılı Elektrik Piyasası Genel Görünümü</w:t>
          </w:r>
        </w:p>
        <w:tbl>
          <w:tblPr>
            <w:tblW w:w="10180" w:type="dxa"/>
            <w:tblInd w:w="-10" w:type="dxa"/>
            <w:tblCellMar>
              <w:left w:w="70" w:type="dxa"/>
              <w:right w:w="70" w:type="dxa"/>
            </w:tblCellMar>
            <w:tblLook w:val="04A0" w:firstRow="1" w:lastRow="0" w:firstColumn="1" w:lastColumn="0" w:noHBand="0" w:noVBand="1"/>
          </w:tblPr>
          <w:tblGrid>
            <w:gridCol w:w="2904"/>
            <w:gridCol w:w="984"/>
            <w:gridCol w:w="1599"/>
            <w:gridCol w:w="1599"/>
            <w:gridCol w:w="1659"/>
            <w:gridCol w:w="1435"/>
          </w:tblGrid>
          <w:tr w:rsidR="000C0E56" w:rsidRPr="000C0E56" w14:paraId="5D4DCB46" w14:textId="77777777" w:rsidTr="007306E0">
            <w:trPr>
              <w:trHeight w:val="775"/>
            </w:trPr>
            <w:tc>
              <w:tcPr>
                <w:tcW w:w="2920" w:type="dxa"/>
                <w:tcBorders>
                  <w:top w:val="single" w:sz="8" w:space="0" w:color="auto"/>
                  <w:left w:val="single" w:sz="8" w:space="0" w:color="auto"/>
                  <w:bottom w:val="single" w:sz="4" w:space="0" w:color="auto"/>
                  <w:right w:val="single" w:sz="4" w:space="0" w:color="auto"/>
                </w:tcBorders>
                <w:shd w:val="clear" w:color="000000" w:fill="FF0000"/>
                <w:vAlign w:val="center"/>
                <w:hideMark/>
              </w:tcPr>
              <w:p w14:paraId="5282D83C" w14:textId="77777777" w:rsidR="000C0E56" w:rsidRPr="000C0E56" w:rsidRDefault="000C0E56" w:rsidP="000C0E56">
                <w:pPr>
                  <w:spacing w:after="0" w:line="240" w:lineRule="auto"/>
                  <w:jc w:val="center"/>
                  <w:rPr>
                    <w:rFonts w:ascii="Times New Roman" w:eastAsia="Times New Roman" w:hAnsi="Times New Roman" w:cs="Times New Roman"/>
                    <w:b/>
                    <w:bCs/>
                    <w:color w:val="FFFFFF"/>
                    <w:lang w:eastAsia="tr-TR" w:bidi="ar-SA"/>
                  </w:rPr>
                </w:pPr>
                <w:r w:rsidRPr="000C0E56">
                  <w:rPr>
                    <w:rFonts w:ascii="Times New Roman" w:eastAsia="Times New Roman" w:hAnsi="Times New Roman" w:cs="Times New Roman"/>
                    <w:b/>
                    <w:bCs/>
                    <w:color w:val="FFFFFF"/>
                    <w:lang w:eastAsia="tr-TR" w:bidi="ar-SA"/>
                  </w:rPr>
                  <w:t>Konu Başlığı</w:t>
                </w:r>
              </w:p>
            </w:tc>
            <w:tc>
              <w:tcPr>
                <w:tcW w:w="960" w:type="dxa"/>
                <w:tcBorders>
                  <w:top w:val="single" w:sz="8" w:space="0" w:color="auto"/>
                  <w:left w:val="nil"/>
                  <w:bottom w:val="single" w:sz="4" w:space="0" w:color="auto"/>
                  <w:right w:val="single" w:sz="4" w:space="0" w:color="auto"/>
                </w:tcBorders>
                <w:shd w:val="clear" w:color="000000" w:fill="FF0000"/>
                <w:vAlign w:val="center"/>
                <w:hideMark/>
              </w:tcPr>
              <w:p w14:paraId="00AE6931" w14:textId="77777777" w:rsidR="000C0E56" w:rsidRPr="000C0E56" w:rsidRDefault="000C0E56" w:rsidP="000C0E56">
                <w:pPr>
                  <w:spacing w:after="0" w:line="240" w:lineRule="auto"/>
                  <w:jc w:val="center"/>
                  <w:rPr>
                    <w:rFonts w:ascii="Times New Roman" w:eastAsia="Times New Roman" w:hAnsi="Times New Roman" w:cs="Times New Roman"/>
                    <w:b/>
                    <w:bCs/>
                    <w:color w:val="FFFFFF"/>
                    <w:lang w:eastAsia="tr-TR" w:bidi="ar-SA"/>
                  </w:rPr>
                </w:pPr>
                <w:r w:rsidRPr="000C0E56">
                  <w:rPr>
                    <w:rFonts w:ascii="Times New Roman" w:eastAsia="Times New Roman" w:hAnsi="Times New Roman" w:cs="Times New Roman"/>
                    <w:b/>
                    <w:bCs/>
                    <w:color w:val="FFFFFF"/>
                    <w:lang w:eastAsia="tr-TR" w:bidi="ar-SA"/>
                  </w:rPr>
                  <w:t>Birim</w:t>
                </w:r>
              </w:p>
            </w:tc>
            <w:tc>
              <w:tcPr>
                <w:tcW w:w="1600" w:type="dxa"/>
                <w:tcBorders>
                  <w:top w:val="single" w:sz="8" w:space="0" w:color="auto"/>
                  <w:left w:val="nil"/>
                  <w:bottom w:val="single" w:sz="4" w:space="0" w:color="auto"/>
                  <w:right w:val="single" w:sz="4" w:space="0" w:color="auto"/>
                </w:tcBorders>
                <w:shd w:val="clear" w:color="000000" w:fill="FF0000"/>
                <w:vAlign w:val="center"/>
                <w:hideMark/>
              </w:tcPr>
              <w:p w14:paraId="3E0625C9" w14:textId="77777777" w:rsidR="000C0E56" w:rsidRPr="000C0E56" w:rsidRDefault="000C0E56" w:rsidP="000C0E56">
                <w:pPr>
                  <w:spacing w:after="0" w:line="240" w:lineRule="auto"/>
                  <w:jc w:val="center"/>
                  <w:rPr>
                    <w:rFonts w:ascii="Times New Roman" w:eastAsia="Times New Roman" w:hAnsi="Times New Roman" w:cs="Times New Roman"/>
                    <w:b/>
                    <w:bCs/>
                    <w:color w:val="FFFFFF"/>
                    <w:lang w:eastAsia="tr-TR" w:bidi="ar-SA"/>
                  </w:rPr>
                </w:pPr>
                <w:r w:rsidRPr="000C0E56">
                  <w:rPr>
                    <w:rFonts w:ascii="Times New Roman" w:eastAsia="Times New Roman" w:hAnsi="Times New Roman" w:cs="Times New Roman"/>
                    <w:b/>
                    <w:bCs/>
                    <w:color w:val="FFFFFF"/>
                    <w:lang w:eastAsia="tr-TR" w:bidi="ar-SA"/>
                  </w:rPr>
                  <w:t xml:space="preserve">2018 Yılı </w:t>
                </w:r>
                <w:r w:rsidRPr="000C0E56">
                  <w:rPr>
                    <w:rFonts w:ascii="Times New Roman" w:eastAsia="Times New Roman" w:hAnsi="Times New Roman" w:cs="Times New Roman"/>
                    <w:b/>
                    <w:bCs/>
                    <w:color w:val="FFFFFF"/>
                    <w:lang w:eastAsia="tr-TR" w:bidi="ar-SA"/>
                  </w:rPr>
                  <w:br/>
                  <w:t xml:space="preserve">Değeri </w:t>
                </w:r>
              </w:p>
            </w:tc>
            <w:tc>
              <w:tcPr>
                <w:tcW w:w="1600" w:type="dxa"/>
                <w:tcBorders>
                  <w:top w:val="single" w:sz="8" w:space="0" w:color="auto"/>
                  <w:left w:val="nil"/>
                  <w:bottom w:val="single" w:sz="4" w:space="0" w:color="auto"/>
                  <w:right w:val="single" w:sz="4" w:space="0" w:color="auto"/>
                </w:tcBorders>
                <w:shd w:val="clear" w:color="000000" w:fill="FF0000"/>
                <w:vAlign w:val="center"/>
                <w:hideMark/>
              </w:tcPr>
              <w:p w14:paraId="0CE47793" w14:textId="77777777" w:rsidR="000C0E56" w:rsidRPr="000C0E56" w:rsidRDefault="000C0E56" w:rsidP="000C0E56">
                <w:pPr>
                  <w:spacing w:after="0" w:line="240" w:lineRule="auto"/>
                  <w:jc w:val="center"/>
                  <w:rPr>
                    <w:rFonts w:ascii="Times New Roman" w:eastAsia="Times New Roman" w:hAnsi="Times New Roman" w:cs="Times New Roman"/>
                    <w:b/>
                    <w:bCs/>
                    <w:color w:val="FFFFFF"/>
                    <w:lang w:eastAsia="tr-TR" w:bidi="ar-SA"/>
                  </w:rPr>
                </w:pPr>
                <w:r w:rsidRPr="000C0E56">
                  <w:rPr>
                    <w:rFonts w:ascii="Times New Roman" w:eastAsia="Times New Roman" w:hAnsi="Times New Roman" w:cs="Times New Roman"/>
                    <w:b/>
                    <w:bCs/>
                    <w:color w:val="FFFFFF"/>
                    <w:lang w:eastAsia="tr-TR" w:bidi="ar-SA"/>
                  </w:rPr>
                  <w:t>2019 Yılı</w:t>
                </w:r>
                <w:r w:rsidRPr="000C0E56">
                  <w:rPr>
                    <w:rFonts w:ascii="Times New Roman" w:eastAsia="Times New Roman" w:hAnsi="Times New Roman" w:cs="Times New Roman"/>
                    <w:b/>
                    <w:bCs/>
                    <w:color w:val="FFFFFF"/>
                    <w:lang w:eastAsia="tr-TR" w:bidi="ar-SA"/>
                  </w:rPr>
                  <w:br/>
                  <w:t xml:space="preserve">Değeri </w:t>
                </w:r>
              </w:p>
            </w:tc>
            <w:tc>
              <w:tcPr>
                <w:tcW w:w="1660" w:type="dxa"/>
                <w:tcBorders>
                  <w:top w:val="single" w:sz="8" w:space="0" w:color="auto"/>
                  <w:left w:val="nil"/>
                  <w:bottom w:val="single" w:sz="4" w:space="0" w:color="auto"/>
                  <w:right w:val="single" w:sz="4" w:space="0" w:color="auto"/>
                </w:tcBorders>
                <w:shd w:val="clear" w:color="000000" w:fill="FF0000"/>
                <w:vAlign w:val="center"/>
                <w:hideMark/>
              </w:tcPr>
              <w:p w14:paraId="33CC0264" w14:textId="77777777" w:rsidR="000C0E56" w:rsidRPr="000C0E56" w:rsidRDefault="000C0E56" w:rsidP="000C0E56">
                <w:pPr>
                  <w:spacing w:after="0" w:line="240" w:lineRule="auto"/>
                  <w:jc w:val="center"/>
                  <w:rPr>
                    <w:rFonts w:ascii="Times New Roman" w:eastAsia="Times New Roman" w:hAnsi="Times New Roman" w:cs="Times New Roman"/>
                    <w:b/>
                    <w:bCs/>
                    <w:color w:val="FFFFFF"/>
                    <w:lang w:eastAsia="tr-TR" w:bidi="ar-SA"/>
                  </w:rPr>
                </w:pPr>
                <w:r w:rsidRPr="000C0E56">
                  <w:rPr>
                    <w:rFonts w:ascii="Times New Roman" w:eastAsia="Times New Roman" w:hAnsi="Times New Roman" w:cs="Times New Roman"/>
                    <w:b/>
                    <w:bCs/>
                    <w:color w:val="FFFFFF"/>
                    <w:lang w:eastAsia="tr-TR" w:bidi="ar-SA"/>
                  </w:rPr>
                  <w:t>2020 Yılı</w:t>
                </w:r>
                <w:r w:rsidRPr="000C0E56">
                  <w:rPr>
                    <w:rFonts w:ascii="Times New Roman" w:eastAsia="Times New Roman" w:hAnsi="Times New Roman" w:cs="Times New Roman"/>
                    <w:b/>
                    <w:bCs/>
                    <w:color w:val="FFFFFF"/>
                    <w:lang w:eastAsia="tr-TR" w:bidi="ar-SA"/>
                  </w:rPr>
                  <w:br/>
                  <w:t xml:space="preserve">Değeri </w:t>
                </w:r>
              </w:p>
            </w:tc>
            <w:tc>
              <w:tcPr>
                <w:tcW w:w="1440" w:type="dxa"/>
                <w:tcBorders>
                  <w:top w:val="single" w:sz="8" w:space="0" w:color="auto"/>
                  <w:left w:val="nil"/>
                  <w:bottom w:val="single" w:sz="4" w:space="0" w:color="auto"/>
                  <w:right w:val="single" w:sz="8" w:space="0" w:color="auto"/>
                </w:tcBorders>
                <w:shd w:val="clear" w:color="000000" w:fill="FF0000"/>
                <w:vAlign w:val="center"/>
                <w:hideMark/>
              </w:tcPr>
              <w:p w14:paraId="348494D0" w14:textId="77777777" w:rsidR="000C0E56" w:rsidRPr="000C0E56" w:rsidRDefault="000C0E56" w:rsidP="000C0E56">
                <w:pPr>
                  <w:spacing w:after="0" w:line="240" w:lineRule="auto"/>
                  <w:jc w:val="center"/>
                  <w:rPr>
                    <w:rFonts w:ascii="Times New Roman" w:eastAsia="Times New Roman" w:hAnsi="Times New Roman" w:cs="Times New Roman"/>
                    <w:b/>
                    <w:bCs/>
                    <w:color w:val="FFFFFF"/>
                    <w:lang w:eastAsia="tr-TR" w:bidi="ar-SA"/>
                  </w:rPr>
                </w:pPr>
                <w:r w:rsidRPr="000C0E56">
                  <w:rPr>
                    <w:rFonts w:ascii="Times New Roman" w:eastAsia="Times New Roman" w:hAnsi="Times New Roman" w:cs="Times New Roman"/>
                    <w:b/>
                    <w:bCs/>
                    <w:color w:val="FFFFFF"/>
                    <w:lang w:eastAsia="tr-TR" w:bidi="ar-SA"/>
                  </w:rPr>
                  <w:t xml:space="preserve">2019-2020 Değişim (%) </w:t>
                </w:r>
              </w:p>
            </w:tc>
          </w:tr>
          <w:tr w:rsidR="000C0E56" w:rsidRPr="000C0E56" w14:paraId="09805F16" w14:textId="77777777" w:rsidTr="007306E0">
            <w:trPr>
              <w:trHeight w:val="555"/>
            </w:trPr>
            <w:tc>
              <w:tcPr>
                <w:tcW w:w="2920" w:type="dxa"/>
                <w:tcBorders>
                  <w:top w:val="nil"/>
                  <w:left w:val="single" w:sz="8" w:space="0" w:color="auto"/>
                  <w:bottom w:val="single" w:sz="4" w:space="0" w:color="auto"/>
                  <w:right w:val="single" w:sz="4" w:space="0" w:color="auto"/>
                </w:tcBorders>
                <w:shd w:val="clear" w:color="000000" w:fill="FF5050"/>
                <w:vAlign w:val="center"/>
                <w:hideMark/>
              </w:tcPr>
              <w:p w14:paraId="0C7C22DC" w14:textId="77777777" w:rsidR="000C0E56" w:rsidRPr="000C0E56" w:rsidRDefault="000C0E56" w:rsidP="000C0E56">
                <w:pPr>
                  <w:spacing w:after="0" w:line="240" w:lineRule="auto"/>
                  <w:jc w:val="both"/>
                  <w:rPr>
                    <w:rFonts w:ascii="Times New Roman" w:eastAsia="Times New Roman" w:hAnsi="Times New Roman" w:cs="Times New Roman"/>
                    <w:b/>
                    <w:bCs/>
                    <w:color w:val="FFFFFF"/>
                    <w:lang w:eastAsia="tr-TR" w:bidi="ar-SA"/>
                  </w:rPr>
                </w:pPr>
                <w:r w:rsidRPr="000C0E56">
                  <w:rPr>
                    <w:rFonts w:ascii="Times New Roman" w:eastAsia="Times New Roman" w:hAnsi="Times New Roman" w:cs="Times New Roman"/>
                    <w:b/>
                    <w:bCs/>
                    <w:color w:val="FFFFFF"/>
                    <w:lang w:eastAsia="tr-TR" w:bidi="ar-SA"/>
                  </w:rPr>
                  <w:t>Lisanslı Kurulu Güç</w:t>
                </w:r>
              </w:p>
            </w:tc>
            <w:tc>
              <w:tcPr>
                <w:tcW w:w="960" w:type="dxa"/>
                <w:tcBorders>
                  <w:top w:val="nil"/>
                  <w:left w:val="nil"/>
                  <w:bottom w:val="single" w:sz="4" w:space="0" w:color="auto"/>
                  <w:right w:val="single" w:sz="4" w:space="0" w:color="auto"/>
                </w:tcBorders>
                <w:shd w:val="clear" w:color="auto" w:fill="auto"/>
                <w:vAlign w:val="center"/>
                <w:hideMark/>
              </w:tcPr>
              <w:p w14:paraId="11521104" w14:textId="77777777" w:rsidR="000C0E56" w:rsidRPr="000C0E56" w:rsidRDefault="000C0E56" w:rsidP="000C0E56">
                <w:pPr>
                  <w:spacing w:after="0" w:line="240" w:lineRule="auto"/>
                  <w:jc w:val="center"/>
                  <w:rPr>
                    <w:rFonts w:ascii="Times New Roman" w:eastAsia="Times New Roman" w:hAnsi="Times New Roman" w:cs="Times New Roman"/>
                    <w:color w:val="000000"/>
                    <w:lang w:eastAsia="tr-TR" w:bidi="ar-SA"/>
                  </w:rPr>
                </w:pPr>
                <w:r w:rsidRPr="000C0E56">
                  <w:rPr>
                    <w:rFonts w:ascii="Times New Roman" w:eastAsia="Times New Roman" w:hAnsi="Times New Roman" w:cs="Times New Roman"/>
                    <w:color w:val="000000"/>
                    <w:lang w:eastAsia="tr-TR" w:bidi="ar-SA"/>
                  </w:rPr>
                  <w:t>MWe</w:t>
                </w:r>
              </w:p>
            </w:tc>
            <w:tc>
              <w:tcPr>
                <w:tcW w:w="1600" w:type="dxa"/>
                <w:tcBorders>
                  <w:top w:val="nil"/>
                  <w:left w:val="nil"/>
                  <w:bottom w:val="single" w:sz="4" w:space="0" w:color="auto"/>
                  <w:right w:val="single" w:sz="4" w:space="0" w:color="auto"/>
                </w:tcBorders>
                <w:shd w:val="clear" w:color="auto" w:fill="auto"/>
                <w:vAlign w:val="center"/>
                <w:hideMark/>
              </w:tcPr>
              <w:p w14:paraId="146377AF" w14:textId="77777777" w:rsidR="000C0E56" w:rsidRPr="000C0E56" w:rsidRDefault="000C0E56" w:rsidP="000C0E56">
                <w:pPr>
                  <w:spacing w:after="0" w:line="240" w:lineRule="auto"/>
                  <w:jc w:val="right"/>
                  <w:rPr>
                    <w:rFonts w:ascii="Times New Roman" w:eastAsia="Times New Roman" w:hAnsi="Times New Roman" w:cs="Times New Roman"/>
                    <w:color w:val="000000"/>
                    <w:lang w:eastAsia="tr-TR" w:bidi="ar-SA"/>
                  </w:rPr>
                </w:pPr>
                <w:r w:rsidRPr="000C0E56">
                  <w:rPr>
                    <w:rFonts w:ascii="Times New Roman" w:eastAsia="Times New Roman" w:hAnsi="Times New Roman" w:cs="Times New Roman"/>
                    <w:color w:val="000000"/>
                    <w:lang w:eastAsia="tr-TR" w:bidi="ar-SA"/>
                  </w:rPr>
                  <w:t>83.187,1</w:t>
                </w:r>
              </w:p>
            </w:tc>
            <w:tc>
              <w:tcPr>
                <w:tcW w:w="1600" w:type="dxa"/>
                <w:tcBorders>
                  <w:top w:val="nil"/>
                  <w:left w:val="nil"/>
                  <w:bottom w:val="single" w:sz="4" w:space="0" w:color="auto"/>
                  <w:right w:val="single" w:sz="4" w:space="0" w:color="auto"/>
                </w:tcBorders>
                <w:shd w:val="clear" w:color="auto" w:fill="auto"/>
                <w:vAlign w:val="center"/>
                <w:hideMark/>
              </w:tcPr>
              <w:p w14:paraId="46F33503" w14:textId="77777777" w:rsidR="000C0E56" w:rsidRPr="000C0E56" w:rsidRDefault="000C0E56" w:rsidP="00F87A60">
                <w:pPr>
                  <w:spacing w:after="0" w:line="240" w:lineRule="auto"/>
                  <w:jc w:val="right"/>
                  <w:rPr>
                    <w:rFonts w:ascii="Times New Roman" w:eastAsia="Times New Roman" w:hAnsi="Times New Roman" w:cs="Times New Roman"/>
                    <w:color w:val="000000"/>
                    <w:lang w:eastAsia="tr-TR" w:bidi="ar-SA"/>
                  </w:rPr>
                </w:pPr>
                <w:r w:rsidRPr="000C0E56">
                  <w:rPr>
                    <w:rFonts w:ascii="Times New Roman" w:eastAsia="Times New Roman" w:hAnsi="Times New Roman" w:cs="Times New Roman"/>
                    <w:color w:val="000000"/>
                    <w:lang w:eastAsia="tr-TR" w:bidi="ar-SA"/>
                  </w:rPr>
                  <w:t>84.</w:t>
                </w:r>
                <w:r w:rsidR="00F87A60">
                  <w:rPr>
                    <w:rFonts w:ascii="Times New Roman" w:eastAsia="Times New Roman" w:hAnsi="Times New Roman" w:cs="Times New Roman"/>
                    <w:color w:val="000000"/>
                    <w:lang w:eastAsia="tr-TR" w:bidi="ar-SA"/>
                  </w:rPr>
                  <w:t>960,0</w:t>
                </w:r>
              </w:p>
            </w:tc>
            <w:tc>
              <w:tcPr>
                <w:tcW w:w="1660" w:type="dxa"/>
                <w:tcBorders>
                  <w:top w:val="nil"/>
                  <w:left w:val="nil"/>
                  <w:bottom w:val="single" w:sz="4" w:space="0" w:color="auto"/>
                  <w:right w:val="single" w:sz="4" w:space="0" w:color="auto"/>
                </w:tcBorders>
                <w:shd w:val="clear" w:color="auto" w:fill="auto"/>
                <w:vAlign w:val="center"/>
                <w:hideMark/>
              </w:tcPr>
              <w:p w14:paraId="7B459605" w14:textId="77777777" w:rsidR="000C0E56" w:rsidRPr="000C0E56" w:rsidRDefault="001F3760" w:rsidP="000C0E56">
                <w:pPr>
                  <w:spacing w:after="0" w:line="240" w:lineRule="auto"/>
                  <w:jc w:val="right"/>
                  <w:rPr>
                    <w:rFonts w:ascii="Times New Roman" w:eastAsia="Times New Roman" w:hAnsi="Times New Roman" w:cs="Times New Roman"/>
                    <w:color w:val="000000"/>
                    <w:lang w:eastAsia="tr-TR" w:bidi="ar-SA"/>
                  </w:rPr>
                </w:pPr>
                <w:r>
                  <w:rPr>
                    <w:rFonts w:ascii="Times New Roman" w:eastAsia="Times New Roman" w:hAnsi="Times New Roman" w:cs="Times New Roman"/>
                    <w:color w:val="000000"/>
                    <w:lang w:eastAsia="tr-TR" w:bidi="ar-SA"/>
                  </w:rPr>
                  <w:t>89.067,1</w:t>
                </w:r>
              </w:p>
            </w:tc>
            <w:tc>
              <w:tcPr>
                <w:tcW w:w="1440" w:type="dxa"/>
                <w:tcBorders>
                  <w:top w:val="nil"/>
                  <w:left w:val="nil"/>
                  <w:bottom w:val="single" w:sz="4" w:space="0" w:color="auto"/>
                  <w:right w:val="single" w:sz="8" w:space="0" w:color="auto"/>
                </w:tcBorders>
                <w:shd w:val="clear" w:color="auto" w:fill="auto"/>
                <w:vAlign w:val="center"/>
                <w:hideMark/>
              </w:tcPr>
              <w:p w14:paraId="3799272B" w14:textId="77777777" w:rsidR="000C0E56" w:rsidRPr="000C0E56" w:rsidRDefault="000C0E56" w:rsidP="00202B36">
                <w:pPr>
                  <w:spacing w:after="0" w:line="240" w:lineRule="auto"/>
                  <w:jc w:val="center"/>
                  <w:rPr>
                    <w:rFonts w:ascii="Times New Roman" w:eastAsia="Times New Roman" w:hAnsi="Times New Roman" w:cs="Times New Roman"/>
                    <w:color w:val="000000"/>
                    <w:lang w:eastAsia="tr-TR" w:bidi="ar-SA"/>
                  </w:rPr>
                </w:pPr>
                <w:r w:rsidRPr="000C0E56">
                  <w:rPr>
                    <w:rFonts w:ascii="Times New Roman" w:eastAsia="Times New Roman" w:hAnsi="Times New Roman" w:cs="Times New Roman"/>
                    <w:color w:val="000000"/>
                    <w:lang w:eastAsia="tr-TR" w:bidi="ar-SA"/>
                  </w:rPr>
                  <w:t>4,</w:t>
                </w:r>
                <w:r w:rsidR="00202B36">
                  <w:rPr>
                    <w:rFonts w:ascii="Times New Roman" w:eastAsia="Times New Roman" w:hAnsi="Times New Roman" w:cs="Times New Roman"/>
                    <w:color w:val="000000"/>
                    <w:lang w:eastAsia="tr-TR" w:bidi="ar-SA"/>
                  </w:rPr>
                  <w:t>8</w:t>
                </w:r>
              </w:p>
            </w:tc>
          </w:tr>
          <w:tr w:rsidR="000C0E56" w:rsidRPr="000C0E56" w14:paraId="6BED8F13" w14:textId="77777777" w:rsidTr="007306E0">
            <w:trPr>
              <w:trHeight w:val="407"/>
            </w:trPr>
            <w:tc>
              <w:tcPr>
                <w:tcW w:w="2920" w:type="dxa"/>
                <w:tcBorders>
                  <w:top w:val="nil"/>
                  <w:left w:val="single" w:sz="8" w:space="0" w:color="auto"/>
                  <w:bottom w:val="single" w:sz="4" w:space="0" w:color="auto"/>
                  <w:right w:val="single" w:sz="4" w:space="0" w:color="auto"/>
                </w:tcBorders>
                <w:shd w:val="clear" w:color="000000" w:fill="FF5050"/>
                <w:vAlign w:val="center"/>
                <w:hideMark/>
              </w:tcPr>
              <w:p w14:paraId="1CCC86E4" w14:textId="77777777" w:rsidR="000C0E56" w:rsidRPr="000C0E56" w:rsidRDefault="000C0E56" w:rsidP="000C0E56">
                <w:pPr>
                  <w:spacing w:after="0" w:line="240" w:lineRule="auto"/>
                  <w:jc w:val="both"/>
                  <w:rPr>
                    <w:rFonts w:ascii="Times New Roman" w:eastAsia="Times New Roman" w:hAnsi="Times New Roman" w:cs="Times New Roman"/>
                    <w:b/>
                    <w:bCs/>
                    <w:color w:val="FFFFFF"/>
                    <w:lang w:eastAsia="tr-TR" w:bidi="ar-SA"/>
                  </w:rPr>
                </w:pPr>
                <w:r w:rsidRPr="000C0E56">
                  <w:rPr>
                    <w:rFonts w:ascii="Times New Roman" w:eastAsia="Times New Roman" w:hAnsi="Times New Roman" w:cs="Times New Roman"/>
                    <w:b/>
                    <w:bCs/>
                    <w:color w:val="FFFFFF"/>
                    <w:lang w:eastAsia="tr-TR" w:bidi="ar-SA"/>
                  </w:rPr>
                  <w:t>Lisanslı Üretim*</w:t>
                </w:r>
              </w:p>
            </w:tc>
            <w:tc>
              <w:tcPr>
                <w:tcW w:w="960" w:type="dxa"/>
                <w:tcBorders>
                  <w:top w:val="nil"/>
                  <w:left w:val="nil"/>
                  <w:bottom w:val="single" w:sz="4" w:space="0" w:color="auto"/>
                  <w:right w:val="single" w:sz="4" w:space="0" w:color="auto"/>
                </w:tcBorders>
                <w:shd w:val="clear" w:color="auto" w:fill="auto"/>
                <w:vAlign w:val="center"/>
                <w:hideMark/>
              </w:tcPr>
              <w:p w14:paraId="6D5F9FA2" w14:textId="77777777" w:rsidR="000C0E56" w:rsidRPr="000C0E56" w:rsidRDefault="000C0E56" w:rsidP="000C0E56">
                <w:pPr>
                  <w:spacing w:after="0" w:line="240" w:lineRule="auto"/>
                  <w:jc w:val="center"/>
                  <w:rPr>
                    <w:rFonts w:ascii="Times New Roman" w:eastAsia="Times New Roman" w:hAnsi="Times New Roman" w:cs="Times New Roman"/>
                    <w:color w:val="000000"/>
                    <w:lang w:eastAsia="tr-TR" w:bidi="ar-SA"/>
                  </w:rPr>
                </w:pPr>
                <w:r w:rsidRPr="000C0E56">
                  <w:rPr>
                    <w:rFonts w:ascii="Times New Roman" w:eastAsia="Times New Roman" w:hAnsi="Times New Roman" w:cs="Times New Roman"/>
                    <w:color w:val="000000"/>
                    <w:lang w:eastAsia="tr-TR" w:bidi="ar-SA"/>
                  </w:rPr>
                  <w:t>GWh</w:t>
                </w:r>
              </w:p>
            </w:tc>
            <w:tc>
              <w:tcPr>
                <w:tcW w:w="1600" w:type="dxa"/>
                <w:tcBorders>
                  <w:top w:val="nil"/>
                  <w:left w:val="nil"/>
                  <w:bottom w:val="single" w:sz="4" w:space="0" w:color="auto"/>
                  <w:right w:val="single" w:sz="4" w:space="0" w:color="auto"/>
                </w:tcBorders>
                <w:shd w:val="clear" w:color="auto" w:fill="auto"/>
                <w:vAlign w:val="center"/>
                <w:hideMark/>
              </w:tcPr>
              <w:p w14:paraId="087BFCA5" w14:textId="77777777" w:rsidR="000C0E56" w:rsidRPr="000C0E56" w:rsidRDefault="000C0E56" w:rsidP="000C0E56">
                <w:pPr>
                  <w:spacing w:after="0" w:line="240" w:lineRule="auto"/>
                  <w:jc w:val="right"/>
                  <w:rPr>
                    <w:rFonts w:ascii="Times New Roman" w:eastAsia="Times New Roman" w:hAnsi="Times New Roman" w:cs="Times New Roman"/>
                    <w:color w:val="000000"/>
                    <w:lang w:eastAsia="tr-TR" w:bidi="ar-SA"/>
                  </w:rPr>
                </w:pPr>
                <w:r w:rsidRPr="000C0E56">
                  <w:rPr>
                    <w:rFonts w:ascii="Times New Roman" w:eastAsia="Times New Roman" w:hAnsi="Times New Roman" w:cs="Times New Roman"/>
                    <w:color w:val="000000"/>
                    <w:lang w:eastAsia="tr-TR" w:bidi="ar-SA"/>
                  </w:rPr>
                  <w:t>296.003,7</w:t>
                </w:r>
              </w:p>
            </w:tc>
            <w:tc>
              <w:tcPr>
                <w:tcW w:w="1600" w:type="dxa"/>
                <w:tcBorders>
                  <w:top w:val="nil"/>
                  <w:left w:val="nil"/>
                  <w:bottom w:val="single" w:sz="4" w:space="0" w:color="auto"/>
                  <w:right w:val="single" w:sz="4" w:space="0" w:color="auto"/>
                </w:tcBorders>
                <w:shd w:val="clear" w:color="auto" w:fill="auto"/>
                <w:vAlign w:val="center"/>
                <w:hideMark/>
              </w:tcPr>
              <w:p w14:paraId="179803E9" w14:textId="77777777" w:rsidR="000C0E56" w:rsidRPr="000C0E56" w:rsidRDefault="000C0E56" w:rsidP="000C0E56">
                <w:pPr>
                  <w:spacing w:after="0" w:line="240" w:lineRule="auto"/>
                  <w:jc w:val="right"/>
                  <w:rPr>
                    <w:rFonts w:ascii="Times New Roman" w:eastAsia="Times New Roman" w:hAnsi="Times New Roman" w:cs="Times New Roman"/>
                    <w:color w:val="000000"/>
                    <w:lang w:eastAsia="tr-TR" w:bidi="ar-SA"/>
                  </w:rPr>
                </w:pPr>
                <w:r w:rsidRPr="000C0E56">
                  <w:rPr>
                    <w:rFonts w:ascii="Times New Roman" w:eastAsia="Times New Roman" w:hAnsi="Times New Roman" w:cs="Times New Roman"/>
                    <w:color w:val="000000"/>
                    <w:lang w:eastAsia="tr-TR" w:bidi="ar-SA"/>
                  </w:rPr>
                  <w:t>294.251,3</w:t>
                </w:r>
              </w:p>
            </w:tc>
            <w:tc>
              <w:tcPr>
                <w:tcW w:w="1660" w:type="dxa"/>
                <w:tcBorders>
                  <w:top w:val="nil"/>
                  <w:left w:val="nil"/>
                  <w:bottom w:val="single" w:sz="4" w:space="0" w:color="auto"/>
                  <w:right w:val="single" w:sz="4" w:space="0" w:color="auto"/>
                </w:tcBorders>
                <w:shd w:val="clear" w:color="auto" w:fill="auto"/>
                <w:vAlign w:val="center"/>
                <w:hideMark/>
              </w:tcPr>
              <w:p w14:paraId="3DDABD70" w14:textId="77777777" w:rsidR="000C0E56" w:rsidRPr="000C0E56" w:rsidRDefault="000C0E56" w:rsidP="00F87A60">
                <w:pPr>
                  <w:spacing w:after="0" w:line="240" w:lineRule="auto"/>
                  <w:jc w:val="right"/>
                  <w:rPr>
                    <w:rFonts w:ascii="Times New Roman" w:eastAsia="Times New Roman" w:hAnsi="Times New Roman" w:cs="Times New Roman"/>
                    <w:color w:val="000000"/>
                    <w:lang w:eastAsia="tr-TR" w:bidi="ar-SA"/>
                  </w:rPr>
                </w:pPr>
                <w:r w:rsidRPr="000C0E56">
                  <w:rPr>
                    <w:rFonts w:ascii="Times New Roman" w:eastAsia="Times New Roman" w:hAnsi="Times New Roman" w:cs="Times New Roman"/>
                    <w:color w:val="000000"/>
                    <w:lang w:eastAsia="tr-TR" w:bidi="ar-SA"/>
                  </w:rPr>
                  <w:t>294.08</w:t>
                </w:r>
                <w:r w:rsidR="00F87A60">
                  <w:rPr>
                    <w:rFonts w:ascii="Times New Roman" w:eastAsia="Times New Roman" w:hAnsi="Times New Roman" w:cs="Times New Roman"/>
                    <w:color w:val="000000"/>
                    <w:lang w:eastAsia="tr-TR" w:bidi="ar-SA"/>
                  </w:rPr>
                  <w:t>4</w:t>
                </w:r>
                <w:r w:rsidRPr="000C0E56">
                  <w:rPr>
                    <w:rFonts w:ascii="Times New Roman" w:eastAsia="Times New Roman" w:hAnsi="Times New Roman" w:cs="Times New Roman"/>
                    <w:color w:val="000000"/>
                    <w:lang w:eastAsia="tr-TR" w:bidi="ar-SA"/>
                  </w:rPr>
                  <w:t>,7</w:t>
                </w:r>
              </w:p>
            </w:tc>
            <w:tc>
              <w:tcPr>
                <w:tcW w:w="1440" w:type="dxa"/>
                <w:tcBorders>
                  <w:top w:val="nil"/>
                  <w:left w:val="nil"/>
                  <w:bottom w:val="single" w:sz="4" w:space="0" w:color="auto"/>
                  <w:right w:val="single" w:sz="8" w:space="0" w:color="auto"/>
                </w:tcBorders>
                <w:shd w:val="clear" w:color="auto" w:fill="auto"/>
                <w:vAlign w:val="center"/>
                <w:hideMark/>
              </w:tcPr>
              <w:p w14:paraId="0BA24995" w14:textId="77777777" w:rsidR="000C0E56" w:rsidRPr="000C0E56" w:rsidRDefault="000C0E56" w:rsidP="000C0E56">
                <w:pPr>
                  <w:spacing w:after="0" w:line="240" w:lineRule="auto"/>
                  <w:jc w:val="center"/>
                  <w:rPr>
                    <w:rFonts w:ascii="Times New Roman" w:eastAsia="Times New Roman" w:hAnsi="Times New Roman" w:cs="Times New Roman"/>
                    <w:color w:val="000000"/>
                    <w:lang w:eastAsia="tr-TR" w:bidi="ar-SA"/>
                  </w:rPr>
                </w:pPr>
                <w:r w:rsidRPr="000C0E56">
                  <w:rPr>
                    <w:rFonts w:ascii="Times New Roman" w:eastAsia="Times New Roman" w:hAnsi="Times New Roman" w:cs="Times New Roman"/>
                    <w:color w:val="000000"/>
                    <w:lang w:eastAsia="tr-TR" w:bidi="ar-SA"/>
                  </w:rPr>
                  <w:t>-0,1</w:t>
                </w:r>
              </w:p>
            </w:tc>
          </w:tr>
          <w:tr w:rsidR="000C0E56" w:rsidRPr="000C0E56" w14:paraId="18BC2F7D" w14:textId="77777777" w:rsidTr="007306E0">
            <w:trPr>
              <w:trHeight w:val="427"/>
            </w:trPr>
            <w:tc>
              <w:tcPr>
                <w:tcW w:w="2920" w:type="dxa"/>
                <w:tcBorders>
                  <w:top w:val="nil"/>
                  <w:left w:val="single" w:sz="8" w:space="0" w:color="auto"/>
                  <w:bottom w:val="single" w:sz="4" w:space="0" w:color="auto"/>
                  <w:right w:val="single" w:sz="4" w:space="0" w:color="auto"/>
                </w:tcBorders>
                <w:shd w:val="clear" w:color="000000" w:fill="FF5050"/>
                <w:vAlign w:val="center"/>
                <w:hideMark/>
              </w:tcPr>
              <w:p w14:paraId="1396C3B7" w14:textId="77777777" w:rsidR="000C0E56" w:rsidRPr="000C0E56" w:rsidRDefault="000C0E56" w:rsidP="000C0E56">
                <w:pPr>
                  <w:spacing w:after="0" w:line="240" w:lineRule="auto"/>
                  <w:jc w:val="both"/>
                  <w:rPr>
                    <w:rFonts w:ascii="Times New Roman" w:eastAsia="Times New Roman" w:hAnsi="Times New Roman" w:cs="Times New Roman"/>
                    <w:b/>
                    <w:bCs/>
                    <w:color w:val="FFFFFF"/>
                    <w:lang w:eastAsia="tr-TR" w:bidi="ar-SA"/>
                  </w:rPr>
                </w:pPr>
                <w:r w:rsidRPr="000C0E56">
                  <w:rPr>
                    <w:rFonts w:ascii="Times New Roman" w:eastAsia="Times New Roman" w:hAnsi="Times New Roman" w:cs="Times New Roman"/>
                    <w:b/>
                    <w:bCs/>
                    <w:color w:val="FFFFFF"/>
                    <w:lang w:eastAsia="tr-TR" w:bidi="ar-SA"/>
                  </w:rPr>
                  <w:t>En Yüksek Ani Puant</w:t>
                </w:r>
              </w:p>
            </w:tc>
            <w:tc>
              <w:tcPr>
                <w:tcW w:w="960" w:type="dxa"/>
                <w:tcBorders>
                  <w:top w:val="nil"/>
                  <w:left w:val="nil"/>
                  <w:bottom w:val="single" w:sz="4" w:space="0" w:color="auto"/>
                  <w:right w:val="single" w:sz="4" w:space="0" w:color="auto"/>
                </w:tcBorders>
                <w:shd w:val="clear" w:color="auto" w:fill="auto"/>
                <w:vAlign w:val="center"/>
                <w:hideMark/>
              </w:tcPr>
              <w:p w14:paraId="19DF080B" w14:textId="77777777" w:rsidR="000C0E56" w:rsidRPr="000C0E56" w:rsidRDefault="000C0E56" w:rsidP="000C0E56">
                <w:pPr>
                  <w:spacing w:after="0" w:line="240" w:lineRule="auto"/>
                  <w:jc w:val="center"/>
                  <w:rPr>
                    <w:rFonts w:ascii="Times New Roman" w:eastAsia="Times New Roman" w:hAnsi="Times New Roman" w:cs="Times New Roman"/>
                    <w:color w:val="000000"/>
                    <w:lang w:eastAsia="tr-TR" w:bidi="ar-SA"/>
                  </w:rPr>
                </w:pPr>
                <w:r w:rsidRPr="000C0E56">
                  <w:rPr>
                    <w:rFonts w:ascii="Times New Roman" w:eastAsia="Times New Roman" w:hAnsi="Times New Roman" w:cs="Times New Roman"/>
                    <w:color w:val="000000"/>
                    <w:lang w:eastAsia="tr-TR" w:bidi="ar-SA"/>
                  </w:rPr>
                  <w:t>MW</w:t>
                </w:r>
              </w:p>
            </w:tc>
            <w:tc>
              <w:tcPr>
                <w:tcW w:w="1600" w:type="dxa"/>
                <w:tcBorders>
                  <w:top w:val="nil"/>
                  <w:left w:val="nil"/>
                  <w:bottom w:val="single" w:sz="4" w:space="0" w:color="auto"/>
                  <w:right w:val="single" w:sz="4" w:space="0" w:color="auto"/>
                </w:tcBorders>
                <w:shd w:val="clear" w:color="auto" w:fill="auto"/>
                <w:vAlign w:val="center"/>
                <w:hideMark/>
              </w:tcPr>
              <w:p w14:paraId="1C444931" w14:textId="77777777" w:rsidR="000C0E56" w:rsidRPr="000C0E56" w:rsidRDefault="000C0E56" w:rsidP="000C0E56">
                <w:pPr>
                  <w:spacing w:after="0" w:line="240" w:lineRule="auto"/>
                  <w:jc w:val="right"/>
                  <w:rPr>
                    <w:rFonts w:ascii="Times New Roman" w:eastAsia="Times New Roman" w:hAnsi="Times New Roman" w:cs="Times New Roman"/>
                    <w:color w:val="000000"/>
                    <w:lang w:eastAsia="tr-TR" w:bidi="ar-SA"/>
                  </w:rPr>
                </w:pPr>
                <w:r w:rsidRPr="000C0E56">
                  <w:rPr>
                    <w:rFonts w:ascii="Times New Roman" w:eastAsia="Times New Roman" w:hAnsi="Times New Roman" w:cs="Times New Roman"/>
                    <w:color w:val="000000"/>
                    <w:lang w:eastAsia="tr-TR" w:bidi="ar-SA"/>
                  </w:rPr>
                  <w:t>46.160</w:t>
                </w:r>
              </w:p>
            </w:tc>
            <w:tc>
              <w:tcPr>
                <w:tcW w:w="1600" w:type="dxa"/>
                <w:tcBorders>
                  <w:top w:val="nil"/>
                  <w:left w:val="nil"/>
                  <w:bottom w:val="single" w:sz="4" w:space="0" w:color="auto"/>
                  <w:right w:val="single" w:sz="4" w:space="0" w:color="auto"/>
                </w:tcBorders>
                <w:shd w:val="clear" w:color="auto" w:fill="auto"/>
                <w:vAlign w:val="center"/>
                <w:hideMark/>
              </w:tcPr>
              <w:p w14:paraId="02B8A350" w14:textId="77777777" w:rsidR="000C0E56" w:rsidRPr="000C0E56" w:rsidRDefault="000C0E56" w:rsidP="000C0E56">
                <w:pPr>
                  <w:spacing w:after="0" w:line="240" w:lineRule="auto"/>
                  <w:jc w:val="right"/>
                  <w:rPr>
                    <w:rFonts w:ascii="Times New Roman" w:eastAsia="Times New Roman" w:hAnsi="Times New Roman" w:cs="Times New Roman"/>
                    <w:color w:val="000000"/>
                    <w:lang w:eastAsia="tr-TR" w:bidi="ar-SA"/>
                  </w:rPr>
                </w:pPr>
                <w:r w:rsidRPr="000C0E56">
                  <w:rPr>
                    <w:rFonts w:ascii="Times New Roman" w:eastAsia="Times New Roman" w:hAnsi="Times New Roman" w:cs="Times New Roman"/>
                    <w:color w:val="000000"/>
                    <w:lang w:eastAsia="tr-TR" w:bidi="ar-SA"/>
                  </w:rPr>
                  <w:t>45.324</w:t>
                </w:r>
              </w:p>
            </w:tc>
            <w:tc>
              <w:tcPr>
                <w:tcW w:w="1660" w:type="dxa"/>
                <w:tcBorders>
                  <w:top w:val="nil"/>
                  <w:left w:val="nil"/>
                  <w:bottom w:val="single" w:sz="4" w:space="0" w:color="auto"/>
                  <w:right w:val="single" w:sz="4" w:space="0" w:color="auto"/>
                </w:tcBorders>
                <w:shd w:val="clear" w:color="auto" w:fill="auto"/>
                <w:vAlign w:val="center"/>
                <w:hideMark/>
              </w:tcPr>
              <w:p w14:paraId="005DE49F" w14:textId="77777777" w:rsidR="000C0E56" w:rsidRPr="000C0E56" w:rsidRDefault="000C0E56" w:rsidP="000C0E56">
                <w:pPr>
                  <w:spacing w:after="0" w:line="240" w:lineRule="auto"/>
                  <w:jc w:val="right"/>
                  <w:rPr>
                    <w:rFonts w:ascii="Times New Roman" w:eastAsia="Times New Roman" w:hAnsi="Times New Roman" w:cs="Times New Roman"/>
                    <w:color w:val="000000"/>
                    <w:lang w:eastAsia="tr-TR" w:bidi="ar-SA"/>
                  </w:rPr>
                </w:pPr>
                <w:r w:rsidRPr="000C0E56">
                  <w:rPr>
                    <w:rFonts w:ascii="Times New Roman" w:eastAsia="Times New Roman" w:hAnsi="Times New Roman" w:cs="Times New Roman"/>
                    <w:color w:val="000000"/>
                    <w:lang w:eastAsia="tr-TR" w:bidi="ar-SA"/>
                  </w:rPr>
                  <w:t>49.852</w:t>
                </w:r>
              </w:p>
            </w:tc>
            <w:tc>
              <w:tcPr>
                <w:tcW w:w="1440" w:type="dxa"/>
                <w:tcBorders>
                  <w:top w:val="nil"/>
                  <w:left w:val="nil"/>
                  <w:bottom w:val="single" w:sz="4" w:space="0" w:color="auto"/>
                  <w:right w:val="single" w:sz="8" w:space="0" w:color="auto"/>
                </w:tcBorders>
                <w:shd w:val="clear" w:color="auto" w:fill="auto"/>
                <w:vAlign w:val="center"/>
                <w:hideMark/>
              </w:tcPr>
              <w:p w14:paraId="2D184FDA" w14:textId="77777777" w:rsidR="000C0E56" w:rsidRPr="000C0E56" w:rsidRDefault="000C0E56" w:rsidP="000C0E56">
                <w:pPr>
                  <w:spacing w:after="0" w:line="240" w:lineRule="auto"/>
                  <w:jc w:val="center"/>
                  <w:rPr>
                    <w:rFonts w:ascii="Times New Roman" w:eastAsia="Times New Roman" w:hAnsi="Times New Roman" w:cs="Times New Roman"/>
                    <w:color w:val="000000"/>
                    <w:lang w:eastAsia="tr-TR" w:bidi="ar-SA"/>
                  </w:rPr>
                </w:pPr>
                <w:r w:rsidRPr="000C0E56">
                  <w:rPr>
                    <w:rFonts w:ascii="Times New Roman" w:eastAsia="Times New Roman" w:hAnsi="Times New Roman" w:cs="Times New Roman"/>
                    <w:color w:val="000000"/>
                    <w:lang w:eastAsia="tr-TR" w:bidi="ar-SA"/>
                  </w:rPr>
                  <w:t>10,0</w:t>
                </w:r>
              </w:p>
            </w:tc>
          </w:tr>
          <w:tr w:rsidR="000C0E56" w:rsidRPr="000C0E56" w14:paraId="01195B51" w14:textId="77777777" w:rsidTr="007306E0">
            <w:trPr>
              <w:trHeight w:val="405"/>
            </w:trPr>
            <w:tc>
              <w:tcPr>
                <w:tcW w:w="2920" w:type="dxa"/>
                <w:tcBorders>
                  <w:top w:val="nil"/>
                  <w:left w:val="single" w:sz="8" w:space="0" w:color="auto"/>
                  <w:bottom w:val="single" w:sz="4" w:space="0" w:color="auto"/>
                  <w:right w:val="single" w:sz="4" w:space="0" w:color="auto"/>
                </w:tcBorders>
                <w:shd w:val="clear" w:color="000000" w:fill="FF5050"/>
                <w:vAlign w:val="center"/>
                <w:hideMark/>
              </w:tcPr>
              <w:p w14:paraId="06769B11" w14:textId="77777777" w:rsidR="000C0E56" w:rsidRPr="000C0E56" w:rsidRDefault="000C0E56" w:rsidP="000C0E56">
                <w:pPr>
                  <w:spacing w:after="0" w:line="240" w:lineRule="auto"/>
                  <w:jc w:val="both"/>
                  <w:rPr>
                    <w:rFonts w:ascii="Times New Roman" w:eastAsia="Times New Roman" w:hAnsi="Times New Roman" w:cs="Times New Roman"/>
                    <w:b/>
                    <w:bCs/>
                    <w:color w:val="FFFFFF"/>
                    <w:lang w:eastAsia="tr-TR" w:bidi="ar-SA"/>
                  </w:rPr>
                </w:pPr>
                <w:r w:rsidRPr="000C0E56">
                  <w:rPr>
                    <w:rFonts w:ascii="Times New Roman" w:eastAsia="Times New Roman" w:hAnsi="Times New Roman" w:cs="Times New Roman"/>
                    <w:b/>
                    <w:bCs/>
                    <w:color w:val="FFFFFF"/>
                    <w:lang w:eastAsia="tr-TR" w:bidi="ar-SA"/>
                  </w:rPr>
                  <w:t>En Düşük Ani Puant</w:t>
                </w:r>
              </w:p>
            </w:tc>
            <w:tc>
              <w:tcPr>
                <w:tcW w:w="960" w:type="dxa"/>
                <w:tcBorders>
                  <w:top w:val="nil"/>
                  <w:left w:val="nil"/>
                  <w:bottom w:val="single" w:sz="4" w:space="0" w:color="auto"/>
                  <w:right w:val="single" w:sz="4" w:space="0" w:color="auto"/>
                </w:tcBorders>
                <w:shd w:val="clear" w:color="auto" w:fill="auto"/>
                <w:vAlign w:val="center"/>
                <w:hideMark/>
              </w:tcPr>
              <w:p w14:paraId="0F2787B0" w14:textId="77777777" w:rsidR="000C0E56" w:rsidRPr="000C0E56" w:rsidRDefault="000C0E56" w:rsidP="000C0E56">
                <w:pPr>
                  <w:spacing w:after="0" w:line="240" w:lineRule="auto"/>
                  <w:jc w:val="center"/>
                  <w:rPr>
                    <w:rFonts w:ascii="Times New Roman" w:eastAsia="Times New Roman" w:hAnsi="Times New Roman" w:cs="Times New Roman"/>
                    <w:color w:val="000000"/>
                    <w:lang w:eastAsia="tr-TR" w:bidi="ar-SA"/>
                  </w:rPr>
                </w:pPr>
                <w:r w:rsidRPr="000C0E56">
                  <w:rPr>
                    <w:rFonts w:ascii="Times New Roman" w:eastAsia="Times New Roman" w:hAnsi="Times New Roman" w:cs="Times New Roman"/>
                    <w:color w:val="000000"/>
                    <w:lang w:eastAsia="tr-TR" w:bidi="ar-SA"/>
                  </w:rPr>
                  <w:t>MW</w:t>
                </w:r>
              </w:p>
            </w:tc>
            <w:tc>
              <w:tcPr>
                <w:tcW w:w="1600" w:type="dxa"/>
                <w:tcBorders>
                  <w:top w:val="nil"/>
                  <w:left w:val="nil"/>
                  <w:bottom w:val="single" w:sz="4" w:space="0" w:color="auto"/>
                  <w:right w:val="single" w:sz="4" w:space="0" w:color="auto"/>
                </w:tcBorders>
                <w:shd w:val="clear" w:color="auto" w:fill="auto"/>
                <w:vAlign w:val="center"/>
                <w:hideMark/>
              </w:tcPr>
              <w:p w14:paraId="7A8D1A5D" w14:textId="77777777" w:rsidR="000C0E56" w:rsidRPr="000C0E56" w:rsidRDefault="000C0E56" w:rsidP="000C0E56">
                <w:pPr>
                  <w:spacing w:after="0" w:line="240" w:lineRule="auto"/>
                  <w:jc w:val="right"/>
                  <w:rPr>
                    <w:rFonts w:ascii="Times New Roman" w:eastAsia="Times New Roman" w:hAnsi="Times New Roman" w:cs="Times New Roman"/>
                    <w:color w:val="000000"/>
                    <w:lang w:eastAsia="tr-TR" w:bidi="ar-SA"/>
                  </w:rPr>
                </w:pPr>
                <w:r w:rsidRPr="000C0E56">
                  <w:rPr>
                    <w:rFonts w:ascii="Times New Roman" w:eastAsia="Times New Roman" w:hAnsi="Times New Roman" w:cs="Times New Roman"/>
                    <w:color w:val="000000"/>
                    <w:lang w:eastAsia="tr-TR" w:bidi="ar-SA"/>
                  </w:rPr>
                  <w:t>18.212</w:t>
                </w:r>
              </w:p>
            </w:tc>
            <w:tc>
              <w:tcPr>
                <w:tcW w:w="1600" w:type="dxa"/>
                <w:tcBorders>
                  <w:top w:val="nil"/>
                  <w:left w:val="nil"/>
                  <w:bottom w:val="single" w:sz="4" w:space="0" w:color="auto"/>
                  <w:right w:val="single" w:sz="4" w:space="0" w:color="auto"/>
                </w:tcBorders>
                <w:shd w:val="clear" w:color="auto" w:fill="auto"/>
                <w:vAlign w:val="center"/>
                <w:hideMark/>
              </w:tcPr>
              <w:p w14:paraId="1239612B" w14:textId="77777777" w:rsidR="000C0E56" w:rsidRPr="000C0E56" w:rsidRDefault="000C0E56" w:rsidP="000C0E56">
                <w:pPr>
                  <w:spacing w:after="0" w:line="240" w:lineRule="auto"/>
                  <w:jc w:val="right"/>
                  <w:rPr>
                    <w:rFonts w:ascii="Times New Roman" w:eastAsia="Times New Roman" w:hAnsi="Times New Roman" w:cs="Times New Roman"/>
                    <w:color w:val="000000"/>
                    <w:lang w:eastAsia="tr-TR" w:bidi="ar-SA"/>
                  </w:rPr>
                </w:pPr>
                <w:r w:rsidRPr="000C0E56">
                  <w:rPr>
                    <w:rFonts w:ascii="Times New Roman" w:eastAsia="Times New Roman" w:hAnsi="Times New Roman" w:cs="Times New Roman"/>
                    <w:color w:val="000000"/>
                    <w:lang w:eastAsia="tr-TR" w:bidi="ar-SA"/>
                  </w:rPr>
                  <w:t>18.300</w:t>
                </w:r>
              </w:p>
            </w:tc>
            <w:tc>
              <w:tcPr>
                <w:tcW w:w="1660" w:type="dxa"/>
                <w:tcBorders>
                  <w:top w:val="nil"/>
                  <w:left w:val="nil"/>
                  <w:bottom w:val="single" w:sz="4" w:space="0" w:color="auto"/>
                  <w:right w:val="single" w:sz="4" w:space="0" w:color="auto"/>
                </w:tcBorders>
                <w:shd w:val="clear" w:color="auto" w:fill="auto"/>
                <w:vAlign w:val="center"/>
                <w:hideMark/>
              </w:tcPr>
              <w:p w14:paraId="3E515A01" w14:textId="77777777" w:rsidR="000C0E56" w:rsidRPr="000C0E56" w:rsidRDefault="000C0E56" w:rsidP="000C0E56">
                <w:pPr>
                  <w:spacing w:after="0" w:line="240" w:lineRule="auto"/>
                  <w:jc w:val="right"/>
                  <w:rPr>
                    <w:rFonts w:ascii="Times New Roman" w:eastAsia="Times New Roman" w:hAnsi="Times New Roman" w:cs="Times New Roman"/>
                    <w:color w:val="000000"/>
                    <w:lang w:eastAsia="tr-TR" w:bidi="ar-SA"/>
                  </w:rPr>
                </w:pPr>
                <w:r w:rsidRPr="000C0E56">
                  <w:rPr>
                    <w:rFonts w:ascii="Times New Roman" w:eastAsia="Times New Roman" w:hAnsi="Times New Roman" w:cs="Times New Roman"/>
                    <w:color w:val="000000"/>
                    <w:lang w:eastAsia="tr-TR" w:bidi="ar-SA"/>
                  </w:rPr>
                  <w:t>15.690</w:t>
                </w:r>
              </w:p>
            </w:tc>
            <w:tc>
              <w:tcPr>
                <w:tcW w:w="1440" w:type="dxa"/>
                <w:tcBorders>
                  <w:top w:val="nil"/>
                  <w:left w:val="nil"/>
                  <w:bottom w:val="single" w:sz="4" w:space="0" w:color="auto"/>
                  <w:right w:val="single" w:sz="8" w:space="0" w:color="auto"/>
                </w:tcBorders>
                <w:shd w:val="clear" w:color="auto" w:fill="auto"/>
                <w:vAlign w:val="center"/>
                <w:hideMark/>
              </w:tcPr>
              <w:p w14:paraId="51F6B8B8" w14:textId="77777777" w:rsidR="000C0E56" w:rsidRPr="000C0E56" w:rsidRDefault="000C0E56" w:rsidP="000C0E56">
                <w:pPr>
                  <w:spacing w:after="0" w:line="240" w:lineRule="auto"/>
                  <w:jc w:val="center"/>
                  <w:rPr>
                    <w:rFonts w:ascii="Times New Roman" w:eastAsia="Times New Roman" w:hAnsi="Times New Roman" w:cs="Times New Roman"/>
                    <w:color w:val="000000"/>
                    <w:lang w:eastAsia="tr-TR" w:bidi="ar-SA"/>
                  </w:rPr>
                </w:pPr>
                <w:r w:rsidRPr="000C0E56">
                  <w:rPr>
                    <w:rFonts w:ascii="Times New Roman" w:eastAsia="Times New Roman" w:hAnsi="Times New Roman" w:cs="Times New Roman"/>
                    <w:color w:val="000000"/>
                    <w:lang w:eastAsia="tr-TR" w:bidi="ar-SA"/>
                  </w:rPr>
                  <w:t>-14,3</w:t>
                </w:r>
              </w:p>
            </w:tc>
          </w:tr>
          <w:tr w:rsidR="000C0E56" w:rsidRPr="000C0E56" w14:paraId="1E5386FF" w14:textId="77777777" w:rsidTr="007306E0">
            <w:trPr>
              <w:trHeight w:val="424"/>
            </w:trPr>
            <w:tc>
              <w:tcPr>
                <w:tcW w:w="2920" w:type="dxa"/>
                <w:tcBorders>
                  <w:top w:val="nil"/>
                  <w:left w:val="single" w:sz="8" w:space="0" w:color="auto"/>
                  <w:bottom w:val="single" w:sz="4" w:space="0" w:color="auto"/>
                  <w:right w:val="single" w:sz="4" w:space="0" w:color="auto"/>
                </w:tcBorders>
                <w:shd w:val="clear" w:color="000000" w:fill="FF5050"/>
                <w:vAlign w:val="center"/>
                <w:hideMark/>
              </w:tcPr>
              <w:p w14:paraId="44D0D831" w14:textId="77777777" w:rsidR="000C0E56" w:rsidRPr="000C0E56" w:rsidRDefault="000C0E56" w:rsidP="000C0E56">
                <w:pPr>
                  <w:spacing w:after="0" w:line="240" w:lineRule="auto"/>
                  <w:jc w:val="both"/>
                  <w:rPr>
                    <w:rFonts w:ascii="Times New Roman" w:eastAsia="Times New Roman" w:hAnsi="Times New Roman" w:cs="Times New Roman"/>
                    <w:b/>
                    <w:bCs/>
                    <w:color w:val="FFFFFF"/>
                    <w:lang w:eastAsia="tr-TR" w:bidi="ar-SA"/>
                  </w:rPr>
                </w:pPr>
                <w:r w:rsidRPr="000C0E56">
                  <w:rPr>
                    <w:rFonts w:ascii="Times New Roman" w:eastAsia="Times New Roman" w:hAnsi="Times New Roman" w:cs="Times New Roman"/>
                    <w:b/>
                    <w:bCs/>
                    <w:color w:val="FFFFFF"/>
                    <w:lang w:eastAsia="tr-TR" w:bidi="ar-SA"/>
                  </w:rPr>
                  <w:t>Lisanssız Üretim**</w:t>
                </w:r>
              </w:p>
            </w:tc>
            <w:tc>
              <w:tcPr>
                <w:tcW w:w="960" w:type="dxa"/>
                <w:tcBorders>
                  <w:top w:val="nil"/>
                  <w:left w:val="nil"/>
                  <w:bottom w:val="single" w:sz="4" w:space="0" w:color="auto"/>
                  <w:right w:val="single" w:sz="4" w:space="0" w:color="auto"/>
                </w:tcBorders>
                <w:shd w:val="clear" w:color="auto" w:fill="auto"/>
                <w:vAlign w:val="center"/>
                <w:hideMark/>
              </w:tcPr>
              <w:p w14:paraId="1B029843" w14:textId="77777777" w:rsidR="000C0E56" w:rsidRPr="000C0E56" w:rsidRDefault="000C0E56" w:rsidP="000C0E56">
                <w:pPr>
                  <w:spacing w:after="0" w:line="240" w:lineRule="auto"/>
                  <w:jc w:val="center"/>
                  <w:rPr>
                    <w:rFonts w:ascii="Times New Roman" w:eastAsia="Times New Roman" w:hAnsi="Times New Roman" w:cs="Times New Roman"/>
                    <w:color w:val="000000"/>
                    <w:lang w:eastAsia="tr-TR" w:bidi="ar-SA"/>
                  </w:rPr>
                </w:pPr>
                <w:r w:rsidRPr="000C0E56">
                  <w:rPr>
                    <w:rFonts w:ascii="Times New Roman" w:eastAsia="Times New Roman" w:hAnsi="Times New Roman" w:cs="Times New Roman"/>
                    <w:color w:val="000000"/>
                    <w:lang w:eastAsia="tr-TR" w:bidi="ar-SA"/>
                  </w:rPr>
                  <w:t>GWh</w:t>
                </w:r>
              </w:p>
            </w:tc>
            <w:tc>
              <w:tcPr>
                <w:tcW w:w="1600" w:type="dxa"/>
                <w:tcBorders>
                  <w:top w:val="nil"/>
                  <w:left w:val="nil"/>
                  <w:bottom w:val="single" w:sz="4" w:space="0" w:color="auto"/>
                  <w:right w:val="single" w:sz="4" w:space="0" w:color="auto"/>
                </w:tcBorders>
                <w:shd w:val="clear" w:color="auto" w:fill="auto"/>
                <w:vAlign w:val="center"/>
                <w:hideMark/>
              </w:tcPr>
              <w:p w14:paraId="4D97F3B8" w14:textId="77777777" w:rsidR="000C0E56" w:rsidRPr="000C0E56" w:rsidRDefault="000C0E56" w:rsidP="000C0E56">
                <w:pPr>
                  <w:spacing w:after="0" w:line="240" w:lineRule="auto"/>
                  <w:jc w:val="right"/>
                  <w:rPr>
                    <w:rFonts w:ascii="Times New Roman" w:eastAsia="Times New Roman" w:hAnsi="Times New Roman" w:cs="Times New Roman"/>
                    <w:color w:val="000000"/>
                    <w:lang w:eastAsia="tr-TR" w:bidi="ar-SA"/>
                  </w:rPr>
                </w:pPr>
                <w:r w:rsidRPr="000C0E56">
                  <w:rPr>
                    <w:rFonts w:ascii="Times New Roman" w:eastAsia="Times New Roman" w:hAnsi="Times New Roman" w:cs="Times New Roman"/>
                    <w:color w:val="000000"/>
                    <w:lang w:eastAsia="tr-TR" w:bidi="ar-SA"/>
                  </w:rPr>
                  <w:t>8.212,8</w:t>
                </w:r>
              </w:p>
            </w:tc>
            <w:tc>
              <w:tcPr>
                <w:tcW w:w="1600" w:type="dxa"/>
                <w:tcBorders>
                  <w:top w:val="nil"/>
                  <w:left w:val="nil"/>
                  <w:bottom w:val="single" w:sz="4" w:space="0" w:color="auto"/>
                  <w:right w:val="single" w:sz="4" w:space="0" w:color="auto"/>
                </w:tcBorders>
                <w:shd w:val="clear" w:color="auto" w:fill="auto"/>
                <w:vAlign w:val="center"/>
                <w:hideMark/>
              </w:tcPr>
              <w:p w14:paraId="596DA838" w14:textId="77777777" w:rsidR="000C0E56" w:rsidRPr="000C0E56" w:rsidRDefault="000C0E56" w:rsidP="000C0E56">
                <w:pPr>
                  <w:spacing w:after="0" w:line="240" w:lineRule="auto"/>
                  <w:jc w:val="right"/>
                  <w:rPr>
                    <w:rFonts w:ascii="Times New Roman" w:eastAsia="Times New Roman" w:hAnsi="Times New Roman" w:cs="Times New Roman"/>
                    <w:color w:val="000000"/>
                    <w:lang w:eastAsia="tr-TR" w:bidi="ar-SA"/>
                  </w:rPr>
                </w:pPr>
                <w:r w:rsidRPr="000C0E56">
                  <w:rPr>
                    <w:rFonts w:ascii="Times New Roman" w:eastAsia="Times New Roman" w:hAnsi="Times New Roman" w:cs="Times New Roman"/>
                    <w:color w:val="000000"/>
                    <w:lang w:eastAsia="tr-TR" w:bidi="ar-SA"/>
                  </w:rPr>
                  <w:t>9.829,5</w:t>
                </w:r>
              </w:p>
            </w:tc>
            <w:tc>
              <w:tcPr>
                <w:tcW w:w="1660" w:type="dxa"/>
                <w:tcBorders>
                  <w:top w:val="nil"/>
                  <w:left w:val="nil"/>
                  <w:bottom w:val="single" w:sz="4" w:space="0" w:color="auto"/>
                  <w:right w:val="single" w:sz="4" w:space="0" w:color="auto"/>
                </w:tcBorders>
                <w:shd w:val="clear" w:color="auto" w:fill="auto"/>
                <w:vAlign w:val="center"/>
                <w:hideMark/>
              </w:tcPr>
              <w:p w14:paraId="5EDB4608" w14:textId="77777777" w:rsidR="000C0E56" w:rsidRPr="000C0E56" w:rsidRDefault="000C0E56" w:rsidP="000C0E56">
                <w:pPr>
                  <w:spacing w:after="0" w:line="240" w:lineRule="auto"/>
                  <w:jc w:val="right"/>
                  <w:rPr>
                    <w:rFonts w:ascii="Times New Roman" w:eastAsia="Times New Roman" w:hAnsi="Times New Roman" w:cs="Times New Roman"/>
                    <w:color w:val="000000"/>
                    <w:lang w:eastAsia="tr-TR" w:bidi="ar-SA"/>
                  </w:rPr>
                </w:pPr>
                <w:r w:rsidRPr="000C0E56">
                  <w:rPr>
                    <w:rFonts w:ascii="Times New Roman" w:eastAsia="Times New Roman" w:hAnsi="Times New Roman" w:cs="Times New Roman"/>
                    <w:color w:val="000000"/>
                    <w:lang w:eastAsia="tr-TR" w:bidi="ar-SA"/>
                  </w:rPr>
                  <w:t>11.245,5</w:t>
                </w:r>
              </w:p>
            </w:tc>
            <w:tc>
              <w:tcPr>
                <w:tcW w:w="1440" w:type="dxa"/>
                <w:tcBorders>
                  <w:top w:val="nil"/>
                  <w:left w:val="nil"/>
                  <w:bottom w:val="single" w:sz="4" w:space="0" w:color="auto"/>
                  <w:right w:val="single" w:sz="8" w:space="0" w:color="auto"/>
                </w:tcBorders>
                <w:shd w:val="clear" w:color="auto" w:fill="auto"/>
                <w:vAlign w:val="center"/>
                <w:hideMark/>
              </w:tcPr>
              <w:p w14:paraId="1D1A8B02" w14:textId="77777777" w:rsidR="000C0E56" w:rsidRPr="000C0E56" w:rsidRDefault="000C0E56" w:rsidP="000C0E56">
                <w:pPr>
                  <w:spacing w:after="0" w:line="240" w:lineRule="auto"/>
                  <w:jc w:val="center"/>
                  <w:rPr>
                    <w:rFonts w:ascii="Times New Roman" w:eastAsia="Times New Roman" w:hAnsi="Times New Roman" w:cs="Times New Roman"/>
                    <w:color w:val="000000"/>
                    <w:lang w:eastAsia="tr-TR" w:bidi="ar-SA"/>
                  </w:rPr>
                </w:pPr>
                <w:r w:rsidRPr="000C0E56">
                  <w:rPr>
                    <w:rFonts w:ascii="Times New Roman" w:eastAsia="Times New Roman" w:hAnsi="Times New Roman" w:cs="Times New Roman"/>
                    <w:color w:val="000000"/>
                    <w:lang w:eastAsia="tr-TR" w:bidi="ar-SA"/>
                  </w:rPr>
                  <w:t>14,4</w:t>
                </w:r>
              </w:p>
            </w:tc>
          </w:tr>
          <w:tr w:rsidR="000C0E56" w:rsidRPr="000C0E56" w14:paraId="45D9E51C" w14:textId="77777777" w:rsidTr="007306E0">
            <w:trPr>
              <w:trHeight w:val="416"/>
            </w:trPr>
            <w:tc>
              <w:tcPr>
                <w:tcW w:w="2920" w:type="dxa"/>
                <w:tcBorders>
                  <w:top w:val="nil"/>
                  <w:left w:val="single" w:sz="8" w:space="0" w:color="auto"/>
                  <w:bottom w:val="single" w:sz="4" w:space="0" w:color="auto"/>
                  <w:right w:val="single" w:sz="4" w:space="0" w:color="auto"/>
                </w:tcBorders>
                <w:shd w:val="clear" w:color="000000" w:fill="FF5050"/>
                <w:vAlign w:val="center"/>
                <w:hideMark/>
              </w:tcPr>
              <w:p w14:paraId="056EB21E" w14:textId="77777777" w:rsidR="000C0E56" w:rsidRPr="000C0E56" w:rsidRDefault="000C0E56" w:rsidP="000C0E56">
                <w:pPr>
                  <w:spacing w:after="0" w:line="240" w:lineRule="auto"/>
                  <w:jc w:val="both"/>
                  <w:rPr>
                    <w:rFonts w:ascii="Times New Roman" w:eastAsia="Times New Roman" w:hAnsi="Times New Roman" w:cs="Times New Roman"/>
                    <w:b/>
                    <w:bCs/>
                    <w:color w:val="FFFFFF"/>
                    <w:lang w:eastAsia="tr-TR" w:bidi="ar-SA"/>
                  </w:rPr>
                </w:pPr>
                <w:r w:rsidRPr="000C0E56">
                  <w:rPr>
                    <w:rFonts w:ascii="Times New Roman" w:eastAsia="Times New Roman" w:hAnsi="Times New Roman" w:cs="Times New Roman"/>
                    <w:b/>
                    <w:bCs/>
                    <w:color w:val="FFFFFF"/>
                    <w:lang w:eastAsia="tr-TR" w:bidi="ar-SA"/>
                  </w:rPr>
                  <w:t>Lisanssız Kurulu Güç</w:t>
                </w:r>
              </w:p>
            </w:tc>
            <w:tc>
              <w:tcPr>
                <w:tcW w:w="960" w:type="dxa"/>
                <w:tcBorders>
                  <w:top w:val="nil"/>
                  <w:left w:val="nil"/>
                  <w:bottom w:val="single" w:sz="4" w:space="0" w:color="auto"/>
                  <w:right w:val="single" w:sz="4" w:space="0" w:color="auto"/>
                </w:tcBorders>
                <w:shd w:val="clear" w:color="auto" w:fill="auto"/>
                <w:vAlign w:val="center"/>
                <w:hideMark/>
              </w:tcPr>
              <w:p w14:paraId="02B3D556" w14:textId="77777777" w:rsidR="000C0E56" w:rsidRPr="000C0E56" w:rsidRDefault="000C0E56" w:rsidP="000C0E56">
                <w:pPr>
                  <w:spacing w:after="0" w:line="240" w:lineRule="auto"/>
                  <w:jc w:val="center"/>
                  <w:rPr>
                    <w:rFonts w:ascii="Times New Roman" w:eastAsia="Times New Roman" w:hAnsi="Times New Roman" w:cs="Times New Roman"/>
                    <w:color w:val="000000"/>
                    <w:lang w:eastAsia="tr-TR" w:bidi="ar-SA"/>
                  </w:rPr>
                </w:pPr>
                <w:r w:rsidRPr="000C0E56">
                  <w:rPr>
                    <w:rFonts w:ascii="Times New Roman" w:eastAsia="Times New Roman" w:hAnsi="Times New Roman" w:cs="Times New Roman"/>
                    <w:color w:val="000000"/>
                    <w:lang w:eastAsia="tr-TR" w:bidi="ar-SA"/>
                  </w:rPr>
                  <w:t>MWe</w:t>
                </w:r>
              </w:p>
            </w:tc>
            <w:tc>
              <w:tcPr>
                <w:tcW w:w="1600" w:type="dxa"/>
                <w:tcBorders>
                  <w:top w:val="nil"/>
                  <w:left w:val="nil"/>
                  <w:bottom w:val="single" w:sz="4" w:space="0" w:color="auto"/>
                  <w:right w:val="single" w:sz="4" w:space="0" w:color="auto"/>
                </w:tcBorders>
                <w:shd w:val="clear" w:color="auto" w:fill="auto"/>
                <w:vAlign w:val="center"/>
                <w:hideMark/>
              </w:tcPr>
              <w:p w14:paraId="480BECB4" w14:textId="77777777" w:rsidR="000C0E56" w:rsidRPr="000C0E56" w:rsidRDefault="000C0E56" w:rsidP="000C0E56">
                <w:pPr>
                  <w:spacing w:after="0" w:line="240" w:lineRule="auto"/>
                  <w:jc w:val="right"/>
                  <w:rPr>
                    <w:rFonts w:ascii="Times New Roman" w:eastAsia="Times New Roman" w:hAnsi="Times New Roman" w:cs="Times New Roman"/>
                    <w:color w:val="000000"/>
                    <w:lang w:eastAsia="tr-TR" w:bidi="ar-SA"/>
                  </w:rPr>
                </w:pPr>
                <w:r w:rsidRPr="000C0E56">
                  <w:rPr>
                    <w:rFonts w:ascii="Times New Roman" w:eastAsia="Times New Roman" w:hAnsi="Times New Roman" w:cs="Times New Roman"/>
                    <w:color w:val="000000"/>
                    <w:lang w:eastAsia="tr-TR" w:bidi="ar-SA"/>
                  </w:rPr>
                  <w:t>5.310,6</w:t>
                </w:r>
              </w:p>
            </w:tc>
            <w:tc>
              <w:tcPr>
                <w:tcW w:w="1600" w:type="dxa"/>
                <w:tcBorders>
                  <w:top w:val="nil"/>
                  <w:left w:val="nil"/>
                  <w:bottom w:val="single" w:sz="4" w:space="0" w:color="auto"/>
                  <w:right w:val="single" w:sz="4" w:space="0" w:color="auto"/>
                </w:tcBorders>
                <w:shd w:val="clear" w:color="auto" w:fill="auto"/>
                <w:vAlign w:val="center"/>
                <w:hideMark/>
              </w:tcPr>
              <w:p w14:paraId="0C849288" w14:textId="77777777" w:rsidR="000C0E56" w:rsidRPr="000C0E56" w:rsidRDefault="000C0E56" w:rsidP="000C0E56">
                <w:pPr>
                  <w:spacing w:after="0" w:line="240" w:lineRule="auto"/>
                  <w:jc w:val="right"/>
                  <w:rPr>
                    <w:rFonts w:ascii="Times New Roman" w:eastAsia="Times New Roman" w:hAnsi="Times New Roman" w:cs="Times New Roman"/>
                    <w:color w:val="000000"/>
                    <w:lang w:eastAsia="tr-TR" w:bidi="ar-SA"/>
                  </w:rPr>
                </w:pPr>
                <w:r w:rsidRPr="000C0E56">
                  <w:rPr>
                    <w:rFonts w:ascii="Times New Roman" w:eastAsia="Times New Roman" w:hAnsi="Times New Roman" w:cs="Times New Roman"/>
                    <w:color w:val="000000"/>
                    <w:lang w:eastAsia="tr-TR" w:bidi="ar-SA"/>
                  </w:rPr>
                  <w:t>6.309,3</w:t>
                </w:r>
              </w:p>
            </w:tc>
            <w:tc>
              <w:tcPr>
                <w:tcW w:w="1660" w:type="dxa"/>
                <w:tcBorders>
                  <w:top w:val="nil"/>
                  <w:left w:val="nil"/>
                  <w:bottom w:val="single" w:sz="4" w:space="0" w:color="auto"/>
                  <w:right w:val="single" w:sz="4" w:space="0" w:color="auto"/>
                </w:tcBorders>
                <w:shd w:val="clear" w:color="auto" w:fill="auto"/>
                <w:vAlign w:val="center"/>
                <w:hideMark/>
              </w:tcPr>
              <w:p w14:paraId="54F62D6B" w14:textId="77777777" w:rsidR="000C0E56" w:rsidRPr="000C0E56" w:rsidRDefault="000C0E56" w:rsidP="000C0E56">
                <w:pPr>
                  <w:spacing w:after="0" w:line="240" w:lineRule="auto"/>
                  <w:jc w:val="right"/>
                  <w:rPr>
                    <w:rFonts w:ascii="Times New Roman" w:eastAsia="Times New Roman" w:hAnsi="Times New Roman" w:cs="Times New Roman"/>
                    <w:color w:val="000000"/>
                    <w:lang w:eastAsia="tr-TR" w:bidi="ar-SA"/>
                  </w:rPr>
                </w:pPr>
                <w:r w:rsidRPr="000C0E56">
                  <w:rPr>
                    <w:rFonts w:ascii="Times New Roman" w:eastAsia="Times New Roman" w:hAnsi="Times New Roman" w:cs="Times New Roman"/>
                    <w:color w:val="000000"/>
                    <w:lang w:eastAsia="tr-TR" w:bidi="ar-SA"/>
                  </w:rPr>
                  <w:t>6.823,5</w:t>
                </w:r>
              </w:p>
            </w:tc>
            <w:tc>
              <w:tcPr>
                <w:tcW w:w="1440" w:type="dxa"/>
                <w:tcBorders>
                  <w:top w:val="nil"/>
                  <w:left w:val="nil"/>
                  <w:bottom w:val="single" w:sz="4" w:space="0" w:color="auto"/>
                  <w:right w:val="single" w:sz="8" w:space="0" w:color="auto"/>
                </w:tcBorders>
                <w:shd w:val="clear" w:color="auto" w:fill="auto"/>
                <w:vAlign w:val="center"/>
                <w:hideMark/>
              </w:tcPr>
              <w:p w14:paraId="03393CB0" w14:textId="77777777" w:rsidR="000C0E56" w:rsidRPr="000C0E56" w:rsidRDefault="000C0E56" w:rsidP="000C0E56">
                <w:pPr>
                  <w:spacing w:after="0" w:line="240" w:lineRule="auto"/>
                  <w:jc w:val="center"/>
                  <w:rPr>
                    <w:rFonts w:ascii="Times New Roman" w:eastAsia="Times New Roman" w:hAnsi="Times New Roman" w:cs="Times New Roman"/>
                    <w:color w:val="000000"/>
                    <w:lang w:eastAsia="tr-TR" w:bidi="ar-SA"/>
                  </w:rPr>
                </w:pPr>
                <w:r w:rsidRPr="000C0E56">
                  <w:rPr>
                    <w:rFonts w:ascii="Times New Roman" w:eastAsia="Times New Roman" w:hAnsi="Times New Roman" w:cs="Times New Roman"/>
                    <w:color w:val="000000"/>
                    <w:lang w:eastAsia="tr-TR" w:bidi="ar-SA"/>
                  </w:rPr>
                  <w:t>8,1</w:t>
                </w:r>
              </w:p>
            </w:tc>
          </w:tr>
          <w:tr w:rsidR="000C0E56" w:rsidRPr="000C0E56" w14:paraId="1B0AC989" w14:textId="77777777" w:rsidTr="007306E0">
            <w:trPr>
              <w:trHeight w:val="409"/>
            </w:trPr>
            <w:tc>
              <w:tcPr>
                <w:tcW w:w="2920" w:type="dxa"/>
                <w:tcBorders>
                  <w:top w:val="nil"/>
                  <w:left w:val="single" w:sz="8" w:space="0" w:color="auto"/>
                  <w:bottom w:val="single" w:sz="4" w:space="0" w:color="auto"/>
                  <w:right w:val="single" w:sz="4" w:space="0" w:color="auto"/>
                </w:tcBorders>
                <w:shd w:val="clear" w:color="000000" w:fill="FF5050"/>
                <w:vAlign w:val="center"/>
                <w:hideMark/>
              </w:tcPr>
              <w:p w14:paraId="53372D5A" w14:textId="77777777" w:rsidR="000C0E56" w:rsidRPr="000C0E56" w:rsidRDefault="000C0E56" w:rsidP="000C0E56">
                <w:pPr>
                  <w:spacing w:after="0" w:line="240" w:lineRule="auto"/>
                  <w:jc w:val="both"/>
                  <w:rPr>
                    <w:rFonts w:ascii="Times New Roman" w:eastAsia="Times New Roman" w:hAnsi="Times New Roman" w:cs="Times New Roman"/>
                    <w:b/>
                    <w:bCs/>
                    <w:color w:val="FFFFFF"/>
                    <w:lang w:eastAsia="tr-TR" w:bidi="ar-SA"/>
                  </w:rPr>
                </w:pPr>
                <w:r w:rsidRPr="000C0E56">
                  <w:rPr>
                    <w:rFonts w:ascii="Times New Roman" w:eastAsia="Times New Roman" w:hAnsi="Times New Roman" w:cs="Times New Roman"/>
                    <w:b/>
                    <w:bCs/>
                    <w:color w:val="FFFFFF"/>
                    <w:lang w:eastAsia="tr-TR" w:bidi="ar-SA"/>
                  </w:rPr>
                  <w:t>YEKDEM Üretim***</w:t>
                </w:r>
              </w:p>
            </w:tc>
            <w:tc>
              <w:tcPr>
                <w:tcW w:w="960" w:type="dxa"/>
                <w:tcBorders>
                  <w:top w:val="nil"/>
                  <w:left w:val="nil"/>
                  <w:bottom w:val="single" w:sz="4" w:space="0" w:color="auto"/>
                  <w:right w:val="single" w:sz="4" w:space="0" w:color="auto"/>
                </w:tcBorders>
                <w:shd w:val="clear" w:color="auto" w:fill="auto"/>
                <w:vAlign w:val="center"/>
                <w:hideMark/>
              </w:tcPr>
              <w:p w14:paraId="06D3BFCC" w14:textId="77777777" w:rsidR="000C0E56" w:rsidRPr="000C0E56" w:rsidRDefault="000C0E56" w:rsidP="000C0E56">
                <w:pPr>
                  <w:spacing w:after="0" w:line="240" w:lineRule="auto"/>
                  <w:jc w:val="center"/>
                  <w:rPr>
                    <w:rFonts w:ascii="Times New Roman" w:eastAsia="Times New Roman" w:hAnsi="Times New Roman" w:cs="Times New Roman"/>
                    <w:color w:val="000000"/>
                    <w:lang w:eastAsia="tr-TR" w:bidi="ar-SA"/>
                  </w:rPr>
                </w:pPr>
                <w:r w:rsidRPr="000C0E56">
                  <w:rPr>
                    <w:rFonts w:ascii="Times New Roman" w:eastAsia="Times New Roman" w:hAnsi="Times New Roman" w:cs="Times New Roman"/>
                    <w:color w:val="000000"/>
                    <w:lang w:eastAsia="tr-TR" w:bidi="ar-SA"/>
                  </w:rPr>
                  <w:t>MWh</w:t>
                </w:r>
              </w:p>
            </w:tc>
            <w:tc>
              <w:tcPr>
                <w:tcW w:w="1600" w:type="dxa"/>
                <w:tcBorders>
                  <w:top w:val="nil"/>
                  <w:left w:val="nil"/>
                  <w:bottom w:val="single" w:sz="4" w:space="0" w:color="auto"/>
                  <w:right w:val="single" w:sz="4" w:space="0" w:color="auto"/>
                </w:tcBorders>
                <w:shd w:val="clear" w:color="auto" w:fill="auto"/>
                <w:vAlign w:val="center"/>
                <w:hideMark/>
              </w:tcPr>
              <w:p w14:paraId="0471B062" w14:textId="77777777" w:rsidR="00D12128" w:rsidRPr="000C0E56" w:rsidRDefault="00D12128" w:rsidP="00D12128">
                <w:pPr>
                  <w:spacing w:after="0" w:line="240" w:lineRule="auto"/>
                  <w:jc w:val="right"/>
                  <w:rPr>
                    <w:rFonts w:ascii="Times New Roman" w:eastAsia="Times New Roman" w:hAnsi="Times New Roman" w:cs="Times New Roman"/>
                    <w:color w:val="000000"/>
                    <w:lang w:eastAsia="tr-TR" w:bidi="ar-SA"/>
                  </w:rPr>
                </w:pPr>
                <w:r>
                  <w:rPr>
                    <w:rFonts w:ascii="Times New Roman" w:eastAsia="Times New Roman" w:hAnsi="Times New Roman" w:cs="Times New Roman"/>
                    <w:color w:val="000000"/>
                    <w:lang w:eastAsia="tr-TR" w:bidi="ar-SA"/>
                  </w:rPr>
                  <w:t>62.505.431</w:t>
                </w:r>
              </w:p>
            </w:tc>
            <w:tc>
              <w:tcPr>
                <w:tcW w:w="1600" w:type="dxa"/>
                <w:tcBorders>
                  <w:top w:val="nil"/>
                  <w:left w:val="nil"/>
                  <w:bottom w:val="single" w:sz="4" w:space="0" w:color="auto"/>
                  <w:right w:val="single" w:sz="4" w:space="0" w:color="auto"/>
                </w:tcBorders>
                <w:shd w:val="clear" w:color="auto" w:fill="auto"/>
                <w:vAlign w:val="center"/>
                <w:hideMark/>
              </w:tcPr>
              <w:p w14:paraId="188846B8" w14:textId="77777777" w:rsidR="000C0E56" w:rsidRPr="000C0E56" w:rsidRDefault="00D12128" w:rsidP="000C0E56">
                <w:pPr>
                  <w:spacing w:after="0" w:line="240" w:lineRule="auto"/>
                  <w:jc w:val="right"/>
                  <w:rPr>
                    <w:rFonts w:ascii="Times New Roman" w:eastAsia="Times New Roman" w:hAnsi="Times New Roman" w:cs="Times New Roman"/>
                    <w:color w:val="000000"/>
                    <w:lang w:eastAsia="tr-TR" w:bidi="ar-SA"/>
                  </w:rPr>
                </w:pPr>
                <w:r>
                  <w:rPr>
                    <w:rFonts w:ascii="Times New Roman" w:eastAsia="Times New Roman" w:hAnsi="Times New Roman" w:cs="Times New Roman"/>
                    <w:color w:val="000000"/>
                    <w:lang w:eastAsia="tr-TR" w:bidi="ar-SA"/>
                  </w:rPr>
                  <w:t>76.668.087</w:t>
                </w:r>
              </w:p>
            </w:tc>
            <w:tc>
              <w:tcPr>
                <w:tcW w:w="1660" w:type="dxa"/>
                <w:tcBorders>
                  <w:top w:val="nil"/>
                  <w:left w:val="nil"/>
                  <w:bottom w:val="single" w:sz="4" w:space="0" w:color="auto"/>
                  <w:right w:val="single" w:sz="4" w:space="0" w:color="auto"/>
                </w:tcBorders>
                <w:shd w:val="clear" w:color="auto" w:fill="auto"/>
                <w:vAlign w:val="center"/>
                <w:hideMark/>
              </w:tcPr>
              <w:p w14:paraId="3F0DAD47" w14:textId="77777777" w:rsidR="000C0E56" w:rsidRPr="000C0E56" w:rsidRDefault="000C0E56" w:rsidP="00D12128">
                <w:pPr>
                  <w:spacing w:after="0" w:line="240" w:lineRule="auto"/>
                  <w:jc w:val="right"/>
                  <w:rPr>
                    <w:rFonts w:ascii="Times New Roman" w:eastAsia="Times New Roman" w:hAnsi="Times New Roman" w:cs="Times New Roman"/>
                    <w:color w:val="000000"/>
                    <w:lang w:eastAsia="tr-TR" w:bidi="ar-SA"/>
                  </w:rPr>
                </w:pPr>
                <w:r w:rsidRPr="000C0E56">
                  <w:rPr>
                    <w:rFonts w:ascii="Times New Roman" w:eastAsia="Times New Roman" w:hAnsi="Times New Roman" w:cs="Times New Roman"/>
                    <w:color w:val="000000"/>
                    <w:lang w:eastAsia="tr-TR" w:bidi="ar-SA"/>
                  </w:rPr>
                  <w:t>73.</w:t>
                </w:r>
                <w:r w:rsidR="00D12128">
                  <w:rPr>
                    <w:rFonts w:ascii="Times New Roman" w:eastAsia="Times New Roman" w:hAnsi="Times New Roman" w:cs="Times New Roman"/>
                    <w:color w:val="000000"/>
                    <w:lang w:eastAsia="tr-TR" w:bidi="ar-SA"/>
                  </w:rPr>
                  <w:t>482.227</w:t>
                </w:r>
              </w:p>
            </w:tc>
            <w:tc>
              <w:tcPr>
                <w:tcW w:w="1440" w:type="dxa"/>
                <w:tcBorders>
                  <w:top w:val="nil"/>
                  <w:left w:val="nil"/>
                  <w:bottom w:val="single" w:sz="4" w:space="0" w:color="auto"/>
                  <w:right w:val="single" w:sz="8" w:space="0" w:color="auto"/>
                </w:tcBorders>
                <w:shd w:val="clear" w:color="000000" w:fill="FFFFFF"/>
                <w:vAlign w:val="center"/>
                <w:hideMark/>
              </w:tcPr>
              <w:p w14:paraId="0ABD4B9F" w14:textId="77777777" w:rsidR="000C0E56" w:rsidRPr="000C0E56" w:rsidRDefault="000C0E56" w:rsidP="000C0E56">
                <w:pPr>
                  <w:spacing w:after="0" w:line="240" w:lineRule="auto"/>
                  <w:jc w:val="center"/>
                  <w:rPr>
                    <w:rFonts w:ascii="Times New Roman" w:eastAsia="Times New Roman" w:hAnsi="Times New Roman" w:cs="Times New Roman"/>
                    <w:color w:val="000000"/>
                    <w:lang w:eastAsia="tr-TR" w:bidi="ar-SA"/>
                  </w:rPr>
                </w:pPr>
                <w:r w:rsidRPr="000C0E56">
                  <w:rPr>
                    <w:rFonts w:ascii="Times New Roman" w:eastAsia="Times New Roman" w:hAnsi="Times New Roman" w:cs="Times New Roman"/>
                    <w:color w:val="000000"/>
                    <w:lang w:eastAsia="tr-TR" w:bidi="ar-SA"/>
                  </w:rPr>
                  <w:t>-4,2</w:t>
                </w:r>
              </w:p>
            </w:tc>
          </w:tr>
          <w:tr w:rsidR="000C0E56" w:rsidRPr="000C0E56" w14:paraId="2F30FC1A" w14:textId="77777777" w:rsidTr="007306E0">
            <w:trPr>
              <w:trHeight w:val="543"/>
            </w:trPr>
            <w:tc>
              <w:tcPr>
                <w:tcW w:w="2920" w:type="dxa"/>
                <w:tcBorders>
                  <w:top w:val="nil"/>
                  <w:left w:val="single" w:sz="8" w:space="0" w:color="auto"/>
                  <w:bottom w:val="single" w:sz="4" w:space="0" w:color="auto"/>
                  <w:right w:val="single" w:sz="4" w:space="0" w:color="auto"/>
                </w:tcBorders>
                <w:shd w:val="clear" w:color="000000" w:fill="FF5050"/>
                <w:vAlign w:val="center"/>
                <w:hideMark/>
              </w:tcPr>
              <w:p w14:paraId="07E25E25" w14:textId="77777777" w:rsidR="000C0E56" w:rsidRPr="000C0E56" w:rsidRDefault="000C0E56" w:rsidP="000C0E56">
                <w:pPr>
                  <w:spacing w:after="0" w:line="240" w:lineRule="auto"/>
                  <w:jc w:val="both"/>
                  <w:rPr>
                    <w:rFonts w:ascii="Times New Roman" w:eastAsia="Times New Roman" w:hAnsi="Times New Roman" w:cs="Times New Roman"/>
                    <w:b/>
                    <w:bCs/>
                    <w:color w:val="FFFFFF"/>
                    <w:lang w:eastAsia="tr-TR" w:bidi="ar-SA"/>
                  </w:rPr>
                </w:pPr>
                <w:r w:rsidRPr="000C0E56">
                  <w:rPr>
                    <w:rFonts w:ascii="Times New Roman" w:eastAsia="Times New Roman" w:hAnsi="Times New Roman" w:cs="Times New Roman"/>
                    <w:b/>
                    <w:bCs/>
                    <w:color w:val="FFFFFF"/>
                    <w:lang w:eastAsia="tr-TR" w:bidi="ar-SA"/>
                  </w:rPr>
                  <w:t>YEKDEM Ödeme Tutarı</w:t>
                </w:r>
              </w:p>
            </w:tc>
            <w:tc>
              <w:tcPr>
                <w:tcW w:w="960" w:type="dxa"/>
                <w:tcBorders>
                  <w:top w:val="nil"/>
                  <w:left w:val="nil"/>
                  <w:bottom w:val="single" w:sz="4" w:space="0" w:color="auto"/>
                  <w:right w:val="single" w:sz="4" w:space="0" w:color="auto"/>
                </w:tcBorders>
                <w:shd w:val="clear" w:color="auto" w:fill="auto"/>
                <w:vAlign w:val="center"/>
                <w:hideMark/>
              </w:tcPr>
              <w:p w14:paraId="12426EF6" w14:textId="77777777" w:rsidR="000C0E56" w:rsidRPr="000C0E56" w:rsidRDefault="000C0E56" w:rsidP="000C0E56">
                <w:pPr>
                  <w:spacing w:after="0" w:line="240" w:lineRule="auto"/>
                  <w:jc w:val="center"/>
                  <w:rPr>
                    <w:rFonts w:ascii="Times New Roman" w:eastAsia="Times New Roman" w:hAnsi="Times New Roman" w:cs="Times New Roman"/>
                    <w:color w:val="000000"/>
                    <w:lang w:eastAsia="tr-TR" w:bidi="ar-SA"/>
                  </w:rPr>
                </w:pPr>
                <w:r w:rsidRPr="000C0E56">
                  <w:rPr>
                    <w:rFonts w:ascii="Times New Roman" w:eastAsia="Times New Roman" w:hAnsi="Times New Roman" w:cs="Times New Roman"/>
                    <w:color w:val="000000"/>
                    <w:lang w:eastAsia="tr-TR" w:bidi="ar-SA"/>
                  </w:rPr>
                  <w:t>TL</w:t>
                </w:r>
              </w:p>
            </w:tc>
            <w:tc>
              <w:tcPr>
                <w:tcW w:w="1600" w:type="dxa"/>
                <w:tcBorders>
                  <w:top w:val="nil"/>
                  <w:left w:val="nil"/>
                  <w:bottom w:val="single" w:sz="4" w:space="0" w:color="auto"/>
                  <w:right w:val="single" w:sz="4" w:space="0" w:color="auto"/>
                </w:tcBorders>
                <w:shd w:val="clear" w:color="auto" w:fill="auto"/>
                <w:vAlign w:val="center"/>
                <w:hideMark/>
              </w:tcPr>
              <w:p w14:paraId="19A78BB7" w14:textId="77777777" w:rsidR="000C0E56" w:rsidRPr="000C0E56" w:rsidRDefault="00671C82" w:rsidP="000C0E56">
                <w:pPr>
                  <w:spacing w:after="0" w:line="240" w:lineRule="auto"/>
                  <w:jc w:val="right"/>
                  <w:rPr>
                    <w:rFonts w:ascii="Times New Roman" w:eastAsia="Times New Roman" w:hAnsi="Times New Roman" w:cs="Times New Roman"/>
                    <w:color w:val="000000"/>
                    <w:lang w:eastAsia="tr-TR" w:bidi="ar-SA"/>
                  </w:rPr>
                </w:pPr>
                <w:r>
                  <w:rPr>
                    <w:rFonts w:ascii="Times New Roman" w:eastAsia="Times New Roman" w:hAnsi="Times New Roman" w:cs="Times New Roman"/>
                    <w:color w:val="000000"/>
                    <w:lang w:eastAsia="tr-TR" w:bidi="ar-SA"/>
                  </w:rPr>
                  <w:t>26.169.350.612</w:t>
                </w:r>
              </w:p>
            </w:tc>
            <w:tc>
              <w:tcPr>
                <w:tcW w:w="1600" w:type="dxa"/>
                <w:tcBorders>
                  <w:top w:val="nil"/>
                  <w:left w:val="nil"/>
                  <w:bottom w:val="single" w:sz="4" w:space="0" w:color="auto"/>
                  <w:right w:val="single" w:sz="4" w:space="0" w:color="auto"/>
                </w:tcBorders>
                <w:shd w:val="clear" w:color="auto" w:fill="auto"/>
                <w:vAlign w:val="center"/>
                <w:hideMark/>
              </w:tcPr>
              <w:p w14:paraId="4BA7B5BC" w14:textId="77777777" w:rsidR="000C0E56" w:rsidRPr="000C0E56" w:rsidRDefault="00D12128" w:rsidP="000C0E56">
                <w:pPr>
                  <w:spacing w:after="0" w:line="240" w:lineRule="auto"/>
                  <w:jc w:val="right"/>
                  <w:rPr>
                    <w:rFonts w:ascii="Times New Roman" w:eastAsia="Times New Roman" w:hAnsi="Times New Roman" w:cs="Times New Roman"/>
                    <w:color w:val="000000"/>
                    <w:lang w:eastAsia="tr-TR" w:bidi="ar-SA"/>
                  </w:rPr>
                </w:pPr>
                <w:r>
                  <w:rPr>
                    <w:rFonts w:ascii="Times New Roman" w:eastAsia="Times New Roman" w:hAnsi="Times New Roman" w:cs="Times New Roman"/>
                    <w:color w:val="000000"/>
                    <w:lang w:eastAsia="tr-TR" w:bidi="ar-SA"/>
                  </w:rPr>
                  <w:t>38.012.077.764</w:t>
                </w:r>
              </w:p>
            </w:tc>
            <w:tc>
              <w:tcPr>
                <w:tcW w:w="1660" w:type="dxa"/>
                <w:tcBorders>
                  <w:top w:val="nil"/>
                  <w:left w:val="nil"/>
                  <w:bottom w:val="single" w:sz="4" w:space="0" w:color="auto"/>
                  <w:right w:val="single" w:sz="4" w:space="0" w:color="auto"/>
                </w:tcBorders>
                <w:shd w:val="clear" w:color="000000" w:fill="FFFFFF"/>
                <w:vAlign w:val="center"/>
                <w:hideMark/>
              </w:tcPr>
              <w:p w14:paraId="7BF3C75B" w14:textId="77777777" w:rsidR="000C0E56" w:rsidRPr="000C0E56" w:rsidRDefault="00D12128" w:rsidP="000C0E56">
                <w:pPr>
                  <w:spacing w:after="0" w:line="240" w:lineRule="auto"/>
                  <w:jc w:val="right"/>
                  <w:rPr>
                    <w:rFonts w:ascii="Times New Roman" w:eastAsia="Times New Roman" w:hAnsi="Times New Roman" w:cs="Times New Roman"/>
                    <w:color w:val="000000"/>
                    <w:lang w:eastAsia="tr-TR" w:bidi="ar-SA"/>
                  </w:rPr>
                </w:pPr>
                <w:r>
                  <w:rPr>
                    <w:rFonts w:ascii="Times New Roman" w:eastAsia="Times New Roman" w:hAnsi="Times New Roman" w:cs="Times New Roman"/>
                    <w:color w:val="000000"/>
                    <w:lang w:eastAsia="tr-TR" w:bidi="ar-SA"/>
                  </w:rPr>
                  <w:t>46.335.283.734</w:t>
                </w:r>
              </w:p>
            </w:tc>
            <w:tc>
              <w:tcPr>
                <w:tcW w:w="1440" w:type="dxa"/>
                <w:tcBorders>
                  <w:top w:val="nil"/>
                  <w:left w:val="nil"/>
                  <w:bottom w:val="single" w:sz="4" w:space="0" w:color="auto"/>
                  <w:right w:val="single" w:sz="8" w:space="0" w:color="auto"/>
                </w:tcBorders>
                <w:shd w:val="clear" w:color="000000" w:fill="FFFFFF"/>
                <w:vAlign w:val="center"/>
                <w:hideMark/>
              </w:tcPr>
              <w:p w14:paraId="5233FAFF" w14:textId="77777777" w:rsidR="000C0E56" w:rsidRPr="000C0E56" w:rsidRDefault="000C0E56" w:rsidP="000C0E56">
                <w:pPr>
                  <w:spacing w:after="0" w:line="240" w:lineRule="auto"/>
                  <w:jc w:val="center"/>
                  <w:rPr>
                    <w:rFonts w:ascii="Times New Roman" w:eastAsia="Times New Roman" w:hAnsi="Times New Roman" w:cs="Times New Roman"/>
                    <w:color w:val="000000"/>
                    <w:lang w:eastAsia="tr-TR" w:bidi="ar-SA"/>
                  </w:rPr>
                </w:pPr>
                <w:r w:rsidRPr="000C0E56">
                  <w:rPr>
                    <w:rFonts w:ascii="Times New Roman" w:eastAsia="Times New Roman" w:hAnsi="Times New Roman" w:cs="Times New Roman"/>
                    <w:color w:val="000000"/>
                    <w:lang w:eastAsia="tr-TR" w:bidi="ar-SA"/>
                  </w:rPr>
                  <w:t>21,9</w:t>
                </w:r>
              </w:p>
            </w:tc>
          </w:tr>
          <w:tr w:rsidR="000C0E56" w:rsidRPr="000C0E56" w14:paraId="5CC76B1D" w14:textId="77777777" w:rsidTr="007306E0">
            <w:trPr>
              <w:trHeight w:val="579"/>
            </w:trPr>
            <w:tc>
              <w:tcPr>
                <w:tcW w:w="2920" w:type="dxa"/>
                <w:tcBorders>
                  <w:top w:val="nil"/>
                  <w:left w:val="single" w:sz="8" w:space="0" w:color="auto"/>
                  <w:bottom w:val="single" w:sz="4" w:space="0" w:color="auto"/>
                  <w:right w:val="single" w:sz="4" w:space="0" w:color="auto"/>
                </w:tcBorders>
                <w:shd w:val="clear" w:color="000000" w:fill="FF5050"/>
                <w:vAlign w:val="center"/>
                <w:hideMark/>
              </w:tcPr>
              <w:p w14:paraId="054447C4" w14:textId="77777777" w:rsidR="000C0E56" w:rsidRPr="000C0E56" w:rsidRDefault="000C0E56" w:rsidP="000C0E56">
                <w:pPr>
                  <w:spacing w:after="0" w:line="240" w:lineRule="auto"/>
                  <w:jc w:val="both"/>
                  <w:rPr>
                    <w:rFonts w:ascii="Times New Roman" w:eastAsia="Times New Roman" w:hAnsi="Times New Roman" w:cs="Times New Roman"/>
                    <w:b/>
                    <w:bCs/>
                    <w:color w:val="FFFFFF"/>
                    <w:lang w:eastAsia="tr-TR" w:bidi="ar-SA"/>
                  </w:rPr>
                </w:pPr>
                <w:r w:rsidRPr="000C0E56">
                  <w:rPr>
                    <w:rFonts w:ascii="Times New Roman" w:eastAsia="Times New Roman" w:hAnsi="Times New Roman" w:cs="Times New Roman"/>
                    <w:b/>
                    <w:bCs/>
                    <w:color w:val="FFFFFF"/>
                    <w:lang w:eastAsia="tr-TR" w:bidi="ar-SA"/>
                  </w:rPr>
                  <w:t>Ortalama YEKDEM fiyatı</w:t>
                </w:r>
              </w:p>
            </w:tc>
            <w:tc>
              <w:tcPr>
                <w:tcW w:w="960" w:type="dxa"/>
                <w:tcBorders>
                  <w:top w:val="nil"/>
                  <w:left w:val="nil"/>
                  <w:bottom w:val="single" w:sz="4" w:space="0" w:color="auto"/>
                  <w:right w:val="single" w:sz="4" w:space="0" w:color="auto"/>
                </w:tcBorders>
                <w:shd w:val="clear" w:color="auto" w:fill="auto"/>
                <w:vAlign w:val="center"/>
                <w:hideMark/>
              </w:tcPr>
              <w:p w14:paraId="2781E746" w14:textId="77777777" w:rsidR="000C0E56" w:rsidRPr="000C0E56" w:rsidRDefault="000C0E56" w:rsidP="000C0E56">
                <w:pPr>
                  <w:spacing w:after="0" w:line="240" w:lineRule="auto"/>
                  <w:jc w:val="center"/>
                  <w:rPr>
                    <w:rFonts w:ascii="Times New Roman" w:eastAsia="Times New Roman" w:hAnsi="Times New Roman" w:cs="Times New Roman"/>
                    <w:color w:val="000000"/>
                    <w:lang w:eastAsia="tr-TR" w:bidi="ar-SA"/>
                  </w:rPr>
                </w:pPr>
                <w:r w:rsidRPr="000C0E56">
                  <w:rPr>
                    <w:rFonts w:ascii="Times New Roman" w:eastAsia="Times New Roman" w:hAnsi="Times New Roman" w:cs="Times New Roman"/>
                    <w:color w:val="000000"/>
                    <w:lang w:eastAsia="tr-TR" w:bidi="ar-SA"/>
                  </w:rPr>
                  <w:t>TL/MWh</w:t>
                </w:r>
              </w:p>
            </w:tc>
            <w:tc>
              <w:tcPr>
                <w:tcW w:w="1600" w:type="dxa"/>
                <w:tcBorders>
                  <w:top w:val="nil"/>
                  <w:left w:val="nil"/>
                  <w:bottom w:val="single" w:sz="4" w:space="0" w:color="auto"/>
                  <w:right w:val="single" w:sz="4" w:space="0" w:color="auto"/>
                </w:tcBorders>
                <w:shd w:val="clear" w:color="auto" w:fill="auto"/>
                <w:vAlign w:val="center"/>
                <w:hideMark/>
              </w:tcPr>
              <w:p w14:paraId="3D921D54" w14:textId="77777777" w:rsidR="000C0E56" w:rsidRPr="000C0E56" w:rsidRDefault="00671C82" w:rsidP="00D12128">
                <w:pPr>
                  <w:spacing w:after="0" w:line="240" w:lineRule="auto"/>
                  <w:jc w:val="right"/>
                  <w:rPr>
                    <w:rFonts w:ascii="Times New Roman" w:eastAsia="Times New Roman" w:hAnsi="Times New Roman" w:cs="Times New Roman"/>
                    <w:color w:val="000000"/>
                    <w:lang w:eastAsia="tr-TR" w:bidi="ar-SA"/>
                  </w:rPr>
                </w:pPr>
                <w:r w:rsidRPr="00671C82">
                  <w:rPr>
                    <w:rFonts w:ascii="Times New Roman" w:eastAsia="Times New Roman" w:hAnsi="Times New Roman" w:cs="Times New Roman"/>
                    <w:color w:val="000000"/>
                    <w:lang w:eastAsia="tr-TR" w:bidi="ar-SA"/>
                  </w:rPr>
                  <w:t>418,7</w:t>
                </w:r>
              </w:p>
            </w:tc>
            <w:tc>
              <w:tcPr>
                <w:tcW w:w="1600" w:type="dxa"/>
                <w:tcBorders>
                  <w:top w:val="nil"/>
                  <w:left w:val="nil"/>
                  <w:bottom w:val="single" w:sz="4" w:space="0" w:color="auto"/>
                  <w:right w:val="single" w:sz="4" w:space="0" w:color="auto"/>
                </w:tcBorders>
                <w:shd w:val="clear" w:color="auto" w:fill="auto"/>
                <w:vAlign w:val="center"/>
                <w:hideMark/>
              </w:tcPr>
              <w:p w14:paraId="297C027F" w14:textId="77777777" w:rsidR="000C0E56" w:rsidRPr="000C0E56" w:rsidRDefault="000C0E56" w:rsidP="00D12128">
                <w:pPr>
                  <w:spacing w:after="0" w:line="240" w:lineRule="auto"/>
                  <w:jc w:val="right"/>
                  <w:rPr>
                    <w:rFonts w:ascii="Times New Roman" w:eastAsia="Times New Roman" w:hAnsi="Times New Roman" w:cs="Times New Roman"/>
                    <w:color w:val="000000"/>
                    <w:lang w:eastAsia="tr-TR" w:bidi="ar-SA"/>
                  </w:rPr>
                </w:pPr>
                <w:r w:rsidRPr="000C0E56">
                  <w:rPr>
                    <w:rFonts w:ascii="Times New Roman" w:eastAsia="Times New Roman" w:hAnsi="Times New Roman" w:cs="Times New Roman"/>
                    <w:color w:val="000000"/>
                    <w:lang w:eastAsia="tr-TR" w:bidi="ar-SA"/>
                  </w:rPr>
                  <w:t>495,</w:t>
                </w:r>
                <w:r w:rsidR="00D12128">
                  <w:rPr>
                    <w:rFonts w:ascii="Times New Roman" w:eastAsia="Times New Roman" w:hAnsi="Times New Roman" w:cs="Times New Roman"/>
                    <w:color w:val="000000"/>
                    <w:lang w:eastAsia="tr-TR" w:bidi="ar-SA"/>
                  </w:rPr>
                  <w:t>8</w:t>
                </w:r>
              </w:p>
            </w:tc>
            <w:tc>
              <w:tcPr>
                <w:tcW w:w="1660" w:type="dxa"/>
                <w:tcBorders>
                  <w:top w:val="nil"/>
                  <w:left w:val="nil"/>
                  <w:bottom w:val="single" w:sz="4" w:space="0" w:color="auto"/>
                  <w:right w:val="single" w:sz="4" w:space="0" w:color="auto"/>
                </w:tcBorders>
                <w:shd w:val="clear" w:color="auto" w:fill="auto"/>
                <w:vAlign w:val="center"/>
                <w:hideMark/>
              </w:tcPr>
              <w:p w14:paraId="157899F5" w14:textId="77777777" w:rsidR="000C0E56" w:rsidRPr="000C0E56" w:rsidRDefault="000C0E56" w:rsidP="00A6410C">
                <w:pPr>
                  <w:spacing w:after="0" w:line="240" w:lineRule="auto"/>
                  <w:jc w:val="right"/>
                  <w:rPr>
                    <w:rFonts w:ascii="Times New Roman" w:eastAsia="Times New Roman" w:hAnsi="Times New Roman" w:cs="Times New Roman"/>
                    <w:color w:val="000000"/>
                    <w:lang w:eastAsia="tr-TR" w:bidi="ar-SA"/>
                  </w:rPr>
                </w:pPr>
                <w:r w:rsidRPr="000C0E56">
                  <w:rPr>
                    <w:rFonts w:ascii="Times New Roman" w:eastAsia="Times New Roman" w:hAnsi="Times New Roman" w:cs="Times New Roman"/>
                    <w:color w:val="000000"/>
                    <w:lang w:eastAsia="tr-TR" w:bidi="ar-SA"/>
                  </w:rPr>
                  <w:t>630,</w:t>
                </w:r>
                <w:r w:rsidR="00A6410C">
                  <w:rPr>
                    <w:rFonts w:ascii="Times New Roman" w:eastAsia="Times New Roman" w:hAnsi="Times New Roman" w:cs="Times New Roman"/>
                    <w:color w:val="000000"/>
                    <w:lang w:eastAsia="tr-TR" w:bidi="ar-SA"/>
                  </w:rPr>
                  <w:t>4</w:t>
                </w:r>
              </w:p>
            </w:tc>
            <w:tc>
              <w:tcPr>
                <w:tcW w:w="1440" w:type="dxa"/>
                <w:tcBorders>
                  <w:top w:val="nil"/>
                  <w:left w:val="nil"/>
                  <w:bottom w:val="single" w:sz="4" w:space="0" w:color="auto"/>
                  <w:right w:val="single" w:sz="8" w:space="0" w:color="auto"/>
                </w:tcBorders>
                <w:shd w:val="clear" w:color="000000" w:fill="FFFFFF"/>
                <w:vAlign w:val="center"/>
                <w:hideMark/>
              </w:tcPr>
              <w:p w14:paraId="4EB6FAFC" w14:textId="77777777" w:rsidR="000C0E56" w:rsidRPr="000C0E56" w:rsidRDefault="000C0E56" w:rsidP="000C0E56">
                <w:pPr>
                  <w:spacing w:after="0" w:line="240" w:lineRule="auto"/>
                  <w:jc w:val="center"/>
                  <w:rPr>
                    <w:rFonts w:ascii="Times New Roman" w:eastAsia="Times New Roman" w:hAnsi="Times New Roman" w:cs="Times New Roman"/>
                    <w:color w:val="000000"/>
                    <w:lang w:eastAsia="tr-TR" w:bidi="ar-SA"/>
                  </w:rPr>
                </w:pPr>
                <w:r w:rsidRPr="000C0E56">
                  <w:rPr>
                    <w:rFonts w:ascii="Times New Roman" w:eastAsia="Times New Roman" w:hAnsi="Times New Roman" w:cs="Times New Roman"/>
                    <w:color w:val="000000"/>
                    <w:lang w:eastAsia="tr-TR" w:bidi="ar-SA"/>
                  </w:rPr>
                  <w:t>27,2</w:t>
                </w:r>
              </w:p>
            </w:tc>
          </w:tr>
          <w:tr w:rsidR="000C0E56" w:rsidRPr="000C0E56" w14:paraId="57AE5CE9" w14:textId="77777777" w:rsidTr="007306E0">
            <w:trPr>
              <w:trHeight w:val="557"/>
            </w:trPr>
            <w:tc>
              <w:tcPr>
                <w:tcW w:w="2920" w:type="dxa"/>
                <w:tcBorders>
                  <w:top w:val="nil"/>
                  <w:left w:val="single" w:sz="8" w:space="0" w:color="auto"/>
                  <w:bottom w:val="single" w:sz="4" w:space="0" w:color="auto"/>
                  <w:right w:val="single" w:sz="4" w:space="0" w:color="auto"/>
                </w:tcBorders>
                <w:shd w:val="clear" w:color="000000" w:fill="FF5050"/>
                <w:vAlign w:val="center"/>
                <w:hideMark/>
              </w:tcPr>
              <w:p w14:paraId="69652202" w14:textId="77777777" w:rsidR="000C0E56" w:rsidRPr="000C0E56" w:rsidRDefault="000C0E56" w:rsidP="000C0E56">
                <w:pPr>
                  <w:spacing w:after="0" w:line="240" w:lineRule="auto"/>
                  <w:jc w:val="both"/>
                  <w:rPr>
                    <w:rFonts w:ascii="Times New Roman" w:eastAsia="Times New Roman" w:hAnsi="Times New Roman" w:cs="Times New Roman"/>
                    <w:b/>
                    <w:bCs/>
                    <w:color w:val="FFFFFF"/>
                    <w:lang w:eastAsia="tr-TR" w:bidi="ar-SA"/>
                  </w:rPr>
                </w:pPr>
                <w:r w:rsidRPr="000C0E56">
                  <w:rPr>
                    <w:rFonts w:ascii="Times New Roman" w:eastAsia="Times New Roman" w:hAnsi="Times New Roman" w:cs="Times New Roman"/>
                    <w:b/>
                    <w:bCs/>
                    <w:color w:val="FFFFFF"/>
                    <w:lang w:eastAsia="tr-TR" w:bidi="ar-SA"/>
                  </w:rPr>
                  <w:t>YEKDEM Ek Maliyeti****</w:t>
                </w:r>
              </w:p>
            </w:tc>
            <w:tc>
              <w:tcPr>
                <w:tcW w:w="960" w:type="dxa"/>
                <w:tcBorders>
                  <w:top w:val="nil"/>
                  <w:left w:val="nil"/>
                  <w:bottom w:val="single" w:sz="4" w:space="0" w:color="auto"/>
                  <w:right w:val="single" w:sz="4" w:space="0" w:color="auto"/>
                </w:tcBorders>
                <w:shd w:val="clear" w:color="auto" w:fill="auto"/>
                <w:vAlign w:val="center"/>
                <w:hideMark/>
              </w:tcPr>
              <w:p w14:paraId="67D684D6" w14:textId="77777777" w:rsidR="000C0E56" w:rsidRPr="000C0E56" w:rsidRDefault="000C0E56" w:rsidP="000C0E56">
                <w:pPr>
                  <w:spacing w:after="0" w:line="240" w:lineRule="auto"/>
                  <w:jc w:val="center"/>
                  <w:rPr>
                    <w:rFonts w:ascii="Times New Roman" w:eastAsia="Times New Roman" w:hAnsi="Times New Roman" w:cs="Times New Roman"/>
                    <w:color w:val="000000"/>
                    <w:lang w:eastAsia="tr-TR" w:bidi="ar-SA"/>
                  </w:rPr>
                </w:pPr>
                <w:r w:rsidRPr="000C0E56">
                  <w:rPr>
                    <w:rFonts w:ascii="Times New Roman" w:eastAsia="Times New Roman" w:hAnsi="Times New Roman" w:cs="Times New Roman"/>
                    <w:color w:val="000000"/>
                    <w:lang w:eastAsia="tr-TR" w:bidi="ar-SA"/>
                  </w:rPr>
                  <w:t>TL/MWh</w:t>
                </w:r>
              </w:p>
            </w:tc>
            <w:tc>
              <w:tcPr>
                <w:tcW w:w="1600" w:type="dxa"/>
                <w:tcBorders>
                  <w:top w:val="nil"/>
                  <w:left w:val="nil"/>
                  <w:bottom w:val="single" w:sz="4" w:space="0" w:color="auto"/>
                  <w:right w:val="single" w:sz="4" w:space="0" w:color="auto"/>
                </w:tcBorders>
                <w:shd w:val="clear" w:color="auto" w:fill="auto"/>
                <w:vAlign w:val="center"/>
                <w:hideMark/>
              </w:tcPr>
              <w:p w14:paraId="2BB2E4FA" w14:textId="77777777" w:rsidR="000C0E56" w:rsidRPr="000C0E56" w:rsidRDefault="000C0E56" w:rsidP="000C0E56">
                <w:pPr>
                  <w:spacing w:after="0" w:line="240" w:lineRule="auto"/>
                  <w:jc w:val="right"/>
                  <w:rPr>
                    <w:rFonts w:ascii="Times New Roman" w:eastAsia="Times New Roman" w:hAnsi="Times New Roman" w:cs="Times New Roman"/>
                    <w:color w:val="000000"/>
                    <w:lang w:eastAsia="tr-TR" w:bidi="ar-SA"/>
                  </w:rPr>
                </w:pPr>
                <w:r w:rsidRPr="000C0E56">
                  <w:rPr>
                    <w:rFonts w:ascii="Times New Roman" w:eastAsia="Times New Roman" w:hAnsi="Times New Roman" w:cs="Times New Roman"/>
                    <w:color w:val="000000"/>
                    <w:lang w:eastAsia="tr-TR" w:bidi="ar-SA"/>
                  </w:rPr>
                  <w:t>31,8</w:t>
                </w:r>
              </w:p>
            </w:tc>
            <w:tc>
              <w:tcPr>
                <w:tcW w:w="1600" w:type="dxa"/>
                <w:tcBorders>
                  <w:top w:val="nil"/>
                  <w:left w:val="nil"/>
                  <w:bottom w:val="single" w:sz="4" w:space="0" w:color="auto"/>
                  <w:right w:val="single" w:sz="4" w:space="0" w:color="auto"/>
                </w:tcBorders>
                <w:shd w:val="clear" w:color="auto" w:fill="auto"/>
                <w:vAlign w:val="center"/>
                <w:hideMark/>
              </w:tcPr>
              <w:p w14:paraId="09071F7E" w14:textId="77777777" w:rsidR="000C0E56" w:rsidRPr="000C0E56" w:rsidRDefault="000C0E56" w:rsidP="000C0E56">
                <w:pPr>
                  <w:spacing w:after="0" w:line="240" w:lineRule="auto"/>
                  <w:jc w:val="right"/>
                  <w:rPr>
                    <w:rFonts w:ascii="Times New Roman" w:eastAsia="Times New Roman" w:hAnsi="Times New Roman" w:cs="Times New Roman"/>
                    <w:color w:val="000000"/>
                    <w:lang w:eastAsia="tr-TR" w:bidi="ar-SA"/>
                  </w:rPr>
                </w:pPr>
                <w:r w:rsidRPr="000C0E56">
                  <w:rPr>
                    <w:rFonts w:ascii="Times New Roman" w:eastAsia="Times New Roman" w:hAnsi="Times New Roman" w:cs="Times New Roman"/>
                    <w:color w:val="000000"/>
                    <w:lang w:eastAsia="tr-TR" w:bidi="ar-SA"/>
                  </w:rPr>
                  <w:t>75,9</w:t>
                </w:r>
              </w:p>
            </w:tc>
            <w:tc>
              <w:tcPr>
                <w:tcW w:w="1660" w:type="dxa"/>
                <w:tcBorders>
                  <w:top w:val="nil"/>
                  <w:left w:val="nil"/>
                  <w:bottom w:val="single" w:sz="4" w:space="0" w:color="auto"/>
                  <w:right w:val="single" w:sz="4" w:space="0" w:color="auto"/>
                </w:tcBorders>
                <w:shd w:val="clear" w:color="000000" w:fill="FFFFFF"/>
                <w:vAlign w:val="center"/>
                <w:hideMark/>
              </w:tcPr>
              <w:p w14:paraId="714FE1FD" w14:textId="77777777" w:rsidR="000C0E56" w:rsidRPr="000C0E56" w:rsidRDefault="000C0E56" w:rsidP="000C0E56">
                <w:pPr>
                  <w:spacing w:after="0" w:line="240" w:lineRule="auto"/>
                  <w:jc w:val="right"/>
                  <w:rPr>
                    <w:rFonts w:ascii="Times New Roman" w:eastAsia="Times New Roman" w:hAnsi="Times New Roman" w:cs="Times New Roman"/>
                    <w:color w:val="000000"/>
                    <w:lang w:eastAsia="tr-TR" w:bidi="ar-SA"/>
                  </w:rPr>
                </w:pPr>
                <w:r w:rsidRPr="000C0E56">
                  <w:rPr>
                    <w:rFonts w:ascii="Times New Roman" w:eastAsia="Times New Roman" w:hAnsi="Times New Roman" w:cs="Times New Roman"/>
                    <w:color w:val="000000"/>
                    <w:lang w:eastAsia="tr-TR" w:bidi="ar-SA"/>
                  </w:rPr>
                  <w:t>108,5</w:t>
                </w:r>
              </w:p>
            </w:tc>
            <w:tc>
              <w:tcPr>
                <w:tcW w:w="1440" w:type="dxa"/>
                <w:tcBorders>
                  <w:top w:val="nil"/>
                  <w:left w:val="nil"/>
                  <w:bottom w:val="single" w:sz="4" w:space="0" w:color="auto"/>
                  <w:right w:val="single" w:sz="8" w:space="0" w:color="auto"/>
                </w:tcBorders>
                <w:shd w:val="clear" w:color="000000" w:fill="FFFFFF"/>
                <w:vAlign w:val="center"/>
                <w:hideMark/>
              </w:tcPr>
              <w:p w14:paraId="209D901D" w14:textId="77777777" w:rsidR="000C0E56" w:rsidRPr="000C0E56" w:rsidRDefault="000C0E56" w:rsidP="000C0E56">
                <w:pPr>
                  <w:spacing w:after="0" w:line="240" w:lineRule="auto"/>
                  <w:jc w:val="center"/>
                  <w:rPr>
                    <w:rFonts w:ascii="Times New Roman" w:eastAsia="Times New Roman" w:hAnsi="Times New Roman" w:cs="Times New Roman"/>
                    <w:color w:val="000000"/>
                    <w:lang w:eastAsia="tr-TR" w:bidi="ar-SA"/>
                  </w:rPr>
                </w:pPr>
                <w:r w:rsidRPr="000C0E56">
                  <w:rPr>
                    <w:rFonts w:ascii="Times New Roman" w:eastAsia="Times New Roman" w:hAnsi="Times New Roman" w:cs="Times New Roman"/>
                    <w:color w:val="000000"/>
                    <w:lang w:eastAsia="tr-TR" w:bidi="ar-SA"/>
                  </w:rPr>
                  <w:t>42,9</w:t>
                </w:r>
              </w:p>
            </w:tc>
          </w:tr>
          <w:tr w:rsidR="000C0E56" w:rsidRPr="000C0E56" w14:paraId="5AE48178" w14:textId="77777777" w:rsidTr="007306E0">
            <w:trPr>
              <w:trHeight w:val="548"/>
            </w:trPr>
            <w:tc>
              <w:tcPr>
                <w:tcW w:w="2920" w:type="dxa"/>
                <w:tcBorders>
                  <w:top w:val="nil"/>
                  <w:left w:val="single" w:sz="8" w:space="0" w:color="auto"/>
                  <w:bottom w:val="single" w:sz="4" w:space="0" w:color="auto"/>
                  <w:right w:val="single" w:sz="4" w:space="0" w:color="auto"/>
                </w:tcBorders>
                <w:shd w:val="clear" w:color="000000" w:fill="FF5050"/>
                <w:vAlign w:val="center"/>
                <w:hideMark/>
              </w:tcPr>
              <w:p w14:paraId="572F2F35" w14:textId="77777777" w:rsidR="000C0E56" w:rsidRPr="000C0E56" w:rsidRDefault="000C0E56" w:rsidP="000C0E56">
                <w:pPr>
                  <w:spacing w:after="0" w:line="240" w:lineRule="auto"/>
                  <w:jc w:val="both"/>
                  <w:rPr>
                    <w:rFonts w:ascii="Times New Roman" w:eastAsia="Times New Roman" w:hAnsi="Times New Roman" w:cs="Times New Roman"/>
                    <w:b/>
                    <w:bCs/>
                    <w:color w:val="FFFFFF"/>
                    <w:lang w:eastAsia="tr-TR" w:bidi="ar-SA"/>
                  </w:rPr>
                </w:pPr>
                <w:r w:rsidRPr="000C0E56">
                  <w:rPr>
                    <w:rFonts w:ascii="Times New Roman" w:eastAsia="Times New Roman" w:hAnsi="Times New Roman" w:cs="Times New Roman"/>
                    <w:b/>
                    <w:bCs/>
                    <w:color w:val="FFFFFF"/>
                    <w:lang w:eastAsia="tr-TR" w:bidi="ar-SA"/>
                  </w:rPr>
                  <w:t>Fiili Tüketim</w:t>
                </w:r>
              </w:p>
            </w:tc>
            <w:tc>
              <w:tcPr>
                <w:tcW w:w="960" w:type="dxa"/>
                <w:tcBorders>
                  <w:top w:val="nil"/>
                  <w:left w:val="nil"/>
                  <w:bottom w:val="single" w:sz="4" w:space="0" w:color="auto"/>
                  <w:right w:val="single" w:sz="4" w:space="0" w:color="auto"/>
                </w:tcBorders>
                <w:shd w:val="clear" w:color="auto" w:fill="auto"/>
                <w:vAlign w:val="center"/>
                <w:hideMark/>
              </w:tcPr>
              <w:p w14:paraId="4832F8EB" w14:textId="77777777" w:rsidR="000C0E56" w:rsidRPr="000C0E56" w:rsidRDefault="000C0E56" w:rsidP="000C0E56">
                <w:pPr>
                  <w:spacing w:after="0" w:line="240" w:lineRule="auto"/>
                  <w:jc w:val="center"/>
                  <w:rPr>
                    <w:rFonts w:ascii="Times New Roman" w:eastAsia="Times New Roman" w:hAnsi="Times New Roman" w:cs="Times New Roman"/>
                    <w:color w:val="000000"/>
                    <w:lang w:eastAsia="tr-TR" w:bidi="ar-SA"/>
                  </w:rPr>
                </w:pPr>
                <w:r w:rsidRPr="000C0E56">
                  <w:rPr>
                    <w:rFonts w:ascii="Times New Roman" w:eastAsia="Times New Roman" w:hAnsi="Times New Roman" w:cs="Times New Roman"/>
                    <w:color w:val="000000"/>
                    <w:lang w:eastAsia="tr-TR" w:bidi="ar-SA"/>
                  </w:rPr>
                  <w:t>GWh</w:t>
                </w:r>
              </w:p>
            </w:tc>
            <w:tc>
              <w:tcPr>
                <w:tcW w:w="1600" w:type="dxa"/>
                <w:tcBorders>
                  <w:top w:val="nil"/>
                  <w:left w:val="nil"/>
                  <w:bottom w:val="single" w:sz="4" w:space="0" w:color="auto"/>
                  <w:right w:val="single" w:sz="4" w:space="0" w:color="auto"/>
                </w:tcBorders>
                <w:shd w:val="clear" w:color="auto" w:fill="auto"/>
                <w:vAlign w:val="center"/>
                <w:hideMark/>
              </w:tcPr>
              <w:p w14:paraId="66842217" w14:textId="77777777" w:rsidR="000C0E56" w:rsidRPr="000C0E56" w:rsidRDefault="000C0E56" w:rsidP="000C0E56">
                <w:pPr>
                  <w:spacing w:after="0" w:line="240" w:lineRule="auto"/>
                  <w:jc w:val="right"/>
                  <w:rPr>
                    <w:rFonts w:ascii="Times New Roman" w:eastAsia="Times New Roman" w:hAnsi="Times New Roman" w:cs="Times New Roman"/>
                    <w:color w:val="000000"/>
                    <w:lang w:eastAsia="tr-TR" w:bidi="ar-SA"/>
                  </w:rPr>
                </w:pPr>
                <w:r w:rsidRPr="000C0E56">
                  <w:rPr>
                    <w:rFonts w:ascii="Times New Roman" w:eastAsia="Times New Roman" w:hAnsi="Times New Roman" w:cs="Times New Roman"/>
                    <w:color w:val="000000"/>
                    <w:lang w:eastAsia="tr-TR" w:bidi="ar-SA"/>
                  </w:rPr>
                  <w:t>302.772,3</w:t>
                </w:r>
              </w:p>
            </w:tc>
            <w:tc>
              <w:tcPr>
                <w:tcW w:w="1600" w:type="dxa"/>
                <w:tcBorders>
                  <w:top w:val="nil"/>
                  <w:left w:val="nil"/>
                  <w:bottom w:val="single" w:sz="4" w:space="0" w:color="auto"/>
                  <w:right w:val="single" w:sz="4" w:space="0" w:color="auto"/>
                </w:tcBorders>
                <w:shd w:val="clear" w:color="auto" w:fill="auto"/>
                <w:vAlign w:val="center"/>
                <w:hideMark/>
              </w:tcPr>
              <w:p w14:paraId="761CBA92" w14:textId="77777777" w:rsidR="000C0E56" w:rsidRPr="000C0E56" w:rsidRDefault="000C0E56" w:rsidP="000C0E56">
                <w:pPr>
                  <w:spacing w:after="0" w:line="240" w:lineRule="auto"/>
                  <w:jc w:val="right"/>
                  <w:rPr>
                    <w:rFonts w:ascii="Times New Roman" w:eastAsia="Times New Roman" w:hAnsi="Times New Roman" w:cs="Times New Roman"/>
                    <w:color w:val="000000"/>
                    <w:lang w:eastAsia="tr-TR" w:bidi="ar-SA"/>
                  </w:rPr>
                </w:pPr>
                <w:r w:rsidRPr="000C0E56">
                  <w:rPr>
                    <w:rFonts w:ascii="Times New Roman" w:eastAsia="Times New Roman" w:hAnsi="Times New Roman" w:cs="Times New Roman"/>
                    <w:color w:val="000000"/>
                    <w:lang w:eastAsia="tr-TR" w:bidi="ar-SA"/>
                  </w:rPr>
                  <w:t>301.982,7</w:t>
                </w:r>
              </w:p>
            </w:tc>
            <w:tc>
              <w:tcPr>
                <w:tcW w:w="1660" w:type="dxa"/>
                <w:tcBorders>
                  <w:top w:val="nil"/>
                  <w:left w:val="nil"/>
                  <w:bottom w:val="single" w:sz="4" w:space="0" w:color="auto"/>
                  <w:right w:val="single" w:sz="4" w:space="0" w:color="auto"/>
                </w:tcBorders>
                <w:shd w:val="clear" w:color="auto" w:fill="auto"/>
                <w:vAlign w:val="center"/>
                <w:hideMark/>
              </w:tcPr>
              <w:p w14:paraId="472E7AA9" w14:textId="77777777" w:rsidR="000C0E56" w:rsidRPr="000C0E56" w:rsidRDefault="000C0E56" w:rsidP="000C0E56">
                <w:pPr>
                  <w:spacing w:after="0" w:line="240" w:lineRule="auto"/>
                  <w:jc w:val="right"/>
                  <w:rPr>
                    <w:rFonts w:ascii="Times New Roman" w:eastAsia="Times New Roman" w:hAnsi="Times New Roman" w:cs="Times New Roman"/>
                    <w:color w:val="000000"/>
                    <w:lang w:eastAsia="tr-TR" w:bidi="ar-SA"/>
                  </w:rPr>
                </w:pPr>
                <w:r w:rsidRPr="000C0E56">
                  <w:rPr>
                    <w:rFonts w:ascii="Times New Roman" w:eastAsia="Times New Roman" w:hAnsi="Times New Roman" w:cs="Times New Roman"/>
                    <w:color w:val="000000"/>
                    <w:lang w:eastAsia="tr-TR" w:bidi="ar-SA"/>
                  </w:rPr>
                  <w:t>304.394,9</w:t>
                </w:r>
              </w:p>
            </w:tc>
            <w:tc>
              <w:tcPr>
                <w:tcW w:w="1440" w:type="dxa"/>
                <w:tcBorders>
                  <w:top w:val="nil"/>
                  <w:left w:val="nil"/>
                  <w:bottom w:val="single" w:sz="4" w:space="0" w:color="auto"/>
                  <w:right w:val="single" w:sz="8" w:space="0" w:color="auto"/>
                </w:tcBorders>
                <w:shd w:val="clear" w:color="auto" w:fill="auto"/>
                <w:vAlign w:val="center"/>
                <w:hideMark/>
              </w:tcPr>
              <w:p w14:paraId="5D24768A" w14:textId="77777777" w:rsidR="000C0E56" w:rsidRPr="000C0E56" w:rsidRDefault="000C0E56" w:rsidP="000C0E56">
                <w:pPr>
                  <w:spacing w:after="0" w:line="240" w:lineRule="auto"/>
                  <w:jc w:val="center"/>
                  <w:rPr>
                    <w:rFonts w:ascii="Times New Roman" w:eastAsia="Times New Roman" w:hAnsi="Times New Roman" w:cs="Times New Roman"/>
                    <w:color w:val="000000"/>
                    <w:lang w:eastAsia="tr-TR" w:bidi="ar-SA"/>
                  </w:rPr>
                </w:pPr>
                <w:r w:rsidRPr="000C0E56">
                  <w:rPr>
                    <w:rFonts w:ascii="Times New Roman" w:eastAsia="Times New Roman" w:hAnsi="Times New Roman" w:cs="Times New Roman"/>
                    <w:color w:val="000000"/>
                    <w:lang w:eastAsia="tr-TR" w:bidi="ar-SA"/>
                  </w:rPr>
                  <w:t>0,8</w:t>
                </w:r>
              </w:p>
            </w:tc>
          </w:tr>
          <w:tr w:rsidR="000C0E56" w:rsidRPr="000C0E56" w14:paraId="1FAA1C65" w14:textId="77777777" w:rsidTr="007306E0">
            <w:trPr>
              <w:trHeight w:val="556"/>
            </w:trPr>
            <w:tc>
              <w:tcPr>
                <w:tcW w:w="2920" w:type="dxa"/>
                <w:tcBorders>
                  <w:top w:val="nil"/>
                  <w:left w:val="single" w:sz="8" w:space="0" w:color="auto"/>
                  <w:bottom w:val="single" w:sz="4" w:space="0" w:color="auto"/>
                  <w:right w:val="single" w:sz="4" w:space="0" w:color="auto"/>
                </w:tcBorders>
                <w:shd w:val="clear" w:color="000000" w:fill="FF5050"/>
                <w:vAlign w:val="center"/>
                <w:hideMark/>
              </w:tcPr>
              <w:p w14:paraId="0B47C3AB" w14:textId="77777777" w:rsidR="000C0E56" w:rsidRPr="000C0E56" w:rsidRDefault="000C0E56" w:rsidP="000C0E56">
                <w:pPr>
                  <w:spacing w:after="0" w:line="240" w:lineRule="auto"/>
                  <w:jc w:val="both"/>
                  <w:rPr>
                    <w:rFonts w:ascii="Times New Roman" w:eastAsia="Times New Roman" w:hAnsi="Times New Roman" w:cs="Times New Roman"/>
                    <w:b/>
                    <w:bCs/>
                    <w:color w:val="FFFFFF"/>
                    <w:lang w:eastAsia="tr-TR" w:bidi="ar-SA"/>
                  </w:rPr>
                </w:pPr>
                <w:r w:rsidRPr="000C0E56">
                  <w:rPr>
                    <w:rFonts w:ascii="Times New Roman" w:eastAsia="Times New Roman" w:hAnsi="Times New Roman" w:cs="Times New Roman"/>
                    <w:b/>
                    <w:bCs/>
                    <w:color w:val="FFFFFF"/>
                    <w:lang w:eastAsia="tr-TR" w:bidi="ar-SA"/>
                  </w:rPr>
                  <w:t>Faturalanan Tüketim</w:t>
                </w:r>
              </w:p>
            </w:tc>
            <w:tc>
              <w:tcPr>
                <w:tcW w:w="960" w:type="dxa"/>
                <w:tcBorders>
                  <w:top w:val="nil"/>
                  <w:left w:val="nil"/>
                  <w:bottom w:val="single" w:sz="4" w:space="0" w:color="auto"/>
                  <w:right w:val="single" w:sz="4" w:space="0" w:color="auto"/>
                </w:tcBorders>
                <w:shd w:val="clear" w:color="auto" w:fill="auto"/>
                <w:vAlign w:val="center"/>
                <w:hideMark/>
              </w:tcPr>
              <w:p w14:paraId="5B2A4040" w14:textId="77777777" w:rsidR="000C0E56" w:rsidRPr="000C0E56" w:rsidRDefault="000C0E56" w:rsidP="000C0E56">
                <w:pPr>
                  <w:spacing w:after="0" w:line="240" w:lineRule="auto"/>
                  <w:jc w:val="center"/>
                  <w:rPr>
                    <w:rFonts w:ascii="Times New Roman" w:eastAsia="Times New Roman" w:hAnsi="Times New Roman" w:cs="Times New Roman"/>
                    <w:color w:val="000000"/>
                    <w:lang w:eastAsia="tr-TR" w:bidi="ar-SA"/>
                  </w:rPr>
                </w:pPr>
                <w:r w:rsidRPr="000C0E56">
                  <w:rPr>
                    <w:rFonts w:ascii="Times New Roman" w:eastAsia="Times New Roman" w:hAnsi="Times New Roman" w:cs="Times New Roman"/>
                    <w:color w:val="000000"/>
                    <w:lang w:eastAsia="tr-TR" w:bidi="ar-SA"/>
                  </w:rPr>
                  <w:t>GWh</w:t>
                </w:r>
              </w:p>
            </w:tc>
            <w:tc>
              <w:tcPr>
                <w:tcW w:w="1600" w:type="dxa"/>
                <w:tcBorders>
                  <w:top w:val="nil"/>
                  <w:left w:val="nil"/>
                  <w:bottom w:val="single" w:sz="4" w:space="0" w:color="auto"/>
                  <w:right w:val="single" w:sz="4" w:space="0" w:color="auto"/>
                </w:tcBorders>
                <w:shd w:val="clear" w:color="auto" w:fill="auto"/>
                <w:vAlign w:val="center"/>
                <w:hideMark/>
              </w:tcPr>
              <w:p w14:paraId="7EEFBBE0" w14:textId="77777777" w:rsidR="000C0E56" w:rsidRPr="000C0E56" w:rsidRDefault="000C0E56" w:rsidP="000C0E56">
                <w:pPr>
                  <w:spacing w:after="0" w:line="240" w:lineRule="auto"/>
                  <w:jc w:val="right"/>
                  <w:rPr>
                    <w:rFonts w:ascii="Times New Roman" w:eastAsia="Times New Roman" w:hAnsi="Times New Roman" w:cs="Times New Roman"/>
                    <w:color w:val="000000"/>
                    <w:lang w:eastAsia="tr-TR" w:bidi="ar-SA"/>
                  </w:rPr>
                </w:pPr>
                <w:r w:rsidRPr="000C0E56">
                  <w:rPr>
                    <w:rFonts w:ascii="Times New Roman" w:eastAsia="Times New Roman" w:hAnsi="Times New Roman" w:cs="Times New Roman"/>
                    <w:color w:val="000000"/>
                    <w:lang w:eastAsia="tr-TR" w:bidi="ar-SA"/>
                  </w:rPr>
                  <w:t>233.610,0</w:t>
                </w:r>
              </w:p>
            </w:tc>
            <w:tc>
              <w:tcPr>
                <w:tcW w:w="1600" w:type="dxa"/>
                <w:tcBorders>
                  <w:top w:val="nil"/>
                  <w:left w:val="nil"/>
                  <w:bottom w:val="single" w:sz="4" w:space="0" w:color="auto"/>
                  <w:right w:val="single" w:sz="4" w:space="0" w:color="auto"/>
                </w:tcBorders>
                <w:shd w:val="clear" w:color="auto" w:fill="auto"/>
                <w:vAlign w:val="center"/>
                <w:hideMark/>
              </w:tcPr>
              <w:p w14:paraId="4E077E67" w14:textId="77777777" w:rsidR="000C0E56" w:rsidRPr="000C0E56" w:rsidRDefault="000C0E56" w:rsidP="000C0E56">
                <w:pPr>
                  <w:spacing w:after="0" w:line="240" w:lineRule="auto"/>
                  <w:jc w:val="right"/>
                  <w:rPr>
                    <w:rFonts w:ascii="Times New Roman" w:eastAsia="Times New Roman" w:hAnsi="Times New Roman" w:cs="Times New Roman"/>
                    <w:color w:val="000000"/>
                    <w:lang w:eastAsia="tr-TR" w:bidi="ar-SA"/>
                  </w:rPr>
                </w:pPr>
                <w:r w:rsidRPr="000C0E56">
                  <w:rPr>
                    <w:rFonts w:ascii="Times New Roman" w:eastAsia="Times New Roman" w:hAnsi="Times New Roman" w:cs="Times New Roman"/>
                    <w:color w:val="000000"/>
                    <w:lang w:eastAsia="tr-TR" w:bidi="ar-SA"/>
                  </w:rPr>
                  <w:t>229.597,9</w:t>
                </w:r>
              </w:p>
            </w:tc>
            <w:tc>
              <w:tcPr>
                <w:tcW w:w="1660" w:type="dxa"/>
                <w:tcBorders>
                  <w:top w:val="nil"/>
                  <w:left w:val="nil"/>
                  <w:bottom w:val="single" w:sz="4" w:space="0" w:color="auto"/>
                  <w:right w:val="single" w:sz="4" w:space="0" w:color="auto"/>
                </w:tcBorders>
                <w:shd w:val="clear" w:color="auto" w:fill="auto"/>
                <w:vAlign w:val="center"/>
                <w:hideMark/>
              </w:tcPr>
              <w:p w14:paraId="10892357" w14:textId="77777777" w:rsidR="000C0E56" w:rsidRPr="000C0E56" w:rsidRDefault="000C0E56" w:rsidP="000C0E56">
                <w:pPr>
                  <w:spacing w:after="0" w:line="240" w:lineRule="auto"/>
                  <w:jc w:val="right"/>
                  <w:rPr>
                    <w:rFonts w:ascii="Times New Roman" w:eastAsia="Times New Roman" w:hAnsi="Times New Roman" w:cs="Times New Roman"/>
                    <w:color w:val="000000"/>
                    <w:lang w:eastAsia="tr-TR" w:bidi="ar-SA"/>
                  </w:rPr>
                </w:pPr>
                <w:r w:rsidRPr="000C0E56">
                  <w:rPr>
                    <w:rFonts w:ascii="Times New Roman" w:eastAsia="Times New Roman" w:hAnsi="Times New Roman" w:cs="Times New Roman"/>
                    <w:color w:val="000000"/>
                    <w:lang w:eastAsia="tr-TR" w:bidi="ar-SA"/>
                  </w:rPr>
                  <w:t>233.436,6</w:t>
                </w:r>
              </w:p>
            </w:tc>
            <w:tc>
              <w:tcPr>
                <w:tcW w:w="1440" w:type="dxa"/>
                <w:tcBorders>
                  <w:top w:val="nil"/>
                  <w:left w:val="nil"/>
                  <w:bottom w:val="single" w:sz="4" w:space="0" w:color="auto"/>
                  <w:right w:val="single" w:sz="8" w:space="0" w:color="auto"/>
                </w:tcBorders>
                <w:shd w:val="clear" w:color="auto" w:fill="auto"/>
                <w:vAlign w:val="center"/>
                <w:hideMark/>
              </w:tcPr>
              <w:p w14:paraId="781D85FC" w14:textId="77777777" w:rsidR="000C0E56" w:rsidRPr="000C0E56" w:rsidRDefault="000C0E56" w:rsidP="000C0E56">
                <w:pPr>
                  <w:spacing w:after="0" w:line="240" w:lineRule="auto"/>
                  <w:jc w:val="center"/>
                  <w:rPr>
                    <w:rFonts w:ascii="Times New Roman" w:eastAsia="Times New Roman" w:hAnsi="Times New Roman" w:cs="Times New Roman"/>
                    <w:color w:val="000000"/>
                    <w:lang w:eastAsia="tr-TR" w:bidi="ar-SA"/>
                  </w:rPr>
                </w:pPr>
                <w:r w:rsidRPr="000C0E56">
                  <w:rPr>
                    <w:rFonts w:ascii="Times New Roman" w:eastAsia="Times New Roman" w:hAnsi="Times New Roman" w:cs="Times New Roman"/>
                    <w:color w:val="000000"/>
                    <w:lang w:eastAsia="tr-TR" w:bidi="ar-SA"/>
                  </w:rPr>
                  <w:t>1,7</w:t>
                </w:r>
              </w:p>
            </w:tc>
          </w:tr>
          <w:tr w:rsidR="000C0E56" w:rsidRPr="000C0E56" w14:paraId="75EB17AB" w14:textId="77777777" w:rsidTr="007306E0">
            <w:trPr>
              <w:trHeight w:val="564"/>
            </w:trPr>
            <w:tc>
              <w:tcPr>
                <w:tcW w:w="2920" w:type="dxa"/>
                <w:tcBorders>
                  <w:top w:val="nil"/>
                  <w:left w:val="single" w:sz="8" w:space="0" w:color="auto"/>
                  <w:bottom w:val="single" w:sz="4" w:space="0" w:color="auto"/>
                  <w:right w:val="single" w:sz="4" w:space="0" w:color="auto"/>
                </w:tcBorders>
                <w:shd w:val="clear" w:color="000000" w:fill="FF5050"/>
                <w:vAlign w:val="center"/>
                <w:hideMark/>
              </w:tcPr>
              <w:p w14:paraId="5C100E4E" w14:textId="77777777" w:rsidR="000C0E56" w:rsidRPr="000C0E56" w:rsidRDefault="000C0E56" w:rsidP="000C0E56">
                <w:pPr>
                  <w:spacing w:after="0" w:line="240" w:lineRule="auto"/>
                  <w:jc w:val="both"/>
                  <w:rPr>
                    <w:rFonts w:ascii="Times New Roman" w:eastAsia="Times New Roman" w:hAnsi="Times New Roman" w:cs="Times New Roman"/>
                    <w:b/>
                    <w:bCs/>
                    <w:color w:val="FFFFFF"/>
                    <w:lang w:eastAsia="tr-TR" w:bidi="ar-SA"/>
                  </w:rPr>
                </w:pPr>
                <w:r w:rsidRPr="000C0E56">
                  <w:rPr>
                    <w:rFonts w:ascii="Times New Roman" w:eastAsia="Times New Roman" w:hAnsi="Times New Roman" w:cs="Times New Roman"/>
                    <w:b/>
                    <w:bCs/>
                    <w:color w:val="FFFFFF"/>
                    <w:lang w:eastAsia="tr-TR" w:bidi="ar-SA"/>
                  </w:rPr>
                  <w:t>Tüketici Sayısı</w:t>
                </w:r>
              </w:p>
            </w:tc>
            <w:tc>
              <w:tcPr>
                <w:tcW w:w="960" w:type="dxa"/>
                <w:tcBorders>
                  <w:top w:val="nil"/>
                  <w:left w:val="nil"/>
                  <w:bottom w:val="single" w:sz="4" w:space="0" w:color="auto"/>
                  <w:right w:val="single" w:sz="4" w:space="0" w:color="auto"/>
                </w:tcBorders>
                <w:shd w:val="clear" w:color="auto" w:fill="auto"/>
                <w:vAlign w:val="center"/>
                <w:hideMark/>
              </w:tcPr>
              <w:p w14:paraId="6F01A857" w14:textId="77777777" w:rsidR="000C0E56" w:rsidRPr="000C0E56" w:rsidRDefault="000C0E56" w:rsidP="000C0E56">
                <w:pPr>
                  <w:spacing w:after="0" w:line="240" w:lineRule="auto"/>
                  <w:jc w:val="center"/>
                  <w:rPr>
                    <w:rFonts w:ascii="Times New Roman" w:eastAsia="Times New Roman" w:hAnsi="Times New Roman" w:cs="Times New Roman"/>
                    <w:color w:val="000000"/>
                    <w:lang w:eastAsia="tr-TR" w:bidi="ar-SA"/>
                  </w:rPr>
                </w:pPr>
                <w:r w:rsidRPr="000C0E56">
                  <w:rPr>
                    <w:rFonts w:ascii="Times New Roman" w:eastAsia="Times New Roman" w:hAnsi="Times New Roman" w:cs="Times New Roman"/>
                    <w:color w:val="000000"/>
                    <w:lang w:eastAsia="tr-TR" w:bidi="ar-SA"/>
                  </w:rPr>
                  <w:t>Adet</w:t>
                </w:r>
              </w:p>
            </w:tc>
            <w:tc>
              <w:tcPr>
                <w:tcW w:w="1600" w:type="dxa"/>
                <w:tcBorders>
                  <w:top w:val="nil"/>
                  <w:left w:val="nil"/>
                  <w:bottom w:val="single" w:sz="4" w:space="0" w:color="auto"/>
                  <w:right w:val="single" w:sz="4" w:space="0" w:color="auto"/>
                </w:tcBorders>
                <w:shd w:val="clear" w:color="auto" w:fill="auto"/>
                <w:vAlign w:val="center"/>
                <w:hideMark/>
              </w:tcPr>
              <w:p w14:paraId="2DA401ED" w14:textId="77777777" w:rsidR="000C0E56" w:rsidRPr="000C0E56" w:rsidRDefault="000C0E56" w:rsidP="000C0E56">
                <w:pPr>
                  <w:spacing w:after="0" w:line="240" w:lineRule="auto"/>
                  <w:jc w:val="right"/>
                  <w:rPr>
                    <w:rFonts w:ascii="Times New Roman" w:eastAsia="Times New Roman" w:hAnsi="Times New Roman" w:cs="Times New Roman"/>
                    <w:color w:val="000000"/>
                    <w:lang w:eastAsia="tr-TR" w:bidi="ar-SA"/>
                  </w:rPr>
                </w:pPr>
                <w:r w:rsidRPr="000C0E56">
                  <w:rPr>
                    <w:rFonts w:ascii="Times New Roman" w:eastAsia="Times New Roman" w:hAnsi="Times New Roman" w:cs="Times New Roman"/>
                    <w:color w:val="000000"/>
                    <w:lang w:eastAsia="tr-TR" w:bidi="ar-SA"/>
                  </w:rPr>
                  <w:t>43.653.910</w:t>
                </w:r>
              </w:p>
            </w:tc>
            <w:tc>
              <w:tcPr>
                <w:tcW w:w="1600" w:type="dxa"/>
                <w:tcBorders>
                  <w:top w:val="nil"/>
                  <w:left w:val="nil"/>
                  <w:bottom w:val="single" w:sz="4" w:space="0" w:color="auto"/>
                  <w:right w:val="single" w:sz="4" w:space="0" w:color="auto"/>
                </w:tcBorders>
                <w:shd w:val="clear" w:color="auto" w:fill="auto"/>
                <w:vAlign w:val="center"/>
                <w:hideMark/>
              </w:tcPr>
              <w:p w14:paraId="07EA9F5E" w14:textId="77777777" w:rsidR="000C0E56" w:rsidRPr="000C0E56" w:rsidRDefault="000C0E56" w:rsidP="000C0E56">
                <w:pPr>
                  <w:spacing w:after="0" w:line="240" w:lineRule="auto"/>
                  <w:jc w:val="right"/>
                  <w:rPr>
                    <w:rFonts w:ascii="Times New Roman" w:eastAsia="Times New Roman" w:hAnsi="Times New Roman" w:cs="Times New Roman"/>
                    <w:color w:val="000000"/>
                    <w:lang w:eastAsia="tr-TR" w:bidi="ar-SA"/>
                  </w:rPr>
                </w:pPr>
                <w:r w:rsidRPr="000C0E56">
                  <w:rPr>
                    <w:rFonts w:ascii="Times New Roman" w:eastAsia="Times New Roman" w:hAnsi="Times New Roman" w:cs="Times New Roman"/>
                    <w:color w:val="000000"/>
                    <w:lang w:eastAsia="tr-TR" w:bidi="ar-SA"/>
                  </w:rPr>
                  <w:t>44.958.924</w:t>
                </w:r>
              </w:p>
            </w:tc>
            <w:tc>
              <w:tcPr>
                <w:tcW w:w="1660" w:type="dxa"/>
                <w:tcBorders>
                  <w:top w:val="nil"/>
                  <w:left w:val="nil"/>
                  <w:bottom w:val="single" w:sz="4" w:space="0" w:color="auto"/>
                  <w:right w:val="single" w:sz="4" w:space="0" w:color="auto"/>
                </w:tcBorders>
                <w:shd w:val="clear" w:color="auto" w:fill="auto"/>
                <w:vAlign w:val="center"/>
                <w:hideMark/>
              </w:tcPr>
              <w:p w14:paraId="4EF08A73" w14:textId="77777777" w:rsidR="000C0E56" w:rsidRPr="000C0E56" w:rsidRDefault="000C0E56" w:rsidP="000C0E56">
                <w:pPr>
                  <w:spacing w:after="0" w:line="240" w:lineRule="auto"/>
                  <w:jc w:val="right"/>
                  <w:rPr>
                    <w:rFonts w:ascii="Times New Roman" w:eastAsia="Times New Roman" w:hAnsi="Times New Roman" w:cs="Times New Roman"/>
                    <w:color w:val="000000"/>
                    <w:lang w:eastAsia="tr-TR" w:bidi="ar-SA"/>
                  </w:rPr>
                </w:pPr>
                <w:r w:rsidRPr="000C0E56">
                  <w:rPr>
                    <w:rFonts w:ascii="Times New Roman" w:eastAsia="Times New Roman" w:hAnsi="Times New Roman" w:cs="Times New Roman"/>
                    <w:color w:val="000000"/>
                    <w:lang w:eastAsia="tr-TR" w:bidi="ar-SA"/>
                  </w:rPr>
                  <w:t>46.082.473</w:t>
                </w:r>
              </w:p>
            </w:tc>
            <w:tc>
              <w:tcPr>
                <w:tcW w:w="1440" w:type="dxa"/>
                <w:tcBorders>
                  <w:top w:val="nil"/>
                  <w:left w:val="nil"/>
                  <w:bottom w:val="single" w:sz="4" w:space="0" w:color="auto"/>
                  <w:right w:val="single" w:sz="8" w:space="0" w:color="auto"/>
                </w:tcBorders>
                <w:shd w:val="clear" w:color="auto" w:fill="auto"/>
                <w:vAlign w:val="center"/>
                <w:hideMark/>
              </w:tcPr>
              <w:p w14:paraId="7CFC4B8B" w14:textId="77777777" w:rsidR="000C0E56" w:rsidRPr="000C0E56" w:rsidRDefault="000C0E56" w:rsidP="000C0E56">
                <w:pPr>
                  <w:spacing w:after="0" w:line="240" w:lineRule="auto"/>
                  <w:jc w:val="center"/>
                  <w:rPr>
                    <w:rFonts w:ascii="Times New Roman" w:eastAsia="Times New Roman" w:hAnsi="Times New Roman" w:cs="Times New Roman"/>
                    <w:color w:val="000000"/>
                    <w:lang w:eastAsia="tr-TR" w:bidi="ar-SA"/>
                  </w:rPr>
                </w:pPr>
                <w:r w:rsidRPr="000C0E56">
                  <w:rPr>
                    <w:rFonts w:ascii="Times New Roman" w:eastAsia="Times New Roman" w:hAnsi="Times New Roman" w:cs="Times New Roman"/>
                    <w:color w:val="000000"/>
                    <w:lang w:eastAsia="tr-TR" w:bidi="ar-SA"/>
                  </w:rPr>
                  <w:t>2,5</w:t>
                </w:r>
              </w:p>
            </w:tc>
          </w:tr>
          <w:tr w:rsidR="000C0E56" w:rsidRPr="000C0E56" w14:paraId="6F0AB853" w14:textId="77777777" w:rsidTr="007306E0">
            <w:trPr>
              <w:trHeight w:val="569"/>
            </w:trPr>
            <w:tc>
              <w:tcPr>
                <w:tcW w:w="2920" w:type="dxa"/>
                <w:tcBorders>
                  <w:top w:val="nil"/>
                  <w:left w:val="single" w:sz="8" w:space="0" w:color="auto"/>
                  <w:bottom w:val="single" w:sz="4" w:space="0" w:color="auto"/>
                  <w:right w:val="single" w:sz="4" w:space="0" w:color="auto"/>
                </w:tcBorders>
                <w:shd w:val="clear" w:color="000000" w:fill="FF5050"/>
                <w:vAlign w:val="center"/>
                <w:hideMark/>
              </w:tcPr>
              <w:p w14:paraId="56F7E4D8" w14:textId="77777777" w:rsidR="000C0E56" w:rsidRPr="000C0E56" w:rsidRDefault="000C0E56" w:rsidP="000C0E56">
                <w:pPr>
                  <w:spacing w:after="0" w:line="240" w:lineRule="auto"/>
                  <w:jc w:val="both"/>
                  <w:rPr>
                    <w:rFonts w:ascii="Times New Roman" w:eastAsia="Times New Roman" w:hAnsi="Times New Roman" w:cs="Times New Roman"/>
                    <w:b/>
                    <w:bCs/>
                    <w:color w:val="FFFFFF"/>
                    <w:lang w:eastAsia="tr-TR" w:bidi="ar-SA"/>
                  </w:rPr>
                </w:pPr>
                <w:r w:rsidRPr="000C0E56">
                  <w:rPr>
                    <w:rFonts w:ascii="Times New Roman" w:eastAsia="Times New Roman" w:hAnsi="Times New Roman" w:cs="Times New Roman"/>
                    <w:b/>
                    <w:bCs/>
                    <w:color w:val="FFFFFF"/>
                    <w:lang w:eastAsia="tr-TR" w:bidi="ar-SA"/>
                  </w:rPr>
                  <w:t>İthalat</w:t>
                </w:r>
              </w:p>
            </w:tc>
            <w:tc>
              <w:tcPr>
                <w:tcW w:w="960" w:type="dxa"/>
                <w:tcBorders>
                  <w:top w:val="nil"/>
                  <w:left w:val="nil"/>
                  <w:bottom w:val="single" w:sz="4" w:space="0" w:color="auto"/>
                  <w:right w:val="single" w:sz="4" w:space="0" w:color="auto"/>
                </w:tcBorders>
                <w:shd w:val="clear" w:color="auto" w:fill="auto"/>
                <w:vAlign w:val="center"/>
                <w:hideMark/>
              </w:tcPr>
              <w:p w14:paraId="7F1317B1" w14:textId="77777777" w:rsidR="000C0E56" w:rsidRPr="000C0E56" w:rsidRDefault="000C0E56" w:rsidP="000C0E56">
                <w:pPr>
                  <w:spacing w:after="0" w:line="240" w:lineRule="auto"/>
                  <w:jc w:val="center"/>
                  <w:rPr>
                    <w:rFonts w:ascii="Times New Roman" w:eastAsia="Times New Roman" w:hAnsi="Times New Roman" w:cs="Times New Roman"/>
                    <w:color w:val="000000"/>
                    <w:lang w:eastAsia="tr-TR" w:bidi="ar-SA"/>
                  </w:rPr>
                </w:pPr>
                <w:r w:rsidRPr="000C0E56">
                  <w:rPr>
                    <w:rFonts w:ascii="Times New Roman" w:eastAsia="Times New Roman" w:hAnsi="Times New Roman" w:cs="Times New Roman"/>
                    <w:color w:val="000000"/>
                    <w:lang w:eastAsia="tr-TR" w:bidi="ar-SA"/>
                  </w:rPr>
                  <w:t>GWh</w:t>
                </w:r>
              </w:p>
            </w:tc>
            <w:tc>
              <w:tcPr>
                <w:tcW w:w="1600" w:type="dxa"/>
                <w:tcBorders>
                  <w:top w:val="nil"/>
                  <w:left w:val="nil"/>
                  <w:bottom w:val="single" w:sz="4" w:space="0" w:color="auto"/>
                  <w:right w:val="single" w:sz="4" w:space="0" w:color="auto"/>
                </w:tcBorders>
                <w:shd w:val="clear" w:color="auto" w:fill="auto"/>
                <w:vAlign w:val="center"/>
                <w:hideMark/>
              </w:tcPr>
              <w:p w14:paraId="1A80F0B7" w14:textId="77777777" w:rsidR="000C0E56" w:rsidRPr="000C0E56" w:rsidRDefault="000C0E56" w:rsidP="000C0E56">
                <w:pPr>
                  <w:spacing w:after="0" w:line="240" w:lineRule="auto"/>
                  <w:jc w:val="right"/>
                  <w:rPr>
                    <w:rFonts w:ascii="Times New Roman" w:eastAsia="Times New Roman" w:hAnsi="Times New Roman" w:cs="Times New Roman"/>
                    <w:color w:val="000000"/>
                    <w:lang w:eastAsia="tr-TR" w:bidi="ar-SA"/>
                  </w:rPr>
                </w:pPr>
                <w:r w:rsidRPr="000C0E56">
                  <w:rPr>
                    <w:rFonts w:ascii="Times New Roman" w:eastAsia="Times New Roman" w:hAnsi="Times New Roman" w:cs="Times New Roman"/>
                    <w:color w:val="000000"/>
                    <w:lang w:eastAsia="tr-TR" w:bidi="ar-SA"/>
                  </w:rPr>
                  <w:t>2.466,0</w:t>
                </w:r>
              </w:p>
            </w:tc>
            <w:tc>
              <w:tcPr>
                <w:tcW w:w="1600" w:type="dxa"/>
                <w:tcBorders>
                  <w:top w:val="nil"/>
                  <w:left w:val="nil"/>
                  <w:bottom w:val="single" w:sz="4" w:space="0" w:color="auto"/>
                  <w:right w:val="single" w:sz="4" w:space="0" w:color="auto"/>
                </w:tcBorders>
                <w:shd w:val="clear" w:color="auto" w:fill="auto"/>
                <w:vAlign w:val="center"/>
                <w:hideMark/>
              </w:tcPr>
              <w:p w14:paraId="5F9F696E" w14:textId="77777777" w:rsidR="000C0E56" w:rsidRPr="000C0E56" w:rsidRDefault="000C0E56" w:rsidP="000C0E56">
                <w:pPr>
                  <w:spacing w:after="0" w:line="240" w:lineRule="auto"/>
                  <w:jc w:val="right"/>
                  <w:rPr>
                    <w:rFonts w:ascii="Times New Roman" w:eastAsia="Times New Roman" w:hAnsi="Times New Roman" w:cs="Times New Roman"/>
                    <w:color w:val="000000"/>
                    <w:lang w:eastAsia="tr-TR" w:bidi="ar-SA"/>
                  </w:rPr>
                </w:pPr>
                <w:r w:rsidRPr="000C0E56">
                  <w:rPr>
                    <w:rFonts w:ascii="Times New Roman" w:eastAsia="Times New Roman" w:hAnsi="Times New Roman" w:cs="Times New Roman"/>
                    <w:color w:val="000000"/>
                    <w:lang w:eastAsia="tr-TR" w:bidi="ar-SA"/>
                  </w:rPr>
                  <w:t>2.211,5</w:t>
                </w:r>
              </w:p>
            </w:tc>
            <w:tc>
              <w:tcPr>
                <w:tcW w:w="1660" w:type="dxa"/>
                <w:tcBorders>
                  <w:top w:val="nil"/>
                  <w:left w:val="nil"/>
                  <w:bottom w:val="single" w:sz="4" w:space="0" w:color="auto"/>
                  <w:right w:val="single" w:sz="4" w:space="0" w:color="auto"/>
                </w:tcBorders>
                <w:shd w:val="clear" w:color="auto" w:fill="auto"/>
                <w:vAlign w:val="center"/>
                <w:hideMark/>
              </w:tcPr>
              <w:p w14:paraId="019C8FB6" w14:textId="77777777" w:rsidR="000C0E56" w:rsidRPr="000C0E56" w:rsidRDefault="000C0E56" w:rsidP="000C0E56">
                <w:pPr>
                  <w:spacing w:after="0" w:line="240" w:lineRule="auto"/>
                  <w:jc w:val="right"/>
                  <w:rPr>
                    <w:rFonts w:ascii="Times New Roman" w:eastAsia="Times New Roman" w:hAnsi="Times New Roman" w:cs="Times New Roman"/>
                    <w:color w:val="000000"/>
                    <w:lang w:eastAsia="tr-TR" w:bidi="ar-SA"/>
                  </w:rPr>
                </w:pPr>
                <w:r w:rsidRPr="000C0E56">
                  <w:rPr>
                    <w:rFonts w:ascii="Times New Roman" w:eastAsia="Times New Roman" w:hAnsi="Times New Roman" w:cs="Times New Roman"/>
                    <w:color w:val="000000"/>
                    <w:lang w:eastAsia="tr-TR" w:bidi="ar-SA"/>
                  </w:rPr>
                  <w:t>1.888,3</w:t>
                </w:r>
              </w:p>
            </w:tc>
            <w:tc>
              <w:tcPr>
                <w:tcW w:w="1440" w:type="dxa"/>
                <w:tcBorders>
                  <w:top w:val="nil"/>
                  <w:left w:val="nil"/>
                  <w:bottom w:val="single" w:sz="4" w:space="0" w:color="auto"/>
                  <w:right w:val="single" w:sz="8" w:space="0" w:color="auto"/>
                </w:tcBorders>
                <w:shd w:val="clear" w:color="auto" w:fill="auto"/>
                <w:vAlign w:val="center"/>
                <w:hideMark/>
              </w:tcPr>
              <w:p w14:paraId="6E41D80F" w14:textId="77777777" w:rsidR="000C0E56" w:rsidRPr="000C0E56" w:rsidRDefault="000C0E56" w:rsidP="000C0E56">
                <w:pPr>
                  <w:spacing w:after="0" w:line="240" w:lineRule="auto"/>
                  <w:jc w:val="center"/>
                  <w:rPr>
                    <w:rFonts w:ascii="Times New Roman" w:eastAsia="Times New Roman" w:hAnsi="Times New Roman" w:cs="Times New Roman"/>
                    <w:color w:val="000000"/>
                    <w:lang w:eastAsia="tr-TR" w:bidi="ar-SA"/>
                  </w:rPr>
                </w:pPr>
                <w:r w:rsidRPr="000C0E56">
                  <w:rPr>
                    <w:rFonts w:ascii="Times New Roman" w:eastAsia="Times New Roman" w:hAnsi="Times New Roman" w:cs="Times New Roman"/>
                    <w:color w:val="000000"/>
                    <w:lang w:eastAsia="tr-TR" w:bidi="ar-SA"/>
                  </w:rPr>
                  <w:t>-14,6</w:t>
                </w:r>
              </w:p>
            </w:tc>
          </w:tr>
          <w:tr w:rsidR="000C0E56" w:rsidRPr="000C0E56" w14:paraId="4D6CB61B" w14:textId="77777777" w:rsidTr="007306E0">
            <w:trPr>
              <w:trHeight w:val="561"/>
            </w:trPr>
            <w:tc>
              <w:tcPr>
                <w:tcW w:w="2920" w:type="dxa"/>
                <w:tcBorders>
                  <w:top w:val="nil"/>
                  <w:left w:val="single" w:sz="8" w:space="0" w:color="auto"/>
                  <w:bottom w:val="single" w:sz="4" w:space="0" w:color="auto"/>
                  <w:right w:val="single" w:sz="4" w:space="0" w:color="auto"/>
                </w:tcBorders>
                <w:shd w:val="clear" w:color="000000" w:fill="FF5050"/>
                <w:vAlign w:val="center"/>
                <w:hideMark/>
              </w:tcPr>
              <w:p w14:paraId="094E3DB8" w14:textId="77777777" w:rsidR="000C0E56" w:rsidRPr="000C0E56" w:rsidRDefault="000C0E56" w:rsidP="000C0E56">
                <w:pPr>
                  <w:spacing w:after="0" w:line="240" w:lineRule="auto"/>
                  <w:jc w:val="both"/>
                  <w:rPr>
                    <w:rFonts w:ascii="Times New Roman" w:eastAsia="Times New Roman" w:hAnsi="Times New Roman" w:cs="Times New Roman"/>
                    <w:b/>
                    <w:bCs/>
                    <w:color w:val="FFFFFF"/>
                    <w:lang w:eastAsia="tr-TR" w:bidi="ar-SA"/>
                  </w:rPr>
                </w:pPr>
                <w:r w:rsidRPr="000C0E56">
                  <w:rPr>
                    <w:rFonts w:ascii="Times New Roman" w:eastAsia="Times New Roman" w:hAnsi="Times New Roman" w:cs="Times New Roman"/>
                    <w:b/>
                    <w:bCs/>
                    <w:color w:val="FFFFFF"/>
                    <w:lang w:eastAsia="tr-TR" w:bidi="ar-SA"/>
                  </w:rPr>
                  <w:t>İhracat</w:t>
                </w:r>
              </w:p>
            </w:tc>
            <w:tc>
              <w:tcPr>
                <w:tcW w:w="960" w:type="dxa"/>
                <w:tcBorders>
                  <w:top w:val="nil"/>
                  <w:left w:val="nil"/>
                  <w:bottom w:val="single" w:sz="4" w:space="0" w:color="auto"/>
                  <w:right w:val="single" w:sz="4" w:space="0" w:color="auto"/>
                </w:tcBorders>
                <w:shd w:val="clear" w:color="auto" w:fill="auto"/>
                <w:vAlign w:val="center"/>
                <w:hideMark/>
              </w:tcPr>
              <w:p w14:paraId="19A26F2C" w14:textId="77777777" w:rsidR="000C0E56" w:rsidRPr="000C0E56" w:rsidRDefault="000C0E56" w:rsidP="000C0E56">
                <w:pPr>
                  <w:spacing w:after="0" w:line="240" w:lineRule="auto"/>
                  <w:jc w:val="center"/>
                  <w:rPr>
                    <w:rFonts w:ascii="Times New Roman" w:eastAsia="Times New Roman" w:hAnsi="Times New Roman" w:cs="Times New Roman"/>
                    <w:color w:val="000000"/>
                    <w:lang w:eastAsia="tr-TR" w:bidi="ar-SA"/>
                  </w:rPr>
                </w:pPr>
                <w:r w:rsidRPr="000C0E56">
                  <w:rPr>
                    <w:rFonts w:ascii="Times New Roman" w:eastAsia="Times New Roman" w:hAnsi="Times New Roman" w:cs="Times New Roman"/>
                    <w:color w:val="000000"/>
                    <w:lang w:eastAsia="tr-TR" w:bidi="ar-SA"/>
                  </w:rPr>
                  <w:t>GWh</w:t>
                </w:r>
              </w:p>
            </w:tc>
            <w:tc>
              <w:tcPr>
                <w:tcW w:w="1600" w:type="dxa"/>
                <w:tcBorders>
                  <w:top w:val="nil"/>
                  <w:left w:val="nil"/>
                  <w:bottom w:val="single" w:sz="4" w:space="0" w:color="auto"/>
                  <w:right w:val="single" w:sz="4" w:space="0" w:color="auto"/>
                </w:tcBorders>
                <w:shd w:val="clear" w:color="auto" w:fill="auto"/>
                <w:vAlign w:val="center"/>
                <w:hideMark/>
              </w:tcPr>
              <w:p w14:paraId="078FAEB9" w14:textId="77777777" w:rsidR="000C0E56" w:rsidRPr="000C0E56" w:rsidRDefault="000C0E56" w:rsidP="000C0E56">
                <w:pPr>
                  <w:spacing w:after="0" w:line="240" w:lineRule="auto"/>
                  <w:jc w:val="right"/>
                  <w:rPr>
                    <w:rFonts w:ascii="Times New Roman" w:eastAsia="Times New Roman" w:hAnsi="Times New Roman" w:cs="Times New Roman"/>
                    <w:color w:val="000000"/>
                    <w:lang w:eastAsia="tr-TR" w:bidi="ar-SA"/>
                  </w:rPr>
                </w:pPr>
                <w:r w:rsidRPr="000C0E56">
                  <w:rPr>
                    <w:rFonts w:ascii="Times New Roman" w:eastAsia="Times New Roman" w:hAnsi="Times New Roman" w:cs="Times New Roman"/>
                    <w:color w:val="000000"/>
                    <w:lang w:eastAsia="tr-TR" w:bidi="ar-SA"/>
                  </w:rPr>
                  <w:t>3.073,6</w:t>
                </w:r>
              </w:p>
            </w:tc>
            <w:tc>
              <w:tcPr>
                <w:tcW w:w="1600" w:type="dxa"/>
                <w:tcBorders>
                  <w:top w:val="nil"/>
                  <w:left w:val="nil"/>
                  <w:bottom w:val="single" w:sz="4" w:space="0" w:color="auto"/>
                  <w:right w:val="single" w:sz="4" w:space="0" w:color="auto"/>
                </w:tcBorders>
                <w:shd w:val="clear" w:color="auto" w:fill="auto"/>
                <w:vAlign w:val="center"/>
                <w:hideMark/>
              </w:tcPr>
              <w:p w14:paraId="2E2EAA7A" w14:textId="77777777" w:rsidR="000C0E56" w:rsidRPr="000C0E56" w:rsidRDefault="000C0E56" w:rsidP="000C0E56">
                <w:pPr>
                  <w:spacing w:after="0" w:line="240" w:lineRule="auto"/>
                  <w:jc w:val="right"/>
                  <w:rPr>
                    <w:rFonts w:ascii="Times New Roman" w:eastAsia="Times New Roman" w:hAnsi="Times New Roman" w:cs="Times New Roman"/>
                    <w:color w:val="000000"/>
                    <w:lang w:eastAsia="tr-TR" w:bidi="ar-SA"/>
                  </w:rPr>
                </w:pPr>
                <w:r w:rsidRPr="000C0E56">
                  <w:rPr>
                    <w:rFonts w:ascii="Times New Roman" w:eastAsia="Times New Roman" w:hAnsi="Times New Roman" w:cs="Times New Roman"/>
                    <w:color w:val="000000"/>
                    <w:lang w:eastAsia="tr-TR" w:bidi="ar-SA"/>
                  </w:rPr>
                  <w:t>2.788,7</w:t>
                </w:r>
              </w:p>
            </w:tc>
            <w:tc>
              <w:tcPr>
                <w:tcW w:w="1660" w:type="dxa"/>
                <w:tcBorders>
                  <w:top w:val="nil"/>
                  <w:left w:val="nil"/>
                  <w:bottom w:val="single" w:sz="4" w:space="0" w:color="auto"/>
                  <w:right w:val="single" w:sz="4" w:space="0" w:color="auto"/>
                </w:tcBorders>
                <w:shd w:val="clear" w:color="auto" w:fill="auto"/>
                <w:vAlign w:val="center"/>
                <w:hideMark/>
              </w:tcPr>
              <w:p w14:paraId="4F4ED7CC" w14:textId="77777777" w:rsidR="000C0E56" w:rsidRPr="000C0E56" w:rsidRDefault="000C0E56" w:rsidP="000C0E56">
                <w:pPr>
                  <w:spacing w:after="0" w:line="240" w:lineRule="auto"/>
                  <w:jc w:val="right"/>
                  <w:rPr>
                    <w:rFonts w:ascii="Times New Roman" w:eastAsia="Times New Roman" w:hAnsi="Times New Roman" w:cs="Times New Roman"/>
                    <w:color w:val="000000"/>
                    <w:lang w:eastAsia="tr-TR" w:bidi="ar-SA"/>
                  </w:rPr>
                </w:pPr>
                <w:r w:rsidRPr="000C0E56">
                  <w:rPr>
                    <w:rFonts w:ascii="Times New Roman" w:eastAsia="Times New Roman" w:hAnsi="Times New Roman" w:cs="Times New Roman"/>
                    <w:color w:val="000000"/>
                    <w:lang w:eastAsia="tr-TR" w:bidi="ar-SA"/>
                  </w:rPr>
                  <w:t>2.484,0</w:t>
                </w:r>
              </w:p>
            </w:tc>
            <w:tc>
              <w:tcPr>
                <w:tcW w:w="1440" w:type="dxa"/>
                <w:tcBorders>
                  <w:top w:val="nil"/>
                  <w:left w:val="nil"/>
                  <w:bottom w:val="single" w:sz="4" w:space="0" w:color="auto"/>
                  <w:right w:val="single" w:sz="8" w:space="0" w:color="auto"/>
                </w:tcBorders>
                <w:shd w:val="clear" w:color="auto" w:fill="auto"/>
                <w:vAlign w:val="center"/>
                <w:hideMark/>
              </w:tcPr>
              <w:p w14:paraId="1EB97FE8" w14:textId="77777777" w:rsidR="000C0E56" w:rsidRPr="000C0E56" w:rsidRDefault="000C0E56" w:rsidP="000C0E56">
                <w:pPr>
                  <w:spacing w:after="0" w:line="240" w:lineRule="auto"/>
                  <w:jc w:val="center"/>
                  <w:rPr>
                    <w:rFonts w:ascii="Times New Roman" w:eastAsia="Times New Roman" w:hAnsi="Times New Roman" w:cs="Times New Roman"/>
                    <w:color w:val="000000"/>
                    <w:lang w:eastAsia="tr-TR" w:bidi="ar-SA"/>
                  </w:rPr>
                </w:pPr>
                <w:r w:rsidRPr="000C0E56">
                  <w:rPr>
                    <w:rFonts w:ascii="Times New Roman" w:eastAsia="Times New Roman" w:hAnsi="Times New Roman" w:cs="Times New Roman"/>
                    <w:color w:val="000000"/>
                    <w:lang w:eastAsia="tr-TR" w:bidi="ar-SA"/>
                  </w:rPr>
                  <w:t>-10,9</w:t>
                </w:r>
              </w:p>
            </w:tc>
          </w:tr>
          <w:tr w:rsidR="000C0E56" w:rsidRPr="000C0E56" w14:paraId="2FF44A67" w14:textId="77777777" w:rsidTr="000C0E56">
            <w:trPr>
              <w:trHeight w:val="540"/>
            </w:trPr>
            <w:tc>
              <w:tcPr>
                <w:tcW w:w="2920" w:type="dxa"/>
                <w:tcBorders>
                  <w:top w:val="nil"/>
                  <w:left w:val="single" w:sz="8" w:space="0" w:color="auto"/>
                  <w:bottom w:val="single" w:sz="4" w:space="0" w:color="auto"/>
                  <w:right w:val="single" w:sz="4" w:space="0" w:color="auto"/>
                </w:tcBorders>
                <w:shd w:val="clear" w:color="000000" w:fill="FF5050"/>
                <w:vAlign w:val="center"/>
                <w:hideMark/>
              </w:tcPr>
              <w:p w14:paraId="5E9306F1" w14:textId="77777777" w:rsidR="000C0E56" w:rsidRPr="000C0E56" w:rsidRDefault="000C0E56" w:rsidP="000C0E56">
                <w:pPr>
                  <w:spacing w:after="0" w:line="240" w:lineRule="auto"/>
                  <w:jc w:val="both"/>
                  <w:rPr>
                    <w:rFonts w:ascii="Times New Roman" w:eastAsia="Times New Roman" w:hAnsi="Times New Roman" w:cs="Times New Roman"/>
                    <w:b/>
                    <w:bCs/>
                    <w:color w:val="FFFFFF"/>
                    <w:lang w:eastAsia="tr-TR" w:bidi="ar-SA"/>
                  </w:rPr>
                </w:pPr>
                <w:r w:rsidRPr="000C0E56">
                  <w:rPr>
                    <w:rFonts w:ascii="Times New Roman" w:eastAsia="Times New Roman" w:hAnsi="Times New Roman" w:cs="Times New Roman"/>
                    <w:b/>
                    <w:bCs/>
                    <w:color w:val="FFFFFF"/>
                    <w:lang w:eastAsia="tr-TR" w:bidi="ar-SA"/>
                  </w:rPr>
                  <w:t>Ağırlıklı Ortalama PTF</w:t>
                </w:r>
              </w:p>
            </w:tc>
            <w:tc>
              <w:tcPr>
                <w:tcW w:w="960" w:type="dxa"/>
                <w:tcBorders>
                  <w:top w:val="nil"/>
                  <w:left w:val="nil"/>
                  <w:bottom w:val="single" w:sz="4" w:space="0" w:color="auto"/>
                  <w:right w:val="single" w:sz="4" w:space="0" w:color="auto"/>
                </w:tcBorders>
                <w:shd w:val="clear" w:color="auto" w:fill="auto"/>
                <w:vAlign w:val="center"/>
                <w:hideMark/>
              </w:tcPr>
              <w:p w14:paraId="497E4349" w14:textId="77777777" w:rsidR="000C0E56" w:rsidRPr="000C0E56" w:rsidRDefault="000C0E56" w:rsidP="000C0E56">
                <w:pPr>
                  <w:spacing w:after="0" w:line="240" w:lineRule="auto"/>
                  <w:jc w:val="center"/>
                  <w:rPr>
                    <w:rFonts w:ascii="Times New Roman" w:eastAsia="Times New Roman" w:hAnsi="Times New Roman" w:cs="Times New Roman"/>
                    <w:color w:val="000000"/>
                    <w:lang w:eastAsia="tr-TR" w:bidi="ar-SA"/>
                  </w:rPr>
                </w:pPr>
                <w:r w:rsidRPr="000C0E56">
                  <w:rPr>
                    <w:rFonts w:ascii="Times New Roman" w:eastAsia="Times New Roman" w:hAnsi="Times New Roman" w:cs="Times New Roman"/>
                    <w:color w:val="000000"/>
                    <w:lang w:eastAsia="tr-TR" w:bidi="ar-SA"/>
                  </w:rPr>
                  <w:t>TL/MWh</w:t>
                </w:r>
              </w:p>
            </w:tc>
            <w:tc>
              <w:tcPr>
                <w:tcW w:w="1600" w:type="dxa"/>
                <w:tcBorders>
                  <w:top w:val="nil"/>
                  <w:left w:val="nil"/>
                  <w:bottom w:val="single" w:sz="4" w:space="0" w:color="auto"/>
                  <w:right w:val="single" w:sz="4" w:space="0" w:color="auto"/>
                </w:tcBorders>
                <w:shd w:val="clear" w:color="auto" w:fill="auto"/>
                <w:vAlign w:val="center"/>
                <w:hideMark/>
              </w:tcPr>
              <w:p w14:paraId="0BE82B67" w14:textId="77777777" w:rsidR="000C0E56" w:rsidRPr="000C0E56" w:rsidRDefault="000C0E56" w:rsidP="000C0E56">
                <w:pPr>
                  <w:spacing w:after="0" w:line="240" w:lineRule="auto"/>
                  <w:jc w:val="right"/>
                  <w:rPr>
                    <w:rFonts w:ascii="Times New Roman" w:eastAsia="Times New Roman" w:hAnsi="Times New Roman" w:cs="Times New Roman"/>
                    <w:color w:val="000000"/>
                    <w:lang w:eastAsia="tr-TR" w:bidi="ar-SA"/>
                  </w:rPr>
                </w:pPr>
                <w:r w:rsidRPr="000C0E56">
                  <w:rPr>
                    <w:rFonts w:ascii="Times New Roman" w:eastAsia="Times New Roman" w:hAnsi="Times New Roman" w:cs="Times New Roman"/>
                    <w:color w:val="000000"/>
                    <w:lang w:eastAsia="tr-TR" w:bidi="ar-SA"/>
                  </w:rPr>
                  <w:t>233,1</w:t>
                </w:r>
              </w:p>
            </w:tc>
            <w:tc>
              <w:tcPr>
                <w:tcW w:w="1600" w:type="dxa"/>
                <w:tcBorders>
                  <w:top w:val="nil"/>
                  <w:left w:val="nil"/>
                  <w:bottom w:val="single" w:sz="4" w:space="0" w:color="auto"/>
                  <w:right w:val="single" w:sz="4" w:space="0" w:color="auto"/>
                </w:tcBorders>
                <w:shd w:val="clear" w:color="auto" w:fill="auto"/>
                <w:vAlign w:val="center"/>
                <w:hideMark/>
              </w:tcPr>
              <w:p w14:paraId="64D5C6C3" w14:textId="77777777" w:rsidR="000C0E56" w:rsidRPr="000C0E56" w:rsidRDefault="000C0E56" w:rsidP="000C0E56">
                <w:pPr>
                  <w:spacing w:after="0" w:line="240" w:lineRule="auto"/>
                  <w:jc w:val="right"/>
                  <w:rPr>
                    <w:rFonts w:ascii="Times New Roman" w:eastAsia="Times New Roman" w:hAnsi="Times New Roman" w:cs="Times New Roman"/>
                    <w:color w:val="000000"/>
                    <w:lang w:eastAsia="tr-TR" w:bidi="ar-SA"/>
                  </w:rPr>
                </w:pPr>
                <w:r w:rsidRPr="000C0E56">
                  <w:rPr>
                    <w:rFonts w:ascii="Times New Roman" w:eastAsia="Times New Roman" w:hAnsi="Times New Roman" w:cs="Times New Roman"/>
                    <w:color w:val="000000"/>
                    <w:lang w:eastAsia="tr-TR" w:bidi="ar-SA"/>
                  </w:rPr>
                  <w:t>268,5</w:t>
                </w:r>
              </w:p>
            </w:tc>
            <w:tc>
              <w:tcPr>
                <w:tcW w:w="1660" w:type="dxa"/>
                <w:tcBorders>
                  <w:top w:val="nil"/>
                  <w:left w:val="nil"/>
                  <w:bottom w:val="single" w:sz="4" w:space="0" w:color="auto"/>
                  <w:right w:val="single" w:sz="4" w:space="0" w:color="auto"/>
                </w:tcBorders>
                <w:shd w:val="clear" w:color="auto" w:fill="auto"/>
                <w:vAlign w:val="center"/>
                <w:hideMark/>
              </w:tcPr>
              <w:p w14:paraId="78371774" w14:textId="77777777" w:rsidR="000C0E56" w:rsidRPr="000C0E56" w:rsidRDefault="000C0E56" w:rsidP="000C0E56">
                <w:pPr>
                  <w:spacing w:after="0" w:line="240" w:lineRule="auto"/>
                  <w:jc w:val="right"/>
                  <w:rPr>
                    <w:rFonts w:ascii="Times New Roman" w:eastAsia="Times New Roman" w:hAnsi="Times New Roman" w:cs="Times New Roman"/>
                    <w:color w:val="000000"/>
                    <w:lang w:eastAsia="tr-TR" w:bidi="ar-SA"/>
                  </w:rPr>
                </w:pPr>
                <w:r w:rsidRPr="000C0E56">
                  <w:rPr>
                    <w:rFonts w:ascii="Times New Roman" w:eastAsia="Times New Roman" w:hAnsi="Times New Roman" w:cs="Times New Roman"/>
                    <w:color w:val="000000"/>
                    <w:lang w:eastAsia="tr-TR" w:bidi="ar-SA"/>
                  </w:rPr>
                  <w:t>285,9</w:t>
                </w:r>
              </w:p>
            </w:tc>
            <w:tc>
              <w:tcPr>
                <w:tcW w:w="1440" w:type="dxa"/>
                <w:tcBorders>
                  <w:top w:val="nil"/>
                  <w:left w:val="nil"/>
                  <w:bottom w:val="single" w:sz="4" w:space="0" w:color="auto"/>
                  <w:right w:val="single" w:sz="8" w:space="0" w:color="auto"/>
                </w:tcBorders>
                <w:shd w:val="clear" w:color="000000" w:fill="FFFFFF"/>
                <w:vAlign w:val="center"/>
                <w:hideMark/>
              </w:tcPr>
              <w:p w14:paraId="748BBD91" w14:textId="77777777" w:rsidR="000C0E56" w:rsidRPr="000C0E56" w:rsidRDefault="000C0E56" w:rsidP="000C0E56">
                <w:pPr>
                  <w:spacing w:after="0" w:line="240" w:lineRule="auto"/>
                  <w:jc w:val="center"/>
                  <w:rPr>
                    <w:rFonts w:ascii="Times New Roman" w:eastAsia="Times New Roman" w:hAnsi="Times New Roman" w:cs="Times New Roman"/>
                    <w:color w:val="000000"/>
                    <w:lang w:eastAsia="tr-TR" w:bidi="ar-SA"/>
                  </w:rPr>
                </w:pPr>
                <w:r w:rsidRPr="000C0E56">
                  <w:rPr>
                    <w:rFonts w:ascii="Times New Roman" w:eastAsia="Times New Roman" w:hAnsi="Times New Roman" w:cs="Times New Roman"/>
                    <w:color w:val="000000"/>
                    <w:lang w:eastAsia="tr-TR" w:bidi="ar-SA"/>
                  </w:rPr>
                  <w:t>6,5</w:t>
                </w:r>
              </w:p>
            </w:tc>
          </w:tr>
          <w:tr w:rsidR="000C0E56" w:rsidRPr="000C0E56" w14:paraId="7791E429" w14:textId="77777777" w:rsidTr="000C0E56">
            <w:trPr>
              <w:trHeight w:val="540"/>
            </w:trPr>
            <w:tc>
              <w:tcPr>
                <w:tcW w:w="2920" w:type="dxa"/>
                <w:tcBorders>
                  <w:top w:val="nil"/>
                  <w:left w:val="single" w:sz="8" w:space="0" w:color="auto"/>
                  <w:bottom w:val="single" w:sz="8" w:space="0" w:color="auto"/>
                  <w:right w:val="single" w:sz="4" w:space="0" w:color="auto"/>
                </w:tcBorders>
                <w:shd w:val="clear" w:color="000000" w:fill="FF5050"/>
                <w:vAlign w:val="center"/>
                <w:hideMark/>
              </w:tcPr>
              <w:p w14:paraId="49D72C75" w14:textId="77777777" w:rsidR="000C0E56" w:rsidRPr="000C0E56" w:rsidRDefault="000C0E56" w:rsidP="000C0E56">
                <w:pPr>
                  <w:spacing w:after="0" w:line="240" w:lineRule="auto"/>
                  <w:jc w:val="both"/>
                  <w:rPr>
                    <w:rFonts w:ascii="Times New Roman" w:eastAsia="Times New Roman" w:hAnsi="Times New Roman" w:cs="Times New Roman"/>
                    <w:b/>
                    <w:bCs/>
                    <w:color w:val="FFFFFF"/>
                    <w:lang w:eastAsia="tr-TR" w:bidi="ar-SA"/>
                  </w:rPr>
                </w:pPr>
                <w:r w:rsidRPr="000C0E56">
                  <w:rPr>
                    <w:rFonts w:ascii="Times New Roman" w:eastAsia="Times New Roman" w:hAnsi="Times New Roman" w:cs="Times New Roman"/>
                    <w:b/>
                    <w:bCs/>
                    <w:color w:val="FFFFFF"/>
                    <w:lang w:eastAsia="tr-TR" w:bidi="ar-SA"/>
                  </w:rPr>
                  <w:t>Ağırlıklı Ortalama SMF</w:t>
                </w:r>
              </w:p>
            </w:tc>
            <w:tc>
              <w:tcPr>
                <w:tcW w:w="960" w:type="dxa"/>
                <w:tcBorders>
                  <w:top w:val="nil"/>
                  <w:left w:val="nil"/>
                  <w:bottom w:val="single" w:sz="8" w:space="0" w:color="auto"/>
                  <w:right w:val="single" w:sz="4" w:space="0" w:color="auto"/>
                </w:tcBorders>
                <w:shd w:val="clear" w:color="auto" w:fill="auto"/>
                <w:vAlign w:val="center"/>
                <w:hideMark/>
              </w:tcPr>
              <w:p w14:paraId="5ED15294" w14:textId="77777777" w:rsidR="000C0E56" w:rsidRPr="000C0E56" w:rsidRDefault="000C0E56" w:rsidP="000C0E56">
                <w:pPr>
                  <w:spacing w:after="0" w:line="240" w:lineRule="auto"/>
                  <w:jc w:val="center"/>
                  <w:rPr>
                    <w:rFonts w:ascii="Times New Roman" w:eastAsia="Times New Roman" w:hAnsi="Times New Roman" w:cs="Times New Roman"/>
                    <w:color w:val="000000"/>
                    <w:lang w:eastAsia="tr-TR" w:bidi="ar-SA"/>
                  </w:rPr>
                </w:pPr>
                <w:r w:rsidRPr="000C0E56">
                  <w:rPr>
                    <w:rFonts w:ascii="Times New Roman" w:eastAsia="Times New Roman" w:hAnsi="Times New Roman" w:cs="Times New Roman"/>
                    <w:color w:val="000000"/>
                    <w:lang w:eastAsia="tr-TR" w:bidi="ar-SA"/>
                  </w:rPr>
                  <w:t>TL/MWh</w:t>
                </w:r>
              </w:p>
            </w:tc>
            <w:tc>
              <w:tcPr>
                <w:tcW w:w="1600" w:type="dxa"/>
                <w:tcBorders>
                  <w:top w:val="nil"/>
                  <w:left w:val="nil"/>
                  <w:bottom w:val="single" w:sz="8" w:space="0" w:color="auto"/>
                  <w:right w:val="single" w:sz="4" w:space="0" w:color="auto"/>
                </w:tcBorders>
                <w:shd w:val="clear" w:color="auto" w:fill="auto"/>
                <w:vAlign w:val="center"/>
                <w:hideMark/>
              </w:tcPr>
              <w:p w14:paraId="1F59DBF2" w14:textId="77777777" w:rsidR="000C0E56" w:rsidRPr="000C0E56" w:rsidRDefault="000C0E56" w:rsidP="000C0E56">
                <w:pPr>
                  <w:spacing w:after="0" w:line="240" w:lineRule="auto"/>
                  <w:jc w:val="right"/>
                  <w:rPr>
                    <w:rFonts w:ascii="Times New Roman" w:eastAsia="Times New Roman" w:hAnsi="Times New Roman" w:cs="Times New Roman"/>
                    <w:color w:val="000000"/>
                    <w:lang w:eastAsia="tr-TR" w:bidi="ar-SA"/>
                  </w:rPr>
                </w:pPr>
                <w:r w:rsidRPr="000C0E56">
                  <w:rPr>
                    <w:rFonts w:ascii="Times New Roman" w:eastAsia="Times New Roman" w:hAnsi="Times New Roman" w:cs="Times New Roman"/>
                    <w:color w:val="000000"/>
                    <w:lang w:eastAsia="tr-TR" w:bidi="ar-SA"/>
                  </w:rPr>
                  <w:t>233,3</w:t>
                </w:r>
              </w:p>
            </w:tc>
            <w:tc>
              <w:tcPr>
                <w:tcW w:w="1600" w:type="dxa"/>
                <w:tcBorders>
                  <w:top w:val="nil"/>
                  <w:left w:val="nil"/>
                  <w:bottom w:val="single" w:sz="8" w:space="0" w:color="auto"/>
                  <w:right w:val="single" w:sz="4" w:space="0" w:color="auto"/>
                </w:tcBorders>
                <w:shd w:val="clear" w:color="auto" w:fill="auto"/>
                <w:vAlign w:val="center"/>
                <w:hideMark/>
              </w:tcPr>
              <w:p w14:paraId="5557A722" w14:textId="77777777" w:rsidR="000C0E56" w:rsidRPr="000C0E56" w:rsidRDefault="000C0E56" w:rsidP="000C0E56">
                <w:pPr>
                  <w:spacing w:after="0" w:line="240" w:lineRule="auto"/>
                  <w:jc w:val="right"/>
                  <w:rPr>
                    <w:rFonts w:ascii="Times New Roman" w:eastAsia="Times New Roman" w:hAnsi="Times New Roman" w:cs="Times New Roman"/>
                    <w:color w:val="000000"/>
                    <w:lang w:eastAsia="tr-TR" w:bidi="ar-SA"/>
                  </w:rPr>
                </w:pPr>
                <w:r w:rsidRPr="000C0E56">
                  <w:rPr>
                    <w:rFonts w:ascii="Times New Roman" w:eastAsia="Times New Roman" w:hAnsi="Times New Roman" w:cs="Times New Roman"/>
                    <w:color w:val="000000"/>
                    <w:lang w:eastAsia="tr-TR" w:bidi="ar-SA"/>
                  </w:rPr>
                  <w:t>250,3</w:t>
                </w:r>
              </w:p>
            </w:tc>
            <w:tc>
              <w:tcPr>
                <w:tcW w:w="1660" w:type="dxa"/>
                <w:tcBorders>
                  <w:top w:val="nil"/>
                  <w:left w:val="nil"/>
                  <w:bottom w:val="single" w:sz="8" w:space="0" w:color="auto"/>
                  <w:right w:val="single" w:sz="4" w:space="0" w:color="auto"/>
                </w:tcBorders>
                <w:shd w:val="clear" w:color="auto" w:fill="auto"/>
                <w:vAlign w:val="center"/>
                <w:hideMark/>
              </w:tcPr>
              <w:p w14:paraId="1EB3A37D" w14:textId="77777777" w:rsidR="000C0E56" w:rsidRPr="000C0E56" w:rsidRDefault="000C0E56" w:rsidP="000C0E56">
                <w:pPr>
                  <w:spacing w:after="0" w:line="240" w:lineRule="auto"/>
                  <w:jc w:val="right"/>
                  <w:rPr>
                    <w:rFonts w:ascii="Times New Roman" w:eastAsia="Times New Roman" w:hAnsi="Times New Roman" w:cs="Times New Roman"/>
                    <w:color w:val="000000"/>
                    <w:lang w:eastAsia="tr-TR" w:bidi="ar-SA"/>
                  </w:rPr>
                </w:pPr>
                <w:r w:rsidRPr="000C0E56">
                  <w:rPr>
                    <w:rFonts w:ascii="Times New Roman" w:eastAsia="Times New Roman" w:hAnsi="Times New Roman" w:cs="Times New Roman"/>
                    <w:color w:val="000000"/>
                    <w:lang w:eastAsia="tr-TR" w:bidi="ar-SA"/>
                  </w:rPr>
                  <w:t>282,5 </w:t>
                </w:r>
              </w:p>
            </w:tc>
            <w:tc>
              <w:tcPr>
                <w:tcW w:w="1440" w:type="dxa"/>
                <w:tcBorders>
                  <w:top w:val="nil"/>
                  <w:left w:val="nil"/>
                  <w:bottom w:val="single" w:sz="8" w:space="0" w:color="auto"/>
                  <w:right w:val="single" w:sz="8" w:space="0" w:color="auto"/>
                </w:tcBorders>
                <w:shd w:val="clear" w:color="000000" w:fill="FFFFFF"/>
                <w:vAlign w:val="center"/>
                <w:hideMark/>
              </w:tcPr>
              <w:p w14:paraId="6C93A79B" w14:textId="77777777" w:rsidR="000C0E56" w:rsidRPr="000C0E56" w:rsidRDefault="000C0E56" w:rsidP="000C0E56">
                <w:pPr>
                  <w:spacing w:after="0" w:line="240" w:lineRule="auto"/>
                  <w:jc w:val="center"/>
                  <w:rPr>
                    <w:rFonts w:ascii="Times New Roman" w:eastAsia="Times New Roman" w:hAnsi="Times New Roman" w:cs="Times New Roman"/>
                    <w:color w:val="000000"/>
                    <w:lang w:eastAsia="tr-TR" w:bidi="ar-SA"/>
                  </w:rPr>
                </w:pPr>
                <w:r w:rsidRPr="000C0E56">
                  <w:rPr>
                    <w:rFonts w:ascii="Times New Roman" w:eastAsia="Times New Roman" w:hAnsi="Times New Roman" w:cs="Times New Roman"/>
                    <w:color w:val="000000"/>
                    <w:lang w:eastAsia="tr-TR" w:bidi="ar-SA"/>
                  </w:rPr>
                  <w:t>12,9</w:t>
                </w:r>
              </w:p>
            </w:tc>
          </w:tr>
        </w:tbl>
        <w:p w14:paraId="32EAE6AA" w14:textId="77777777" w:rsidR="00836161" w:rsidRPr="00DB5D45" w:rsidRDefault="00836161" w:rsidP="00836161">
          <w:pPr>
            <w:spacing w:after="0" w:line="240" w:lineRule="auto"/>
            <w:rPr>
              <w:rFonts w:asciiTheme="minorHAnsi" w:eastAsia="Times New Roman" w:hAnsiTheme="minorHAnsi" w:cstheme="minorHAnsi"/>
              <w:color w:val="000000"/>
              <w:sz w:val="24"/>
              <w:szCs w:val="24"/>
              <w:lang w:eastAsia="tr-TR" w:bidi="ar-SA"/>
            </w:rPr>
          </w:pPr>
        </w:p>
        <w:p w14:paraId="789FE5A4" w14:textId="77777777" w:rsidR="00530392" w:rsidRPr="00DB5D45" w:rsidRDefault="00530392" w:rsidP="00836161">
          <w:pPr>
            <w:spacing w:after="0" w:line="240" w:lineRule="auto"/>
            <w:rPr>
              <w:rFonts w:asciiTheme="minorHAnsi" w:eastAsia="Times New Roman" w:hAnsiTheme="minorHAnsi" w:cstheme="minorHAnsi"/>
              <w:color w:val="000000"/>
              <w:sz w:val="24"/>
              <w:szCs w:val="24"/>
              <w:lang w:eastAsia="tr-TR" w:bidi="ar-SA"/>
            </w:rPr>
          </w:pPr>
        </w:p>
        <w:p w14:paraId="2939B546" w14:textId="77777777" w:rsidR="00836161" w:rsidRPr="000647C0" w:rsidRDefault="00836161" w:rsidP="00836161">
          <w:pPr>
            <w:spacing w:after="0" w:line="240" w:lineRule="auto"/>
            <w:jc w:val="both"/>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w:t>
          </w:r>
          <w:r w:rsidR="004A77F4" w:rsidRPr="000647C0">
            <w:rPr>
              <w:rFonts w:asciiTheme="minorHAnsi" w:eastAsia="Times New Roman" w:hAnsiTheme="minorHAnsi" w:cstheme="minorHAnsi"/>
              <w:color w:val="000000"/>
              <w:lang w:eastAsia="tr-TR" w:bidi="ar-SA"/>
            </w:rPr>
            <w:t xml:space="preserve">Lisanslı Üretim: </w:t>
          </w:r>
          <w:r w:rsidRPr="000647C0">
            <w:rPr>
              <w:rFonts w:asciiTheme="minorHAnsi" w:eastAsia="Times New Roman" w:hAnsiTheme="minorHAnsi" w:cstheme="minorHAnsi"/>
              <w:color w:val="000000"/>
              <w:lang w:eastAsia="tr-TR" w:bidi="ar-SA"/>
            </w:rPr>
            <w:t>Serbest üretim şirketleri, Yap-İşlet, İşletme Hakkı Devri ve Yap-İşlet-Devret santrallerinin kurulu güç ve üretim değerlerini kapsamaktadır.</w:t>
          </w:r>
        </w:p>
        <w:p w14:paraId="25EBF91A" w14:textId="77777777" w:rsidR="00836161" w:rsidRPr="000647C0" w:rsidRDefault="00836161" w:rsidP="00836161">
          <w:pPr>
            <w:spacing w:after="0" w:line="240" w:lineRule="auto"/>
            <w:jc w:val="both"/>
            <w:rPr>
              <w:rFonts w:asciiTheme="minorHAnsi" w:eastAsia="Times New Roman" w:hAnsiTheme="minorHAnsi" w:cstheme="minorHAnsi"/>
              <w:color w:val="000000"/>
              <w:lang w:eastAsia="tr-TR" w:bidi="ar-SA"/>
            </w:rPr>
          </w:pPr>
        </w:p>
        <w:p w14:paraId="68C01689" w14:textId="77777777" w:rsidR="00836161" w:rsidRPr="000647C0" w:rsidRDefault="00836161" w:rsidP="00836161">
          <w:pPr>
            <w:spacing w:after="0" w:line="240" w:lineRule="auto"/>
            <w:jc w:val="both"/>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**Lisanssız Üretim: 6446 sayılı Elektrik Piyasası Kanununun 14 üncü maddesi kapsamında lisans alma ve şirket kurma yükümlülüğünden muaf kişilerin ihtiyaç fazlası olarak sisteme verdikleri üretimdir.</w:t>
          </w:r>
        </w:p>
        <w:p w14:paraId="2C2D7989" w14:textId="77777777" w:rsidR="00B257A8" w:rsidRPr="000647C0" w:rsidRDefault="00B257A8" w:rsidP="00836161">
          <w:pPr>
            <w:spacing w:after="0" w:line="240" w:lineRule="auto"/>
            <w:jc w:val="both"/>
            <w:rPr>
              <w:rFonts w:asciiTheme="minorHAnsi" w:eastAsia="Times New Roman" w:hAnsiTheme="minorHAnsi" w:cstheme="minorHAnsi"/>
              <w:color w:val="000000"/>
              <w:lang w:eastAsia="tr-TR" w:bidi="ar-SA"/>
            </w:rPr>
          </w:pPr>
        </w:p>
        <w:p w14:paraId="679C4898" w14:textId="77777777" w:rsidR="00B257A8" w:rsidRPr="000647C0" w:rsidRDefault="00B257A8" w:rsidP="00836161">
          <w:pPr>
            <w:spacing w:after="0" w:line="240" w:lineRule="auto"/>
            <w:jc w:val="both"/>
            <w:rPr>
              <w:rFonts w:asciiTheme="minorHAnsi" w:hAnsiTheme="minorHAnsi" w:cstheme="minorHAnsi"/>
              <w:bCs/>
            </w:rPr>
          </w:pPr>
          <w:r w:rsidRPr="000647C0">
            <w:rPr>
              <w:rFonts w:asciiTheme="minorHAnsi" w:hAnsiTheme="minorHAnsi" w:cstheme="minorHAnsi"/>
              <w:bCs/>
            </w:rPr>
            <w:t>**</w:t>
          </w:r>
          <w:r w:rsidR="00F233CD">
            <w:rPr>
              <w:rFonts w:asciiTheme="minorHAnsi" w:hAnsiTheme="minorHAnsi" w:cstheme="minorHAnsi"/>
              <w:bCs/>
            </w:rPr>
            <w:t>*</w:t>
          </w:r>
          <w:r w:rsidRPr="000647C0">
            <w:rPr>
              <w:rFonts w:asciiTheme="minorHAnsi" w:hAnsiTheme="minorHAnsi" w:cstheme="minorHAnsi"/>
              <w:bCs/>
            </w:rPr>
            <w:t xml:space="preserve">YEKDEM Üretimine lisanssız üretim değeri dahildir. </w:t>
          </w:r>
        </w:p>
        <w:p w14:paraId="7199E886" w14:textId="77777777" w:rsidR="00B257A8" w:rsidRPr="000647C0" w:rsidRDefault="00B257A8" w:rsidP="00836161">
          <w:pPr>
            <w:spacing w:after="0" w:line="240" w:lineRule="auto"/>
            <w:jc w:val="both"/>
            <w:rPr>
              <w:rFonts w:asciiTheme="minorHAnsi" w:hAnsiTheme="minorHAnsi" w:cstheme="minorHAnsi"/>
              <w:bCs/>
            </w:rPr>
          </w:pPr>
        </w:p>
        <w:p w14:paraId="387A5FCE" w14:textId="77777777" w:rsidR="00836161" w:rsidRPr="000647C0" w:rsidRDefault="004A77F4" w:rsidP="00836161">
          <w:pPr>
            <w:jc w:val="both"/>
            <w:rPr>
              <w:rFonts w:asciiTheme="minorHAnsi" w:hAnsiTheme="minorHAnsi" w:cstheme="minorHAnsi"/>
              <w:bCs/>
            </w:rPr>
          </w:pPr>
          <w:r w:rsidRPr="000647C0">
            <w:rPr>
              <w:rFonts w:asciiTheme="minorHAnsi" w:hAnsiTheme="minorHAnsi" w:cstheme="minorHAnsi"/>
              <w:bCs/>
            </w:rPr>
            <w:t>***</w:t>
          </w:r>
          <w:r w:rsidR="00B257A8" w:rsidRPr="000647C0">
            <w:rPr>
              <w:rFonts w:asciiTheme="minorHAnsi" w:hAnsiTheme="minorHAnsi" w:cstheme="minorHAnsi"/>
              <w:bCs/>
            </w:rPr>
            <w:t>*</w:t>
          </w:r>
          <w:r w:rsidRPr="000647C0">
            <w:rPr>
              <w:rFonts w:asciiTheme="minorHAnsi" w:hAnsiTheme="minorHAnsi" w:cstheme="minorHAnsi"/>
              <w:bCs/>
            </w:rPr>
            <w:t>YEKDEM Ek Maliyeti: Faturalanan birim enerji miktarı başına YEKDEM kullanıcılarına ağırlıklı ortalama PTF’ye ilaveten ödenen tutardır.</w:t>
          </w:r>
        </w:p>
        <w:p w14:paraId="49BA36E1" w14:textId="77777777" w:rsidR="00BD262C" w:rsidRPr="000647C0" w:rsidRDefault="00BD262C">
          <w:pPr>
            <w:rPr>
              <w:rFonts w:asciiTheme="minorHAnsi" w:hAnsiTheme="minorHAnsi" w:cstheme="minorHAnsi"/>
              <w:bCs/>
            </w:rPr>
          </w:pPr>
        </w:p>
        <w:p w14:paraId="07D835CD" w14:textId="77777777" w:rsidR="00020E97" w:rsidRPr="00DB5D45" w:rsidRDefault="00CE0DA6">
          <w:pPr>
            <w:rPr>
              <w:rFonts w:asciiTheme="minorHAnsi" w:hAnsiTheme="minorHAnsi" w:cstheme="minorHAnsi"/>
              <w:b/>
              <w:bCs/>
              <w:sz w:val="24"/>
              <w:szCs w:val="24"/>
            </w:rPr>
          </w:pPr>
          <w:r w:rsidRPr="00DB5D45">
            <w:rPr>
              <w:rFonts w:asciiTheme="minorHAnsi" w:hAnsiTheme="minorHAnsi" w:cstheme="minorHAnsi"/>
              <w:b/>
              <w:bCs/>
              <w:sz w:val="24"/>
              <w:szCs w:val="24"/>
            </w:rPr>
            <w:t>İçindekiler</w:t>
          </w:r>
        </w:p>
      </w:sdtContent>
    </w:sdt>
    <w:p w14:paraId="0C94A7B5" w14:textId="77777777" w:rsidR="00E02B14" w:rsidRDefault="00620430">
      <w:pPr>
        <w:pStyle w:val="T1"/>
        <w:tabs>
          <w:tab w:val="left" w:pos="440"/>
          <w:tab w:val="right" w:leader="dot" w:pos="9060"/>
        </w:tabs>
        <w:rPr>
          <w:rFonts w:asciiTheme="minorHAnsi" w:eastAsiaTheme="minorEastAsia" w:hAnsiTheme="minorHAnsi" w:cstheme="minorBidi"/>
          <w:b w:val="0"/>
          <w:noProof/>
          <w:sz w:val="22"/>
          <w:lang w:eastAsia="tr-TR" w:bidi="ar-SA"/>
        </w:rPr>
      </w:pPr>
      <w:r w:rsidRPr="00DB5D45">
        <w:rPr>
          <w:rFonts w:asciiTheme="minorHAnsi" w:hAnsiTheme="minorHAnsi" w:cstheme="minorHAnsi"/>
          <w:b w:val="0"/>
          <w:szCs w:val="24"/>
        </w:rPr>
        <w:fldChar w:fldCharType="begin"/>
      </w:r>
      <w:r w:rsidRPr="00DB5D45">
        <w:rPr>
          <w:rFonts w:asciiTheme="minorHAnsi" w:hAnsiTheme="minorHAnsi" w:cstheme="minorHAnsi"/>
          <w:b w:val="0"/>
          <w:szCs w:val="24"/>
        </w:rPr>
        <w:instrText xml:space="preserve"> TOC \o "1-3" \h \z \u </w:instrText>
      </w:r>
      <w:r w:rsidRPr="00DB5D45">
        <w:rPr>
          <w:rFonts w:asciiTheme="minorHAnsi" w:hAnsiTheme="minorHAnsi" w:cstheme="minorHAnsi"/>
          <w:b w:val="0"/>
          <w:szCs w:val="24"/>
        </w:rPr>
        <w:fldChar w:fldCharType="separate"/>
      </w:r>
      <w:hyperlink w:anchor="_Toc73092400" w:history="1">
        <w:r w:rsidR="00E02B14" w:rsidRPr="00B2654D">
          <w:rPr>
            <w:rStyle w:val="Kpr"/>
            <w:noProof/>
          </w:rPr>
          <w:t>1.</w:t>
        </w:r>
        <w:r w:rsidR="00E02B14">
          <w:rPr>
            <w:rFonts w:asciiTheme="minorHAnsi" w:eastAsiaTheme="minorEastAsia" w:hAnsiTheme="minorHAnsi" w:cstheme="minorBidi"/>
            <w:b w:val="0"/>
            <w:noProof/>
            <w:sz w:val="22"/>
            <w:lang w:eastAsia="tr-TR" w:bidi="ar-SA"/>
          </w:rPr>
          <w:tab/>
        </w:r>
        <w:r w:rsidR="00E02B14" w:rsidRPr="00B2654D">
          <w:rPr>
            <w:rStyle w:val="Kpr"/>
            <w:noProof/>
          </w:rPr>
          <w:t>LİSANSLI ÜRETİM VE KURULU GÜÇ, LİSANSSIZ ÜRETİM, FATURALANAN VE FİİLİ TÜKETİM, İTHALAT VE İHRACAT</w:t>
        </w:r>
        <w:r w:rsidR="00E02B14">
          <w:rPr>
            <w:noProof/>
            <w:webHidden/>
          </w:rPr>
          <w:tab/>
        </w:r>
        <w:r w:rsidR="00E02B14">
          <w:rPr>
            <w:noProof/>
            <w:webHidden/>
          </w:rPr>
          <w:fldChar w:fldCharType="begin"/>
        </w:r>
        <w:r w:rsidR="00E02B14">
          <w:rPr>
            <w:noProof/>
            <w:webHidden/>
          </w:rPr>
          <w:instrText xml:space="preserve"> PAGEREF _Toc73092400 \h </w:instrText>
        </w:r>
        <w:r w:rsidR="00E02B14">
          <w:rPr>
            <w:noProof/>
            <w:webHidden/>
          </w:rPr>
        </w:r>
        <w:r w:rsidR="00E02B14">
          <w:rPr>
            <w:noProof/>
            <w:webHidden/>
          </w:rPr>
          <w:fldChar w:fldCharType="separate"/>
        </w:r>
        <w:r w:rsidR="00E02B14">
          <w:rPr>
            <w:noProof/>
            <w:webHidden/>
          </w:rPr>
          <w:t>18</w:t>
        </w:r>
        <w:r w:rsidR="00E02B14">
          <w:rPr>
            <w:noProof/>
            <w:webHidden/>
          </w:rPr>
          <w:fldChar w:fldCharType="end"/>
        </w:r>
      </w:hyperlink>
    </w:p>
    <w:p w14:paraId="3DF28101" w14:textId="77777777" w:rsidR="00E02B14" w:rsidRDefault="00E0467B">
      <w:pPr>
        <w:pStyle w:val="T2"/>
        <w:rPr>
          <w:rFonts w:asciiTheme="minorHAnsi" w:eastAsiaTheme="minorEastAsia" w:hAnsiTheme="minorHAnsi" w:cstheme="minorBidi"/>
          <w:noProof/>
          <w:lang w:eastAsia="tr-TR" w:bidi="ar-SA"/>
        </w:rPr>
      </w:pPr>
      <w:hyperlink w:anchor="_Toc73092402" w:history="1">
        <w:r w:rsidR="00E02B14" w:rsidRPr="00B2654D">
          <w:rPr>
            <w:rStyle w:val="Kpr"/>
            <w:noProof/>
          </w:rPr>
          <w:t>1.1 Genel Görünüm</w:t>
        </w:r>
        <w:r w:rsidR="00E02B14">
          <w:rPr>
            <w:noProof/>
            <w:webHidden/>
          </w:rPr>
          <w:tab/>
        </w:r>
        <w:r w:rsidR="00E02B14">
          <w:rPr>
            <w:noProof/>
            <w:webHidden/>
          </w:rPr>
          <w:fldChar w:fldCharType="begin"/>
        </w:r>
        <w:r w:rsidR="00E02B14">
          <w:rPr>
            <w:noProof/>
            <w:webHidden/>
          </w:rPr>
          <w:instrText xml:space="preserve"> PAGEREF _Toc73092402 \h </w:instrText>
        </w:r>
        <w:r w:rsidR="00E02B14">
          <w:rPr>
            <w:noProof/>
            <w:webHidden/>
          </w:rPr>
        </w:r>
        <w:r w:rsidR="00E02B14">
          <w:rPr>
            <w:noProof/>
            <w:webHidden/>
          </w:rPr>
          <w:fldChar w:fldCharType="separate"/>
        </w:r>
        <w:r w:rsidR="00E02B14">
          <w:rPr>
            <w:noProof/>
            <w:webHidden/>
          </w:rPr>
          <w:t>18</w:t>
        </w:r>
        <w:r w:rsidR="00E02B14">
          <w:rPr>
            <w:noProof/>
            <w:webHidden/>
          </w:rPr>
          <w:fldChar w:fldCharType="end"/>
        </w:r>
      </w:hyperlink>
    </w:p>
    <w:p w14:paraId="1B4BCA53" w14:textId="77777777" w:rsidR="00E02B14" w:rsidRDefault="00E0467B">
      <w:pPr>
        <w:pStyle w:val="T2"/>
        <w:rPr>
          <w:rFonts w:asciiTheme="minorHAnsi" w:eastAsiaTheme="minorEastAsia" w:hAnsiTheme="minorHAnsi" w:cstheme="minorBidi"/>
          <w:noProof/>
          <w:lang w:eastAsia="tr-TR" w:bidi="ar-SA"/>
        </w:rPr>
      </w:pPr>
      <w:hyperlink w:anchor="_Toc73092403" w:history="1">
        <w:r w:rsidR="00E02B14" w:rsidRPr="00B2654D">
          <w:rPr>
            <w:rStyle w:val="Kpr"/>
            <w:noProof/>
          </w:rPr>
          <w:t>1.2 Lisanslı Üretim</w:t>
        </w:r>
        <w:r w:rsidR="00E02B14">
          <w:rPr>
            <w:noProof/>
            <w:webHidden/>
          </w:rPr>
          <w:tab/>
        </w:r>
        <w:r w:rsidR="00E02B14">
          <w:rPr>
            <w:noProof/>
            <w:webHidden/>
          </w:rPr>
          <w:fldChar w:fldCharType="begin"/>
        </w:r>
        <w:r w:rsidR="00E02B14">
          <w:rPr>
            <w:noProof/>
            <w:webHidden/>
          </w:rPr>
          <w:instrText xml:space="preserve"> PAGEREF _Toc73092403 \h </w:instrText>
        </w:r>
        <w:r w:rsidR="00E02B14">
          <w:rPr>
            <w:noProof/>
            <w:webHidden/>
          </w:rPr>
        </w:r>
        <w:r w:rsidR="00E02B14">
          <w:rPr>
            <w:noProof/>
            <w:webHidden/>
          </w:rPr>
          <w:fldChar w:fldCharType="separate"/>
        </w:r>
        <w:r w:rsidR="00E02B14">
          <w:rPr>
            <w:noProof/>
            <w:webHidden/>
          </w:rPr>
          <w:t>19</w:t>
        </w:r>
        <w:r w:rsidR="00E02B14">
          <w:rPr>
            <w:noProof/>
            <w:webHidden/>
          </w:rPr>
          <w:fldChar w:fldCharType="end"/>
        </w:r>
      </w:hyperlink>
    </w:p>
    <w:p w14:paraId="459D8627" w14:textId="77777777" w:rsidR="00E02B14" w:rsidRDefault="00E0467B">
      <w:pPr>
        <w:pStyle w:val="T2"/>
        <w:rPr>
          <w:rFonts w:asciiTheme="minorHAnsi" w:eastAsiaTheme="minorEastAsia" w:hAnsiTheme="minorHAnsi" w:cstheme="minorBidi"/>
          <w:noProof/>
          <w:lang w:eastAsia="tr-TR" w:bidi="ar-SA"/>
        </w:rPr>
      </w:pPr>
      <w:hyperlink w:anchor="_Toc73092404" w:history="1">
        <w:r w:rsidR="00E02B14" w:rsidRPr="00B2654D">
          <w:rPr>
            <w:rStyle w:val="Kpr"/>
            <w:noProof/>
          </w:rPr>
          <w:t>1.3 Lisanslı Kurulu Güç</w:t>
        </w:r>
        <w:r w:rsidR="00E02B14">
          <w:rPr>
            <w:noProof/>
            <w:webHidden/>
          </w:rPr>
          <w:tab/>
        </w:r>
        <w:r w:rsidR="00E02B14">
          <w:rPr>
            <w:noProof/>
            <w:webHidden/>
          </w:rPr>
          <w:fldChar w:fldCharType="begin"/>
        </w:r>
        <w:r w:rsidR="00E02B14">
          <w:rPr>
            <w:noProof/>
            <w:webHidden/>
          </w:rPr>
          <w:instrText xml:space="preserve"> PAGEREF _Toc73092404 \h </w:instrText>
        </w:r>
        <w:r w:rsidR="00E02B14">
          <w:rPr>
            <w:noProof/>
            <w:webHidden/>
          </w:rPr>
        </w:r>
        <w:r w:rsidR="00E02B14">
          <w:rPr>
            <w:noProof/>
            <w:webHidden/>
          </w:rPr>
          <w:fldChar w:fldCharType="separate"/>
        </w:r>
        <w:r w:rsidR="00E02B14">
          <w:rPr>
            <w:noProof/>
            <w:webHidden/>
          </w:rPr>
          <w:t>27</w:t>
        </w:r>
        <w:r w:rsidR="00E02B14">
          <w:rPr>
            <w:noProof/>
            <w:webHidden/>
          </w:rPr>
          <w:fldChar w:fldCharType="end"/>
        </w:r>
      </w:hyperlink>
    </w:p>
    <w:p w14:paraId="47306241" w14:textId="77777777" w:rsidR="00E02B14" w:rsidRDefault="00E0467B">
      <w:pPr>
        <w:pStyle w:val="T2"/>
        <w:rPr>
          <w:rFonts w:asciiTheme="minorHAnsi" w:eastAsiaTheme="minorEastAsia" w:hAnsiTheme="minorHAnsi" w:cstheme="minorBidi"/>
          <w:noProof/>
          <w:lang w:eastAsia="tr-TR" w:bidi="ar-SA"/>
        </w:rPr>
      </w:pPr>
      <w:hyperlink w:anchor="_Toc73092405" w:history="1">
        <w:r w:rsidR="00E02B14" w:rsidRPr="00B2654D">
          <w:rPr>
            <w:rStyle w:val="Kpr"/>
            <w:noProof/>
          </w:rPr>
          <w:t>1.4 Lisanssız Üretim</w:t>
        </w:r>
        <w:r w:rsidR="00E02B14">
          <w:rPr>
            <w:noProof/>
            <w:webHidden/>
          </w:rPr>
          <w:tab/>
        </w:r>
        <w:r w:rsidR="00E02B14">
          <w:rPr>
            <w:noProof/>
            <w:webHidden/>
          </w:rPr>
          <w:fldChar w:fldCharType="begin"/>
        </w:r>
        <w:r w:rsidR="00E02B14">
          <w:rPr>
            <w:noProof/>
            <w:webHidden/>
          </w:rPr>
          <w:instrText xml:space="preserve"> PAGEREF _Toc73092405 \h </w:instrText>
        </w:r>
        <w:r w:rsidR="00E02B14">
          <w:rPr>
            <w:noProof/>
            <w:webHidden/>
          </w:rPr>
        </w:r>
        <w:r w:rsidR="00E02B14">
          <w:rPr>
            <w:noProof/>
            <w:webHidden/>
          </w:rPr>
          <w:fldChar w:fldCharType="separate"/>
        </w:r>
        <w:r w:rsidR="00E02B14">
          <w:rPr>
            <w:noProof/>
            <w:webHidden/>
          </w:rPr>
          <w:t>31</w:t>
        </w:r>
        <w:r w:rsidR="00E02B14">
          <w:rPr>
            <w:noProof/>
            <w:webHidden/>
          </w:rPr>
          <w:fldChar w:fldCharType="end"/>
        </w:r>
      </w:hyperlink>
    </w:p>
    <w:p w14:paraId="26363A85" w14:textId="77777777" w:rsidR="00E02B14" w:rsidRDefault="00E0467B">
      <w:pPr>
        <w:pStyle w:val="T2"/>
        <w:rPr>
          <w:rFonts w:asciiTheme="minorHAnsi" w:eastAsiaTheme="minorEastAsia" w:hAnsiTheme="minorHAnsi" w:cstheme="minorBidi"/>
          <w:noProof/>
          <w:lang w:eastAsia="tr-TR" w:bidi="ar-SA"/>
        </w:rPr>
      </w:pPr>
      <w:hyperlink w:anchor="_Toc73092406" w:history="1">
        <w:r w:rsidR="00E02B14" w:rsidRPr="00B2654D">
          <w:rPr>
            <w:rStyle w:val="Kpr"/>
            <w:noProof/>
          </w:rPr>
          <w:t>1.5 Fatura Esaslı Elektrik Tüketimi</w:t>
        </w:r>
        <w:r w:rsidR="00E02B14">
          <w:rPr>
            <w:noProof/>
            <w:webHidden/>
          </w:rPr>
          <w:tab/>
        </w:r>
        <w:r w:rsidR="00E02B14">
          <w:rPr>
            <w:noProof/>
            <w:webHidden/>
          </w:rPr>
          <w:fldChar w:fldCharType="begin"/>
        </w:r>
        <w:r w:rsidR="00E02B14">
          <w:rPr>
            <w:noProof/>
            <w:webHidden/>
          </w:rPr>
          <w:instrText xml:space="preserve"> PAGEREF _Toc73092406 \h </w:instrText>
        </w:r>
        <w:r w:rsidR="00E02B14">
          <w:rPr>
            <w:noProof/>
            <w:webHidden/>
          </w:rPr>
        </w:r>
        <w:r w:rsidR="00E02B14">
          <w:rPr>
            <w:noProof/>
            <w:webHidden/>
          </w:rPr>
          <w:fldChar w:fldCharType="separate"/>
        </w:r>
        <w:r w:rsidR="00E02B14">
          <w:rPr>
            <w:noProof/>
            <w:webHidden/>
          </w:rPr>
          <w:t>40</w:t>
        </w:r>
        <w:r w:rsidR="00E02B14">
          <w:rPr>
            <w:noProof/>
            <w:webHidden/>
          </w:rPr>
          <w:fldChar w:fldCharType="end"/>
        </w:r>
      </w:hyperlink>
    </w:p>
    <w:p w14:paraId="096FD12B" w14:textId="77777777" w:rsidR="00E02B14" w:rsidRDefault="00E0467B">
      <w:pPr>
        <w:pStyle w:val="T2"/>
        <w:rPr>
          <w:rFonts w:asciiTheme="minorHAnsi" w:eastAsiaTheme="minorEastAsia" w:hAnsiTheme="minorHAnsi" w:cstheme="minorBidi"/>
          <w:noProof/>
          <w:lang w:eastAsia="tr-TR" w:bidi="ar-SA"/>
        </w:rPr>
      </w:pPr>
      <w:hyperlink w:anchor="_Toc73092407" w:history="1">
        <w:r w:rsidR="00E02B14" w:rsidRPr="00B2654D">
          <w:rPr>
            <w:rStyle w:val="Kpr"/>
            <w:noProof/>
          </w:rPr>
          <w:t>1.6 İthalat ve İhracat</w:t>
        </w:r>
        <w:r w:rsidR="00E02B14">
          <w:rPr>
            <w:noProof/>
            <w:webHidden/>
          </w:rPr>
          <w:tab/>
        </w:r>
        <w:r w:rsidR="00E02B14">
          <w:rPr>
            <w:noProof/>
            <w:webHidden/>
          </w:rPr>
          <w:fldChar w:fldCharType="begin"/>
        </w:r>
        <w:r w:rsidR="00E02B14">
          <w:rPr>
            <w:noProof/>
            <w:webHidden/>
          </w:rPr>
          <w:instrText xml:space="preserve"> PAGEREF _Toc73092407 \h </w:instrText>
        </w:r>
        <w:r w:rsidR="00E02B14">
          <w:rPr>
            <w:noProof/>
            <w:webHidden/>
          </w:rPr>
        </w:r>
        <w:r w:rsidR="00E02B14">
          <w:rPr>
            <w:noProof/>
            <w:webHidden/>
          </w:rPr>
          <w:fldChar w:fldCharType="separate"/>
        </w:r>
        <w:r w:rsidR="00E02B14">
          <w:rPr>
            <w:noProof/>
            <w:webHidden/>
          </w:rPr>
          <w:t>50</w:t>
        </w:r>
        <w:r w:rsidR="00E02B14">
          <w:rPr>
            <w:noProof/>
            <w:webHidden/>
          </w:rPr>
          <w:fldChar w:fldCharType="end"/>
        </w:r>
      </w:hyperlink>
    </w:p>
    <w:p w14:paraId="21B811B9" w14:textId="77777777" w:rsidR="00E02B14" w:rsidRDefault="00E0467B">
      <w:pPr>
        <w:pStyle w:val="T1"/>
        <w:tabs>
          <w:tab w:val="left" w:pos="440"/>
          <w:tab w:val="right" w:leader="dot" w:pos="9060"/>
        </w:tabs>
        <w:rPr>
          <w:rFonts w:asciiTheme="minorHAnsi" w:eastAsiaTheme="minorEastAsia" w:hAnsiTheme="minorHAnsi" w:cstheme="minorBidi"/>
          <w:b w:val="0"/>
          <w:noProof/>
          <w:sz w:val="22"/>
          <w:lang w:eastAsia="tr-TR" w:bidi="ar-SA"/>
        </w:rPr>
      </w:pPr>
      <w:hyperlink w:anchor="_Toc73092408" w:history="1">
        <w:r w:rsidR="00E02B14" w:rsidRPr="00B2654D">
          <w:rPr>
            <w:rStyle w:val="Kpr"/>
            <w:noProof/>
          </w:rPr>
          <w:t>2.</w:t>
        </w:r>
        <w:r w:rsidR="00E02B14">
          <w:rPr>
            <w:rFonts w:asciiTheme="minorHAnsi" w:eastAsiaTheme="minorEastAsia" w:hAnsiTheme="minorHAnsi" w:cstheme="minorBidi"/>
            <w:b w:val="0"/>
            <w:noProof/>
            <w:sz w:val="22"/>
            <w:lang w:eastAsia="tr-TR" w:bidi="ar-SA"/>
          </w:rPr>
          <w:tab/>
        </w:r>
        <w:r w:rsidR="00E02B14" w:rsidRPr="00B2654D">
          <w:rPr>
            <w:rStyle w:val="Kpr"/>
            <w:noProof/>
          </w:rPr>
          <w:t>TOPTAN SATIŞ PİYASASI</w:t>
        </w:r>
        <w:r w:rsidR="00E02B14">
          <w:rPr>
            <w:noProof/>
            <w:webHidden/>
          </w:rPr>
          <w:tab/>
        </w:r>
        <w:r w:rsidR="00E02B14">
          <w:rPr>
            <w:noProof/>
            <w:webHidden/>
          </w:rPr>
          <w:fldChar w:fldCharType="begin"/>
        </w:r>
        <w:r w:rsidR="00E02B14">
          <w:rPr>
            <w:noProof/>
            <w:webHidden/>
          </w:rPr>
          <w:instrText xml:space="preserve"> PAGEREF _Toc73092408 \h </w:instrText>
        </w:r>
        <w:r w:rsidR="00E02B14">
          <w:rPr>
            <w:noProof/>
            <w:webHidden/>
          </w:rPr>
        </w:r>
        <w:r w:rsidR="00E02B14">
          <w:rPr>
            <w:noProof/>
            <w:webHidden/>
          </w:rPr>
          <w:fldChar w:fldCharType="separate"/>
        </w:r>
        <w:r w:rsidR="00E02B14">
          <w:rPr>
            <w:noProof/>
            <w:webHidden/>
          </w:rPr>
          <w:t>52</w:t>
        </w:r>
        <w:r w:rsidR="00E02B14">
          <w:rPr>
            <w:noProof/>
            <w:webHidden/>
          </w:rPr>
          <w:fldChar w:fldCharType="end"/>
        </w:r>
      </w:hyperlink>
    </w:p>
    <w:p w14:paraId="2D8CBB67" w14:textId="77777777" w:rsidR="00E02B14" w:rsidRDefault="00E0467B">
      <w:pPr>
        <w:pStyle w:val="T2"/>
        <w:rPr>
          <w:rFonts w:asciiTheme="minorHAnsi" w:eastAsiaTheme="minorEastAsia" w:hAnsiTheme="minorHAnsi" w:cstheme="minorBidi"/>
          <w:noProof/>
          <w:lang w:eastAsia="tr-TR" w:bidi="ar-SA"/>
        </w:rPr>
      </w:pPr>
      <w:hyperlink w:anchor="_Toc73092410" w:history="1">
        <w:r w:rsidR="00E02B14" w:rsidRPr="00B2654D">
          <w:rPr>
            <w:rStyle w:val="Kpr"/>
            <w:noProof/>
          </w:rPr>
          <w:t>2.1</w:t>
        </w:r>
        <w:r w:rsidR="00E02B14">
          <w:rPr>
            <w:rFonts w:asciiTheme="minorHAnsi" w:eastAsiaTheme="minorEastAsia" w:hAnsiTheme="minorHAnsi" w:cstheme="minorBidi"/>
            <w:noProof/>
            <w:lang w:eastAsia="tr-TR" w:bidi="ar-SA"/>
          </w:rPr>
          <w:tab/>
        </w:r>
        <w:r w:rsidR="00E02B14" w:rsidRPr="00B2654D">
          <w:rPr>
            <w:rStyle w:val="Kpr"/>
            <w:noProof/>
          </w:rPr>
          <w:t>Gün Öncesi Piyasası</w:t>
        </w:r>
        <w:r w:rsidR="00E02B14">
          <w:rPr>
            <w:noProof/>
            <w:webHidden/>
          </w:rPr>
          <w:tab/>
        </w:r>
        <w:r w:rsidR="00E02B14">
          <w:rPr>
            <w:noProof/>
            <w:webHidden/>
          </w:rPr>
          <w:fldChar w:fldCharType="begin"/>
        </w:r>
        <w:r w:rsidR="00E02B14">
          <w:rPr>
            <w:noProof/>
            <w:webHidden/>
          </w:rPr>
          <w:instrText xml:space="preserve"> PAGEREF _Toc73092410 \h </w:instrText>
        </w:r>
        <w:r w:rsidR="00E02B14">
          <w:rPr>
            <w:noProof/>
            <w:webHidden/>
          </w:rPr>
        </w:r>
        <w:r w:rsidR="00E02B14">
          <w:rPr>
            <w:noProof/>
            <w:webHidden/>
          </w:rPr>
          <w:fldChar w:fldCharType="separate"/>
        </w:r>
        <w:r w:rsidR="00E02B14">
          <w:rPr>
            <w:noProof/>
            <w:webHidden/>
          </w:rPr>
          <w:t>52</w:t>
        </w:r>
        <w:r w:rsidR="00E02B14">
          <w:rPr>
            <w:noProof/>
            <w:webHidden/>
          </w:rPr>
          <w:fldChar w:fldCharType="end"/>
        </w:r>
      </w:hyperlink>
    </w:p>
    <w:p w14:paraId="0AFE260E" w14:textId="77777777" w:rsidR="00E02B14" w:rsidRDefault="00E0467B">
      <w:pPr>
        <w:pStyle w:val="T2"/>
        <w:rPr>
          <w:rFonts w:asciiTheme="minorHAnsi" w:eastAsiaTheme="minorEastAsia" w:hAnsiTheme="minorHAnsi" w:cstheme="minorBidi"/>
          <w:noProof/>
          <w:lang w:eastAsia="tr-TR" w:bidi="ar-SA"/>
        </w:rPr>
      </w:pPr>
      <w:hyperlink w:anchor="_Toc73092411" w:history="1">
        <w:r w:rsidR="00E02B14" w:rsidRPr="00B2654D">
          <w:rPr>
            <w:rStyle w:val="Kpr"/>
            <w:noProof/>
          </w:rPr>
          <w:t>2.2 Dengeleme Güç Piyasası</w:t>
        </w:r>
        <w:r w:rsidR="00E02B14">
          <w:rPr>
            <w:noProof/>
            <w:webHidden/>
          </w:rPr>
          <w:tab/>
        </w:r>
        <w:r w:rsidR="00E02B14">
          <w:rPr>
            <w:noProof/>
            <w:webHidden/>
          </w:rPr>
          <w:fldChar w:fldCharType="begin"/>
        </w:r>
        <w:r w:rsidR="00E02B14">
          <w:rPr>
            <w:noProof/>
            <w:webHidden/>
          </w:rPr>
          <w:instrText xml:space="preserve"> PAGEREF _Toc73092411 \h </w:instrText>
        </w:r>
        <w:r w:rsidR="00E02B14">
          <w:rPr>
            <w:noProof/>
            <w:webHidden/>
          </w:rPr>
        </w:r>
        <w:r w:rsidR="00E02B14">
          <w:rPr>
            <w:noProof/>
            <w:webHidden/>
          </w:rPr>
          <w:fldChar w:fldCharType="separate"/>
        </w:r>
        <w:r w:rsidR="00E02B14">
          <w:rPr>
            <w:noProof/>
            <w:webHidden/>
          </w:rPr>
          <w:t>58</w:t>
        </w:r>
        <w:r w:rsidR="00E02B14">
          <w:rPr>
            <w:noProof/>
            <w:webHidden/>
          </w:rPr>
          <w:fldChar w:fldCharType="end"/>
        </w:r>
      </w:hyperlink>
    </w:p>
    <w:p w14:paraId="53068D13" w14:textId="77777777" w:rsidR="00E02B14" w:rsidRDefault="00E0467B">
      <w:pPr>
        <w:pStyle w:val="T2"/>
        <w:rPr>
          <w:rFonts w:asciiTheme="minorHAnsi" w:eastAsiaTheme="minorEastAsia" w:hAnsiTheme="minorHAnsi" w:cstheme="minorBidi"/>
          <w:noProof/>
          <w:lang w:eastAsia="tr-TR" w:bidi="ar-SA"/>
        </w:rPr>
      </w:pPr>
      <w:hyperlink w:anchor="_Toc73092412" w:history="1">
        <w:r w:rsidR="00E02B14" w:rsidRPr="00B2654D">
          <w:rPr>
            <w:rStyle w:val="Kpr"/>
            <w:noProof/>
          </w:rPr>
          <w:t>2.3 Gün İçi Piyasası</w:t>
        </w:r>
        <w:r w:rsidR="00E02B14">
          <w:rPr>
            <w:noProof/>
            <w:webHidden/>
          </w:rPr>
          <w:tab/>
        </w:r>
        <w:r w:rsidR="00E02B14">
          <w:rPr>
            <w:noProof/>
            <w:webHidden/>
          </w:rPr>
          <w:fldChar w:fldCharType="begin"/>
        </w:r>
        <w:r w:rsidR="00E02B14">
          <w:rPr>
            <w:noProof/>
            <w:webHidden/>
          </w:rPr>
          <w:instrText xml:space="preserve"> PAGEREF _Toc73092412 \h </w:instrText>
        </w:r>
        <w:r w:rsidR="00E02B14">
          <w:rPr>
            <w:noProof/>
            <w:webHidden/>
          </w:rPr>
        </w:r>
        <w:r w:rsidR="00E02B14">
          <w:rPr>
            <w:noProof/>
            <w:webHidden/>
          </w:rPr>
          <w:fldChar w:fldCharType="separate"/>
        </w:r>
        <w:r w:rsidR="00E02B14">
          <w:rPr>
            <w:noProof/>
            <w:webHidden/>
          </w:rPr>
          <w:t>64</w:t>
        </w:r>
        <w:r w:rsidR="00E02B14">
          <w:rPr>
            <w:noProof/>
            <w:webHidden/>
          </w:rPr>
          <w:fldChar w:fldCharType="end"/>
        </w:r>
      </w:hyperlink>
    </w:p>
    <w:p w14:paraId="3D5EEF43" w14:textId="77777777" w:rsidR="00E02B14" w:rsidRDefault="00E0467B">
      <w:pPr>
        <w:pStyle w:val="T2"/>
        <w:rPr>
          <w:rFonts w:asciiTheme="minorHAnsi" w:eastAsiaTheme="minorEastAsia" w:hAnsiTheme="minorHAnsi" w:cstheme="minorBidi"/>
          <w:noProof/>
          <w:lang w:eastAsia="tr-TR" w:bidi="ar-SA"/>
        </w:rPr>
      </w:pPr>
      <w:hyperlink w:anchor="_Toc73092413" w:history="1">
        <w:r w:rsidR="00E02B14" w:rsidRPr="00B2654D">
          <w:rPr>
            <w:rStyle w:val="Kpr"/>
            <w:noProof/>
          </w:rPr>
          <w:t>2.4 İkili Anlaşmalar Piyasası</w:t>
        </w:r>
        <w:r w:rsidR="00E02B14">
          <w:rPr>
            <w:noProof/>
            <w:webHidden/>
          </w:rPr>
          <w:tab/>
        </w:r>
        <w:r w:rsidR="00E02B14">
          <w:rPr>
            <w:noProof/>
            <w:webHidden/>
          </w:rPr>
          <w:fldChar w:fldCharType="begin"/>
        </w:r>
        <w:r w:rsidR="00E02B14">
          <w:rPr>
            <w:noProof/>
            <w:webHidden/>
          </w:rPr>
          <w:instrText xml:space="preserve"> PAGEREF _Toc73092413 \h </w:instrText>
        </w:r>
        <w:r w:rsidR="00E02B14">
          <w:rPr>
            <w:noProof/>
            <w:webHidden/>
          </w:rPr>
        </w:r>
        <w:r w:rsidR="00E02B14">
          <w:rPr>
            <w:noProof/>
            <w:webHidden/>
          </w:rPr>
          <w:fldChar w:fldCharType="separate"/>
        </w:r>
        <w:r w:rsidR="00E02B14">
          <w:rPr>
            <w:noProof/>
            <w:webHidden/>
          </w:rPr>
          <w:t>66</w:t>
        </w:r>
        <w:r w:rsidR="00E02B14">
          <w:rPr>
            <w:noProof/>
            <w:webHidden/>
          </w:rPr>
          <w:fldChar w:fldCharType="end"/>
        </w:r>
      </w:hyperlink>
    </w:p>
    <w:p w14:paraId="7E0DC39D" w14:textId="77777777" w:rsidR="00E02B14" w:rsidRDefault="00E0467B">
      <w:pPr>
        <w:pStyle w:val="T2"/>
        <w:rPr>
          <w:rFonts w:asciiTheme="minorHAnsi" w:eastAsiaTheme="minorEastAsia" w:hAnsiTheme="minorHAnsi" w:cstheme="minorBidi"/>
          <w:noProof/>
          <w:lang w:eastAsia="tr-TR" w:bidi="ar-SA"/>
        </w:rPr>
      </w:pPr>
      <w:hyperlink w:anchor="_Toc73092414" w:history="1">
        <w:r w:rsidR="00E02B14" w:rsidRPr="00B2654D">
          <w:rPr>
            <w:rStyle w:val="Kpr"/>
            <w:noProof/>
          </w:rPr>
          <w:t>2.5</w:t>
        </w:r>
        <w:r w:rsidR="00E02B14">
          <w:rPr>
            <w:rFonts w:asciiTheme="minorHAnsi" w:eastAsiaTheme="minorEastAsia" w:hAnsiTheme="minorHAnsi" w:cstheme="minorBidi"/>
            <w:noProof/>
            <w:lang w:eastAsia="tr-TR" w:bidi="ar-SA"/>
          </w:rPr>
          <w:tab/>
        </w:r>
        <w:r w:rsidR="00E02B14" w:rsidRPr="00B2654D">
          <w:rPr>
            <w:rStyle w:val="Kpr"/>
            <w:noProof/>
          </w:rPr>
          <w:t>YEK Destekleme Mekanizması (YEKDEM)</w:t>
        </w:r>
        <w:r w:rsidR="00E02B14">
          <w:rPr>
            <w:noProof/>
            <w:webHidden/>
          </w:rPr>
          <w:tab/>
        </w:r>
        <w:r w:rsidR="00E02B14">
          <w:rPr>
            <w:noProof/>
            <w:webHidden/>
          </w:rPr>
          <w:fldChar w:fldCharType="begin"/>
        </w:r>
        <w:r w:rsidR="00E02B14">
          <w:rPr>
            <w:noProof/>
            <w:webHidden/>
          </w:rPr>
          <w:instrText xml:space="preserve"> PAGEREF _Toc73092414 \h </w:instrText>
        </w:r>
        <w:r w:rsidR="00E02B14">
          <w:rPr>
            <w:noProof/>
            <w:webHidden/>
          </w:rPr>
        </w:r>
        <w:r w:rsidR="00E02B14">
          <w:rPr>
            <w:noProof/>
            <w:webHidden/>
          </w:rPr>
          <w:fldChar w:fldCharType="separate"/>
        </w:r>
        <w:r w:rsidR="00E02B14">
          <w:rPr>
            <w:noProof/>
            <w:webHidden/>
          </w:rPr>
          <w:t>69</w:t>
        </w:r>
        <w:r w:rsidR="00E02B14">
          <w:rPr>
            <w:noProof/>
            <w:webHidden/>
          </w:rPr>
          <w:fldChar w:fldCharType="end"/>
        </w:r>
      </w:hyperlink>
    </w:p>
    <w:p w14:paraId="71165BE9" w14:textId="77777777" w:rsidR="00E02B14" w:rsidRDefault="00E0467B">
      <w:pPr>
        <w:pStyle w:val="T1"/>
        <w:tabs>
          <w:tab w:val="left" w:pos="440"/>
          <w:tab w:val="right" w:leader="dot" w:pos="9060"/>
        </w:tabs>
        <w:rPr>
          <w:rFonts w:asciiTheme="minorHAnsi" w:eastAsiaTheme="minorEastAsia" w:hAnsiTheme="minorHAnsi" w:cstheme="minorBidi"/>
          <w:b w:val="0"/>
          <w:noProof/>
          <w:sz w:val="22"/>
          <w:lang w:eastAsia="tr-TR" w:bidi="ar-SA"/>
        </w:rPr>
      </w:pPr>
      <w:hyperlink w:anchor="_Toc73092415" w:history="1">
        <w:r w:rsidR="00E02B14" w:rsidRPr="00B2654D">
          <w:rPr>
            <w:rStyle w:val="Kpr"/>
            <w:noProof/>
          </w:rPr>
          <w:t>3.</w:t>
        </w:r>
        <w:r w:rsidR="00E02B14">
          <w:rPr>
            <w:rFonts w:asciiTheme="minorHAnsi" w:eastAsiaTheme="minorEastAsia" w:hAnsiTheme="minorHAnsi" w:cstheme="minorBidi"/>
            <w:b w:val="0"/>
            <w:noProof/>
            <w:sz w:val="22"/>
            <w:lang w:eastAsia="tr-TR" w:bidi="ar-SA"/>
          </w:rPr>
          <w:tab/>
        </w:r>
        <w:r w:rsidR="00E02B14" w:rsidRPr="00B2654D">
          <w:rPr>
            <w:rStyle w:val="Kpr"/>
            <w:noProof/>
          </w:rPr>
          <w:t>REKABET</w:t>
        </w:r>
        <w:r w:rsidR="00E02B14">
          <w:rPr>
            <w:noProof/>
            <w:webHidden/>
          </w:rPr>
          <w:tab/>
        </w:r>
        <w:r w:rsidR="00E02B14">
          <w:rPr>
            <w:noProof/>
            <w:webHidden/>
          </w:rPr>
          <w:fldChar w:fldCharType="begin"/>
        </w:r>
        <w:r w:rsidR="00E02B14">
          <w:rPr>
            <w:noProof/>
            <w:webHidden/>
          </w:rPr>
          <w:instrText xml:space="preserve"> PAGEREF _Toc73092415 \h </w:instrText>
        </w:r>
        <w:r w:rsidR="00E02B14">
          <w:rPr>
            <w:noProof/>
            <w:webHidden/>
          </w:rPr>
        </w:r>
        <w:r w:rsidR="00E02B14">
          <w:rPr>
            <w:noProof/>
            <w:webHidden/>
          </w:rPr>
          <w:fldChar w:fldCharType="separate"/>
        </w:r>
        <w:r w:rsidR="00E02B14">
          <w:rPr>
            <w:noProof/>
            <w:webHidden/>
          </w:rPr>
          <w:t>75</w:t>
        </w:r>
        <w:r w:rsidR="00E02B14">
          <w:rPr>
            <w:noProof/>
            <w:webHidden/>
          </w:rPr>
          <w:fldChar w:fldCharType="end"/>
        </w:r>
      </w:hyperlink>
    </w:p>
    <w:p w14:paraId="01D0FFD8" w14:textId="77777777" w:rsidR="00E02B14" w:rsidRDefault="00E0467B">
      <w:pPr>
        <w:pStyle w:val="T2"/>
        <w:rPr>
          <w:rFonts w:asciiTheme="minorHAnsi" w:eastAsiaTheme="minorEastAsia" w:hAnsiTheme="minorHAnsi" w:cstheme="minorBidi"/>
          <w:noProof/>
          <w:lang w:eastAsia="tr-TR" w:bidi="ar-SA"/>
        </w:rPr>
      </w:pPr>
      <w:hyperlink w:anchor="_Toc73092419" w:history="1">
        <w:r w:rsidR="00E02B14" w:rsidRPr="00B2654D">
          <w:rPr>
            <w:rStyle w:val="Kpr"/>
            <w:noProof/>
          </w:rPr>
          <w:t>3.1 Arz Tarafı</w:t>
        </w:r>
        <w:r w:rsidR="00E02B14">
          <w:rPr>
            <w:noProof/>
            <w:webHidden/>
          </w:rPr>
          <w:tab/>
        </w:r>
        <w:r w:rsidR="00E02B14">
          <w:rPr>
            <w:noProof/>
            <w:webHidden/>
          </w:rPr>
          <w:fldChar w:fldCharType="begin"/>
        </w:r>
        <w:r w:rsidR="00E02B14">
          <w:rPr>
            <w:noProof/>
            <w:webHidden/>
          </w:rPr>
          <w:instrText xml:space="preserve"> PAGEREF _Toc73092419 \h </w:instrText>
        </w:r>
        <w:r w:rsidR="00E02B14">
          <w:rPr>
            <w:noProof/>
            <w:webHidden/>
          </w:rPr>
        </w:r>
        <w:r w:rsidR="00E02B14">
          <w:rPr>
            <w:noProof/>
            <w:webHidden/>
          </w:rPr>
          <w:fldChar w:fldCharType="separate"/>
        </w:r>
        <w:r w:rsidR="00E02B14">
          <w:rPr>
            <w:noProof/>
            <w:webHidden/>
          </w:rPr>
          <w:t>75</w:t>
        </w:r>
        <w:r w:rsidR="00E02B14">
          <w:rPr>
            <w:noProof/>
            <w:webHidden/>
          </w:rPr>
          <w:fldChar w:fldCharType="end"/>
        </w:r>
      </w:hyperlink>
    </w:p>
    <w:p w14:paraId="49F3C13C" w14:textId="77777777" w:rsidR="00E02B14" w:rsidRDefault="00E0467B">
      <w:pPr>
        <w:pStyle w:val="T2"/>
        <w:rPr>
          <w:rFonts w:asciiTheme="minorHAnsi" w:eastAsiaTheme="minorEastAsia" w:hAnsiTheme="minorHAnsi" w:cstheme="minorBidi"/>
          <w:noProof/>
          <w:lang w:eastAsia="tr-TR" w:bidi="ar-SA"/>
        </w:rPr>
      </w:pPr>
      <w:hyperlink w:anchor="_Toc73092420" w:history="1">
        <w:r w:rsidR="00E02B14" w:rsidRPr="00B2654D">
          <w:rPr>
            <w:rStyle w:val="Kpr"/>
            <w:noProof/>
          </w:rPr>
          <w:t>3.2 Talep Tarafı</w:t>
        </w:r>
        <w:r w:rsidR="00E02B14">
          <w:rPr>
            <w:noProof/>
            <w:webHidden/>
          </w:rPr>
          <w:tab/>
        </w:r>
        <w:r w:rsidR="00E02B14">
          <w:rPr>
            <w:noProof/>
            <w:webHidden/>
          </w:rPr>
          <w:fldChar w:fldCharType="begin"/>
        </w:r>
        <w:r w:rsidR="00E02B14">
          <w:rPr>
            <w:noProof/>
            <w:webHidden/>
          </w:rPr>
          <w:instrText xml:space="preserve"> PAGEREF _Toc73092420 \h </w:instrText>
        </w:r>
        <w:r w:rsidR="00E02B14">
          <w:rPr>
            <w:noProof/>
            <w:webHidden/>
          </w:rPr>
        </w:r>
        <w:r w:rsidR="00E02B14">
          <w:rPr>
            <w:noProof/>
            <w:webHidden/>
          </w:rPr>
          <w:fldChar w:fldCharType="separate"/>
        </w:r>
        <w:r w:rsidR="00E02B14">
          <w:rPr>
            <w:noProof/>
            <w:webHidden/>
          </w:rPr>
          <w:t>80</w:t>
        </w:r>
        <w:r w:rsidR="00E02B14">
          <w:rPr>
            <w:noProof/>
            <w:webHidden/>
          </w:rPr>
          <w:fldChar w:fldCharType="end"/>
        </w:r>
      </w:hyperlink>
    </w:p>
    <w:p w14:paraId="2748E461" w14:textId="77777777" w:rsidR="00E02B14" w:rsidRDefault="00E0467B">
      <w:pPr>
        <w:pStyle w:val="T1"/>
        <w:tabs>
          <w:tab w:val="left" w:pos="440"/>
          <w:tab w:val="right" w:leader="dot" w:pos="9060"/>
        </w:tabs>
        <w:rPr>
          <w:rFonts w:asciiTheme="minorHAnsi" w:eastAsiaTheme="minorEastAsia" w:hAnsiTheme="minorHAnsi" w:cstheme="minorBidi"/>
          <w:b w:val="0"/>
          <w:noProof/>
          <w:sz w:val="22"/>
          <w:lang w:eastAsia="tr-TR" w:bidi="ar-SA"/>
        </w:rPr>
      </w:pPr>
      <w:hyperlink w:anchor="_Toc73092421" w:history="1">
        <w:r w:rsidR="00E02B14" w:rsidRPr="00B2654D">
          <w:rPr>
            <w:rStyle w:val="Kpr"/>
            <w:noProof/>
          </w:rPr>
          <w:t>4.</w:t>
        </w:r>
        <w:r w:rsidR="00E02B14">
          <w:rPr>
            <w:rFonts w:asciiTheme="minorHAnsi" w:eastAsiaTheme="minorEastAsia" w:hAnsiTheme="minorHAnsi" w:cstheme="minorBidi"/>
            <w:b w:val="0"/>
            <w:noProof/>
            <w:sz w:val="22"/>
            <w:lang w:eastAsia="tr-TR" w:bidi="ar-SA"/>
          </w:rPr>
          <w:tab/>
        </w:r>
        <w:r w:rsidR="00E02B14" w:rsidRPr="00B2654D">
          <w:rPr>
            <w:rStyle w:val="Kpr"/>
            <w:noProof/>
          </w:rPr>
          <w:t>İLETİM</w:t>
        </w:r>
        <w:r w:rsidR="00E02B14">
          <w:rPr>
            <w:noProof/>
            <w:webHidden/>
          </w:rPr>
          <w:tab/>
        </w:r>
        <w:r w:rsidR="00E02B14">
          <w:rPr>
            <w:noProof/>
            <w:webHidden/>
          </w:rPr>
          <w:fldChar w:fldCharType="begin"/>
        </w:r>
        <w:r w:rsidR="00E02B14">
          <w:rPr>
            <w:noProof/>
            <w:webHidden/>
          </w:rPr>
          <w:instrText xml:space="preserve"> PAGEREF _Toc73092421 \h </w:instrText>
        </w:r>
        <w:r w:rsidR="00E02B14">
          <w:rPr>
            <w:noProof/>
            <w:webHidden/>
          </w:rPr>
        </w:r>
        <w:r w:rsidR="00E02B14">
          <w:rPr>
            <w:noProof/>
            <w:webHidden/>
          </w:rPr>
          <w:fldChar w:fldCharType="separate"/>
        </w:r>
        <w:r w:rsidR="00E02B14">
          <w:rPr>
            <w:noProof/>
            <w:webHidden/>
          </w:rPr>
          <w:t>84</w:t>
        </w:r>
        <w:r w:rsidR="00E02B14">
          <w:rPr>
            <w:noProof/>
            <w:webHidden/>
          </w:rPr>
          <w:fldChar w:fldCharType="end"/>
        </w:r>
      </w:hyperlink>
    </w:p>
    <w:p w14:paraId="326E35F4" w14:textId="77777777" w:rsidR="00E02B14" w:rsidRDefault="00E0467B">
      <w:pPr>
        <w:pStyle w:val="T2"/>
        <w:rPr>
          <w:rFonts w:asciiTheme="minorHAnsi" w:eastAsiaTheme="minorEastAsia" w:hAnsiTheme="minorHAnsi" w:cstheme="minorBidi"/>
          <w:noProof/>
          <w:lang w:eastAsia="tr-TR" w:bidi="ar-SA"/>
        </w:rPr>
      </w:pPr>
      <w:hyperlink w:anchor="_Toc73092423" w:history="1">
        <w:r w:rsidR="00E02B14" w:rsidRPr="00B2654D">
          <w:rPr>
            <w:rStyle w:val="Kpr"/>
            <w:noProof/>
          </w:rPr>
          <w:t>4.1</w:t>
        </w:r>
        <w:r w:rsidR="00E02B14">
          <w:rPr>
            <w:rFonts w:asciiTheme="minorHAnsi" w:eastAsiaTheme="minorEastAsia" w:hAnsiTheme="minorHAnsi" w:cstheme="minorBidi"/>
            <w:noProof/>
            <w:lang w:eastAsia="tr-TR" w:bidi="ar-SA"/>
          </w:rPr>
          <w:tab/>
        </w:r>
        <w:r w:rsidR="00E02B14" w:rsidRPr="00B2654D">
          <w:rPr>
            <w:rStyle w:val="Kpr"/>
            <w:noProof/>
          </w:rPr>
          <w:t>İletim Sistemi</w:t>
        </w:r>
        <w:r w:rsidR="00E02B14">
          <w:rPr>
            <w:noProof/>
            <w:webHidden/>
          </w:rPr>
          <w:tab/>
        </w:r>
        <w:r w:rsidR="00E02B14">
          <w:rPr>
            <w:noProof/>
            <w:webHidden/>
          </w:rPr>
          <w:fldChar w:fldCharType="begin"/>
        </w:r>
        <w:r w:rsidR="00E02B14">
          <w:rPr>
            <w:noProof/>
            <w:webHidden/>
          </w:rPr>
          <w:instrText xml:space="preserve"> PAGEREF _Toc73092423 \h </w:instrText>
        </w:r>
        <w:r w:rsidR="00E02B14">
          <w:rPr>
            <w:noProof/>
            <w:webHidden/>
          </w:rPr>
        </w:r>
        <w:r w:rsidR="00E02B14">
          <w:rPr>
            <w:noProof/>
            <w:webHidden/>
          </w:rPr>
          <w:fldChar w:fldCharType="separate"/>
        </w:r>
        <w:r w:rsidR="00E02B14">
          <w:rPr>
            <w:noProof/>
            <w:webHidden/>
          </w:rPr>
          <w:t>84</w:t>
        </w:r>
        <w:r w:rsidR="00E02B14">
          <w:rPr>
            <w:noProof/>
            <w:webHidden/>
          </w:rPr>
          <w:fldChar w:fldCharType="end"/>
        </w:r>
      </w:hyperlink>
    </w:p>
    <w:p w14:paraId="4918ADE1" w14:textId="77777777" w:rsidR="00E02B14" w:rsidRDefault="00E0467B">
      <w:pPr>
        <w:pStyle w:val="T2"/>
        <w:rPr>
          <w:rFonts w:asciiTheme="minorHAnsi" w:eastAsiaTheme="minorEastAsia" w:hAnsiTheme="minorHAnsi" w:cstheme="minorBidi"/>
          <w:noProof/>
          <w:lang w:eastAsia="tr-TR" w:bidi="ar-SA"/>
        </w:rPr>
      </w:pPr>
      <w:hyperlink w:anchor="_Toc73092424" w:history="1">
        <w:r w:rsidR="00E02B14" w:rsidRPr="00B2654D">
          <w:rPr>
            <w:rStyle w:val="Kpr"/>
            <w:noProof/>
          </w:rPr>
          <w:t>4.2</w:t>
        </w:r>
        <w:r w:rsidR="00E02B14">
          <w:rPr>
            <w:rFonts w:asciiTheme="minorHAnsi" w:eastAsiaTheme="minorEastAsia" w:hAnsiTheme="minorHAnsi" w:cstheme="minorBidi"/>
            <w:noProof/>
            <w:lang w:eastAsia="tr-TR" w:bidi="ar-SA"/>
          </w:rPr>
          <w:tab/>
        </w:r>
        <w:r w:rsidR="00E02B14" w:rsidRPr="00B2654D">
          <w:rPr>
            <w:rStyle w:val="Kpr"/>
            <w:noProof/>
          </w:rPr>
          <w:t>İletim Sistemi Bağlantı Başvuruları</w:t>
        </w:r>
        <w:r w:rsidR="00E02B14">
          <w:rPr>
            <w:noProof/>
            <w:webHidden/>
          </w:rPr>
          <w:tab/>
        </w:r>
        <w:r w:rsidR="00E02B14">
          <w:rPr>
            <w:noProof/>
            <w:webHidden/>
          </w:rPr>
          <w:fldChar w:fldCharType="begin"/>
        </w:r>
        <w:r w:rsidR="00E02B14">
          <w:rPr>
            <w:noProof/>
            <w:webHidden/>
          </w:rPr>
          <w:instrText xml:space="preserve"> PAGEREF _Toc73092424 \h </w:instrText>
        </w:r>
        <w:r w:rsidR="00E02B14">
          <w:rPr>
            <w:noProof/>
            <w:webHidden/>
          </w:rPr>
        </w:r>
        <w:r w:rsidR="00E02B14">
          <w:rPr>
            <w:noProof/>
            <w:webHidden/>
          </w:rPr>
          <w:fldChar w:fldCharType="separate"/>
        </w:r>
        <w:r w:rsidR="00E02B14">
          <w:rPr>
            <w:noProof/>
            <w:webHidden/>
          </w:rPr>
          <w:t>86</w:t>
        </w:r>
        <w:r w:rsidR="00E02B14">
          <w:rPr>
            <w:noProof/>
            <w:webHidden/>
          </w:rPr>
          <w:fldChar w:fldCharType="end"/>
        </w:r>
      </w:hyperlink>
    </w:p>
    <w:p w14:paraId="52D35B37" w14:textId="77777777" w:rsidR="00E02B14" w:rsidRDefault="00E0467B">
      <w:pPr>
        <w:pStyle w:val="T2"/>
        <w:rPr>
          <w:rFonts w:asciiTheme="minorHAnsi" w:eastAsiaTheme="minorEastAsia" w:hAnsiTheme="minorHAnsi" w:cstheme="minorBidi"/>
          <w:noProof/>
          <w:lang w:eastAsia="tr-TR" w:bidi="ar-SA"/>
        </w:rPr>
      </w:pPr>
      <w:hyperlink w:anchor="_Toc73092425" w:history="1">
        <w:r w:rsidR="00E02B14" w:rsidRPr="00B2654D">
          <w:rPr>
            <w:rStyle w:val="Kpr"/>
            <w:noProof/>
          </w:rPr>
          <w:t>4.3</w:t>
        </w:r>
        <w:r w:rsidR="00E02B14">
          <w:rPr>
            <w:rFonts w:asciiTheme="minorHAnsi" w:eastAsiaTheme="minorEastAsia" w:hAnsiTheme="minorHAnsi" w:cstheme="minorBidi"/>
            <w:noProof/>
            <w:lang w:eastAsia="tr-TR" w:bidi="ar-SA"/>
          </w:rPr>
          <w:tab/>
        </w:r>
        <w:r w:rsidR="00E02B14" w:rsidRPr="00B2654D">
          <w:rPr>
            <w:rStyle w:val="Kpr"/>
            <w:noProof/>
          </w:rPr>
          <w:t>Tarifeler</w:t>
        </w:r>
        <w:r w:rsidR="00E02B14">
          <w:rPr>
            <w:noProof/>
            <w:webHidden/>
          </w:rPr>
          <w:tab/>
        </w:r>
        <w:r w:rsidR="00E02B14">
          <w:rPr>
            <w:noProof/>
            <w:webHidden/>
          </w:rPr>
          <w:fldChar w:fldCharType="begin"/>
        </w:r>
        <w:r w:rsidR="00E02B14">
          <w:rPr>
            <w:noProof/>
            <w:webHidden/>
          </w:rPr>
          <w:instrText xml:space="preserve"> PAGEREF _Toc73092425 \h </w:instrText>
        </w:r>
        <w:r w:rsidR="00E02B14">
          <w:rPr>
            <w:noProof/>
            <w:webHidden/>
          </w:rPr>
        </w:r>
        <w:r w:rsidR="00E02B14">
          <w:rPr>
            <w:noProof/>
            <w:webHidden/>
          </w:rPr>
          <w:fldChar w:fldCharType="separate"/>
        </w:r>
        <w:r w:rsidR="00E02B14">
          <w:rPr>
            <w:noProof/>
            <w:webHidden/>
          </w:rPr>
          <w:t>86</w:t>
        </w:r>
        <w:r w:rsidR="00E02B14">
          <w:rPr>
            <w:noProof/>
            <w:webHidden/>
          </w:rPr>
          <w:fldChar w:fldCharType="end"/>
        </w:r>
      </w:hyperlink>
    </w:p>
    <w:p w14:paraId="115F3BF4" w14:textId="77777777" w:rsidR="00E02B14" w:rsidRDefault="00E0467B">
      <w:pPr>
        <w:pStyle w:val="T2"/>
        <w:rPr>
          <w:rFonts w:asciiTheme="minorHAnsi" w:eastAsiaTheme="minorEastAsia" w:hAnsiTheme="minorHAnsi" w:cstheme="minorBidi"/>
          <w:noProof/>
          <w:lang w:eastAsia="tr-TR" w:bidi="ar-SA"/>
        </w:rPr>
      </w:pPr>
      <w:hyperlink w:anchor="_Toc73092426" w:history="1">
        <w:r w:rsidR="00E02B14" w:rsidRPr="00B2654D">
          <w:rPr>
            <w:rStyle w:val="Kpr"/>
            <w:noProof/>
          </w:rPr>
          <w:t>4.4</w:t>
        </w:r>
        <w:r w:rsidR="00E02B14">
          <w:rPr>
            <w:rFonts w:asciiTheme="minorHAnsi" w:eastAsiaTheme="minorEastAsia" w:hAnsiTheme="minorHAnsi" w:cstheme="minorBidi"/>
            <w:noProof/>
            <w:lang w:eastAsia="tr-TR" w:bidi="ar-SA"/>
          </w:rPr>
          <w:tab/>
        </w:r>
        <w:r w:rsidR="00E02B14" w:rsidRPr="00B2654D">
          <w:rPr>
            <w:rStyle w:val="Kpr"/>
            <w:noProof/>
          </w:rPr>
          <w:t>Yatırım Miktarı</w:t>
        </w:r>
        <w:r w:rsidR="00E02B14">
          <w:rPr>
            <w:noProof/>
            <w:webHidden/>
          </w:rPr>
          <w:tab/>
        </w:r>
        <w:r w:rsidR="00E02B14">
          <w:rPr>
            <w:noProof/>
            <w:webHidden/>
          </w:rPr>
          <w:fldChar w:fldCharType="begin"/>
        </w:r>
        <w:r w:rsidR="00E02B14">
          <w:rPr>
            <w:noProof/>
            <w:webHidden/>
          </w:rPr>
          <w:instrText xml:space="preserve"> PAGEREF _Toc73092426 \h </w:instrText>
        </w:r>
        <w:r w:rsidR="00E02B14">
          <w:rPr>
            <w:noProof/>
            <w:webHidden/>
          </w:rPr>
        </w:r>
        <w:r w:rsidR="00E02B14">
          <w:rPr>
            <w:noProof/>
            <w:webHidden/>
          </w:rPr>
          <w:fldChar w:fldCharType="separate"/>
        </w:r>
        <w:r w:rsidR="00E02B14">
          <w:rPr>
            <w:noProof/>
            <w:webHidden/>
          </w:rPr>
          <w:t>88</w:t>
        </w:r>
        <w:r w:rsidR="00E02B14">
          <w:rPr>
            <w:noProof/>
            <w:webHidden/>
          </w:rPr>
          <w:fldChar w:fldCharType="end"/>
        </w:r>
      </w:hyperlink>
    </w:p>
    <w:p w14:paraId="0D8BB37F" w14:textId="77777777" w:rsidR="00E02B14" w:rsidRDefault="00E0467B">
      <w:pPr>
        <w:pStyle w:val="T2"/>
        <w:rPr>
          <w:rFonts w:asciiTheme="minorHAnsi" w:eastAsiaTheme="minorEastAsia" w:hAnsiTheme="minorHAnsi" w:cstheme="minorBidi"/>
          <w:noProof/>
          <w:lang w:eastAsia="tr-TR" w:bidi="ar-SA"/>
        </w:rPr>
      </w:pPr>
      <w:hyperlink w:anchor="_Toc73092427" w:history="1">
        <w:r w:rsidR="00E02B14" w:rsidRPr="00B2654D">
          <w:rPr>
            <w:rStyle w:val="Kpr"/>
            <w:caps/>
            <w:noProof/>
          </w:rPr>
          <w:t>4.5</w:t>
        </w:r>
        <w:r w:rsidR="00E02B14">
          <w:rPr>
            <w:rFonts w:asciiTheme="minorHAnsi" w:eastAsiaTheme="minorEastAsia" w:hAnsiTheme="minorHAnsi" w:cstheme="minorBidi"/>
            <w:noProof/>
            <w:lang w:eastAsia="tr-TR" w:bidi="ar-SA"/>
          </w:rPr>
          <w:tab/>
        </w:r>
        <w:r w:rsidR="00E02B14" w:rsidRPr="00B2654D">
          <w:rPr>
            <w:rStyle w:val="Kpr"/>
            <w:noProof/>
          </w:rPr>
          <w:t>Kayıplar</w:t>
        </w:r>
        <w:r w:rsidR="00E02B14">
          <w:rPr>
            <w:noProof/>
            <w:webHidden/>
          </w:rPr>
          <w:tab/>
        </w:r>
        <w:r w:rsidR="00E02B14">
          <w:rPr>
            <w:noProof/>
            <w:webHidden/>
          </w:rPr>
          <w:fldChar w:fldCharType="begin"/>
        </w:r>
        <w:r w:rsidR="00E02B14">
          <w:rPr>
            <w:noProof/>
            <w:webHidden/>
          </w:rPr>
          <w:instrText xml:space="preserve"> PAGEREF _Toc73092427 \h </w:instrText>
        </w:r>
        <w:r w:rsidR="00E02B14">
          <w:rPr>
            <w:noProof/>
            <w:webHidden/>
          </w:rPr>
        </w:r>
        <w:r w:rsidR="00E02B14">
          <w:rPr>
            <w:noProof/>
            <w:webHidden/>
          </w:rPr>
          <w:fldChar w:fldCharType="separate"/>
        </w:r>
        <w:r w:rsidR="00E02B14">
          <w:rPr>
            <w:noProof/>
            <w:webHidden/>
          </w:rPr>
          <w:t>88</w:t>
        </w:r>
        <w:r w:rsidR="00E02B14">
          <w:rPr>
            <w:noProof/>
            <w:webHidden/>
          </w:rPr>
          <w:fldChar w:fldCharType="end"/>
        </w:r>
      </w:hyperlink>
    </w:p>
    <w:p w14:paraId="4371B6EC" w14:textId="77777777" w:rsidR="00E02B14" w:rsidRDefault="00E0467B">
      <w:pPr>
        <w:pStyle w:val="T1"/>
        <w:tabs>
          <w:tab w:val="left" w:pos="440"/>
          <w:tab w:val="right" w:leader="dot" w:pos="9060"/>
        </w:tabs>
        <w:rPr>
          <w:rFonts w:asciiTheme="minorHAnsi" w:eastAsiaTheme="minorEastAsia" w:hAnsiTheme="minorHAnsi" w:cstheme="minorBidi"/>
          <w:b w:val="0"/>
          <w:noProof/>
          <w:sz w:val="22"/>
          <w:lang w:eastAsia="tr-TR" w:bidi="ar-SA"/>
        </w:rPr>
      </w:pPr>
      <w:hyperlink w:anchor="_Toc73092428" w:history="1">
        <w:r w:rsidR="00E02B14" w:rsidRPr="00B2654D">
          <w:rPr>
            <w:rStyle w:val="Kpr"/>
            <w:noProof/>
          </w:rPr>
          <w:t>5.</w:t>
        </w:r>
        <w:r w:rsidR="00E02B14">
          <w:rPr>
            <w:rFonts w:asciiTheme="minorHAnsi" w:eastAsiaTheme="minorEastAsia" w:hAnsiTheme="minorHAnsi" w:cstheme="minorBidi"/>
            <w:b w:val="0"/>
            <w:noProof/>
            <w:sz w:val="22"/>
            <w:lang w:eastAsia="tr-TR" w:bidi="ar-SA"/>
          </w:rPr>
          <w:tab/>
        </w:r>
        <w:r w:rsidR="00E02B14" w:rsidRPr="00B2654D">
          <w:rPr>
            <w:rStyle w:val="Kpr"/>
            <w:noProof/>
          </w:rPr>
          <w:t>DAĞITIM</w:t>
        </w:r>
        <w:r w:rsidR="00E02B14">
          <w:rPr>
            <w:noProof/>
            <w:webHidden/>
          </w:rPr>
          <w:tab/>
        </w:r>
        <w:r w:rsidR="00E02B14">
          <w:rPr>
            <w:noProof/>
            <w:webHidden/>
          </w:rPr>
          <w:fldChar w:fldCharType="begin"/>
        </w:r>
        <w:r w:rsidR="00E02B14">
          <w:rPr>
            <w:noProof/>
            <w:webHidden/>
          </w:rPr>
          <w:instrText xml:space="preserve"> PAGEREF _Toc73092428 \h </w:instrText>
        </w:r>
        <w:r w:rsidR="00E02B14">
          <w:rPr>
            <w:noProof/>
            <w:webHidden/>
          </w:rPr>
        </w:r>
        <w:r w:rsidR="00E02B14">
          <w:rPr>
            <w:noProof/>
            <w:webHidden/>
          </w:rPr>
          <w:fldChar w:fldCharType="separate"/>
        </w:r>
        <w:r w:rsidR="00E02B14">
          <w:rPr>
            <w:noProof/>
            <w:webHidden/>
          </w:rPr>
          <w:t>90</w:t>
        </w:r>
        <w:r w:rsidR="00E02B14">
          <w:rPr>
            <w:noProof/>
            <w:webHidden/>
          </w:rPr>
          <w:fldChar w:fldCharType="end"/>
        </w:r>
      </w:hyperlink>
    </w:p>
    <w:p w14:paraId="7C8366E1" w14:textId="77777777" w:rsidR="00E02B14" w:rsidRDefault="00E0467B">
      <w:pPr>
        <w:pStyle w:val="T2"/>
        <w:rPr>
          <w:rFonts w:asciiTheme="minorHAnsi" w:eastAsiaTheme="minorEastAsia" w:hAnsiTheme="minorHAnsi" w:cstheme="minorBidi"/>
          <w:noProof/>
          <w:lang w:eastAsia="tr-TR" w:bidi="ar-SA"/>
        </w:rPr>
      </w:pPr>
      <w:hyperlink w:anchor="_Toc73092431" w:history="1">
        <w:r w:rsidR="00E02B14" w:rsidRPr="00B2654D">
          <w:rPr>
            <w:rStyle w:val="Kpr"/>
            <w:noProof/>
          </w:rPr>
          <w:t>5.1</w:t>
        </w:r>
        <w:r w:rsidR="00E02B14">
          <w:rPr>
            <w:rFonts w:asciiTheme="minorHAnsi" w:eastAsiaTheme="minorEastAsia" w:hAnsiTheme="minorHAnsi" w:cstheme="minorBidi"/>
            <w:noProof/>
            <w:lang w:eastAsia="tr-TR" w:bidi="ar-SA"/>
          </w:rPr>
          <w:tab/>
        </w:r>
        <w:r w:rsidR="00E02B14" w:rsidRPr="00B2654D">
          <w:rPr>
            <w:rStyle w:val="Kpr"/>
            <w:noProof/>
          </w:rPr>
          <w:t>Tüketici Sayıları</w:t>
        </w:r>
        <w:r w:rsidR="00E02B14">
          <w:rPr>
            <w:noProof/>
            <w:webHidden/>
          </w:rPr>
          <w:tab/>
        </w:r>
        <w:r w:rsidR="00E02B14">
          <w:rPr>
            <w:noProof/>
            <w:webHidden/>
          </w:rPr>
          <w:fldChar w:fldCharType="begin"/>
        </w:r>
        <w:r w:rsidR="00E02B14">
          <w:rPr>
            <w:noProof/>
            <w:webHidden/>
          </w:rPr>
          <w:instrText xml:space="preserve"> PAGEREF _Toc73092431 \h </w:instrText>
        </w:r>
        <w:r w:rsidR="00E02B14">
          <w:rPr>
            <w:noProof/>
            <w:webHidden/>
          </w:rPr>
        </w:r>
        <w:r w:rsidR="00E02B14">
          <w:rPr>
            <w:noProof/>
            <w:webHidden/>
          </w:rPr>
          <w:fldChar w:fldCharType="separate"/>
        </w:r>
        <w:r w:rsidR="00E02B14">
          <w:rPr>
            <w:noProof/>
            <w:webHidden/>
          </w:rPr>
          <w:t>90</w:t>
        </w:r>
        <w:r w:rsidR="00E02B14">
          <w:rPr>
            <w:noProof/>
            <w:webHidden/>
          </w:rPr>
          <w:fldChar w:fldCharType="end"/>
        </w:r>
      </w:hyperlink>
    </w:p>
    <w:p w14:paraId="580EBC33" w14:textId="77777777" w:rsidR="00E02B14" w:rsidRDefault="00E0467B">
      <w:pPr>
        <w:pStyle w:val="T2"/>
        <w:rPr>
          <w:rFonts w:asciiTheme="minorHAnsi" w:eastAsiaTheme="minorEastAsia" w:hAnsiTheme="minorHAnsi" w:cstheme="minorBidi"/>
          <w:noProof/>
          <w:lang w:eastAsia="tr-TR" w:bidi="ar-SA"/>
        </w:rPr>
      </w:pPr>
      <w:hyperlink w:anchor="_Toc73092432" w:history="1">
        <w:r w:rsidR="00E02B14" w:rsidRPr="00B2654D">
          <w:rPr>
            <w:rStyle w:val="Kpr"/>
            <w:noProof/>
          </w:rPr>
          <w:t>5.2</w:t>
        </w:r>
        <w:r w:rsidR="00E02B14">
          <w:rPr>
            <w:rFonts w:asciiTheme="minorHAnsi" w:eastAsiaTheme="minorEastAsia" w:hAnsiTheme="minorHAnsi" w:cstheme="minorBidi"/>
            <w:noProof/>
            <w:lang w:eastAsia="tr-TR" w:bidi="ar-SA"/>
          </w:rPr>
          <w:tab/>
        </w:r>
        <w:r w:rsidR="00E02B14" w:rsidRPr="00B2654D">
          <w:rPr>
            <w:rStyle w:val="Kpr"/>
            <w:noProof/>
          </w:rPr>
          <w:t>Kayıp Oranları</w:t>
        </w:r>
        <w:r w:rsidR="00E02B14">
          <w:rPr>
            <w:noProof/>
            <w:webHidden/>
          </w:rPr>
          <w:tab/>
        </w:r>
        <w:r w:rsidR="00E02B14">
          <w:rPr>
            <w:noProof/>
            <w:webHidden/>
          </w:rPr>
          <w:fldChar w:fldCharType="begin"/>
        </w:r>
        <w:r w:rsidR="00E02B14">
          <w:rPr>
            <w:noProof/>
            <w:webHidden/>
          </w:rPr>
          <w:instrText xml:space="preserve"> PAGEREF _Toc73092432 \h </w:instrText>
        </w:r>
        <w:r w:rsidR="00E02B14">
          <w:rPr>
            <w:noProof/>
            <w:webHidden/>
          </w:rPr>
        </w:r>
        <w:r w:rsidR="00E02B14">
          <w:rPr>
            <w:noProof/>
            <w:webHidden/>
          </w:rPr>
          <w:fldChar w:fldCharType="separate"/>
        </w:r>
        <w:r w:rsidR="00E02B14">
          <w:rPr>
            <w:noProof/>
            <w:webHidden/>
          </w:rPr>
          <w:t>91</w:t>
        </w:r>
        <w:r w:rsidR="00E02B14">
          <w:rPr>
            <w:noProof/>
            <w:webHidden/>
          </w:rPr>
          <w:fldChar w:fldCharType="end"/>
        </w:r>
      </w:hyperlink>
    </w:p>
    <w:p w14:paraId="4856D11C" w14:textId="77777777" w:rsidR="00E02B14" w:rsidRDefault="00E0467B">
      <w:pPr>
        <w:pStyle w:val="T2"/>
        <w:rPr>
          <w:rFonts w:asciiTheme="minorHAnsi" w:eastAsiaTheme="minorEastAsia" w:hAnsiTheme="minorHAnsi" w:cstheme="minorBidi"/>
          <w:noProof/>
          <w:lang w:eastAsia="tr-TR" w:bidi="ar-SA"/>
        </w:rPr>
      </w:pPr>
      <w:hyperlink w:anchor="_Toc73092433" w:history="1">
        <w:r w:rsidR="00E02B14" w:rsidRPr="00B2654D">
          <w:rPr>
            <w:rStyle w:val="Kpr"/>
            <w:noProof/>
          </w:rPr>
          <w:t>5.3 İstihdam</w:t>
        </w:r>
        <w:r w:rsidR="00E02B14">
          <w:rPr>
            <w:noProof/>
            <w:webHidden/>
          </w:rPr>
          <w:tab/>
        </w:r>
        <w:r w:rsidR="00E02B14">
          <w:rPr>
            <w:noProof/>
            <w:webHidden/>
          </w:rPr>
          <w:fldChar w:fldCharType="begin"/>
        </w:r>
        <w:r w:rsidR="00E02B14">
          <w:rPr>
            <w:noProof/>
            <w:webHidden/>
          </w:rPr>
          <w:instrText xml:space="preserve"> PAGEREF _Toc73092433 \h </w:instrText>
        </w:r>
        <w:r w:rsidR="00E02B14">
          <w:rPr>
            <w:noProof/>
            <w:webHidden/>
          </w:rPr>
        </w:r>
        <w:r w:rsidR="00E02B14">
          <w:rPr>
            <w:noProof/>
            <w:webHidden/>
          </w:rPr>
          <w:fldChar w:fldCharType="separate"/>
        </w:r>
        <w:r w:rsidR="00E02B14">
          <w:rPr>
            <w:noProof/>
            <w:webHidden/>
          </w:rPr>
          <w:t>94</w:t>
        </w:r>
        <w:r w:rsidR="00E02B14">
          <w:rPr>
            <w:noProof/>
            <w:webHidden/>
          </w:rPr>
          <w:fldChar w:fldCharType="end"/>
        </w:r>
      </w:hyperlink>
    </w:p>
    <w:p w14:paraId="45A0FE2E" w14:textId="77777777" w:rsidR="00E02B14" w:rsidRDefault="00E0467B">
      <w:pPr>
        <w:pStyle w:val="T2"/>
        <w:rPr>
          <w:rFonts w:asciiTheme="minorHAnsi" w:eastAsiaTheme="minorEastAsia" w:hAnsiTheme="minorHAnsi" w:cstheme="minorBidi"/>
          <w:noProof/>
          <w:lang w:eastAsia="tr-TR" w:bidi="ar-SA"/>
        </w:rPr>
      </w:pPr>
      <w:hyperlink w:anchor="_Toc73092434" w:history="1">
        <w:r w:rsidR="00E02B14" w:rsidRPr="00B2654D">
          <w:rPr>
            <w:rStyle w:val="Kpr"/>
            <w:noProof/>
          </w:rPr>
          <w:t>5.4 Şebekeye İlişkin Bilgiler</w:t>
        </w:r>
        <w:r w:rsidR="00E02B14">
          <w:rPr>
            <w:noProof/>
            <w:webHidden/>
          </w:rPr>
          <w:tab/>
        </w:r>
        <w:r w:rsidR="00E02B14">
          <w:rPr>
            <w:noProof/>
            <w:webHidden/>
          </w:rPr>
          <w:fldChar w:fldCharType="begin"/>
        </w:r>
        <w:r w:rsidR="00E02B14">
          <w:rPr>
            <w:noProof/>
            <w:webHidden/>
          </w:rPr>
          <w:instrText xml:space="preserve"> PAGEREF _Toc73092434 \h </w:instrText>
        </w:r>
        <w:r w:rsidR="00E02B14">
          <w:rPr>
            <w:noProof/>
            <w:webHidden/>
          </w:rPr>
        </w:r>
        <w:r w:rsidR="00E02B14">
          <w:rPr>
            <w:noProof/>
            <w:webHidden/>
          </w:rPr>
          <w:fldChar w:fldCharType="separate"/>
        </w:r>
        <w:r w:rsidR="00E02B14">
          <w:rPr>
            <w:noProof/>
            <w:webHidden/>
          </w:rPr>
          <w:t>95</w:t>
        </w:r>
        <w:r w:rsidR="00E02B14">
          <w:rPr>
            <w:noProof/>
            <w:webHidden/>
          </w:rPr>
          <w:fldChar w:fldCharType="end"/>
        </w:r>
      </w:hyperlink>
    </w:p>
    <w:p w14:paraId="4C4410D6" w14:textId="77777777" w:rsidR="00E02B14" w:rsidRDefault="00E0467B">
      <w:pPr>
        <w:pStyle w:val="T2"/>
        <w:rPr>
          <w:rFonts w:asciiTheme="minorHAnsi" w:eastAsiaTheme="minorEastAsia" w:hAnsiTheme="minorHAnsi" w:cstheme="minorBidi"/>
          <w:noProof/>
          <w:lang w:eastAsia="tr-TR" w:bidi="ar-SA"/>
        </w:rPr>
      </w:pPr>
      <w:hyperlink w:anchor="_Toc73092435" w:history="1">
        <w:r w:rsidR="00E02B14" w:rsidRPr="00B2654D">
          <w:rPr>
            <w:rStyle w:val="Kpr"/>
            <w:noProof/>
          </w:rPr>
          <w:t>5.5 Kalite Göstergeleri</w:t>
        </w:r>
        <w:r w:rsidR="00E02B14">
          <w:rPr>
            <w:noProof/>
            <w:webHidden/>
          </w:rPr>
          <w:tab/>
        </w:r>
        <w:r w:rsidR="00E02B14">
          <w:rPr>
            <w:noProof/>
            <w:webHidden/>
          </w:rPr>
          <w:fldChar w:fldCharType="begin"/>
        </w:r>
        <w:r w:rsidR="00E02B14">
          <w:rPr>
            <w:noProof/>
            <w:webHidden/>
          </w:rPr>
          <w:instrText xml:space="preserve"> PAGEREF _Toc73092435 \h </w:instrText>
        </w:r>
        <w:r w:rsidR="00E02B14">
          <w:rPr>
            <w:noProof/>
            <w:webHidden/>
          </w:rPr>
        </w:r>
        <w:r w:rsidR="00E02B14">
          <w:rPr>
            <w:noProof/>
            <w:webHidden/>
          </w:rPr>
          <w:fldChar w:fldCharType="separate"/>
        </w:r>
        <w:r w:rsidR="00E02B14">
          <w:rPr>
            <w:noProof/>
            <w:webHidden/>
          </w:rPr>
          <w:t>101</w:t>
        </w:r>
        <w:r w:rsidR="00E02B14">
          <w:rPr>
            <w:noProof/>
            <w:webHidden/>
          </w:rPr>
          <w:fldChar w:fldCharType="end"/>
        </w:r>
      </w:hyperlink>
    </w:p>
    <w:p w14:paraId="6A46D1AF" w14:textId="77777777" w:rsidR="00E02B14" w:rsidRDefault="00E0467B">
      <w:pPr>
        <w:pStyle w:val="T2"/>
        <w:rPr>
          <w:rFonts w:asciiTheme="minorHAnsi" w:eastAsiaTheme="minorEastAsia" w:hAnsiTheme="minorHAnsi" w:cstheme="minorBidi"/>
          <w:noProof/>
          <w:lang w:eastAsia="tr-TR" w:bidi="ar-SA"/>
        </w:rPr>
      </w:pPr>
      <w:hyperlink w:anchor="_Toc73092436" w:history="1">
        <w:r w:rsidR="00E02B14" w:rsidRPr="00B2654D">
          <w:rPr>
            <w:rStyle w:val="Kpr"/>
            <w:noProof/>
          </w:rPr>
          <w:t>5.6 Dağıtım Şirketi Yatırım Tutarları</w:t>
        </w:r>
        <w:r w:rsidR="00E02B14">
          <w:rPr>
            <w:noProof/>
            <w:webHidden/>
          </w:rPr>
          <w:tab/>
        </w:r>
        <w:r w:rsidR="00E02B14">
          <w:rPr>
            <w:noProof/>
            <w:webHidden/>
          </w:rPr>
          <w:fldChar w:fldCharType="begin"/>
        </w:r>
        <w:r w:rsidR="00E02B14">
          <w:rPr>
            <w:noProof/>
            <w:webHidden/>
          </w:rPr>
          <w:instrText xml:space="preserve"> PAGEREF _Toc73092436 \h </w:instrText>
        </w:r>
        <w:r w:rsidR="00E02B14">
          <w:rPr>
            <w:noProof/>
            <w:webHidden/>
          </w:rPr>
        </w:r>
        <w:r w:rsidR="00E02B14">
          <w:rPr>
            <w:noProof/>
            <w:webHidden/>
          </w:rPr>
          <w:fldChar w:fldCharType="separate"/>
        </w:r>
        <w:r w:rsidR="00E02B14">
          <w:rPr>
            <w:noProof/>
            <w:webHidden/>
          </w:rPr>
          <w:t>104</w:t>
        </w:r>
        <w:r w:rsidR="00E02B14">
          <w:rPr>
            <w:noProof/>
            <w:webHidden/>
          </w:rPr>
          <w:fldChar w:fldCharType="end"/>
        </w:r>
      </w:hyperlink>
    </w:p>
    <w:p w14:paraId="39E70EA6" w14:textId="77777777" w:rsidR="00E02B14" w:rsidRDefault="00E0467B">
      <w:pPr>
        <w:pStyle w:val="T2"/>
        <w:rPr>
          <w:rFonts w:asciiTheme="minorHAnsi" w:eastAsiaTheme="minorEastAsia" w:hAnsiTheme="minorHAnsi" w:cstheme="minorBidi"/>
          <w:noProof/>
          <w:lang w:eastAsia="tr-TR" w:bidi="ar-SA"/>
        </w:rPr>
      </w:pPr>
      <w:hyperlink w:anchor="_Toc73092437" w:history="1">
        <w:r w:rsidR="00E02B14" w:rsidRPr="00B2654D">
          <w:rPr>
            <w:rStyle w:val="Kpr"/>
            <w:noProof/>
          </w:rPr>
          <w:t>5.7 Organize Sanayi Bölgelerine İlişkin Bilgiler</w:t>
        </w:r>
        <w:r w:rsidR="00E02B14">
          <w:rPr>
            <w:noProof/>
            <w:webHidden/>
          </w:rPr>
          <w:tab/>
        </w:r>
        <w:r w:rsidR="00E02B14">
          <w:rPr>
            <w:noProof/>
            <w:webHidden/>
          </w:rPr>
          <w:fldChar w:fldCharType="begin"/>
        </w:r>
        <w:r w:rsidR="00E02B14">
          <w:rPr>
            <w:noProof/>
            <w:webHidden/>
          </w:rPr>
          <w:instrText xml:space="preserve"> PAGEREF _Toc73092437 \h </w:instrText>
        </w:r>
        <w:r w:rsidR="00E02B14">
          <w:rPr>
            <w:noProof/>
            <w:webHidden/>
          </w:rPr>
        </w:r>
        <w:r w:rsidR="00E02B14">
          <w:rPr>
            <w:noProof/>
            <w:webHidden/>
          </w:rPr>
          <w:fldChar w:fldCharType="separate"/>
        </w:r>
        <w:r w:rsidR="00E02B14">
          <w:rPr>
            <w:noProof/>
            <w:webHidden/>
          </w:rPr>
          <w:t>107</w:t>
        </w:r>
        <w:r w:rsidR="00E02B14">
          <w:rPr>
            <w:noProof/>
            <w:webHidden/>
          </w:rPr>
          <w:fldChar w:fldCharType="end"/>
        </w:r>
      </w:hyperlink>
    </w:p>
    <w:p w14:paraId="7029DB9B" w14:textId="77777777" w:rsidR="00E02B14" w:rsidRDefault="00E0467B">
      <w:pPr>
        <w:pStyle w:val="T1"/>
        <w:tabs>
          <w:tab w:val="left" w:pos="440"/>
          <w:tab w:val="right" w:leader="dot" w:pos="9060"/>
        </w:tabs>
        <w:rPr>
          <w:rFonts w:asciiTheme="minorHAnsi" w:eastAsiaTheme="minorEastAsia" w:hAnsiTheme="minorHAnsi" w:cstheme="minorBidi"/>
          <w:b w:val="0"/>
          <w:noProof/>
          <w:sz w:val="22"/>
          <w:lang w:eastAsia="tr-TR" w:bidi="ar-SA"/>
        </w:rPr>
      </w:pPr>
      <w:hyperlink w:anchor="_Toc73092438" w:history="1">
        <w:r w:rsidR="00E02B14" w:rsidRPr="00B2654D">
          <w:rPr>
            <w:rStyle w:val="Kpr"/>
            <w:caps/>
            <w:noProof/>
          </w:rPr>
          <w:t>6.</w:t>
        </w:r>
        <w:r w:rsidR="00E02B14">
          <w:rPr>
            <w:rFonts w:asciiTheme="minorHAnsi" w:eastAsiaTheme="minorEastAsia" w:hAnsiTheme="minorHAnsi" w:cstheme="minorBidi"/>
            <w:b w:val="0"/>
            <w:noProof/>
            <w:sz w:val="22"/>
            <w:lang w:eastAsia="tr-TR" w:bidi="ar-SA"/>
          </w:rPr>
          <w:tab/>
        </w:r>
        <w:r w:rsidR="00E02B14" w:rsidRPr="00B2654D">
          <w:rPr>
            <w:rStyle w:val="Kpr"/>
            <w:noProof/>
          </w:rPr>
          <w:t>FİYATLANDIRMA</w:t>
        </w:r>
        <w:r w:rsidR="00E02B14">
          <w:rPr>
            <w:noProof/>
            <w:webHidden/>
          </w:rPr>
          <w:tab/>
        </w:r>
        <w:r w:rsidR="00E02B14">
          <w:rPr>
            <w:noProof/>
            <w:webHidden/>
          </w:rPr>
          <w:fldChar w:fldCharType="begin"/>
        </w:r>
        <w:r w:rsidR="00E02B14">
          <w:rPr>
            <w:noProof/>
            <w:webHidden/>
          </w:rPr>
          <w:instrText xml:space="preserve"> PAGEREF _Toc73092438 \h </w:instrText>
        </w:r>
        <w:r w:rsidR="00E02B14">
          <w:rPr>
            <w:noProof/>
            <w:webHidden/>
          </w:rPr>
        </w:r>
        <w:r w:rsidR="00E02B14">
          <w:rPr>
            <w:noProof/>
            <w:webHidden/>
          </w:rPr>
          <w:fldChar w:fldCharType="separate"/>
        </w:r>
        <w:r w:rsidR="00E02B14">
          <w:rPr>
            <w:noProof/>
            <w:webHidden/>
          </w:rPr>
          <w:t>108</w:t>
        </w:r>
        <w:r w:rsidR="00E02B14">
          <w:rPr>
            <w:noProof/>
            <w:webHidden/>
          </w:rPr>
          <w:fldChar w:fldCharType="end"/>
        </w:r>
      </w:hyperlink>
    </w:p>
    <w:p w14:paraId="10DAB954" w14:textId="77777777" w:rsidR="00B84ABD" w:rsidRDefault="00620430" w:rsidP="002325DC">
      <w:pPr>
        <w:spacing w:line="360" w:lineRule="auto"/>
        <w:jc w:val="both"/>
        <w:rPr>
          <w:rFonts w:asciiTheme="minorHAnsi" w:hAnsiTheme="minorHAnsi" w:cstheme="minorHAnsi"/>
          <w:sz w:val="24"/>
          <w:szCs w:val="24"/>
        </w:rPr>
      </w:pPr>
      <w:r w:rsidRPr="00DB5D45">
        <w:rPr>
          <w:rFonts w:asciiTheme="minorHAnsi" w:hAnsiTheme="minorHAnsi" w:cstheme="minorHAnsi"/>
          <w:b/>
          <w:sz w:val="24"/>
          <w:szCs w:val="24"/>
        </w:rPr>
        <w:fldChar w:fldCharType="end"/>
      </w:r>
    </w:p>
    <w:p w14:paraId="32049446" w14:textId="77777777" w:rsidR="00FB4A5D" w:rsidRDefault="00FB4A5D" w:rsidP="002325DC">
      <w:pPr>
        <w:spacing w:line="360" w:lineRule="auto"/>
        <w:jc w:val="both"/>
        <w:rPr>
          <w:rFonts w:asciiTheme="minorHAnsi" w:hAnsiTheme="minorHAnsi" w:cstheme="minorHAnsi"/>
          <w:sz w:val="24"/>
          <w:szCs w:val="24"/>
        </w:rPr>
      </w:pPr>
    </w:p>
    <w:p w14:paraId="74B90337" w14:textId="77777777" w:rsidR="00CE0DA6" w:rsidRDefault="00CE0DA6" w:rsidP="002325DC">
      <w:pPr>
        <w:spacing w:line="360" w:lineRule="auto"/>
        <w:jc w:val="both"/>
        <w:rPr>
          <w:rFonts w:asciiTheme="minorHAnsi" w:hAnsiTheme="minorHAnsi" w:cstheme="minorHAnsi"/>
          <w:sz w:val="24"/>
          <w:szCs w:val="24"/>
        </w:rPr>
      </w:pPr>
    </w:p>
    <w:p w14:paraId="78BD4140" w14:textId="77777777" w:rsidR="00FB4A5D" w:rsidRPr="00FB4A5D" w:rsidRDefault="00FB4A5D" w:rsidP="00FB4A5D">
      <w:pPr>
        <w:rPr>
          <w:rFonts w:asciiTheme="minorHAnsi" w:hAnsiTheme="minorHAnsi" w:cstheme="minorHAnsi"/>
          <w:b/>
          <w:sz w:val="24"/>
          <w:szCs w:val="24"/>
        </w:rPr>
      </w:pPr>
      <w:r>
        <w:rPr>
          <w:rFonts w:asciiTheme="minorHAnsi" w:hAnsiTheme="minorHAnsi" w:cstheme="minorHAnsi"/>
          <w:b/>
          <w:sz w:val="24"/>
          <w:szCs w:val="24"/>
        </w:rPr>
        <w:t xml:space="preserve">Tablo </w:t>
      </w:r>
      <w:r w:rsidRPr="00524E38">
        <w:rPr>
          <w:rFonts w:asciiTheme="minorHAnsi" w:hAnsiTheme="minorHAnsi" w:cstheme="minorHAnsi"/>
          <w:b/>
          <w:sz w:val="24"/>
          <w:szCs w:val="24"/>
        </w:rPr>
        <w:t>Listesi</w:t>
      </w:r>
    </w:p>
    <w:p w14:paraId="0F7D203A" w14:textId="77777777" w:rsidR="00E02B14" w:rsidRDefault="00620430">
      <w:pPr>
        <w:pStyle w:val="ekillerTablosu"/>
        <w:tabs>
          <w:tab w:val="right" w:leader="dot" w:pos="9060"/>
        </w:tabs>
        <w:rPr>
          <w:rFonts w:asciiTheme="minorHAnsi" w:eastAsiaTheme="minorEastAsia" w:hAnsiTheme="minorHAnsi" w:cstheme="minorBidi"/>
          <w:noProof/>
          <w:sz w:val="22"/>
          <w:szCs w:val="22"/>
          <w:lang w:eastAsia="tr-TR" w:bidi="ar-SA"/>
        </w:rPr>
      </w:pPr>
      <w:r w:rsidRPr="00B0356A">
        <w:rPr>
          <w:rFonts w:asciiTheme="minorHAnsi" w:hAnsiTheme="minorHAnsi"/>
          <w:szCs w:val="24"/>
        </w:rPr>
        <w:fldChar w:fldCharType="begin"/>
      </w:r>
      <w:r w:rsidRPr="00B0356A">
        <w:rPr>
          <w:rFonts w:asciiTheme="minorHAnsi" w:hAnsiTheme="minorHAnsi"/>
          <w:szCs w:val="24"/>
        </w:rPr>
        <w:instrText xml:space="preserve"> TOC \h \z \t "Başlık 5;Tablolar" \c "Tablo" </w:instrText>
      </w:r>
      <w:r w:rsidRPr="00B0356A">
        <w:rPr>
          <w:rFonts w:asciiTheme="minorHAnsi" w:hAnsiTheme="minorHAnsi"/>
          <w:szCs w:val="24"/>
        </w:rPr>
        <w:fldChar w:fldCharType="separate"/>
      </w:r>
      <w:hyperlink w:anchor="_Toc73092439" w:history="1">
        <w:r w:rsidR="00E02B14" w:rsidRPr="00A23315">
          <w:rPr>
            <w:rStyle w:val="Kpr"/>
            <w:noProof/>
          </w:rPr>
          <w:t xml:space="preserve">Tablo 1.1: </w:t>
        </w:r>
        <w:r w:rsidR="00E02B14" w:rsidRPr="00A23315">
          <w:rPr>
            <w:rStyle w:val="Kpr"/>
            <w:rFonts w:eastAsia="Times New Roman" w:cs="Times New Roman"/>
            <w:bCs/>
            <w:iCs/>
            <w:noProof/>
          </w:rPr>
          <w:t>Lisanslı ve Lisanssız Kurulu Güç, Puant Talep, Lisanslı ve Lisanssız Elektrik Üretimi, Tüketim, İthalat ve İhracat Verileri</w:t>
        </w:r>
        <w:r w:rsidR="00E02B14">
          <w:rPr>
            <w:noProof/>
            <w:webHidden/>
          </w:rPr>
          <w:tab/>
        </w:r>
        <w:r w:rsidR="00E02B14">
          <w:rPr>
            <w:noProof/>
            <w:webHidden/>
          </w:rPr>
          <w:fldChar w:fldCharType="begin"/>
        </w:r>
        <w:r w:rsidR="00E02B14">
          <w:rPr>
            <w:noProof/>
            <w:webHidden/>
          </w:rPr>
          <w:instrText xml:space="preserve"> PAGEREF _Toc73092439 \h </w:instrText>
        </w:r>
        <w:r w:rsidR="00E02B14">
          <w:rPr>
            <w:noProof/>
            <w:webHidden/>
          </w:rPr>
        </w:r>
        <w:r w:rsidR="00E02B14">
          <w:rPr>
            <w:noProof/>
            <w:webHidden/>
          </w:rPr>
          <w:fldChar w:fldCharType="separate"/>
        </w:r>
        <w:r w:rsidR="00E02B14">
          <w:rPr>
            <w:noProof/>
            <w:webHidden/>
          </w:rPr>
          <w:t>18</w:t>
        </w:r>
        <w:r w:rsidR="00E02B14">
          <w:rPr>
            <w:noProof/>
            <w:webHidden/>
          </w:rPr>
          <w:fldChar w:fldCharType="end"/>
        </w:r>
      </w:hyperlink>
    </w:p>
    <w:p w14:paraId="4E49FACE" w14:textId="77777777" w:rsidR="00E02B14" w:rsidRDefault="00E0467B">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440" w:history="1">
        <w:r w:rsidR="00E02B14" w:rsidRPr="00A23315">
          <w:rPr>
            <w:rStyle w:val="Kpr"/>
            <w:noProof/>
          </w:rPr>
          <w:t>Tablo 1.2: Lisanslı Elektrik Üretiminin İl Bazında Dağılımı (GWh-%)</w:t>
        </w:r>
        <w:r w:rsidR="00E02B14">
          <w:rPr>
            <w:noProof/>
            <w:webHidden/>
          </w:rPr>
          <w:tab/>
        </w:r>
        <w:r w:rsidR="00E02B14">
          <w:rPr>
            <w:noProof/>
            <w:webHidden/>
          </w:rPr>
          <w:fldChar w:fldCharType="begin"/>
        </w:r>
        <w:r w:rsidR="00E02B14">
          <w:rPr>
            <w:noProof/>
            <w:webHidden/>
          </w:rPr>
          <w:instrText xml:space="preserve"> PAGEREF _Toc73092440 \h </w:instrText>
        </w:r>
        <w:r w:rsidR="00E02B14">
          <w:rPr>
            <w:noProof/>
            <w:webHidden/>
          </w:rPr>
        </w:r>
        <w:r w:rsidR="00E02B14">
          <w:rPr>
            <w:noProof/>
            <w:webHidden/>
          </w:rPr>
          <w:fldChar w:fldCharType="separate"/>
        </w:r>
        <w:r w:rsidR="00E02B14">
          <w:rPr>
            <w:noProof/>
            <w:webHidden/>
          </w:rPr>
          <w:t>24</w:t>
        </w:r>
        <w:r w:rsidR="00E02B14">
          <w:rPr>
            <w:noProof/>
            <w:webHidden/>
          </w:rPr>
          <w:fldChar w:fldCharType="end"/>
        </w:r>
      </w:hyperlink>
    </w:p>
    <w:p w14:paraId="07279159" w14:textId="77777777" w:rsidR="00E02B14" w:rsidRDefault="00E0467B">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441" w:history="1">
        <w:r w:rsidR="00E02B14" w:rsidRPr="00A23315">
          <w:rPr>
            <w:rStyle w:val="Kpr"/>
            <w:noProof/>
          </w:rPr>
          <w:t>Tablo 1.3 Lisanslı Kurulu Gücün İl Bazında Dağılımı (MW-%)</w:t>
        </w:r>
        <w:r w:rsidR="00E02B14">
          <w:rPr>
            <w:noProof/>
            <w:webHidden/>
          </w:rPr>
          <w:tab/>
        </w:r>
        <w:r w:rsidR="00E02B14">
          <w:rPr>
            <w:noProof/>
            <w:webHidden/>
          </w:rPr>
          <w:fldChar w:fldCharType="begin"/>
        </w:r>
        <w:r w:rsidR="00E02B14">
          <w:rPr>
            <w:noProof/>
            <w:webHidden/>
          </w:rPr>
          <w:instrText xml:space="preserve"> PAGEREF _Toc73092441 \h </w:instrText>
        </w:r>
        <w:r w:rsidR="00E02B14">
          <w:rPr>
            <w:noProof/>
            <w:webHidden/>
          </w:rPr>
        </w:r>
        <w:r w:rsidR="00E02B14">
          <w:rPr>
            <w:noProof/>
            <w:webHidden/>
          </w:rPr>
          <w:fldChar w:fldCharType="separate"/>
        </w:r>
        <w:r w:rsidR="00E02B14">
          <w:rPr>
            <w:noProof/>
            <w:webHidden/>
          </w:rPr>
          <w:t>30</w:t>
        </w:r>
        <w:r w:rsidR="00E02B14">
          <w:rPr>
            <w:noProof/>
            <w:webHidden/>
          </w:rPr>
          <w:fldChar w:fldCharType="end"/>
        </w:r>
      </w:hyperlink>
    </w:p>
    <w:p w14:paraId="13FFB503" w14:textId="77777777" w:rsidR="00E02B14" w:rsidRDefault="00E0467B">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442" w:history="1">
        <w:r w:rsidR="00E02B14" w:rsidRPr="00A23315">
          <w:rPr>
            <w:rStyle w:val="Kpr"/>
            <w:noProof/>
          </w:rPr>
          <w:t>Tablo 1.4: 2020 Yıl Sonu İtibariyle Lisanssız Elektrik Üretimi Başvurularının Durumu (MWe)</w:t>
        </w:r>
        <w:r w:rsidR="00E02B14">
          <w:rPr>
            <w:noProof/>
            <w:webHidden/>
          </w:rPr>
          <w:tab/>
        </w:r>
        <w:r w:rsidR="00E02B14">
          <w:rPr>
            <w:noProof/>
            <w:webHidden/>
          </w:rPr>
          <w:fldChar w:fldCharType="begin"/>
        </w:r>
        <w:r w:rsidR="00E02B14">
          <w:rPr>
            <w:noProof/>
            <w:webHidden/>
          </w:rPr>
          <w:instrText xml:space="preserve"> PAGEREF _Toc73092442 \h </w:instrText>
        </w:r>
        <w:r w:rsidR="00E02B14">
          <w:rPr>
            <w:noProof/>
            <w:webHidden/>
          </w:rPr>
        </w:r>
        <w:r w:rsidR="00E02B14">
          <w:rPr>
            <w:noProof/>
            <w:webHidden/>
          </w:rPr>
          <w:fldChar w:fldCharType="separate"/>
        </w:r>
        <w:r w:rsidR="00E02B14">
          <w:rPr>
            <w:noProof/>
            <w:webHidden/>
          </w:rPr>
          <w:t>32</w:t>
        </w:r>
        <w:r w:rsidR="00E02B14">
          <w:rPr>
            <w:noProof/>
            <w:webHidden/>
          </w:rPr>
          <w:fldChar w:fldCharType="end"/>
        </w:r>
      </w:hyperlink>
    </w:p>
    <w:p w14:paraId="53CFF7F9" w14:textId="77777777" w:rsidR="00E02B14" w:rsidRDefault="00E0467B">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443" w:history="1">
        <w:r w:rsidR="00E02B14" w:rsidRPr="00A23315">
          <w:rPr>
            <w:rStyle w:val="Kpr"/>
            <w:noProof/>
          </w:rPr>
          <w:t>Tablo 1.5: Lisanssız Kurulu Gücün Kaynaklara Göre Dağılımı (MWe-%)</w:t>
        </w:r>
        <w:r w:rsidR="00E02B14">
          <w:rPr>
            <w:noProof/>
            <w:webHidden/>
          </w:rPr>
          <w:tab/>
        </w:r>
        <w:r w:rsidR="00E02B14">
          <w:rPr>
            <w:noProof/>
            <w:webHidden/>
          </w:rPr>
          <w:fldChar w:fldCharType="begin"/>
        </w:r>
        <w:r w:rsidR="00E02B14">
          <w:rPr>
            <w:noProof/>
            <w:webHidden/>
          </w:rPr>
          <w:instrText xml:space="preserve"> PAGEREF _Toc73092443 \h </w:instrText>
        </w:r>
        <w:r w:rsidR="00E02B14">
          <w:rPr>
            <w:noProof/>
            <w:webHidden/>
          </w:rPr>
        </w:r>
        <w:r w:rsidR="00E02B14">
          <w:rPr>
            <w:noProof/>
            <w:webHidden/>
          </w:rPr>
          <w:fldChar w:fldCharType="separate"/>
        </w:r>
        <w:r w:rsidR="00E02B14">
          <w:rPr>
            <w:noProof/>
            <w:webHidden/>
          </w:rPr>
          <w:t>33</w:t>
        </w:r>
        <w:r w:rsidR="00E02B14">
          <w:rPr>
            <w:noProof/>
            <w:webHidden/>
          </w:rPr>
          <w:fldChar w:fldCharType="end"/>
        </w:r>
      </w:hyperlink>
    </w:p>
    <w:p w14:paraId="6C68FB06" w14:textId="77777777" w:rsidR="00E02B14" w:rsidRDefault="00E0467B">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444" w:history="1">
        <w:r w:rsidR="00E02B14" w:rsidRPr="00A23315">
          <w:rPr>
            <w:rStyle w:val="Kpr"/>
            <w:noProof/>
          </w:rPr>
          <w:t>Tablo 1.6: Lisanssız Kurulu Gücün İllere Göre Dağılımı (MWe-%)</w:t>
        </w:r>
        <w:r w:rsidR="00E02B14">
          <w:rPr>
            <w:noProof/>
            <w:webHidden/>
          </w:rPr>
          <w:tab/>
        </w:r>
        <w:r w:rsidR="00E02B14">
          <w:rPr>
            <w:noProof/>
            <w:webHidden/>
          </w:rPr>
          <w:fldChar w:fldCharType="begin"/>
        </w:r>
        <w:r w:rsidR="00E02B14">
          <w:rPr>
            <w:noProof/>
            <w:webHidden/>
          </w:rPr>
          <w:instrText xml:space="preserve"> PAGEREF _Toc73092444 \h </w:instrText>
        </w:r>
        <w:r w:rsidR="00E02B14">
          <w:rPr>
            <w:noProof/>
            <w:webHidden/>
          </w:rPr>
        </w:r>
        <w:r w:rsidR="00E02B14">
          <w:rPr>
            <w:noProof/>
            <w:webHidden/>
          </w:rPr>
          <w:fldChar w:fldCharType="separate"/>
        </w:r>
        <w:r w:rsidR="00E02B14">
          <w:rPr>
            <w:noProof/>
            <w:webHidden/>
          </w:rPr>
          <w:t>34</w:t>
        </w:r>
        <w:r w:rsidR="00E02B14">
          <w:rPr>
            <w:noProof/>
            <w:webHidden/>
          </w:rPr>
          <w:fldChar w:fldCharType="end"/>
        </w:r>
      </w:hyperlink>
    </w:p>
    <w:p w14:paraId="127300C8" w14:textId="77777777" w:rsidR="00E02B14" w:rsidRDefault="00E0467B">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445" w:history="1">
        <w:r w:rsidR="00E02B14" w:rsidRPr="00A23315">
          <w:rPr>
            <w:rStyle w:val="Kpr"/>
            <w:noProof/>
          </w:rPr>
          <w:t>Tablo 1.7: Lisanssız Elektrik Üretiminin Kaynaklara Göre Dağılımı (MWh-%)</w:t>
        </w:r>
        <w:r w:rsidR="00E02B14">
          <w:rPr>
            <w:noProof/>
            <w:webHidden/>
          </w:rPr>
          <w:tab/>
        </w:r>
        <w:r w:rsidR="00E02B14">
          <w:rPr>
            <w:noProof/>
            <w:webHidden/>
          </w:rPr>
          <w:fldChar w:fldCharType="begin"/>
        </w:r>
        <w:r w:rsidR="00E02B14">
          <w:rPr>
            <w:noProof/>
            <w:webHidden/>
          </w:rPr>
          <w:instrText xml:space="preserve"> PAGEREF _Toc73092445 \h </w:instrText>
        </w:r>
        <w:r w:rsidR="00E02B14">
          <w:rPr>
            <w:noProof/>
            <w:webHidden/>
          </w:rPr>
        </w:r>
        <w:r w:rsidR="00E02B14">
          <w:rPr>
            <w:noProof/>
            <w:webHidden/>
          </w:rPr>
          <w:fldChar w:fldCharType="separate"/>
        </w:r>
        <w:r w:rsidR="00E02B14">
          <w:rPr>
            <w:noProof/>
            <w:webHidden/>
          </w:rPr>
          <w:t>36</w:t>
        </w:r>
        <w:r w:rsidR="00E02B14">
          <w:rPr>
            <w:noProof/>
            <w:webHidden/>
          </w:rPr>
          <w:fldChar w:fldCharType="end"/>
        </w:r>
      </w:hyperlink>
    </w:p>
    <w:p w14:paraId="60F1A5D6" w14:textId="77777777" w:rsidR="00E02B14" w:rsidRDefault="00E0467B">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446" w:history="1">
        <w:r w:rsidR="00E02B14" w:rsidRPr="00A23315">
          <w:rPr>
            <w:rStyle w:val="Kpr"/>
            <w:noProof/>
          </w:rPr>
          <w:t>Tablo 1.8: Lisanssız Elektrik Üretiminin İllere Göre Dağılımı (MWh-%)</w:t>
        </w:r>
        <w:r w:rsidR="00E02B14">
          <w:rPr>
            <w:noProof/>
            <w:webHidden/>
          </w:rPr>
          <w:tab/>
        </w:r>
        <w:r w:rsidR="00E02B14">
          <w:rPr>
            <w:noProof/>
            <w:webHidden/>
          </w:rPr>
          <w:fldChar w:fldCharType="begin"/>
        </w:r>
        <w:r w:rsidR="00E02B14">
          <w:rPr>
            <w:noProof/>
            <w:webHidden/>
          </w:rPr>
          <w:instrText xml:space="preserve"> PAGEREF _Toc73092446 \h </w:instrText>
        </w:r>
        <w:r w:rsidR="00E02B14">
          <w:rPr>
            <w:noProof/>
            <w:webHidden/>
          </w:rPr>
        </w:r>
        <w:r w:rsidR="00E02B14">
          <w:rPr>
            <w:noProof/>
            <w:webHidden/>
          </w:rPr>
          <w:fldChar w:fldCharType="separate"/>
        </w:r>
        <w:r w:rsidR="00E02B14">
          <w:rPr>
            <w:noProof/>
            <w:webHidden/>
          </w:rPr>
          <w:t>37</w:t>
        </w:r>
        <w:r w:rsidR="00E02B14">
          <w:rPr>
            <w:noProof/>
            <w:webHidden/>
          </w:rPr>
          <w:fldChar w:fldCharType="end"/>
        </w:r>
      </w:hyperlink>
    </w:p>
    <w:p w14:paraId="3173F0E3" w14:textId="77777777" w:rsidR="00E02B14" w:rsidRDefault="00E0467B">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447" w:history="1">
        <w:r w:rsidR="00E02B14" w:rsidRPr="00A23315">
          <w:rPr>
            <w:rStyle w:val="Kpr"/>
            <w:noProof/>
          </w:rPr>
          <w:t>Tablo 1.9: Lisanssız Elektrik Üretimi Kapsamında Yapılan Ödeme Miktarının Kaynaklara Göre Dağılımı (TL-%)</w:t>
        </w:r>
        <w:r w:rsidR="00E02B14">
          <w:rPr>
            <w:noProof/>
            <w:webHidden/>
          </w:rPr>
          <w:tab/>
        </w:r>
        <w:r w:rsidR="00E02B14">
          <w:rPr>
            <w:noProof/>
            <w:webHidden/>
          </w:rPr>
          <w:fldChar w:fldCharType="begin"/>
        </w:r>
        <w:r w:rsidR="00E02B14">
          <w:rPr>
            <w:noProof/>
            <w:webHidden/>
          </w:rPr>
          <w:instrText xml:space="preserve"> PAGEREF _Toc73092447 \h </w:instrText>
        </w:r>
        <w:r w:rsidR="00E02B14">
          <w:rPr>
            <w:noProof/>
            <w:webHidden/>
          </w:rPr>
        </w:r>
        <w:r w:rsidR="00E02B14">
          <w:rPr>
            <w:noProof/>
            <w:webHidden/>
          </w:rPr>
          <w:fldChar w:fldCharType="separate"/>
        </w:r>
        <w:r w:rsidR="00E02B14">
          <w:rPr>
            <w:noProof/>
            <w:webHidden/>
          </w:rPr>
          <w:t>40</w:t>
        </w:r>
        <w:r w:rsidR="00E02B14">
          <w:rPr>
            <w:noProof/>
            <w:webHidden/>
          </w:rPr>
          <w:fldChar w:fldCharType="end"/>
        </w:r>
      </w:hyperlink>
    </w:p>
    <w:p w14:paraId="47ED0EC1" w14:textId="77777777" w:rsidR="00E02B14" w:rsidRDefault="00E0467B">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448" w:history="1">
        <w:r w:rsidR="00E02B14" w:rsidRPr="00A23315">
          <w:rPr>
            <w:rStyle w:val="Kpr"/>
            <w:noProof/>
          </w:rPr>
          <w:t>Tablo 1.10: 2020 Yılında Serbest Tüketici ve Abonelere Yapılan Satışlar (MWh)</w:t>
        </w:r>
        <w:r w:rsidR="00E02B14">
          <w:rPr>
            <w:noProof/>
            <w:webHidden/>
          </w:rPr>
          <w:tab/>
        </w:r>
        <w:r w:rsidR="00E02B14">
          <w:rPr>
            <w:noProof/>
            <w:webHidden/>
          </w:rPr>
          <w:fldChar w:fldCharType="begin"/>
        </w:r>
        <w:r w:rsidR="00E02B14">
          <w:rPr>
            <w:noProof/>
            <w:webHidden/>
          </w:rPr>
          <w:instrText xml:space="preserve"> PAGEREF _Toc73092448 \h </w:instrText>
        </w:r>
        <w:r w:rsidR="00E02B14">
          <w:rPr>
            <w:noProof/>
            <w:webHidden/>
          </w:rPr>
        </w:r>
        <w:r w:rsidR="00E02B14">
          <w:rPr>
            <w:noProof/>
            <w:webHidden/>
          </w:rPr>
          <w:fldChar w:fldCharType="separate"/>
        </w:r>
        <w:r w:rsidR="00E02B14">
          <w:rPr>
            <w:noProof/>
            <w:webHidden/>
          </w:rPr>
          <w:t>41</w:t>
        </w:r>
        <w:r w:rsidR="00E02B14">
          <w:rPr>
            <w:noProof/>
            <w:webHidden/>
          </w:rPr>
          <w:fldChar w:fldCharType="end"/>
        </w:r>
      </w:hyperlink>
    </w:p>
    <w:p w14:paraId="6C5BD73B" w14:textId="77777777" w:rsidR="00E02B14" w:rsidRDefault="00E0467B">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449" w:history="1">
        <w:r w:rsidR="00E02B14" w:rsidRPr="00A23315">
          <w:rPr>
            <w:rStyle w:val="Kpr"/>
            <w:noProof/>
          </w:rPr>
          <w:t>Tablo 1.11: 2020 Yılı Faturalanan Tüketimin Dağıtım Bölgesi Bazında Dağılımı (MWh-%)</w:t>
        </w:r>
        <w:r w:rsidR="00E02B14">
          <w:rPr>
            <w:noProof/>
            <w:webHidden/>
          </w:rPr>
          <w:tab/>
        </w:r>
        <w:r w:rsidR="00E02B14">
          <w:rPr>
            <w:noProof/>
            <w:webHidden/>
          </w:rPr>
          <w:fldChar w:fldCharType="begin"/>
        </w:r>
        <w:r w:rsidR="00E02B14">
          <w:rPr>
            <w:noProof/>
            <w:webHidden/>
          </w:rPr>
          <w:instrText xml:space="preserve"> PAGEREF _Toc73092449 \h </w:instrText>
        </w:r>
        <w:r w:rsidR="00E02B14">
          <w:rPr>
            <w:noProof/>
            <w:webHidden/>
          </w:rPr>
        </w:r>
        <w:r w:rsidR="00E02B14">
          <w:rPr>
            <w:noProof/>
            <w:webHidden/>
          </w:rPr>
          <w:fldChar w:fldCharType="separate"/>
        </w:r>
        <w:r w:rsidR="00E02B14">
          <w:rPr>
            <w:noProof/>
            <w:webHidden/>
          </w:rPr>
          <w:t>41</w:t>
        </w:r>
        <w:r w:rsidR="00E02B14">
          <w:rPr>
            <w:noProof/>
            <w:webHidden/>
          </w:rPr>
          <w:fldChar w:fldCharType="end"/>
        </w:r>
      </w:hyperlink>
    </w:p>
    <w:p w14:paraId="1A5CD976" w14:textId="77777777" w:rsidR="00E02B14" w:rsidRDefault="00E0467B">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450" w:history="1">
        <w:r w:rsidR="00E02B14" w:rsidRPr="00A23315">
          <w:rPr>
            <w:rStyle w:val="Kpr"/>
            <w:noProof/>
          </w:rPr>
          <w:t>Tablo 1.12: 2020 Yılı Faturalanan Tüketimin Tüketici Türü Bazında Serbest Tüketici ve Abonelere Göre Dağılımı (MWh)</w:t>
        </w:r>
        <w:r w:rsidR="00E02B14">
          <w:rPr>
            <w:noProof/>
            <w:webHidden/>
          </w:rPr>
          <w:tab/>
        </w:r>
        <w:r w:rsidR="00E02B14">
          <w:rPr>
            <w:noProof/>
            <w:webHidden/>
          </w:rPr>
          <w:fldChar w:fldCharType="begin"/>
        </w:r>
        <w:r w:rsidR="00E02B14">
          <w:rPr>
            <w:noProof/>
            <w:webHidden/>
          </w:rPr>
          <w:instrText xml:space="preserve"> PAGEREF _Toc73092450 \h </w:instrText>
        </w:r>
        <w:r w:rsidR="00E02B14">
          <w:rPr>
            <w:noProof/>
            <w:webHidden/>
          </w:rPr>
        </w:r>
        <w:r w:rsidR="00E02B14">
          <w:rPr>
            <w:noProof/>
            <w:webHidden/>
          </w:rPr>
          <w:fldChar w:fldCharType="separate"/>
        </w:r>
        <w:r w:rsidR="00E02B14">
          <w:rPr>
            <w:noProof/>
            <w:webHidden/>
          </w:rPr>
          <w:t>42</w:t>
        </w:r>
        <w:r w:rsidR="00E02B14">
          <w:rPr>
            <w:noProof/>
            <w:webHidden/>
          </w:rPr>
          <w:fldChar w:fldCharType="end"/>
        </w:r>
      </w:hyperlink>
    </w:p>
    <w:p w14:paraId="770F5469" w14:textId="77777777" w:rsidR="00E02B14" w:rsidRDefault="00E0467B">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451" w:history="1">
        <w:r w:rsidR="00E02B14" w:rsidRPr="00A23315">
          <w:rPr>
            <w:rStyle w:val="Kpr"/>
            <w:noProof/>
          </w:rPr>
          <w:t>Tablo 1.13: Faturalanan Tüketimin Tüketici Türü Bazında Yıllar İtibariyle Gelişimi (MWh)</w:t>
        </w:r>
        <w:r w:rsidR="00E02B14">
          <w:rPr>
            <w:noProof/>
            <w:webHidden/>
          </w:rPr>
          <w:tab/>
        </w:r>
        <w:r w:rsidR="00E02B14">
          <w:rPr>
            <w:noProof/>
            <w:webHidden/>
          </w:rPr>
          <w:fldChar w:fldCharType="begin"/>
        </w:r>
        <w:r w:rsidR="00E02B14">
          <w:rPr>
            <w:noProof/>
            <w:webHidden/>
          </w:rPr>
          <w:instrText xml:space="preserve"> PAGEREF _Toc73092451 \h </w:instrText>
        </w:r>
        <w:r w:rsidR="00E02B14">
          <w:rPr>
            <w:noProof/>
            <w:webHidden/>
          </w:rPr>
        </w:r>
        <w:r w:rsidR="00E02B14">
          <w:rPr>
            <w:noProof/>
            <w:webHidden/>
          </w:rPr>
          <w:fldChar w:fldCharType="separate"/>
        </w:r>
        <w:r w:rsidR="00E02B14">
          <w:rPr>
            <w:noProof/>
            <w:webHidden/>
          </w:rPr>
          <w:t>43</w:t>
        </w:r>
        <w:r w:rsidR="00E02B14">
          <w:rPr>
            <w:noProof/>
            <w:webHidden/>
          </w:rPr>
          <w:fldChar w:fldCharType="end"/>
        </w:r>
      </w:hyperlink>
    </w:p>
    <w:p w14:paraId="22264A77" w14:textId="77777777" w:rsidR="00E02B14" w:rsidRDefault="00E0467B">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452" w:history="1">
        <w:r w:rsidR="00E02B14" w:rsidRPr="00A23315">
          <w:rPr>
            <w:rStyle w:val="Kpr"/>
            <w:noProof/>
          </w:rPr>
          <w:t>Tablo 1.14: Faturalanan Tüketimin İllere Göre Dağılımı (MWh - %)</w:t>
        </w:r>
        <w:r w:rsidR="00E02B14">
          <w:rPr>
            <w:noProof/>
            <w:webHidden/>
          </w:rPr>
          <w:tab/>
        </w:r>
        <w:r w:rsidR="00E02B14">
          <w:rPr>
            <w:noProof/>
            <w:webHidden/>
          </w:rPr>
          <w:fldChar w:fldCharType="begin"/>
        </w:r>
        <w:r w:rsidR="00E02B14">
          <w:rPr>
            <w:noProof/>
            <w:webHidden/>
          </w:rPr>
          <w:instrText xml:space="preserve"> PAGEREF _Toc73092452 \h </w:instrText>
        </w:r>
        <w:r w:rsidR="00E02B14">
          <w:rPr>
            <w:noProof/>
            <w:webHidden/>
          </w:rPr>
        </w:r>
        <w:r w:rsidR="00E02B14">
          <w:rPr>
            <w:noProof/>
            <w:webHidden/>
          </w:rPr>
          <w:fldChar w:fldCharType="separate"/>
        </w:r>
        <w:r w:rsidR="00E02B14">
          <w:rPr>
            <w:noProof/>
            <w:webHidden/>
          </w:rPr>
          <w:t>44</w:t>
        </w:r>
        <w:r w:rsidR="00E02B14">
          <w:rPr>
            <w:noProof/>
            <w:webHidden/>
          </w:rPr>
          <w:fldChar w:fldCharType="end"/>
        </w:r>
      </w:hyperlink>
    </w:p>
    <w:p w14:paraId="320376B2" w14:textId="77777777" w:rsidR="00E02B14" w:rsidRDefault="00E0467B">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453" w:history="1">
        <w:r w:rsidR="00E02B14" w:rsidRPr="00A23315">
          <w:rPr>
            <w:rStyle w:val="Kpr"/>
            <w:noProof/>
          </w:rPr>
          <w:t>Tablo 1.15: Faturalanan Tüketimin İllere ve Tüketici Türüne Göre Dağılımı (MWh)</w:t>
        </w:r>
        <w:r w:rsidR="00E02B14">
          <w:rPr>
            <w:noProof/>
            <w:webHidden/>
          </w:rPr>
          <w:tab/>
        </w:r>
        <w:r w:rsidR="00E02B14">
          <w:rPr>
            <w:noProof/>
            <w:webHidden/>
          </w:rPr>
          <w:fldChar w:fldCharType="begin"/>
        </w:r>
        <w:r w:rsidR="00E02B14">
          <w:rPr>
            <w:noProof/>
            <w:webHidden/>
          </w:rPr>
          <w:instrText xml:space="preserve"> PAGEREF _Toc73092453 \h </w:instrText>
        </w:r>
        <w:r w:rsidR="00E02B14">
          <w:rPr>
            <w:noProof/>
            <w:webHidden/>
          </w:rPr>
        </w:r>
        <w:r w:rsidR="00E02B14">
          <w:rPr>
            <w:noProof/>
            <w:webHidden/>
          </w:rPr>
          <w:fldChar w:fldCharType="separate"/>
        </w:r>
        <w:r w:rsidR="00E02B14">
          <w:rPr>
            <w:noProof/>
            <w:webHidden/>
          </w:rPr>
          <w:t>46</w:t>
        </w:r>
        <w:r w:rsidR="00E02B14">
          <w:rPr>
            <w:noProof/>
            <w:webHidden/>
          </w:rPr>
          <w:fldChar w:fldCharType="end"/>
        </w:r>
      </w:hyperlink>
    </w:p>
    <w:p w14:paraId="49ED5EBC" w14:textId="77777777" w:rsidR="00E02B14" w:rsidRDefault="00E0467B">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454" w:history="1">
        <w:r w:rsidR="00E02B14" w:rsidRPr="00A23315">
          <w:rPr>
            <w:rStyle w:val="Kpr"/>
            <w:noProof/>
          </w:rPr>
          <w:t>Tablo 2.2.1: Talimat Ek Maliyetleri (Milyon TL)</w:t>
        </w:r>
        <w:r w:rsidR="00E02B14">
          <w:rPr>
            <w:noProof/>
            <w:webHidden/>
          </w:rPr>
          <w:tab/>
        </w:r>
        <w:r w:rsidR="00E02B14">
          <w:rPr>
            <w:noProof/>
            <w:webHidden/>
          </w:rPr>
          <w:fldChar w:fldCharType="begin"/>
        </w:r>
        <w:r w:rsidR="00E02B14">
          <w:rPr>
            <w:noProof/>
            <w:webHidden/>
          </w:rPr>
          <w:instrText xml:space="preserve"> PAGEREF _Toc73092454 \h </w:instrText>
        </w:r>
        <w:r w:rsidR="00E02B14">
          <w:rPr>
            <w:noProof/>
            <w:webHidden/>
          </w:rPr>
        </w:r>
        <w:r w:rsidR="00E02B14">
          <w:rPr>
            <w:noProof/>
            <w:webHidden/>
          </w:rPr>
          <w:fldChar w:fldCharType="separate"/>
        </w:r>
        <w:r w:rsidR="00E02B14">
          <w:rPr>
            <w:noProof/>
            <w:webHidden/>
          </w:rPr>
          <w:t>62</w:t>
        </w:r>
        <w:r w:rsidR="00E02B14">
          <w:rPr>
            <w:noProof/>
            <w:webHidden/>
          </w:rPr>
          <w:fldChar w:fldCharType="end"/>
        </w:r>
      </w:hyperlink>
    </w:p>
    <w:p w14:paraId="3258247F" w14:textId="77777777" w:rsidR="00E02B14" w:rsidRDefault="00E0467B">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455" w:history="1">
        <w:r w:rsidR="00E02B14" w:rsidRPr="00A23315">
          <w:rPr>
            <w:rStyle w:val="Kpr"/>
            <w:noProof/>
          </w:rPr>
          <w:t>Tablo 2.5.1: Yıllar İtibariyle Lisanslı YEKDEM Santral Sayısı (Adet)</w:t>
        </w:r>
        <w:r w:rsidR="00E02B14">
          <w:rPr>
            <w:noProof/>
            <w:webHidden/>
          </w:rPr>
          <w:tab/>
        </w:r>
        <w:r w:rsidR="00E02B14">
          <w:rPr>
            <w:noProof/>
            <w:webHidden/>
          </w:rPr>
          <w:fldChar w:fldCharType="begin"/>
        </w:r>
        <w:r w:rsidR="00E02B14">
          <w:rPr>
            <w:noProof/>
            <w:webHidden/>
          </w:rPr>
          <w:instrText xml:space="preserve"> PAGEREF _Toc73092455 \h </w:instrText>
        </w:r>
        <w:r w:rsidR="00E02B14">
          <w:rPr>
            <w:noProof/>
            <w:webHidden/>
          </w:rPr>
        </w:r>
        <w:r w:rsidR="00E02B14">
          <w:rPr>
            <w:noProof/>
            <w:webHidden/>
          </w:rPr>
          <w:fldChar w:fldCharType="separate"/>
        </w:r>
        <w:r w:rsidR="00E02B14">
          <w:rPr>
            <w:noProof/>
            <w:webHidden/>
          </w:rPr>
          <w:t>69</w:t>
        </w:r>
        <w:r w:rsidR="00E02B14">
          <w:rPr>
            <w:noProof/>
            <w:webHidden/>
          </w:rPr>
          <w:fldChar w:fldCharType="end"/>
        </w:r>
      </w:hyperlink>
    </w:p>
    <w:p w14:paraId="7A7CD993" w14:textId="77777777" w:rsidR="00E02B14" w:rsidRDefault="00E0467B">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456" w:history="1">
        <w:r w:rsidR="00E02B14" w:rsidRPr="00A23315">
          <w:rPr>
            <w:rStyle w:val="Kpr"/>
            <w:noProof/>
          </w:rPr>
          <w:t>Tablo 2.5.2: Yıllar İtibariyle Lisanslı YEKDEM Santrallerinin Kurulu Gücü (MW)*</w:t>
        </w:r>
        <w:r w:rsidR="00E02B14">
          <w:rPr>
            <w:noProof/>
            <w:webHidden/>
          </w:rPr>
          <w:tab/>
        </w:r>
        <w:r w:rsidR="00E02B14">
          <w:rPr>
            <w:noProof/>
            <w:webHidden/>
          </w:rPr>
          <w:fldChar w:fldCharType="begin"/>
        </w:r>
        <w:r w:rsidR="00E02B14">
          <w:rPr>
            <w:noProof/>
            <w:webHidden/>
          </w:rPr>
          <w:instrText xml:space="preserve"> PAGEREF _Toc73092456 \h </w:instrText>
        </w:r>
        <w:r w:rsidR="00E02B14">
          <w:rPr>
            <w:noProof/>
            <w:webHidden/>
          </w:rPr>
        </w:r>
        <w:r w:rsidR="00E02B14">
          <w:rPr>
            <w:noProof/>
            <w:webHidden/>
          </w:rPr>
          <w:fldChar w:fldCharType="separate"/>
        </w:r>
        <w:r w:rsidR="00E02B14">
          <w:rPr>
            <w:noProof/>
            <w:webHidden/>
          </w:rPr>
          <w:t>70</w:t>
        </w:r>
        <w:r w:rsidR="00E02B14">
          <w:rPr>
            <w:noProof/>
            <w:webHidden/>
          </w:rPr>
          <w:fldChar w:fldCharType="end"/>
        </w:r>
      </w:hyperlink>
    </w:p>
    <w:p w14:paraId="22B3DA82" w14:textId="77777777" w:rsidR="00E02B14" w:rsidRDefault="00E0467B">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457" w:history="1">
        <w:r w:rsidR="00E02B14" w:rsidRPr="00A23315">
          <w:rPr>
            <w:rStyle w:val="Kpr"/>
            <w:noProof/>
          </w:rPr>
          <w:t>Tablo 2.5.3: Yıllar İtibariyle YEKDEM Katılımcılarının Yıllık Üretim Miktarları (MWh)*</w:t>
        </w:r>
        <w:r w:rsidR="00E02B14">
          <w:rPr>
            <w:noProof/>
            <w:webHidden/>
          </w:rPr>
          <w:tab/>
        </w:r>
        <w:r w:rsidR="00E02B14">
          <w:rPr>
            <w:noProof/>
            <w:webHidden/>
          </w:rPr>
          <w:fldChar w:fldCharType="begin"/>
        </w:r>
        <w:r w:rsidR="00E02B14">
          <w:rPr>
            <w:noProof/>
            <w:webHidden/>
          </w:rPr>
          <w:instrText xml:space="preserve"> PAGEREF _Toc73092457 \h </w:instrText>
        </w:r>
        <w:r w:rsidR="00E02B14">
          <w:rPr>
            <w:noProof/>
            <w:webHidden/>
          </w:rPr>
        </w:r>
        <w:r w:rsidR="00E02B14">
          <w:rPr>
            <w:noProof/>
            <w:webHidden/>
          </w:rPr>
          <w:fldChar w:fldCharType="separate"/>
        </w:r>
        <w:r w:rsidR="00E02B14">
          <w:rPr>
            <w:noProof/>
            <w:webHidden/>
          </w:rPr>
          <w:t>71</w:t>
        </w:r>
        <w:r w:rsidR="00E02B14">
          <w:rPr>
            <w:noProof/>
            <w:webHidden/>
          </w:rPr>
          <w:fldChar w:fldCharType="end"/>
        </w:r>
      </w:hyperlink>
    </w:p>
    <w:p w14:paraId="68D27BAD" w14:textId="77777777" w:rsidR="00E02B14" w:rsidRDefault="00E0467B">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458" w:history="1">
        <w:r w:rsidR="00E02B14" w:rsidRPr="00A23315">
          <w:rPr>
            <w:rStyle w:val="Kpr"/>
            <w:noProof/>
          </w:rPr>
          <w:t>Tablo 3.1: Üretim ve Kapasiteye Göre HHI Endeksi</w:t>
        </w:r>
        <w:r w:rsidR="00E02B14">
          <w:rPr>
            <w:noProof/>
            <w:webHidden/>
          </w:rPr>
          <w:tab/>
        </w:r>
        <w:r w:rsidR="00E02B14">
          <w:rPr>
            <w:noProof/>
            <w:webHidden/>
          </w:rPr>
          <w:fldChar w:fldCharType="begin"/>
        </w:r>
        <w:r w:rsidR="00E02B14">
          <w:rPr>
            <w:noProof/>
            <w:webHidden/>
          </w:rPr>
          <w:instrText xml:space="preserve"> PAGEREF _Toc73092458 \h </w:instrText>
        </w:r>
        <w:r w:rsidR="00E02B14">
          <w:rPr>
            <w:noProof/>
            <w:webHidden/>
          </w:rPr>
        </w:r>
        <w:r w:rsidR="00E02B14">
          <w:rPr>
            <w:noProof/>
            <w:webHidden/>
          </w:rPr>
          <w:fldChar w:fldCharType="separate"/>
        </w:r>
        <w:r w:rsidR="00E02B14">
          <w:rPr>
            <w:noProof/>
            <w:webHidden/>
          </w:rPr>
          <w:t>76</w:t>
        </w:r>
        <w:r w:rsidR="00E02B14">
          <w:rPr>
            <w:noProof/>
            <w:webHidden/>
          </w:rPr>
          <w:fldChar w:fldCharType="end"/>
        </w:r>
      </w:hyperlink>
    </w:p>
    <w:p w14:paraId="6DDF7C81" w14:textId="77777777" w:rsidR="00E02B14" w:rsidRDefault="00E0467B">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459" w:history="1">
        <w:r w:rsidR="00E02B14" w:rsidRPr="00A23315">
          <w:rPr>
            <w:rStyle w:val="Kpr"/>
            <w:noProof/>
          </w:rPr>
          <w:t>Tablo 3.2: Tedarik Lisansı Sahiplerinin Satış Miktarları, Piyasa Payları ve HHI Endeksi</w:t>
        </w:r>
        <w:r w:rsidR="00E02B14">
          <w:rPr>
            <w:noProof/>
            <w:webHidden/>
          </w:rPr>
          <w:tab/>
        </w:r>
        <w:r w:rsidR="00E02B14">
          <w:rPr>
            <w:noProof/>
            <w:webHidden/>
          </w:rPr>
          <w:fldChar w:fldCharType="begin"/>
        </w:r>
        <w:r w:rsidR="00E02B14">
          <w:rPr>
            <w:noProof/>
            <w:webHidden/>
          </w:rPr>
          <w:instrText xml:space="preserve"> PAGEREF _Toc73092459 \h </w:instrText>
        </w:r>
        <w:r w:rsidR="00E02B14">
          <w:rPr>
            <w:noProof/>
            <w:webHidden/>
          </w:rPr>
        </w:r>
        <w:r w:rsidR="00E02B14">
          <w:rPr>
            <w:noProof/>
            <w:webHidden/>
          </w:rPr>
          <w:fldChar w:fldCharType="separate"/>
        </w:r>
        <w:r w:rsidR="00E02B14">
          <w:rPr>
            <w:noProof/>
            <w:webHidden/>
          </w:rPr>
          <w:t>76</w:t>
        </w:r>
        <w:r w:rsidR="00E02B14">
          <w:rPr>
            <w:noProof/>
            <w:webHidden/>
          </w:rPr>
          <w:fldChar w:fldCharType="end"/>
        </w:r>
      </w:hyperlink>
    </w:p>
    <w:p w14:paraId="31B846D8" w14:textId="77777777" w:rsidR="00E02B14" w:rsidRDefault="00E0467B">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460" w:history="1">
        <w:r w:rsidR="00E02B14" w:rsidRPr="00A23315">
          <w:rPr>
            <w:rStyle w:val="Kpr"/>
            <w:noProof/>
          </w:rPr>
          <w:t>Tablo 3.3: Serbest Tüketicilerin Tedarikçi Değişikliklerinin Tedarikçi Türüne Göre Dağılımı</w:t>
        </w:r>
        <w:r w:rsidR="00E02B14">
          <w:rPr>
            <w:noProof/>
            <w:webHidden/>
          </w:rPr>
          <w:tab/>
        </w:r>
        <w:r w:rsidR="00E02B14">
          <w:rPr>
            <w:noProof/>
            <w:webHidden/>
          </w:rPr>
          <w:fldChar w:fldCharType="begin"/>
        </w:r>
        <w:r w:rsidR="00E02B14">
          <w:rPr>
            <w:noProof/>
            <w:webHidden/>
          </w:rPr>
          <w:instrText xml:space="preserve"> PAGEREF _Toc73092460 \h </w:instrText>
        </w:r>
        <w:r w:rsidR="00E02B14">
          <w:rPr>
            <w:noProof/>
            <w:webHidden/>
          </w:rPr>
        </w:r>
        <w:r w:rsidR="00E02B14">
          <w:rPr>
            <w:noProof/>
            <w:webHidden/>
          </w:rPr>
          <w:fldChar w:fldCharType="separate"/>
        </w:r>
        <w:r w:rsidR="00E02B14">
          <w:rPr>
            <w:noProof/>
            <w:webHidden/>
          </w:rPr>
          <w:t>83</w:t>
        </w:r>
        <w:r w:rsidR="00E02B14">
          <w:rPr>
            <w:noProof/>
            <w:webHidden/>
          </w:rPr>
          <w:fldChar w:fldCharType="end"/>
        </w:r>
      </w:hyperlink>
    </w:p>
    <w:p w14:paraId="05828831" w14:textId="77777777" w:rsidR="00E02B14" w:rsidRDefault="00E0467B">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461" w:history="1">
        <w:r w:rsidR="00E02B14" w:rsidRPr="00A23315">
          <w:rPr>
            <w:rStyle w:val="Kpr"/>
            <w:noProof/>
          </w:rPr>
          <w:t>Tablo 4.1: Trafo Merkezi Bilgileri</w:t>
        </w:r>
        <w:r w:rsidR="00E02B14">
          <w:rPr>
            <w:noProof/>
            <w:webHidden/>
          </w:rPr>
          <w:tab/>
        </w:r>
        <w:r w:rsidR="00E02B14">
          <w:rPr>
            <w:noProof/>
            <w:webHidden/>
          </w:rPr>
          <w:fldChar w:fldCharType="begin"/>
        </w:r>
        <w:r w:rsidR="00E02B14">
          <w:rPr>
            <w:noProof/>
            <w:webHidden/>
          </w:rPr>
          <w:instrText xml:space="preserve"> PAGEREF _Toc73092461 \h </w:instrText>
        </w:r>
        <w:r w:rsidR="00E02B14">
          <w:rPr>
            <w:noProof/>
            <w:webHidden/>
          </w:rPr>
        </w:r>
        <w:r w:rsidR="00E02B14">
          <w:rPr>
            <w:noProof/>
            <w:webHidden/>
          </w:rPr>
          <w:fldChar w:fldCharType="separate"/>
        </w:r>
        <w:r w:rsidR="00E02B14">
          <w:rPr>
            <w:noProof/>
            <w:webHidden/>
          </w:rPr>
          <w:t>84</w:t>
        </w:r>
        <w:r w:rsidR="00E02B14">
          <w:rPr>
            <w:noProof/>
            <w:webHidden/>
          </w:rPr>
          <w:fldChar w:fldCharType="end"/>
        </w:r>
      </w:hyperlink>
    </w:p>
    <w:p w14:paraId="7BAF6A5B" w14:textId="77777777" w:rsidR="00E02B14" w:rsidRDefault="00E0467B">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462" w:history="1">
        <w:r w:rsidR="00E02B14" w:rsidRPr="00A23315">
          <w:rPr>
            <w:rStyle w:val="Kpr"/>
            <w:noProof/>
          </w:rPr>
          <w:t>Tablo 4.2: TEİAŞ İletim Hatları</w:t>
        </w:r>
        <w:r w:rsidR="00E02B14">
          <w:rPr>
            <w:noProof/>
            <w:webHidden/>
          </w:rPr>
          <w:tab/>
        </w:r>
        <w:r w:rsidR="00E02B14">
          <w:rPr>
            <w:noProof/>
            <w:webHidden/>
          </w:rPr>
          <w:fldChar w:fldCharType="begin"/>
        </w:r>
        <w:r w:rsidR="00E02B14">
          <w:rPr>
            <w:noProof/>
            <w:webHidden/>
          </w:rPr>
          <w:instrText xml:space="preserve"> PAGEREF _Toc73092462 \h </w:instrText>
        </w:r>
        <w:r w:rsidR="00E02B14">
          <w:rPr>
            <w:noProof/>
            <w:webHidden/>
          </w:rPr>
        </w:r>
        <w:r w:rsidR="00E02B14">
          <w:rPr>
            <w:noProof/>
            <w:webHidden/>
          </w:rPr>
          <w:fldChar w:fldCharType="separate"/>
        </w:r>
        <w:r w:rsidR="00E02B14">
          <w:rPr>
            <w:noProof/>
            <w:webHidden/>
          </w:rPr>
          <w:t>85</w:t>
        </w:r>
        <w:r w:rsidR="00E02B14">
          <w:rPr>
            <w:noProof/>
            <w:webHidden/>
          </w:rPr>
          <w:fldChar w:fldCharType="end"/>
        </w:r>
      </w:hyperlink>
    </w:p>
    <w:p w14:paraId="13902BDC" w14:textId="77777777" w:rsidR="00E02B14" w:rsidRDefault="00E0467B">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463" w:history="1">
        <w:r w:rsidR="00E02B14" w:rsidRPr="00A23315">
          <w:rPr>
            <w:rStyle w:val="Kpr"/>
            <w:noProof/>
          </w:rPr>
          <w:t>Tablo 4.3: İletim Sistemine Bağlantı Başvuruları (Adet- MW)</w:t>
        </w:r>
        <w:r w:rsidR="00E02B14">
          <w:rPr>
            <w:noProof/>
            <w:webHidden/>
          </w:rPr>
          <w:tab/>
        </w:r>
        <w:r w:rsidR="00E02B14">
          <w:rPr>
            <w:noProof/>
            <w:webHidden/>
          </w:rPr>
          <w:fldChar w:fldCharType="begin"/>
        </w:r>
        <w:r w:rsidR="00E02B14">
          <w:rPr>
            <w:noProof/>
            <w:webHidden/>
          </w:rPr>
          <w:instrText xml:space="preserve"> PAGEREF _Toc73092463 \h </w:instrText>
        </w:r>
        <w:r w:rsidR="00E02B14">
          <w:rPr>
            <w:noProof/>
            <w:webHidden/>
          </w:rPr>
        </w:r>
        <w:r w:rsidR="00E02B14">
          <w:rPr>
            <w:noProof/>
            <w:webHidden/>
          </w:rPr>
          <w:fldChar w:fldCharType="separate"/>
        </w:r>
        <w:r w:rsidR="00E02B14">
          <w:rPr>
            <w:noProof/>
            <w:webHidden/>
          </w:rPr>
          <w:t>86</w:t>
        </w:r>
        <w:r w:rsidR="00E02B14">
          <w:rPr>
            <w:noProof/>
            <w:webHidden/>
          </w:rPr>
          <w:fldChar w:fldCharType="end"/>
        </w:r>
      </w:hyperlink>
    </w:p>
    <w:p w14:paraId="1CEF41B5" w14:textId="77777777" w:rsidR="00E02B14" w:rsidRDefault="00E0467B">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464" w:history="1">
        <w:r w:rsidR="00E02B14" w:rsidRPr="00A23315">
          <w:rPr>
            <w:rStyle w:val="Kpr"/>
            <w:noProof/>
          </w:rPr>
          <w:t>Tablo 4.4: 2020 Yılında Uygulanan Sistem Kullanım ve Sistem İşletim Tarifeleri (TL/MW-Yıl, TL/MWh)</w:t>
        </w:r>
        <w:r w:rsidR="00E02B14">
          <w:rPr>
            <w:noProof/>
            <w:webHidden/>
          </w:rPr>
          <w:tab/>
        </w:r>
        <w:r w:rsidR="00E02B14">
          <w:rPr>
            <w:noProof/>
            <w:webHidden/>
          </w:rPr>
          <w:fldChar w:fldCharType="begin"/>
        </w:r>
        <w:r w:rsidR="00E02B14">
          <w:rPr>
            <w:noProof/>
            <w:webHidden/>
          </w:rPr>
          <w:instrText xml:space="preserve"> PAGEREF _Toc73092464 \h </w:instrText>
        </w:r>
        <w:r w:rsidR="00E02B14">
          <w:rPr>
            <w:noProof/>
            <w:webHidden/>
          </w:rPr>
        </w:r>
        <w:r w:rsidR="00E02B14">
          <w:rPr>
            <w:noProof/>
            <w:webHidden/>
          </w:rPr>
          <w:fldChar w:fldCharType="separate"/>
        </w:r>
        <w:r w:rsidR="00E02B14">
          <w:rPr>
            <w:noProof/>
            <w:webHidden/>
          </w:rPr>
          <w:t>87</w:t>
        </w:r>
        <w:r w:rsidR="00E02B14">
          <w:rPr>
            <w:noProof/>
            <w:webHidden/>
          </w:rPr>
          <w:fldChar w:fldCharType="end"/>
        </w:r>
      </w:hyperlink>
    </w:p>
    <w:p w14:paraId="21B88BBB" w14:textId="77777777" w:rsidR="00E02B14" w:rsidRDefault="00E0467B">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465" w:history="1">
        <w:r w:rsidR="00E02B14" w:rsidRPr="00A23315">
          <w:rPr>
            <w:rStyle w:val="Kpr"/>
            <w:noProof/>
          </w:rPr>
          <w:t>Tablo 4.5: 2019 ve 2020 Yılları Yatırım Gerçekleşmelerinin Karşılaştırılması (TL-%)</w:t>
        </w:r>
        <w:r w:rsidR="00E02B14">
          <w:rPr>
            <w:noProof/>
            <w:webHidden/>
          </w:rPr>
          <w:tab/>
        </w:r>
        <w:r w:rsidR="00E02B14">
          <w:rPr>
            <w:noProof/>
            <w:webHidden/>
          </w:rPr>
          <w:fldChar w:fldCharType="begin"/>
        </w:r>
        <w:r w:rsidR="00E02B14">
          <w:rPr>
            <w:noProof/>
            <w:webHidden/>
          </w:rPr>
          <w:instrText xml:space="preserve"> PAGEREF _Toc73092465 \h </w:instrText>
        </w:r>
        <w:r w:rsidR="00E02B14">
          <w:rPr>
            <w:noProof/>
            <w:webHidden/>
          </w:rPr>
        </w:r>
        <w:r w:rsidR="00E02B14">
          <w:rPr>
            <w:noProof/>
            <w:webHidden/>
          </w:rPr>
          <w:fldChar w:fldCharType="separate"/>
        </w:r>
        <w:r w:rsidR="00E02B14">
          <w:rPr>
            <w:noProof/>
            <w:webHidden/>
          </w:rPr>
          <w:t>88</w:t>
        </w:r>
        <w:r w:rsidR="00E02B14">
          <w:rPr>
            <w:noProof/>
            <w:webHidden/>
          </w:rPr>
          <w:fldChar w:fldCharType="end"/>
        </w:r>
      </w:hyperlink>
    </w:p>
    <w:p w14:paraId="3FD549A5" w14:textId="77777777" w:rsidR="00E02B14" w:rsidRDefault="00E0467B">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466" w:history="1">
        <w:r w:rsidR="00E02B14" w:rsidRPr="00A23315">
          <w:rPr>
            <w:rStyle w:val="Kpr"/>
            <w:bCs/>
            <w:caps/>
            <w:noProof/>
          </w:rPr>
          <w:t>T</w:t>
        </w:r>
        <w:r w:rsidR="00E02B14" w:rsidRPr="00A23315">
          <w:rPr>
            <w:rStyle w:val="Kpr"/>
            <w:bCs/>
            <w:noProof/>
          </w:rPr>
          <w:t>ablo</w:t>
        </w:r>
        <w:r w:rsidR="00E02B14" w:rsidRPr="00A23315">
          <w:rPr>
            <w:rStyle w:val="Kpr"/>
            <w:bCs/>
            <w:caps/>
            <w:noProof/>
          </w:rPr>
          <w:t xml:space="preserve"> 5.1:</w:t>
        </w:r>
        <w:r w:rsidR="00E02B14" w:rsidRPr="00A23315">
          <w:rPr>
            <w:rStyle w:val="Kpr"/>
            <w:caps/>
            <w:noProof/>
          </w:rPr>
          <w:t xml:space="preserve"> </w:t>
        </w:r>
        <w:r w:rsidR="00E02B14" w:rsidRPr="00A23315">
          <w:rPr>
            <w:rStyle w:val="Kpr"/>
            <w:noProof/>
          </w:rPr>
          <w:t xml:space="preserve"> 2020 Yılı Sonu İtibariyle Dağıtım Sistemini Kullanan Tüketici Sayıları (Adet-%)</w:t>
        </w:r>
        <w:r w:rsidR="00E02B14">
          <w:rPr>
            <w:noProof/>
            <w:webHidden/>
          </w:rPr>
          <w:tab/>
        </w:r>
        <w:r w:rsidR="00E02B14">
          <w:rPr>
            <w:noProof/>
            <w:webHidden/>
          </w:rPr>
          <w:fldChar w:fldCharType="begin"/>
        </w:r>
        <w:r w:rsidR="00E02B14">
          <w:rPr>
            <w:noProof/>
            <w:webHidden/>
          </w:rPr>
          <w:instrText xml:space="preserve"> PAGEREF _Toc73092466 \h </w:instrText>
        </w:r>
        <w:r w:rsidR="00E02B14">
          <w:rPr>
            <w:noProof/>
            <w:webHidden/>
          </w:rPr>
        </w:r>
        <w:r w:rsidR="00E02B14">
          <w:rPr>
            <w:noProof/>
            <w:webHidden/>
          </w:rPr>
          <w:fldChar w:fldCharType="separate"/>
        </w:r>
        <w:r w:rsidR="00E02B14">
          <w:rPr>
            <w:noProof/>
            <w:webHidden/>
          </w:rPr>
          <w:t>90</w:t>
        </w:r>
        <w:r w:rsidR="00E02B14">
          <w:rPr>
            <w:noProof/>
            <w:webHidden/>
          </w:rPr>
          <w:fldChar w:fldCharType="end"/>
        </w:r>
      </w:hyperlink>
    </w:p>
    <w:p w14:paraId="74770812" w14:textId="77777777" w:rsidR="00E02B14" w:rsidRDefault="00E0467B">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467" w:history="1">
        <w:r w:rsidR="00E02B14" w:rsidRPr="00A23315">
          <w:rPr>
            <w:rStyle w:val="Kpr"/>
            <w:bCs/>
            <w:noProof/>
          </w:rPr>
          <w:t>Tablo 5.2:</w:t>
        </w:r>
        <w:r w:rsidR="00E02B14" w:rsidRPr="00A23315">
          <w:rPr>
            <w:rStyle w:val="Kpr"/>
            <w:noProof/>
          </w:rPr>
          <w:t xml:space="preserve"> Dağıtım Şirketleri Kayıp Oranları (%)</w:t>
        </w:r>
        <w:r w:rsidR="00E02B14">
          <w:rPr>
            <w:noProof/>
            <w:webHidden/>
          </w:rPr>
          <w:tab/>
        </w:r>
        <w:r w:rsidR="00E02B14">
          <w:rPr>
            <w:noProof/>
            <w:webHidden/>
          </w:rPr>
          <w:fldChar w:fldCharType="begin"/>
        </w:r>
        <w:r w:rsidR="00E02B14">
          <w:rPr>
            <w:noProof/>
            <w:webHidden/>
          </w:rPr>
          <w:instrText xml:space="preserve"> PAGEREF _Toc73092467 \h </w:instrText>
        </w:r>
        <w:r w:rsidR="00E02B14">
          <w:rPr>
            <w:noProof/>
            <w:webHidden/>
          </w:rPr>
        </w:r>
        <w:r w:rsidR="00E02B14">
          <w:rPr>
            <w:noProof/>
            <w:webHidden/>
          </w:rPr>
          <w:fldChar w:fldCharType="separate"/>
        </w:r>
        <w:r w:rsidR="00E02B14">
          <w:rPr>
            <w:noProof/>
            <w:webHidden/>
          </w:rPr>
          <w:t>92</w:t>
        </w:r>
        <w:r w:rsidR="00E02B14">
          <w:rPr>
            <w:noProof/>
            <w:webHidden/>
          </w:rPr>
          <w:fldChar w:fldCharType="end"/>
        </w:r>
      </w:hyperlink>
    </w:p>
    <w:p w14:paraId="157D7F2C" w14:textId="77777777" w:rsidR="00E02B14" w:rsidRDefault="00E0467B">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468" w:history="1">
        <w:r w:rsidR="00E02B14" w:rsidRPr="00A23315">
          <w:rPr>
            <w:rStyle w:val="Kpr"/>
            <w:bCs/>
            <w:noProof/>
          </w:rPr>
          <w:t>Tablo 5.3:</w:t>
        </w:r>
        <w:r w:rsidR="00E02B14" w:rsidRPr="00A23315">
          <w:rPr>
            <w:rStyle w:val="Kpr"/>
            <w:noProof/>
          </w:rPr>
          <w:t xml:space="preserve"> Dağıtım Şirketlerinin Personel Sayıları (Adet)</w:t>
        </w:r>
        <w:r w:rsidR="00E02B14">
          <w:rPr>
            <w:noProof/>
            <w:webHidden/>
          </w:rPr>
          <w:tab/>
        </w:r>
        <w:r w:rsidR="00E02B14">
          <w:rPr>
            <w:noProof/>
            <w:webHidden/>
          </w:rPr>
          <w:fldChar w:fldCharType="begin"/>
        </w:r>
        <w:r w:rsidR="00E02B14">
          <w:rPr>
            <w:noProof/>
            <w:webHidden/>
          </w:rPr>
          <w:instrText xml:space="preserve"> PAGEREF _Toc73092468 \h </w:instrText>
        </w:r>
        <w:r w:rsidR="00E02B14">
          <w:rPr>
            <w:noProof/>
            <w:webHidden/>
          </w:rPr>
        </w:r>
        <w:r w:rsidR="00E02B14">
          <w:rPr>
            <w:noProof/>
            <w:webHidden/>
          </w:rPr>
          <w:fldChar w:fldCharType="separate"/>
        </w:r>
        <w:r w:rsidR="00E02B14">
          <w:rPr>
            <w:noProof/>
            <w:webHidden/>
          </w:rPr>
          <w:t>94</w:t>
        </w:r>
        <w:r w:rsidR="00E02B14">
          <w:rPr>
            <w:noProof/>
            <w:webHidden/>
          </w:rPr>
          <w:fldChar w:fldCharType="end"/>
        </w:r>
      </w:hyperlink>
    </w:p>
    <w:p w14:paraId="0A846C5E" w14:textId="77777777" w:rsidR="00E02B14" w:rsidRDefault="00E0467B">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469" w:history="1">
        <w:r w:rsidR="00E02B14" w:rsidRPr="00A23315">
          <w:rPr>
            <w:rStyle w:val="Kpr"/>
            <w:bCs/>
            <w:noProof/>
          </w:rPr>
          <w:t xml:space="preserve">Tablo 5.4: </w:t>
        </w:r>
        <w:r w:rsidR="00E02B14" w:rsidRPr="00A23315">
          <w:rPr>
            <w:rStyle w:val="Kpr"/>
            <w:noProof/>
          </w:rPr>
          <w:t>2020 Yılı Sonu İtibariyle Dağıtım Şirketleri Bazında Hat Uzunlukları, Trafo Sayıları ve Trafo Kapasiteleri (km-MVA-Adet)</w:t>
        </w:r>
        <w:r w:rsidR="00E02B14">
          <w:rPr>
            <w:noProof/>
            <w:webHidden/>
          </w:rPr>
          <w:tab/>
        </w:r>
        <w:r w:rsidR="00E02B14">
          <w:rPr>
            <w:noProof/>
            <w:webHidden/>
          </w:rPr>
          <w:fldChar w:fldCharType="begin"/>
        </w:r>
        <w:r w:rsidR="00E02B14">
          <w:rPr>
            <w:noProof/>
            <w:webHidden/>
          </w:rPr>
          <w:instrText xml:space="preserve"> PAGEREF _Toc73092469 \h </w:instrText>
        </w:r>
        <w:r w:rsidR="00E02B14">
          <w:rPr>
            <w:noProof/>
            <w:webHidden/>
          </w:rPr>
        </w:r>
        <w:r w:rsidR="00E02B14">
          <w:rPr>
            <w:noProof/>
            <w:webHidden/>
          </w:rPr>
          <w:fldChar w:fldCharType="separate"/>
        </w:r>
        <w:r w:rsidR="00E02B14">
          <w:rPr>
            <w:noProof/>
            <w:webHidden/>
          </w:rPr>
          <w:t>96</w:t>
        </w:r>
        <w:r w:rsidR="00E02B14">
          <w:rPr>
            <w:noProof/>
            <w:webHidden/>
          </w:rPr>
          <w:fldChar w:fldCharType="end"/>
        </w:r>
      </w:hyperlink>
    </w:p>
    <w:p w14:paraId="153DFA2A" w14:textId="77777777" w:rsidR="00E02B14" w:rsidRDefault="00E0467B">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470" w:history="1">
        <w:r w:rsidR="00E02B14" w:rsidRPr="00A23315">
          <w:rPr>
            <w:rStyle w:val="Kpr"/>
            <w:bCs/>
            <w:noProof/>
          </w:rPr>
          <w:t>Tablo 5.5:</w:t>
        </w:r>
        <w:r w:rsidR="00E02B14" w:rsidRPr="00A23315">
          <w:rPr>
            <w:rStyle w:val="Kpr"/>
            <w:noProof/>
          </w:rPr>
          <w:t xml:space="preserve"> Dağıtım Hat Uzunluklarının Dağılımı (km)</w:t>
        </w:r>
        <w:r w:rsidR="00E02B14">
          <w:rPr>
            <w:noProof/>
            <w:webHidden/>
          </w:rPr>
          <w:tab/>
        </w:r>
        <w:r w:rsidR="00E02B14">
          <w:rPr>
            <w:noProof/>
            <w:webHidden/>
          </w:rPr>
          <w:fldChar w:fldCharType="begin"/>
        </w:r>
        <w:r w:rsidR="00E02B14">
          <w:rPr>
            <w:noProof/>
            <w:webHidden/>
          </w:rPr>
          <w:instrText xml:space="preserve"> PAGEREF _Toc73092470 \h </w:instrText>
        </w:r>
        <w:r w:rsidR="00E02B14">
          <w:rPr>
            <w:noProof/>
            <w:webHidden/>
          </w:rPr>
        </w:r>
        <w:r w:rsidR="00E02B14">
          <w:rPr>
            <w:noProof/>
            <w:webHidden/>
          </w:rPr>
          <w:fldChar w:fldCharType="separate"/>
        </w:r>
        <w:r w:rsidR="00E02B14">
          <w:rPr>
            <w:noProof/>
            <w:webHidden/>
          </w:rPr>
          <w:t>97</w:t>
        </w:r>
        <w:r w:rsidR="00E02B14">
          <w:rPr>
            <w:noProof/>
            <w:webHidden/>
          </w:rPr>
          <w:fldChar w:fldCharType="end"/>
        </w:r>
      </w:hyperlink>
    </w:p>
    <w:p w14:paraId="05B2D096" w14:textId="77777777" w:rsidR="00E02B14" w:rsidRDefault="00E0467B">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471" w:history="1">
        <w:r w:rsidR="00E02B14" w:rsidRPr="00A23315">
          <w:rPr>
            <w:rStyle w:val="Kpr"/>
            <w:bCs/>
            <w:noProof/>
          </w:rPr>
          <w:t>Tablo 5.6:</w:t>
        </w:r>
        <w:r w:rsidR="00E02B14" w:rsidRPr="00A23315">
          <w:rPr>
            <w:rStyle w:val="Kpr"/>
            <w:noProof/>
          </w:rPr>
          <w:t xml:space="preserve">  2020 Yılı Sonu İtibariyle İller Bazında Dağıtım Gerilim Seviyesindeki Hat Uzunlukları, Trafo Sayıları ve Trafo Kapasiteleri (km-MVA-Adet)</w:t>
        </w:r>
        <w:r w:rsidR="00E02B14">
          <w:rPr>
            <w:noProof/>
            <w:webHidden/>
          </w:rPr>
          <w:tab/>
        </w:r>
        <w:r w:rsidR="00E02B14">
          <w:rPr>
            <w:noProof/>
            <w:webHidden/>
          </w:rPr>
          <w:fldChar w:fldCharType="begin"/>
        </w:r>
        <w:r w:rsidR="00E02B14">
          <w:rPr>
            <w:noProof/>
            <w:webHidden/>
          </w:rPr>
          <w:instrText xml:space="preserve"> PAGEREF _Toc73092471 \h </w:instrText>
        </w:r>
        <w:r w:rsidR="00E02B14">
          <w:rPr>
            <w:noProof/>
            <w:webHidden/>
          </w:rPr>
        </w:r>
        <w:r w:rsidR="00E02B14">
          <w:rPr>
            <w:noProof/>
            <w:webHidden/>
          </w:rPr>
          <w:fldChar w:fldCharType="separate"/>
        </w:r>
        <w:r w:rsidR="00E02B14">
          <w:rPr>
            <w:noProof/>
            <w:webHidden/>
          </w:rPr>
          <w:t>99</w:t>
        </w:r>
        <w:r w:rsidR="00E02B14">
          <w:rPr>
            <w:noProof/>
            <w:webHidden/>
          </w:rPr>
          <w:fldChar w:fldCharType="end"/>
        </w:r>
      </w:hyperlink>
    </w:p>
    <w:p w14:paraId="37F8CE3A" w14:textId="77777777" w:rsidR="00E02B14" w:rsidRDefault="00E0467B">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472" w:history="1">
        <w:r w:rsidR="00E02B14" w:rsidRPr="00A23315">
          <w:rPr>
            <w:rStyle w:val="Kpr"/>
            <w:bCs/>
            <w:noProof/>
          </w:rPr>
          <w:t>Tablo 5.7:</w:t>
        </w:r>
        <w:r w:rsidR="00E02B14" w:rsidRPr="00A23315">
          <w:rPr>
            <w:rStyle w:val="Kpr"/>
            <w:noProof/>
          </w:rPr>
          <w:t xml:space="preserve">  2019 ve 2020 Yıllarında Dağıtım Şirketlerinin Müşteri Başına Bildirimli ve Bildirimsiz Ortalama Kesinti Süreleri (dk)</w:t>
        </w:r>
        <w:r w:rsidR="00E02B14">
          <w:rPr>
            <w:noProof/>
            <w:webHidden/>
          </w:rPr>
          <w:tab/>
        </w:r>
        <w:r w:rsidR="00E02B14">
          <w:rPr>
            <w:noProof/>
            <w:webHidden/>
          </w:rPr>
          <w:fldChar w:fldCharType="begin"/>
        </w:r>
        <w:r w:rsidR="00E02B14">
          <w:rPr>
            <w:noProof/>
            <w:webHidden/>
          </w:rPr>
          <w:instrText xml:space="preserve"> PAGEREF _Toc73092472 \h </w:instrText>
        </w:r>
        <w:r w:rsidR="00E02B14">
          <w:rPr>
            <w:noProof/>
            <w:webHidden/>
          </w:rPr>
        </w:r>
        <w:r w:rsidR="00E02B14">
          <w:rPr>
            <w:noProof/>
            <w:webHidden/>
          </w:rPr>
          <w:fldChar w:fldCharType="separate"/>
        </w:r>
        <w:r w:rsidR="00E02B14">
          <w:rPr>
            <w:noProof/>
            <w:webHidden/>
          </w:rPr>
          <w:t>101</w:t>
        </w:r>
        <w:r w:rsidR="00E02B14">
          <w:rPr>
            <w:noProof/>
            <w:webHidden/>
          </w:rPr>
          <w:fldChar w:fldCharType="end"/>
        </w:r>
      </w:hyperlink>
    </w:p>
    <w:p w14:paraId="5F0C68B3" w14:textId="77777777" w:rsidR="00E02B14" w:rsidRDefault="00E0467B">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473" w:history="1">
        <w:r w:rsidR="00E02B14" w:rsidRPr="00A23315">
          <w:rPr>
            <w:rStyle w:val="Kpr"/>
            <w:bCs/>
            <w:noProof/>
          </w:rPr>
          <w:t>Tablo 5.8:</w:t>
        </w:r>
        <w:r w:rsidR="00E02B14" w:rsidRPr="00A23315">
          <w:rPr>
            <w:rStyle w:val="Kpr"/>
            <w:noProof/>
          </w:rPr>
          <w:t xml:space="preserve">  2020 Yılı Dağıtım Şirketlerinin Sebebe Göre Müşteri Başına Ortalama Kesinti Süreleri (dk)</w:t>
        </w:r>
        <w:r w:rsidR="00E02B14">
          <w:rPr>
            <w:noProof/>
            <w:webHidden/>
          </w:rPr>
          <w:tab/>
        </w:r>
        <w:r w:rsidR="00E02B14">
          <w:rPr>
            <w:noProof/>
            <w:webHidden/>
          </w:rPr>
          <w:fldChar w:fldCharType="begin"/>
        </w:r>
        <w:r w:rsidR="00E02B14">
          <w:rPr>
            <w:noProof/>
            <w:webHidden/>
          </w:rPr>
          <w:instrText xml:space="preserve"> PAGEREF _Toc73092473 \h </w:instrText>
        </w:r>
        <w:r w:rsidR="00E02B14">
          <w:rPr>
            <w:noProof/>
            <w:webHidden/>
          </w:rPr>
        </w:r>
        <w:r w:rsidR="00E02B14">
          <w:rPr>
            <w:noProof/>
            <w:webHidden/>
          </w:rPr>
          <w:fldChar w:fldCharType="separate"/>
        </w:r>
        <w:r w:rsidR="00E02B14">
          <w:rPr>
            <w:noProof/>
            <w:webHidden/>
          </w:rPr>
          <w:t>102</w:t>
        </w:r>
        <w:r w:rsidR="00E02B14">
          <w:rPr>
            <w:noProof/>
            <w:webHidden/>
          </w:rPr>
          <w:fldChar w:fldCharType="end"/>
        </w:r>
      </w:hyperlink>
    </w:p>
    <w:p w14:paraId="7A198EDD" w14:textId="77777777" w:rsidR="00E02B14" w:rsidRDefault="00E0467B">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474" w:history="1">
        <w:r w:rsidR="00E02B14" w:rsidRPr="00A23315">
          <w:rPr>
            <w:rStyle w:val="Kpr"/>
            <w:bCs/>
            <w:noProof/>
          </w:rPr>
          <w:t>Tablo 5.9:</w:t>
        </w:r>
        <w:r w:rsidR="00E02B14" w:rsidRPr="00A23315">
          <w:rPr>
            <w:rStyle w:val="Kpr"/>
            <w:noProof/>
          </w:rPr>
          <w:t xml:space="preserve">  2019 ve 2020 Yılında Dağıtım Şirketlerinin Müşteri Başına Ortalama Kesinti Sıklığı (Adet/Yıl)</w:t>
        </w:r>
        <w:r w:rsidR="00E02B14">
          <w:rPr>
            <w:noProof/>
            <w:webHidden/>
          </w:rPr>
          <w:tab/>
        </w:r>
        <w:r w:rsidR="00E02B14">
          <w:rPr>
            <w:noProof/>
            <w:webHidden/>
          </w:rPr>
          <w:fldChar w:fldCharType="begin"/>
        </w:r>
        <w:r w:rsidR="00E02B14">
          <w:rPr>
            <w:noProof/>
            <w:webHidden/>
          </w:rPr>
          <w:instrText xml:space="preserve"> PAGEREF _Toc73092474 \h </w:instrText>
        </w:r>
        <w:r w:rsidR="00E02B14">
          <w:rPr>
            <w:noProof/>
            <w:webHidden/>
          </w:rPr>
        </w:r>
        <w:r w:rsidR="00E02B14">
          <w:rPr>
            <w:noProof/>
            <w:webHidden/>
          </w:rPr>
          <w:fldChar w:fldCharType="separate"/>
        </w:r>
        <w:r w:rsidR="00E02B14">
          <w:rPr>
            <w:noProof/>
            <w:webHidden/>
          </w:rPr>
          <w:t>103</w:t>
        </w:r>
        <w:r w:rsidR="00E02B14">
          <w:rPr>
            <w:noProof/>
            <w:webHidden/>
          </w:rPr>
          <w:fldChar w:fldCharType="end"/>
        </w:r>
      </w:hyperlink>
    </w:p>
    <w:p w14:paraId="418AAD72" w14:textId="77777777" w:rsidR="00E02B14" w:rsidRDefault="00E0467B">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475" w:history="1">
        <w:r w:rsidR="00E02B14" w:rsidRPr="00A23315">
          <w:rPr>
            <w:rStyle w:val="Kpr"/>
            <w:bCs/>
            <w:noProof/>
          </w:rPr>
          <w:t>Tablo 5.10:</w:t>
        </w:r>
        <w:r w:rsidR="00E02B14" w:rsidRPr="00A23315">
          <w:rPr>
            <w:rStyle w:val="Kpr"/>
            <w:noProof/>
          </w:rPr>
          <w:t xml:space="preserve">  2020 Yılı Dağıtım Şirketlerinin Sebebe Göre Müşteri Başına Ortalama Kesinti Sıklığı (Adet/Yıl)</w:t>
        </w:r>
        <w:r w:rsidR="00E02B14">
          <w:rPr>
            <w:noProof/>
            <w:webHidden/>
          </w:rPr>
          <w:tab/>
        </w:r>
        <w:r w:rsidR="00E02B14">
          <w:rPr>
            <w:noProof/>
            <w:webHidden/>
          </w:rPr>
          <w:fldChar w:fldCharType="begin"/>
        </w:r>
        <w:r w:rsidR="00E02B14">
          <w:rPr>
            <w:noProof/>
            <w:webHidden/>
          </w:rPr>
          <w:instrText xml:space="preserve"> PAGEREF _Toc73092475 \h </w:instrText>
        </w:r>
        <w:r w:rsidR="00E02B14">
          <w:rPr>
            <w:noProof/>
            <w:webHidden/>
          </w:rPr>
        </w:r>
        <w:r w:rsidR="00E02B14">
          <w:rPr>
            <w:noProof/>
            <w:webHidden/>
          </w:rPr>
          <w:fldChar w:fldCharType="separate"/>
        </w:r>
        <w:r w:rsidR="00E02B14">
          <w:rPr>
            <w:noProof/>
            <w:webHidden/>
          </w:rPr>
          <w:t>103</w:t>
        </w:r>
        <w:r w:rsidR="00E02B14">
          <w:rPr>
            <w:noProof/>
            <w:webHidden/>
          </w:rPr>
          <w:fldChar w:fldCharType="end"/>
        </w:r>
      </w:hyperlink>
    </w:p>
    <w:p w14:paraId="002CBD51" w14:textId="77777777" w:rsidR="00E02B14" w:rsidRDefault="00E0467B">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476" w:history="1">
        <w:r w:rsidR="00E02B14" w:rsidRPr="00A23315">
          <w:rPr>
            <w:rStyle w:val="Kpr"/>
            <w:bCs/>
            <w:caps/>
            <w:noProof/>
          </w:rPr>
          <w:t>T</w:t>
        </w:r>
        <w:r w:rsidR="00E02B14" w:rsidRPr="00A23315">
          <w:rPr>
            <w:rStyle w:val="Kpr"/>
            <w:bCs/>
            <w:noProof/>
          </w:rPr>
          <w:t>ablo</w:t>
        </w:r>
        <w:r w:rsidR="00E02B14" w:rsidRPr="00A23315">
          <w:rPr>
            <w:rStyle w:val="Kpr"/>
            <w:bCs/>
            <w:caps/>
            <w:noProof/>
          </w:rPr>
          <w:t xml:space="preserve"> 5.11:</w:t>
        </w:r>
        <w:r w:rsidR="00E02B14" w:rsidRPr="00A23315">
          <w:rPr>
            <w:rStyle w:val="Kpr"/>
            <w:caps/>
            <w:noProof/>
          </w:rPr>
          <w:t xml:space="preserve"> 2019-2020</w:t>
        </w:r>
        <w:r w:rsidR="00E02B14" w:rsidRPr="00A23315">
          <w:rPr>
            <w:rStyle w:val="Kpr"/>
            <w:noProof/>
          </w:rPr>
          <w:t xml:space="preserve"> Yıllarında Gerçekleşen Dağıtım Yatırım Tutarlarının Karşılaştırılması (Cari Fiyatlarla - Milyon TL-%)</w:t>
        </w:r>
        <w:r w:rsidR="00E02B14">
          <w:rPr>
            <w:noProof/>
            <w:webHidden/>
          </w:rPr>
          <w:tab/>
        </w:r>
        <w:r w:rsidR="00E02B14">
          <w:rPr>
            <w:noProof/>
            <w:webHidden/>
          </w:rPr>
          <w:fldChar w:fldCharType="begin"/>
        </w:r>
        <w:r w:rsidR="00E02B14">
          <w:rPr>
            <w:noProof/>
            <w:webHidden/>
          </w:rPr>
          <w:instrText xml:space="preserve"> PAGEREF _Toc73092476 \h </w:instrText>
        </w:r>
        <w:r w:rsidR="00E02B14">
          <w:rPr>
            <w:noProof/>
            <w:webHidden/>
          </w:rPr>
        </w:r>
        <w:r w:rsidR="00E02B14">
          <w:rPr>
            <w:noProof/>
            <w:webHidden/>
          </w:rPr>
          <w:fldChar w:fldCharType="separate"/>
        </w:r>
        <w:r w:rsidR="00E02B14">
          <w:rPr>
            <w:noProof/>
            <w:webHidden/>
          </w:rPr>
          <w:t>105</w:t>
        </w:r>
        <w:r w:rsidR="00E02B14">
          <w:rPr>
            <w:noProof/>
            <w:webHidden/>
          </w:rPr>
          <w:fldChar w:fldCharType="end"/>
        </w:r>
      </w:hyperlink>
    </w:p>
    <w:p w14:paraId="4F678A2B" w14:textId="77777777" w:rsidR="00E02B14" w:rsidRDefault="00E0467B">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477" w:history="1">
        <w:r w:rsidR="00E02B14" w:rsidRPr="00A23315">
          <w:rPr>
            <w:rStyle w:val="Kpr"/>
            <w:bCs/>
            <w:caps/>
            <w:noProof/>
          </w:rPr>
          <w:t>T</w:t>
        </w:r>
        <w:r w:rsidR="00E02B14" w:rsidRPr="00A23315">
          <w:rPr>
            <w:rStyle w:val="Kpr"/>
            <w:bCs/>
            <w:noProof/>
          </w:rPr>
          <w:t>ablo</w:t>
        </w:r>
        <w:r w:rsidR="00E02B14" w:rsidRPr="00A23315">
          <w:rPr>
            <w:rStyle w:val="Kpr"/>
            <w:bCs/>
            <w:caps/>
            <w:noProof/>
          </w:rPr>
          <w:t xml:space="preserve"> 5.12:</w:t>
        </w:r>
        <w:r w:rsidR="00E02B14" w:rsidRPr="00A23315">
          <w:rPr>
            <w:rStyle w:val="Kpr"/>
            <w:caps/>
            <w:noProof/>
          </w:rPr>
          <w:t xml:space="preserve"> </w:t>
        </w:r>
        <w:r w:rsidR="00E02B14" w:rsidRPr="00A23315">
          <w:rPr>
            <w:rStyle w:val="Kpr"/>
            <w:noProof/>
          </w:rPr>
          <w:t>Yatırım Türüne Göre 2020 Yılı Gerçekleşen Yatırım Tutarları (TL)</w:t>
        </w:r>
        <w:r w:rsidR="00E02B14">
          <w:rPr>
            <w:noProof/>
            <w:webHidden/>
          </w:rPr>
          <w:tab/>
        </w:r>
        <w:r w:rsidR="00E02B14">
          <w:rPr>
            <w:noProof/>
            <w:webHidden/>
          </w:rPr>
          <w:fldChar w:fldCharType="begin"/>
        </w:r>
        <w:r w:rsidR="00E02B14">
          <w:rPr>
            <w:noProof/>
            <w:webHidden/>
          </w:rPr>
          <w:instrText xml:space="preserve"> PAGEREF _Toc73092477 \h </w:instrText>
        </w:r>
        <w:r w:rsidR="00E02B14">
          <w:rPr>
            <w:noProof/>
            <w:webHidden/>
          </w:rPr>
        </w:r>
        <w:r w:rsidR="00E02B14">
          <w:rPr>
            <w:noProof/>
            <w:webHidden/>
          </w:rPr>
          <w:fldChar w:fldCharType="separate"/>
        </w:r>
        <w:r w:rsidR="00E02B14">
          <w:rPr>
            <w:noProof/>
            <w:webHidden/>
          </w:rPr>
          <w:t>106</w:t>
        </w:r>
        <w:r w:rsidR="00E02B14">
          <w:rPr>
            <w:noProof/>
            <w:webHidden/>
          </w:rPr>
          <w:fldChar w:fldCharType="end"/>
        </w:r>
      </w:hyperlink>
    </w:p>
    <w:p w14:paraId="522C60DF" w14:textId="77777777" w:rsidR="00E02B14" w:rsidRDefault="00E0467B">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478" w:history="1">
        <w:r w:rsidR="00E02B14" w:rsidRPr="00A23315">
          <w:rPr>
            <w:rStyle w:val="Kpr"/>
            <w:bCs/>
            <w:caps/>
            <w:noProof/>
          </w:rPr>
          <w:t>T</w:t>
        </w:r>
        <w:r w:rsidR="00E02B14" w:rsidRPr="00A23315">
          <w:rPr>
            <w:rStyle w:val="Kpr"/>
            <w:bCs/>
            <w:noProof/>
          </w:rPr>
          <w:t>ablo</w:t>
        </w:r>
        <w:r w:rsidR="00E02B14" w:rsidRPr="00A23315">
          <w:rPr>
            <w:rStyle w:val="Kpr"/>
            <w:bCs/>
            <w:caps/>
            <w:noProof/>
          </w:rPr>
          <w:t xml:space="preserve"> 5.13:</w:t>
        </w:r>
        <w:r w:rsidR="00E02B14" w:rsidRPr="00A23315">
          <w:rPr>
            <w:rStyle w:val="Kpr"/>
            <w:caps/>
            <w:noProof/>
          </w:rPr>
          <w:t xml:space="preserve"> </w:t>
        </w:r>
        <w:r w:rsidR="00E02B14" w:rsidRPr="00A23315">
          <w:rPr>
            <w:rStyle w:val="Kpr"/>
            <w:noProof/>
          </w:rPr>
          <w:t>Organize</w:t>
        </w:r>
        <w:r w:rsidR="00E02B14" w:rsidRPr="00A23315">
          <w:rPr>
            <w:rStyle w:val="Kpr"/>
            <w:caps/>
            <w:noProof/>
          </w:rPr>
          <w:t xml:space="preserve"> </w:t>
        </w:r>
        <w:r w:rsidR="00E02B14" w:rsidRPr="00A23315">
          <w:rPr>
            <w:rStyle w:val="Kpr"/>
            <w:noProof/>
          </w:rPr>
          <w:t>Sanayi Bölgelerine İlişkin Bilgiler</w:t>
        </w:r>
        <w:r w:rsidR="00E02B14">
          <w:rPr>
            <w:noProof/>
            <w:webHidden/>
          </w:rPr>
          <w:tab/>
        </w:r>
        <w:r w:rsidR="00E02B14">
          <w:rPr>
            <w:noProof/>
            <w:webHidden/>
          </w:rPr>
          <w:fldChar w:fldCharType="begin"/>
        </w:r>
        <w:r w:rsidR="00E02B14">
          <w:rPr>
            <w:noProof/>
            <w:webHidden/>
          </w:rPr>
          <w:instrText xml:space="preserve"> PAGEREF _Toc73092478 \h </w:instrText>
        </w:r>
        <w:r w:rsidR="00E02B14">
          <w:rPr>
            <w:noProof/>
            <w:webHidden/>
          </w:rPr>
        </w:r>
        <w:r w:rsidR="00E02B14">
          <w:rPr>
            <w:noProof/>
            <w:webHidden/>
          </w:rPr>
          <w:fldChar w:fldCharType="separate"/>
        </w:r>
        <w:r w:rsidR="00E02B14">
          <w:rPr>
            <w:noProof/>
            <w:webHidden/>
          </w:rPr>
          <w:t>107</w:t>
        </w:r>
        <w:r w:rsidR="00E02B14">
          <w:rPr>
            <w:noProof/>
            <w:webHidden/>
          </w:rPr>
          <w:fldChar w:fldCharType="end"/>
        </w:r>
      </w:hyperlink>
    </w:p>
    <w:p w14:paraId="0B8D3DA8" w14:textId="77777777" w:rsidR="00FB4A5D" w:rsidRDefault="00620430" w:rsidP="002325DC">
      <w:pPr>
        <w:spacing w:line="360" w:lineRule="auto"/>
        <w:jc w:val="both"/>
        <w:rPr>
          <w:rFonts w:asciiTheme="minorHAnsi" w:hAnsiTheme="minorHAnsi" w:cstheme="minorHAnsi"/>
          <w:sz w:val="24"/>
          <w:szCs w:val="24"/>
        </w:rPr>
      </w:pPr>
      <w:r w:rsidRPr="00B0356A">
        <w:rPr>
          <w:rFonts w:asciiTheme="minorHAnsi" w:hAnsiTheme="minorHAnsi" w:cstheme="minorHAnsi"/>
          <w:sz w:val="24"/>
          <w:szCs w:val="24"/>
        </w:rPr>
        <w:fldChar w:fldCharType="end"/>
      </w:r>
    </w:p>
    <w:p w14:paraId="4483060F" w14:textId="77777777" w:rsidR="00FB4A5D" w:rsidRDefault="00FB4A5D" w:rsidP="002325DC">
      <w:pPr>
        <w:spacing w:line="360" w:lineRule="auto"/>
        <w:jc w:val="both"/>
        <w:rPr>
          <w:rFonts w:asciiTheme="minorHAnsi" w:hAnsiTheme="minorHAnsi" w:cstheme="minorHAnsi"/>
          <w:sz w:val="24"/>
          <w:szCs w:val="24"/>
        </w:rPr>
      </w:pPr>
    </w:p>
    <w:p w14:paraId="718C57D8" w14:textId="77777777" w:rsidR="00FB4A5D" w:rsidRDefault="00FB4A5D" w:rsidP="002325DC">
      <w:pPr>
        <w:spacing w:line="360" w:lineRule="auto"/>
        <w:jc w:val="both"/>
        <w:rPr>
          <w:rFonts w:asciiTheme="minorHAnsi" w:hAnsiTheme="minorHAnsi" w:cstheme="minorHAnsi"/>
          <w:sz w:val="24"/>
          <w:szCs w:val="24"/>
        </w:rPr>
      </w:pPr>
    </w:p>
    <w:p w14:paraId="3012F6FA" w14:textId="77777777" w:rsidR="00FB4A5D" w:rsidRDefault="00FB4A5D" w:rsidP="002325DC">
      <w:pPr>
        <w:spacing w:line="360" w:lineRule="auto"/>
        <w:jc w:val="both"/>
        <w:rPr>
          <w:rFonts w:asciiTheme="minorHAnsi" w:hAnsiTheme="minorHAnsi" w:cstheme="minorHAnsi"/>
          <w:sz w:val="24"/>
          <w:szCs w:val="24"/>
        </w:rPr>
      </w:pPr>
    </w:p>
    <w:p w14:paraId="629991E3" w14:textId="77777777" w:rsidR="00427642" w:rsidRDefault="00427642" w:rsidP="00524E38">
      <w:pPr>
        <w:rPr>
          <w:rFonts w:asciiTheme="minorHAnsi" w:hAnsiTheme="minorHAnsi" w:cstheme="minorHAnsi"/>
          <w:b/>
          <w:sz w:val="24"/>
          <w:szCs w:val="24"/>
        </w:rPr>
      </w:pPr>
    </w:p>
    <w:p w14:paraId="387E8CBA" w14:textId="77777777" w:rsidR="00427642" w:rsidRDefault="00427642" w:rsidP="00524E38">
      <w:pPr>
        <w:rPr>
          <w:rFonts w:asciiTheme="minorHAnsi" w:hAnsiTheme="minorHAnsi" w:cstheme="minorHAnsi"/>
          <w:b/>
          <w:sz w:val="24"/>
          <w:szCs w:val="24"/>
        </w:rPr>
      </w:pPr>
    </w:p>
    <w:p w14:paraId="69E99E8C" w14:textId="77777777" w:rsidR="00427642" w:rsidRDefault="00427642" w:rsidP="00524E38">
      <w:pPr>
        <w:rPr>
          <w:rFonts w:asciiTheme="minorHAnsi" w:hAnsiTheme="minorHAnsi" w:cstheme="minorHAnsi"/>
          <w:b/>
          <w:sz w:val="24"/>
          <w:szCs w:val="24"/>
        </w:rPr>
      </w:pPr>
    </w:p>
    <w:p w14:paraId="42745F0A" w14:textId="77777777" w:rsidR="00427642" w:rsidRDefault="00427642" w:rsidP="00524E38">
      <w:pPr>
        <w:rPr>
          <w:rFonts w:asciiTheme="minorHAnsi" w:hAnsiTheme="minorHAnsi" w:cstheme="minorHAnsi"/>
          <w:b/>
          <w:sz w:val="24"/>
          <w:szCs w:val="24"/>
        </w:rPr>
      </w:pPr>
    </w:p>
    <w:p w14:paraId="056ED7FB" w14:textId="77777777" w:rsidR="00427642" w:rsidRDefault="00427642" w:rsidP="00524E38">
      <w:pPr>
        <w:rPr>
          <w:rFonts w:asciiTheme="minorHAnsi" w:hAnsiTheme="minorHAnsi" w:cstheme="minorHAnsi"/>
          <w:b/>
          <w:sz w:val="24"/>
          <w:szCs w:val="24"/>
        </w:rPr>
      </w:pPr>
    </w:p>
    <w:p w14:paraId="08606764" w14:textId="77777777" w:rsidR="00427642" w:rsidRDefault="00427642" w:rsidP="00524E38">
      <w:pPr>
        <w:rPr>
          <w:rFonts w:asciiTheme="minorHAnsi" w:hAnsiTheme="minorHAnsi" w:cstheme="minorHAnsi"/>
          <w:b/>
          <w:sz w:val="24"/>
          <w:szCs w:val="24"/>
        </w:rPr>
      </w:pPr>
    </w:p>
    <w:p w14:paraId="756B2B6F" w14:textId="77777777" w:rsidR="00427642" w:rsidRDefault="00427642" w:rsidP="00524E38">
      <w:pPr>
        <w:rPr>
          <w:rFonts w:asciiTheme="minorHAnsi" w:hAnsiTheme="minorHAnsi" w:cstheme="minorHAnsi"/>
          <w:b/>
          <w:sz w:val="24"/>
          <w:szCs w:val="24"/>
        </w:rPr>
      </w:pPr>
    </w:p>
    <w:p w14:paraId="2B6E45CD" w14:textId="77777777" w:rsidR="00427642" w:rsidRDefault="00427642" w:rsidP="00524E38">
      <w:pPr>
        <w:rPr>
          <w:rFonts w:asciiTheme="minorHAnsi" w:hAnsiTheme="minorHAnsi" w:cstheme="minorHAnsi"/>
          <w:b/>
          <w:sz w:val="24"/>
          <w:szCs w:val="24"/>
        </w:rPr>
      </w:pPr>
    </w:p>
    <w:p w14:paraId="40788258" w14:textId="77777777" w:rsidR="00427642" w:rsidRDefault="00427642" w:rsidP="00524E38">
      <w:pPr>
        <w:rPr>
          <w:rFonts w:asciiTheme="minorHAnsi" w:hAnsiTheme="minorHAnsi" w:cstheme="minorHAnsi"/>
          <w:b/>
          <w:sz w:val="24"/>
          <w:szCs w:val="24"/>
        </w:rPr>
      </w:pPr>
    </w:p>
    <w:p w14:paraId="6A2D3EA3" w14:textId="77777777" w:rsidR="00427642" w:rsidRDefault="00427642" w:rsidP="00524E38">
      <w:pPr>
        <w:rPr>
          <w:rFonts w:asciiTheme="minorHAnsi" w:hAnsiTheme="minorHAnsi" w:cstheme="minorHAnsi"/>
          <w:b/>
          <w:sz w:val="24"/>
          <w:szCs w:val="24"/>
        </w:rPr>
      </w:pPr>
    </w:p>
    <w:p w14:paraId="64C8D6CB" w14:textId="77777777" w:rsidR="00427642" w:rsidRDefault="00427642" w:rsidP="00524E38">
      <w:pPr>
        <w:rPr>
          <w:rFonts w:asciiTheme="minorHAnsi" w:hAnsiTheme="minorHAnsi" w:cstheme="minorHAnsi"/>
          <w:b/>
          <w:sz w:val="24"/>
          <w:szCs w:val="24"/>
        </w:rPr>
      </w:pPr>
    </w:p>
    <w:p w14:paraId="07E512F3" w14:textId="77777777" w:rsidR="00427642" w:rsidRDefault="00427642" w:rsidP="00524E38">
      <w:pPr>
        <w:rPr>
          <w:rFonts w:asciiTheme="minorHAnsi" w:hAnsiTheme="minorHAnsi" w:cstheme="minorHAnsi"/>
          <w:b/>
          <w:sz w:val="24"/>
          <w:szCs w:val="24"/>
        </w:rPr>
      </w:pPr>
    </w:p>
    <w:p w14:paraId="7A14A8A6" w14:textId="77777777" w:rsidR="00427642" w:rsidRDefault="00427642" w:rsidP="00524E38">
      <w:pPr>
        <w:rPr>
          <w:rFonts w:asciiTheme="minorHAnsi" w:hAnsiTheme="minorHAnsi" w:cstheme="minorHAnsi"/>
          <w:b/>
          <w:sz w:val="24"/>
          <w:szCs w:val="24"/>
        </w:rPr>
      </w:pPr>
    </w:p>
    <w:p w14:paraId="0596E73D" w14:textId="77777777" w:rsidR="00427642" w:rsidRDefault="00427642" w:rsidP="00524E38">
      <w:pPr>
        <w:rPr>
          <w:rFonts w:asciiTheme="minorHAnsi" w:hAnsiTheme="minorHAnsi" w:cstheme="minorHAnsi"/>
          <w:b/>
          <w:sz w:val="24"/>
          <w:szCs w:val="24"/>
        </w:rPr>
      </w:pPr>
    </w:p>
    <w:p w14:paraId="0931B740" w14:textId="77777777" w:rsidR="00427642" w:rsidRDefault="00427642" w:rsidP="00524E38">
      <w:pPr>
        <w:rPr>
          <w:rFonts w:asciiTheme="minorHAnsi" w:hAnsiTheme="minorHAnsi" w:cstheme="minorHAnsi"/>
          <w:b/>
          <w:sz w:val="24"/>
          <w:szCs w:val="24"/>
        </w:rPr>
      </w:pPr>
    </w:p>
    <w:p w14:paraId="534FCC8B" w14:textId="77777777" w:rsidR="00427642" w:rsidRDefault="00427642" w:rsidP="00524E38">
      <w:pPr>
        <w:rPr>
          <w:rFonts w:asciiTheme="minorHAnsi" w:hAnsiTheme="minorHAnsi" w:cstheme="minorHAnsi"/>
          <w:b/>
          <w:sz w:val="24"/>
          <w:szCs w:val="24"/>
        </w:rPr>
      </w:pPr>
    </w:p>
    <w:p w14:paraId="3766D679" w14:textId="77777777" w:rsidR="00427642" w:rsidRDefault="00427642" w:rsidP="00524E38">
      <w:pPr>
        <w:rPr>
          <w:rFonts w:asciiTheme="minorHAnsi" w:hAnsiTheme="minorHAnsi" w:cstheme="minorHAnsi"/>
          <w:b/>
          <w:sz w:val="24"/>
          <w:szCs w:val="24"/>
        </w:rPr>
      </w:pPr>
    </w:p>
    <w:p w14:paraId="7F3EC1F6" w14:textId="77777777" w:rsidR="00427642" w:rsidRDefault="00427642" w:rsidP="00524E38">
      <w:pPr>
        <w:rPr>
          <w:rFonts w:asciiTheme="minorHAnsi" w:hAnsiTheme="minorHAnsi" w:cstheme="minorHAnsi"/>
          <w:b/>
          <w:sz w:val="24"/>
          <w:szCs w:val="24"/>
        </w:rPr>
      </w:pPr>
    </w:p>
    <w:p w14:paraId="25A3EAB0" w14:textId="77777777" w:rsidR="00246B9E" w:rsidRDefault="00246B9E" w:rsidP="00524E38">
      <w:pPr>
        <w:rPr>
          <w:rFonts w:asciiTheme="minorHAnsi" w:hAnsiTheme="minorHAnsi" w:cstheme="minorHAnsi"/>
          <w:b/>
          <w:sz w:val="24"/>
          <w:szCs w:val="24"/>
        </w:rPr>
      </w:pPr>
    </w:p>
    <w:p w14:paraId="1C6F2035" w14:textId="77777777" w:rsidR="00B84ABD" w:rsidRPr="00524E38" w:rsidRDefault="00B84ABD" w:rsidP="00524E38">
      <w:pPr>
        <w:rPr>
          <w:rFonts w:asciiTheme="minorHAnsi" w:hAnsiTheme="minorHAnsi" w:cstheme="minorHAnsi"/>
          <w:b/>
          <w:sz w:val="24"/>
          <w:szCs w:val="24"/>
        </w:rPr>
      </w:pPr>
      <w:r w:rsidRPr="00524E38">
        <w:rPr>
          <w:rFonts w:asciiTheme="minorHAnsi" w:hAnsiTheme="minorHAnsi" w:cstheme="minorHAnsi"/>
          <w:b/>
          <w:sz w:val="24"/>
          <w:szCs w:val="24"/>
        </w:rPr>
        <w:t>Şekiller Listesi</w:t>
      </w:r>
    </w:p>
    <w:p w14:paraId="6E33428E" w14:textId="77777777" w:rsidR="009876CB" w:rsidRDefault="009876CB">
      <w:pPr>
        <w:pStyle w:val="ekillerTablosu"/>
        <w:tabs>
          <w:tab w:val="right" w:leader="dot" w:pos="9060"/>
        </w:tabs>
        <w:rPr>
          <w:szCs w:val="24"/>
        </w:rPr>
      </w:pPr>
    </w:p>
    <w:p w14:paraId="3F8D2F5B" w14:textId="77777777" w:rsidR="00E02B14" w:rsidRDefault="00B84ABD">
      <w:pPr>
        <w:pStyle w:val="ekillerTablosu"/>
        <w:tabs>
          <w:tab w:val="right" w:leader="dot" w:pos="9060"/>
        </w:tabs>
        <w:rPr>
          <w:rFonts w:asciiTheme="minorHAnsi" w:eastAsiaTheme="minorEastAsia" w:hAnsiTheme="minorHAnsi" w:cstheme="minorBidi"/>
          <w:noProof/>
          <w:sz w:val="22"/>
          <w:szCs w:val="22"/>
          <w:lang w:eastAsia="tr-TR" w:bidi="ar-SA"/>
        </w:rPr>
      </w:pPr>
      <w:r>
        <w:rPr>
          <w:szCs w:val="24"/>
        </w:rPr>
        <w:fldChar w:fldCharType="begin"/>
      </w:r>
      <w:r>
        <w:rPr>
          <w:szCs w:val="24"/>
        </w:rPr>
        <w:instrText xml:space="preserve"> TOC \h \z \t "Başlık 6;Şekiller" \c </w:instrText>
      </w:r>
      <w:r>
        <w:rPr>
          <w:szCs w:val="24"/>
        </w:rPr>
        <w:fldChar w:fldCharType="separate"/>
      </w:r>
      <w:hyperlink w:anchor="_Toc73092479" w:history="1">
        <w:r w:rsidR="00E02B14" w:rsidRPr="000F6CDC">
          <w:rPr>
            <w:rStyle w:val="Kpr"/>
            <w:noProof/>
          </w:rPr>
          <w:t>Şekil 1.1: Yıllar İtibariyle Elektrik Enerjisi Talebi ve Artış Oranı (GWh-%)</w:t>
        </w:r>
        <w:r w:rsidR="00E02B14">
          <w:rPr>
            <w:noProof/>
            <w:webHidden/>
          </w:rPr>
          <w:tab/>
        </w:r>
        <w:r w:rsidR="00E02B14">
          <w:rPr>
            <w:noProof/>
            <w:webHidden/>
          </w:rPr>
          <w:fldChar w:fldCharType="begin"/>
        </w:r>
        <w:r w:rsidR="00E02B14">
          <w:rPr>
            <w:noProof/>
            <w:webHidden/>
          </w:rPr>
          <w:instrText xml:space="preserve"> PAGEREF _Toc73092479 \h </w:instrText>
        </w:r>
        <w:r w:rsidR="00E02B14">
          <w:rPr>
            <w:noProof/>
            <w:webHidden/>
          </w:rPr>
        </w:r>
        <w:r w:rsidR="00E02B14">
          <w:rPr>
            <w:noProof/>
            <w:webHidden/>
          </w:rPr>
          <w:fldChar w:fldCharType="separate"/>
        </w:r>
        <w:r w:rsidR="00E02B14">
          <w:rPr>
            <w:noProof/>
            <w:webHidden/>
          </w:rPr>
          <w:t>19</w:t>
        </w:r>
        <w:r w:rsidR="00E02B14">
          <w:rPr>
            <w:noProof/>
            <w:webHidden/>
          </w:rPr>
          <w:fldChar w:fldCharType="end"/>
        </w:r>
      </w:hyperlink>
    </w:p>
    <w:p w14:paraId="265E93F2" w14:textId="77777777" w:rsidR="00E02B14" w:rsidRDefault="00E0467B">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480" w:history="1">
        <w:r w:rsidR="00E02B14" w:rsidRPr="000F6CDC">
          <w:rPr>
            <w:rStyle w:val="Kpr"/>
            <w:noProof/>
          </w:rPr>
          <w:t>Şekil 1.2: Yıllar İtibariyle Puant Talep ve Artış Oranı (MW-%)</w:t>
        </w:r>
        <w:r w:rsidR="00E02B14">
          <w:rPr>
            <w:noProof/>
            <w:webHidden/>
          </w:rPr>
          <w:tab/>
        </w:r>
        <w:r w:rsidR="00E02B14">
          <w:rPr>
            <w:noProof/>
            <w:webHidden/>
          </w:rPr>
          <w:fldChar w:fldCharType="begin"/>
        </w:r>
        <w:r w:rsidR="00E02B14">
          <w:rPr>
            <w:noProof/>
            <w:webHidden/>
          </w:rPr>
          <w:instrText xml:space="preserve"> PAGEREF _Toc73092480 \h </w:instrText>
        </w:r>
        <w:r w:rsidR="00E02B14">
          <w:rPr>
            <w:noProof/>
            <w:webHidden/>
          </w:rPr>
        </w:r>
        <w:r w:rsidR="00E02B14">
          <w:rPr>
            <w:noProof/>
            <w:webHidden/>
          </w:rPr>
          <w:fldChar w:fldCharType="separate"/>
        </w:r>
        <w:r w:rsidR="00E02B14">
          <w:rPr>
            <w:noProof/>
            <w:webHidden/>
          </w:rPr>
          <w:t>19</w:t>
        </w:r>
        <w:r w:rsidR="00E02B14">
          <w:rPr>
            <w:noProof/>
            <w:webHidden/>
          </w:rPr>
          <w:fldChar w:fldCharType="end"/>
        </w:r>
      </w:hyperlink>
    </w:p>
    <w:p w14:paraId="155E753F" w14:textId="77777777" w:rsidR="00E02B14" w:rsidRDefault="00E0467B">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481" w:history="1">
        <w:r w:rsidR="00E02B14" w:rsidRPr="000F6CDC">
          <w:rPr>
            <w:rStyle w:val="Kpr"/>
            <w:noProof/>
          </w:rPr>
          <w:t>Şekil 1.3: Yıllar İtibariyle Puant Talep ve Elektrik Enerjisi Talebi Artış Oranları (%)</w:t>
        </w:r>
        <w:r w:rsidR="00E02B14">
          <w:rPr>
            <w:noProof/>
            <w:webHidden/>
          </w:rPr>
          <w:tab/>
        </w:r>
        <w:r w:rsidR="00E02B14">
          <w:rPr>
            <w:noProof/>
            <w:webHidden/>
          </w:rPr>
          <w:fldChar w:fldCharType="begin"/>
        </w:r>
        <w:r w:rsidR="00E02B14">
          <w:rPr>
            <w:noProof/>
            <w:webHidden/>
          </w:rPr>
          <w:instrText xml:space="preserve"> PAGEREF _Toc73092481 \h </w:instrText>
        </w:r>
        <w:r w:rsidR="00E02B14">
          <w:rPr>
            <w:noProof/>
            <w:webHidden/>
          </w:rPr>
        </w:r>
        <w:r w:rsidR="00E02B14">
          <w:rPr>
            <w:noProof/>
            <w:webHidden/>
          </w:rPr>
          <w:fldChar w:fldCharType="separate"/>
        </w:r>
        <w:r w:rsidR="00E02B14">
          <w:rPr>
            <w:noProof/>
            <w:webHidden/>
          </w:rPr>
          <w:t>20</w:t>
        </w:r>
        <w:r w:rsidR="00E02B14">
          <w:rPr>
            <w:noProof/>
            <w:webHidden/>
          </w:rPr>
          <w:fldChar w:fldCharType="end"/>
        </w:r>
      </w:hyperlink>
    </w:p>
    <w:p w14:paraId="63C4AC8E" w14:textId="77777777" w:rsidR="00E02B14" w:rsidRDefault="00E0467B">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482" w:history="1">
        <w:r w:rsidR="00E02B14" w:rsidRPr="000F6CDC">
          <w:rPr>
            <w:rStyle w:val="Kpr"/>
            <w:noProof/>
          </w:rPr>
          <w:t>Şekil 1.4: 2020 Yılı Lisanslı Elektrik Üretimi ve Tüketimin Aylık Dağılımı (GWh)</w:t>
        </w:r>
        <w:r w:rsidR="00E02B14">
          <w:rPr>
            <w:noProof/>
            <w:webHidden/>
          </w:rPr>
          <w:tab/>
        </w:r>
        <w:r w:rsidR="00E02B14">
          <w:rPr>
            <w:noProof/>
            <w:webHidden/>
          </w:rPr>
          <w:fldChar w:fldCharType="begin"/>
        </w:r>
        <w:r w:rsidR="00E02B14">
          <w:rPr>
            <w:noProof/>
            <w:webHidden/>
          </w:rPr>
          <w:instrText xml:space="preserve"> PAGEREF _Toc73092482 \h </w:instrText>
        </w:r>
        <w:r w:rsidR="00E02B14">
          <w:rPr>
            <w:noProof/>
            <w:webHidden/>
          </w:rPr>
        </w:r>
        <w:r w:rsidR="00E02B14">
          <w:rPr>
            <w:noProof/>
            <w:webHidden/>
          </w:rPr>
          <w:fldChar w:fldCharType="separate"/>
        </w:r>
        <w:r w:rsidR="00E02B14">
          <w:rPr>
            <w:noProof/>
            <w:webHidden/>
          </w:rPr>
          <w:t>20</w:t>
        </w:r>
        <w:r w:rsidR="00E02B14">
          <w:rPr>
            <w:noProof/>
            <w:webHidden/>
          </w:rPr>
          <w:fldChar w:fldCharType="end"/>
        </w:r>
      </w:hyperlink>
    </w:p>
    <w:p w14:paraId="0B1CA60C" w14:textId="77777777" w:rsidR="00E02B14" w:rsidRDefault="00E0467B">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483" w:history="1">
        <w:r w:rsidR="00E02B14" w:rsidRPr="000F6CDC">
          <w:rPr>
            <w:rStyle w:val="Kpr"/>
            <w:noProof/>
          </w:rPr>
          <w:t>Şekil 1.5: 2020 Yılı Lisanslı Elektrik Üretiminin Kuruluşlara Göre Dağılımı (%)</w:t>
        </w:r>
        <w:r w:rsidR="00E02B14">
          <w:rPr>
            <w:noProof/>
            <w:webHidden/>
          </w:rPr>
          <w:tab/>
        </w:r>
        <w:r w:rsidR="00E02B14">
          <w:rPr>
            <w:noProof/>
            <w:webHidden/>
          </w:rPr>
          <w:fldChar w:fldCharType="begin"/>
        </w:r>
        <w:r w:rsidR="00E02B14">
          <w:rPr>
            <w:noProof/>
            <w:webHidden/>
          </w:rPr>
          <w:instrText xml:space="preserve"> PAGEREF _Toc73092483 \h </w:instrText>
        </w:r>
        <w:r w:rsidR="00E02B14">
          <w:rPr>
            <w:noProof/>
            <w:webHidden/>
          </w:rPr>
        </w:r>
        <w:r w:rsidR="00E02B14">
          <w:rPr>
            <w:noProof/>
            <w:webHidden/>
          </w:rPr>
          <w:fldChar w:fldCharType="separate"/>
        </w:r>
        <w:r w:rsidR="00E02B14">
          <w:rPr>
            <w:noProof/>
            <w:webHidden/>
          </w:rPr>
          <w:t>21</w:t>
        </w:r>
        <w:r w:rsidR="00E02B14">
          <w:rPr>
            <w:noProof/>
            <w:webHidden/>
          </w:rPr>
          <w:fldChar w:fldCharType="end"/>
        </w:r>
      </w:hyperlink>
    </w:p>
    <w:p w14:paraId="651AC165" w14:textId="77777777" w:rsidR="00E02B14" w:rsidRDefault="00E0467B">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484" w:history="1">
        <w:r w:rsidR="00E02B14" w:rsidRPr="000F6CDC">
          <w:rPr>
            <w:rStyle w:val="Kpr"/>
            <w:noProof/>
          </w:rPr>
          <w:t>Şekil 1.6: Yıllar İtibariyle Lisanslı Elektrik Üretiminin Kamu-Özel Olarak Değişimi (%)</w:t>
        </w:r>
        <w:r w:rsidR="00E02B14">
          <w:rPr>
            <w:noProof/>
            <w:webHidden/>
          </w:rPr>
          <w:tab/>
        </w:r>
        <w:r w:rsidR="00E02B14">
          <w:rPr>
            <w:noProof/>
            <w:webHidden/>
          </w:rPr>
          <w:fldChar w:fldCharType="begin"/>
        </w:r>
        <w:r w:rsidR="00E02B14">
          <w:rPr>
            <w:noProof/>
            <w:webHidden/>
          </w:rPr>
          <w:instrText xml:space="preserve"> PAGEREF _Toc73092484 \h </w:instrText>
        </w:r>
        <w:r w:rsidR="00E02B14">
          <w:rPr>
            <w:noProof/>
            <w:webHidden/>
          </w:rPr>
        </w:r>
        <w:r w:rsidR="00E02B14">
          <w:rPr>
            <w:noProof/>
            <w:webHidden/>
          </w:rPr>
          <w:fldChar w:fldCharType="separate"/>
        </w:r>
        <w:r w:rsidR="00E02B14">
          <w:rPr>
            <w:noProof/>
            <w:webHidden/>
          </w:rPr>
          <w:t>21</w:t>
        </w:r>
        <w:r w:rsidR="00E02B14">
          <w:rPr>
            <w:noProof/>
            <w:webHidden/>
          </w:rPr>
          <w:fldChar w:fldCharType="end"/>
        </w:r>
      </w:hyperlink>
    </w:p>
    <w:p w14:paraId="4E7A31E2" w14:textId="77777777" w:rsidR="00E02B14" w:rsidRDefault="00E0467B">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485" w:history="1">
        <w:r w:rsidR="00E02B14" w:rsidRPr="000F6CDC">
          <w:rPr>
            <w:rStyle w:val="Kpr"/>
            <w:noProof/>
          </w:rPr>
          <w:t>Şekil 1.7: 2020 Yılı Lisanslı Elektrik Üretiminin Kaynaklara Dağılımı (%)</w:t>
        </w:r>
        <w:r w:rsidR="00E02B14">
          <w:rPr>
            <w:noProof/>
            <w:webHidden/>
          </w:rPr>
          <w:tab/>
        </w:r>
        <w:r w:rsidR="00E02B14">
          <w:rPr>
            <w:noProof/>
            <w:webHidden/>
          </w:rPr>
          <w:fldChar w:fldCharType="begin"/>
        </w:r>
        <w:r w:rsidR="00E02B14">
          <w:rPr>
            <w:noProof/>
            <w:webHidden/>
          </w:rPr>
          <w:instrText xml:space="preserve"> PAGEREF _Toc73092485 \h </w:instrText>
        </w:r>
        <w:r w:rsidR="00E02B14">
          <w:rPr>
            <w:noProof/>
            <w:webHidden/>
          </w:rPr>
        </w:r>
        <w:r w:rsidR="00E02B14">
          <w:rPr>
            <w:noProof/>
            <w:webHidden/>
          </w:rPr>
          <w:fldChar w:fldCharType="separate"/>
        </w:r>
        <w:r w:rsidR="00E02B14">
          <w:rPr>
            <w:noProof/>
            <w:webHidden/>
          </w:rPr>
          <w:t>22</w:t>
        </w:r>
        <w:r w:rsidR="00E02B14">
          <w:rPr>
            <w:noProof/>
            <w:webHidden/>
          </w:rPr>
          <w:fldChar w:fldCharType="end"/>
        </w:r>
      </w:hyperlink>
    </w:p>
    <w:p w14:paraId="40D87E0C" w14:textId="77777777" w:rsidR="00E02B14" w:rsidRDefault="00E0467B">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486" w:history="1">
        <w:r w:rsidR="00E02B14" w:rsidRPr="000F6CDC">
          <w:rPr>
            <w:rStyle w:val="Kpr"/>
            <w:noProof/>
          </w:rPr>
          <w:t>Şekil 1.8: Yıllar İtibariyle Lisanslı Elektrik Üretiminin Kaynak Bazında Gelişimi (GWh)</w:t>
        </w:r>
        <w:r w:rsidR="00E02B14">
          <w:rPr>
            <w:noProof/>
            <w:webHidden/>
          </w:rPr>
          <w:tab/>
        </w:r>
        <w:r w:rsidR="00E02B14">
          <w:rPr>
            <w:noProof/>
            <w:webHidden/>
          </w:rPr>
          <w:fldChar w:fldCharType="begin"/>
        </w:r>
        <w:r w:rsidR="00E02B14">
          <w:rPr>
            <w:noProof/>
            <w:webHidden/>
          </w:rPr>
          <w:instrText xml:space="preserve"> PAGEREF _Toc73092486 \h </w:instrText>
        </w:r>
        <w:r w:rsidR="00E02B14">
          <w:rPr>
            <w:noProof/>
            <w:webHidden/>
          </w:rPr>
        </w:r>
        <w:r w:rsidR="00E02B14">
          <w:rPr>
            <w:noProof/>
            <w:webHidden/>
          </w:rPr>
          <w:fldChar w:fldCharType="separate"/>
        </w:r>
        <w:r w:rsidR="00E02B14">
          <w:rPr>
            <w:noProof/>
            <w:webHidden/>
          </w:rPr>
          <w:t>23</w:t>
        </w:r>
        <w:r w:rsidR="00E02B14">
          <w:rPr>
            <w:noProof/>
            <w:webHidden/>
          </w:rPr>
          <w:fldChar w:fldCharType="end"/>
        </w:r>
      </w:hyperlink>
    </w:p>
    <w:p w14:paraId="4C686F1F" w14:textId="77777777" w:rsidR="00E02B14" w:rsidRDefault="00E0467B">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487" w:history="1">
        <w:r w:rsidR="00E02B14" w:rsidRPr="000F6CDC">
          <w:rPr>
            <w:rStyle w:val="Kpr"/>
            <w:noProof/>
          </w:rPr>
          <w:t>Şekil 1.9: 2020 Yılı Lisanslı Elektrik Üretiminin Gün Bazında Gelişimi (MWh)</w:t>
        </w:r>
        <w:r w:rsidR="00E02B14">
          <w:rPr>
            <w:noProof/>
            <w:webHidden/>
          </w:rPr>
          <w:tab/>
        </w:r>
        <w:r w:rsidR="00E02B14">
          <w:rPr>
            <w:noProof/>
            <w:webHidden/>
          </w:rPr>
          <w:fldChar w:fldCharType="begin"/>
        </w:r>
        <w:r w:rsidR="00E02B14">
          <w:rPr>
            <w:noProof/>
            <w:webHidden/>
          </w:rPr>
          <w:instrText xml:space="preserve"> PAGEREF _Toc73092487 \h </w:instrText>
        </w:r>
        <w:r w:rsidR="00E02B14">
          <w:rPr>
            <w:noProof/>
            <w:webHidden/>
          </w:rPr>
        </w:r>
        <w:r w:rsidR="00E02B14">
          <w:rPr>
            <w:noProof/>
            <w:webHidden/>
          </w:rPr>
          <w:fldChar w:fldCharType="separate"/>
        </w:r>
        <w:r w:rsidR="00E02B14">
          <w:rPr>
            <w:noProof/>
            <w:webHidden/>
          </w:rPr>
          <w:t>23</w:t>
        </w:r>
        <w:r w:rsidR="00E02B14">
          <w:rPr>
            <w:noProof/>
            <w:webHidden/>
          </w:rPr>
          <w:fldChar w:fldCharType="end"/>
        </w:r>
      </w:hyperlink>
    </w:p>
    <w:p w14:paraId="5D7BCD27" w14:textId="77777777" w:rsidR="00E02B14" w:rsidRDefault="00E0467B">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488" w:history="1">
        <w:r w:rsidR="00E02B14" w:rsidRPr="000F6CDC">
          <w:rPr>
            <w:rStyle w:val="Kpr"/>
            <w:noProof/>
          </w:rPr>
          <w:t>Şekil 1.10: 2020 Yılı Lisanslı Elektrik Üretiminin Saatlik Bazda Gelişimi (MWh)</w:t>
        </w:r>
        <w:r w:rsidR="00E02B14">
          <w:rPr>
            <w:noProof/>
            <w:webHidden/>
          </w:rPr>
          <w:tab/>
        </w:r>
        <w:r w:rsidR="00E02B14">
          <w:rPr>
            <w:noProof/>
            <w:webHidden/>
          </w:rPr>
          <w:fldChar w:fldCharType="begin"/>
        </w:r>
        <w:r w:rsidR="00E02B14">
          <w:rPr>
            <w:noProof/>
            <w:webHidden/>
          </w:rPr>
          <w:instrText xml:space="preserve"> PAGEREF _Toc73092488 \h </w:instrText>
        </w:r>
        <w:r w:rsidR="00E02B14">
          <w:rPr>
            <w:noProof/>
            <w:webHidden/>
          </w:rPr>
        </w:r>
        <w:r w:rsidR="00E02B14">
          <w:rPr>
            <w:noProof/>
            <w:webHidden/>
          </w:rPr>
          <w:fldChar w:fldCharType="separate"/>
        </w:r>
        <w:r w:rsidR="00E02B14">
          <w:rPr>
            <w:noProof/>
            <w:webHidden/>
          </w:rPr>
          <w:t>24</w:t>
        </w:r>
        <w:r w:rsidR="00E02B14">
          <w:rPr>
            <w:noProof/>
            <w:webHidden/>
          </w:rPr>
          <w:fldChar w:fldCharType="end"/>
        </w:r>
      </w:hyperlink>
    </w:p>
    <w:p w14:paraId="717A49A6" w14:textId="77777777" w:rsidR="00E02B14" w:rsidRDefault="00E0467B">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489" w:history="1">
        <w:r w:rsidR="00E02B14" w:rsidRPr="000F6CDC">
          <w:rPr>
            <w:rStyle w:val="Kpr"/>
            <w:noProof/>
          </w:rPr>
          <w:t>Şekil 1.11: 2020 Yılı Lisanslı Elektrik Üretiminde İlk 10 Şirketin Payı (%)</w:t>
        </w:r>
        <w:r w:rsidR="00E02B14">
          <w:rPr>
            <w:noProof/>
            <w:webHidden/>
          </w:rPr>
          <w:tab/>
        </w:r>
        <w:r w:rsidR="00E02B14">
          <w:rPr>
            <w:noProof/>
            <w:webHidden/>
          </w:rPr>
          <w:fldChar w:fldCharType="begin"/>
        </w:r>
        <w:r w:rsidR="00E02B14">
          <w:rPr>
            <w:noProof/>
            <w:webHidden/>
          </w:rPr>
          <w:instrText xml:space="preserve"> PAGEREF _Toc73092489 \h </w:instrText>
        </w:r>
        <w:r w:rsidR="00E02B14">
          <w:rPr>
            <w:noProof/>
            <w:webHidden/>
          </w:rPr>
        </w:r>
        <w:r w:rsidR="00E02B14">
          <w:rPr>
            <w:noProof/>
            <w:webHidden/>
          </w:rPr>
          <w:fldChar w:fldCharType="separate"/>
        </w:r>
        <w:r w:rsidR="00E02B14">
          <w:rPr>
            <w:noProof/>
            <w:webHidden/>
          </w:rPr>
          <w:t>26</w:t>
        </w:r>
        <w:r w:rsidR="00E02B14">
          <w:rPr>
            <w:noProof/>
            <w:webHidden/>
          </w:rPr>
          <w:fldChar w:fldCharType="end"/>
        </w:r>
      </w:hyperlink>
    </w:p>
    <w:p w14:paraId="7B686880" w14:textId="77777777" w:rsidR="00E02B14" w:rsidRDefault="00E0467B">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490" w:history="1">
        <w:r w:rsidR="00E02B14" w:rsidRPr="000F6CDC">
          <w:rPr>
            <w:rStyle w:val="Kpr"/>
            <w:noProof/>
          </w:rPr>
          <w:t>Şekil 1.12: 2020 Yılı Sonu İtibariyle Lisanslı Kurulu Gücün Kaynaklara Göre Dağılımı (%)</w:t>
        </w:r>
        <w:r w:rsidR="00E02B14">
          <w:rPr>
            <w:noProof/>
            <w:webHidden/>
          </w:rPr>
          <w:tab/>
        </w:r>
        <w:r w:rsidR="00E02B14">
          <w:rPr>
            <w:noProof/>
            <w:webHidden/>
          </w:rPr>
          <w:fldChar w:fldCharType="begin"/>
        </w:r>
        <w:r w:rsidR="00E02B14">
          <w:rPr>
            <w:noProof/>
            <w:webHidden/>
          </w:rPr>
          <w:instrText xml:space="preserve"> PAGEREF _Toc73092490 \h </w:instrText>
        </w:r>
        <w:r w:rsidR="00E02B14">
          <w:rPr>
            <w:noProof/>
            <w:webHidden/>
          </w:rPr>
        </w:r>
        <w:r w:rsidR="00E02B14">
          <w:rPr>
            <w:noProof/>
            <w:webHidden/>
          </w:rPr>
          <w:fldChar w:fldCharType="separate"/>
        </w:r>
        <w:r w:rsidR="00E02B14">
          <w:rPr>
            <w:noProof/>
            <w:webHidden/>
          </w:rPr>
          <w:t>27</w:t>
        </w:r>
        <w:r w:rsidR="00E02B14">
          <w:rPr>
            <w:noProof/>
            <w:webHidden/>
          </w:rPr>
          <w:fldChar w:fldCharType="end"/>
        </w:r>
      </w:hyperlink>
    </w:p>
    <w:p w14:paraId="6F7DF8CC" w14:textId="77777777" w:rsidR="00E02B14" w:rsidRDefault="00E0467B">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491" w:history="1">
        <w:r w:rsidR="00E02B14" w:rsidRPr="000F6CDC">
          <w:rPr>
            <w:rStyle w:val="Kpr"/>
            <w:noProof/>
          </w:rPr>
          <w:t>Şekil 1.13: 2020 Yılı Sonu İtibariyle Lisanslı Kurulu Gücün Kuruluşlara Göre Dağılımı (%)</w:t>
        </w:r>
        <w:r w:rsidR="00E02B14">
          <w:rPr>
            <w:noProof/>
            <w:webHidden/>
          </w:rPr>
          <w:tab/>
        </w:r>
        <w:r w:rsidR="00E02B14">
          <w:rPr>
            <w:noProof/>
            <w:webHidden/>
          </w:rPr>
          <w:fldChar w:fldCharType="begin"/>
        </w:r>
        <w:r w:rsidR="00E02B14">
          <w:rPr>
            <w:noProof/>
            <w:webHidden/>
          </w:rPr>
          <w:instrText xml:space="preserve"> PAGEREF _Toc73092491 \h </w:instrText>
        </w:r>
        <w:r w:rsidR="00E02B14">
          <w:rPr>
            <w:noProof/>
            <w:webHidden/>
          </w:rPr>
        </w:r>
        <w:r w:rsidR="00E02B14">
          <w:rPr>
            <w:noProof/>
            <w:webHidden/>
          </w:rPr>
          <w:fldChar w:fldCharType="separate"/>
        </w:r>
        <w:r w:rsidR="00E02B14">
          <w:rPr>
            <w:noProof/>
            <w:webHidden/>
          </w:rPr>
          <w:t>28</w:t>
        </w:r>
        <w:r w:rsidR="00E02B14">
          <w:rPr>
            <w:noProof/>
            <w:webHidden/>
          </w:rPr>
          <w:fldChar w:fldCharType="end"/>
        </w:r>
      </w:hyperlink>
    </w:p>
    <w:p w14:paraId="4EBEA584" w14:textId="77777777" w:rsidR="00E02B14" w:rsidRDefault="00E0467B">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492" w:history="1">
        <w:r w:rsidR="00E02B14" w:rsidRPr="000F6CDC">
          <w:rPr>
            <w:rStyle w:val="Kpr"/>
            <w:noProof/>
          </w:rPr>
          <w:t>Şekil 1.14: Yıllar İtibariyle Lisanslı Kurulu Gücün Kaynak Bazında Gelişimi (MW)</w:t>
        </w:r>
        <w:r w:rsidR="00E02B14">
          <w:rPr>
            <w:noProof/>
            <w:webHidden/>
          </w:rPr>
          <w:tab/>
        </w:r>
        <w:r w:rsidR="00E02B14">
          <w:rPr>
            <w:noProof/>
            <w:webHidden/>
          </w:rPr>
          <w:fldChar w:fldCharType="begin"/>
        </w:r>
        <w:r w:rsidR="00E02B14">
          <w:rPr>
            <w:noProof/>
            <w:webHidden/>
          </w:rPr>
          <w:instrText xml:space="preserve"> PAGEREF _Toc73092492 \h </w:instrText>
        </w:r>
        <w:r w:rsidR="00E02B14">
          <w:rPr>
            <w:noProof/>
            <w:webHidden/>
          </w:rPr>
        </w:r>
        <w:r w:rsidR="00E02B14">
          <w:rPr>
            <w:noProof/>
            <w:webHidden/>
          </w:rPr>
          <w:fldChar w:fldCharType="separate"/>
        </w:r>
        <w:r w:rsidR="00E02B14">
          <w:rPr>
            <w:noProof/>
            <w:webHidden/>
          </w:rPr>
          <w:t>29</w:t>
        </w:r>
        <w:r w:rsidR="00E02B14">
          <w:rPr>
            <w:noProof/>
            <w:webHidden/>
          </w:rPr>
          <w:fldChar w:fldCharType="end"/>
        </w:r>
      </w:hyperlink>
    </w:p>
    <w:p w14:paraId="02E09917" w14:textId="77777777" w:rsidR="00E02B14" w:rsidRDefault="00E0467B">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493" w:history="1">
        <w:r w:rsidR="00E02B14" w:rsidRPr="000F6CDC">
          <w:rPr>
            <w:rStyle w:val="Kpr"/>
            <w:noProof/>
          </w:rPr>
          <w:t>Şekil 1.15: Yıllar İtibariyle Kurulu Güçte Kaynakların Paylarının Gelişimi (%)</w:t>
        </w:r>
        <w:r w:rsidR="00E02B14">
          <w:rPr>
            <w:noProof/>
            <w:webHidden/>
          </w:rPr>
          <w:tab/>
        </w:r>
        <w:r w:rsidR="00E02B14">
          <w:rPr>
            <w:noProof/>
            <w:webHidden/>
          </w:rPr>
          <w:fldChar w:fldCharType="begin"/>
        </w:r>
        <w:r w:rsidR="00E02B14">
          <w:rPr>
            <w:noProof/>
            <w:webHidden/>
          </w:rPr>
          <w:instrText xml:space="preserve"> PAGEREF _Toc73092493 \h </w:instrText>
        </w:r>
        <w:r w:rsidR="00E02B14">
          <w:rPr>
            <w:noProof/>
            <w:webHidden/>
          </w:rPr>
        </w:r>
        <w:r w:rsidR="00E02B14">
          <w:rPr>
            <w:noProof/>
            <w:webHidden/>
          </w:rPr>
          <w:fldChar w:fldCharType="separate"/>
        </w:r>
        <w:r w:rsidR="00E02B14">
          <w:rPr>
            <w:noProof/>
            <w:webHidden/>
          </w:rPr>
          <w:t>29</w:t>
        </w:r>
        <w:r w:rsidR="00E02B14">
          <w:rPr>
            <w:noProof/>
            <w:webHidden/>
          </w:rPr>
          <w:fldChar w:fldCharType="end"/>
        </w:r>
      </w:hyperlink>
    </w:p>
    <w:p w14:paraId="7D5DBC8D" w14:textId="77777777" w:rsidR="00E02B14" w:rsidRDefault="00E0467B">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494" w:history="1">
        <w:r w:rsidR="00E02B14" w:rsidRPr="000F6CDC">
          <w:rPr>
            <w:rStyle w:val="Kpr"/>
            <w:noProof/>
          </w:rPr>
          <w:t>Şekil 1.16: 2020 Yılı Sonu İtibariyle Lisanslı Kurulu Güçte İlk 10 Şirketin Payı (%)</w:t>
        </w:r>
        <w:r w:rsidR="00E02B14">
          <w:rPr>
            <w:noProof/>
            <w:webHidden/>
          </w:rPr>
          <w:tab/>
        </w:r>
        <w:r w:rsidR="00E02B14">
          <w:rPr>
            <w:noProof/>
            <w:webHidden/>
          </w:rPr>
          <w:fldChar w:fldCharType="begin"/>
        </w:r>
        <w:r w:rsidR="00E02B14">
          <w:rPr>
            <w:noProof/>
            <w:webHidden/>
          </w:rPr>
          <w:instrText xml:space="preserve"> PAGEREF _Toc73092494 \h </w:instrText>
        </w:r>
        <w:r w:rsidR="00E02B14">
          <w:rPr>
            <w:noProof/>
            <w:webHidden/>
          </w:rPr>
        </w:r>
        <w:r w:rsidR="00E02B14">
          <w:rPr>
            <w:noProof/>
            <w:webHidden/>
          </w:rPr>
          <w:fldChar w:fldCharType="separate"/>
        </w:r>
        <w:r w:rsidR="00E02B14">
          <w:rPr>
            <w:noProof/>
            <w:webHidden/>
          </w:rPr>
          <w:t>31</w:t>
        </w:r>
        <w:r w:rsidR="00E02B14">
          <w:rPr>
            <w:noProof/>
            <w:webHidden/>
          </w:rPr>
          <w:fldChar w:fldCharType="end"/>
        </w:r>
      </w:hyperlink>
    </w:p>
    <w:p w14:paraId="10176C15" w14:textId="77777777" w:rsidR="00E02B14" w:rsidRDefault="00E0467B">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495" w:history="1">
        <w:r w:rsidR="00E02B14" w:rsidRPr="000F6CDC">
          <w:rPr>
            <w:rStyle w:val="Kpr"/>
            <w:noProof/>
          </w:rPr>
          <w:t>Şekil 1.18: 2020 Yılı Sonu İtibariyle Lisanssız Kurulu Gücün Kaynaklara Göre Dağılımı(%)</w:t>
        </w:r>
        <w:r w:rsidR="00E02B14">
          <w:rPr>
            <w:noProof/>
            <w:webHidden/>
          </w:rPr>
          <w:tab/>
        </w:r>
        <w:r w:rsidR="00E02B14">
          <w:rPr>
            <w:noProof/>
            <w:webHidden/>
          </w:rPr>
          <w:fldChar w:fldCharType="begin"/>
        </w:r>
        <w:r w:rsidR="00E02B14">
          <w:rPr>
            <w:noProof/>
            <w:webHidden/>
          </w:rPr>
          <w:instrText xml:space="preserve"> PAGEREF _Toc73092495 \h </w:instrText>
        </w:r>
        <w:r w:rsidR="00E02B14">
          <w:rPr>
            <w:noProof/>
            <w:webHidden/>
          </w:rPr>
        </w:r>
        <w:r w:rsidR="00E02B14">
          <w:rPr>
            <w:noProof/>
            <w:webHidden/>
          </w:rPr>
          <w:fldChar w:fldCharType="separate"/>
        </w:r>
        <w:r w:rsidR="00E02B14">
          <w:rPr>
            <w:noProof/>
            <w:webHidden/>
          </w:rPr>
          <w:t>33</w:t>
        </w:r>
        <w:r w:rsidR="00E02B14">
          <w:rPr>
            <w:noProof/>
            <w:webHidden/>
          </w:rPr>
          <w:fldChar w:fldCharType="end"/>
        </w:r>
      </w:hyperlink>
    </w:p>
    <w:p w14:paraId="6D9A1999" w14:textId="77777777" w:rsidR="00E02B14" w:rsidRDefault="00E0467B">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496" w:history="1">
        <w:r w:rsidR="00E02B14" w:rsidRPr="000F6CDC">
          <w:rPr>
            <w:rStyle w:val="Kpr"/>
            <w:noProof/>
          </w:rPr>
          <w:t>Şekil 1.19: 2020 Yılı Sonu İtibariyle Lisanssız Elektrik Üretiminin Kaynaklara Göre Dağılımı(%)</w:t>
        </w:r>
        <w:r w:rsidR="00E02B14">
          <w:rPr>
            <w:noProof/>
            <w:webHidden/>
          </w:rPr>
          <w:tab/>
        </w:r>
        <w:r w:rsidR="00E02B14">
          <w:rPr>
            <w:noProof/>
            <w:webHidden/>
          </w:rPr>
          <w:fldChar w:fldCharType="begin"/>
        </w:r>
        <w:r w:rsidR="00E02B14">
          <w:rPr>
            <w:noProof/>
            <w:webHidden/>
          </w:rPr>
          <w:instrText xml:space="preserve"> PAGEREF _Toc73092496 \h </w:instrText>
        </w:r>
        <w:r w:rsidR="00E02B14">
          <w:rPr>
            <w:noProof/>
            <w:webHidden/>
          </w:rPr>
        </w:r>
        <w:r w:rsidR="00E02B14">
          <w:rPr>
            <w:noProof/>
            <w:webHidden/>
          </w:rPr>
          <w:fldChar w:fldCharType="separate"/>
        </w:r>
        <w:r w:rsidR="00E02B14">
          <w:rPr>
            <w:noProof/>
            <w:webHidden/>
          </w:rPr>
          <w:t>37</w:t>
        </w:r>
        <w:r w:rsidR="00E02B14">
          <w:rPr>
            <w:noProof/>
            <w:webHidden/>
          </w:rPr>
          <w:fldChar w:fldCharType="end"/>
        </w:r>
      </w:hyperlink>
    </w:p>
    <w:p w14:paraId="4BD4F6B8" w14:textId="77777777" w:rsidR="00E02B14" w:rsidRDefault="00E0467B">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497" w:history="1">
        <w:r w:rsidR="00E02B14" w:rsidRPr="000F6CDC">
          <w:rPr>
            <w:rStyle w:val="Kpr"/>
            <w:noProof/>
          </w:rPr>
          <w:t>Şekil 1.20: 2020 Yılı Faturalanan Tüketimin Tüketici Türüne Göre Dağılımı (%)</w:t>
        </w:r>
        <w:r w:rsidR="00E02B14">
          <w:rPr>
            <w:noProof/>
            <w:webHidden/>
          </w:rPr>
          <w:tab/>
        </w:r>
        <w:r w:rsidR="00E02B14">
          <w:rPr>
            <w:noProof/>
            <w:webHidden/>
          </w:rPr>
          <w:fldChar w:fldCharType="begin"/>
        </w:r>
        <w:r w:rsidR="00E02B14">
          <w:rPr>
            <w:noProof/>
            <w:webHidden/>
          </w:rPr>
          <w:instrText xml:space="preserve"> PAGEREF _Toc73092497 \h </w:instrText>
        </w:r>
        <w:r w:rsidR="00E02B14">
          <w:rPr>
            <w:noProof/>
            <w:webHidden/>
          </w:rPr>
        </w:r>
        <w:r w:rsidR="00E02B14">
          <w:rPr>
            <w:noProof/>
            <w:webHidden/>
          </w:rPr>
          <w:fldChar w:fldCharType="separate"/>
        </w:r>
        <w:r w:rsidR="00E02B14">
          <w:rPr>
            <w:noProof/>
            <w:webHidden/>
          </w:rPr>
          <w:t>43</w:t>
        </w:r>
        <w:r w:rsidR="00E02B14">
          <w:rPr>
            <w:noProof/>
            <w:webHidden/>
          </w:rPr>
          <w:fldChar w:fldCharType="end"/>
        </w:r>
      </w:hyperlink>
    </w:p>
    <w:p w14:paraId="4409DFAA" w14:textId="77777777" w:rsidR="00E02B14" w:rsidRDefault="00E0467B">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498" w:history="1">
        <w:r w:rsidR="00E02B14" w:rsidRPr="000F6CDC">
          <w:rPr>
            <w:rStyle w:val="Kpr"/>
            <w:noProof/>
          </w:rPr>
          <w:t>Şekil 1.21: Faturalanan Tüketimin Aylara Göre Dağılımı (MWh)</w:t>
        </w:r>
        <w:r w:rsidR="00E02B14">
          <w:rPr>
            <w:noProof/>
            <w:webHidden/>
          </w:rPr>
          <w:tab/>
        </w:r>
        <w:r w:rsidR="00E02B14">
          <w:rPr>
            <w:noProof/>
            <w:webHidden/>
          </w:rPr>
          <w:fldChar w:fldCharType="begin"/>
        </w:r>
        <w:r w:rsidR="00E02B14">
          <w:rPr>
            <w:noProof/>
            <w:webHidden/>
          </w:rPr>
          <w:instrText xml:space="preserve"> PAGEREF _Toc73092498 \h </w:instrText>
        </w:r>
        <w:r w:rsidR="00E02B14">
          <w:rPr>
            <w:noProof/>
            <w:webHidden/>
          </w:rPr>
        </w:r>
        <w:r w:rsidR="00E02B14">
          <w:rPr>
            <w:noProof/>
            <w:webHidden/>
          </w:rPr>
          <w:fldChar w:fldCharType="separate"/>
        </w:r>
        <w:r w:rsidR="00E02B14">
          <w:rPr>
            <w:noProof/>
            <w:webHidden/>
          </w:rPr>
          <w:t>49</w:t>
        </w:r>
        <w:r w:rsidR="00E02B14">
          <w:rPr>
            <w:noProof/>
            <w:webHidden/>
          </w:rPr>
          <w:fldChar w:fldCharType="end"/>
        </w:r>
      </w:hyperlink>
    </w:p>
    <w:p w14:paraId="49D64909" w14:textId="77777777" w:rsidR="00E02B14" w:rsidRDefault="00E0467B">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499" w:history="1">
        <w:r w:rsidR="00E02B14" w:rsidRPr="000F6CDC">
          <w:rPr>
            <w:rStyle w:val="Kpr"/>
            <w:noProof/>
          </w:rPr>
          <w:t>Şekil 1.22: Fiili Tüketimin Yıllar İtibariyle Gelişimi (GWh)</w:t>
        </w:r>
        <w:r w:rsidR="00E02B14">
          <w:rPr>
            <w:noProof/>
            <w:webHidden/>
          </w:rPr>
          <w:tab/>
        </w:r>
        <w:r w:rsidR="00E02B14">
          <w:rPr>
            <w:noProof/>
            <w:webHidden/>
          </w:rPr>
          <w:fldChar w:fldCharType="begin"/>
        </w:r>
        <w:r w:rsidR="00E02B14">
          <w:rPr>
            <w:noProof/>
            <w:webHidden/>
          </w:rPr>
          <w:instrText xml:space="preserve"> PAGEREF _Toc73092499 \h </w:instrText>
        </w:r>
        <w:r w:rsidR="00E02B14">
          <w:rPr>
            <w:noProof/>
            <w:webHidden/>
          </w:rPr>
        </w:r>
        <w:r w:rsidR="00E02B14">
          <w:rPr>
            <w:noProof/>
            <w:webHidden/>
          </w:rPr>
          <w:fldChar w:fldCharType="separate"/>
        </w:r>
        <w:r w:rsidR="00E02B14">
          <w:rPr>
            <w:noProof/>
            <w:webHidden/>
          </w:rPr>
          <w:t>49</w:t>
        </w:r>
        <w:r w:rsidR="00E02B14">
          <w:rPr>
            <w:noProof/>
            <w:webHidden/>
          </w:rPr>
          <w:fldChar w:fldCharType="end"/>
        </w:r>
      </w:hyperlink>
    </w:p>
    <w:p w14:paraId="3CBCB4AA" w14:textId="77777777" w:rsidR="00E02B14" w:rsidRDefault="00E0467B">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500" w:history="1">
        <w:r w:rsidR="00E02B14" w:rsidRPr="000F6CDC">
          <w:rPr>
            <w:rStyle w:val="Kpr"/>
            <w:noProof/>
          </w:rPr>
          <w:t>Şekil 1.23: 2020 Yılı Aylar İtibariyle Elektrik İthalatı (MWh)</w:t>
        </w:r>
        <w:r w:rsidR="00E02B14">
          <w:rPr>
            <w:noProof/>
            <w:webHidden/>
          </w:rPr>
          <w:tab/>
        </w:r>
        <w:r w:rsidR="00E02B14">
          <w:rPr>
            <w:noProof/>
            <w:webHidden/>
          </w:rPr>
          <w:fldChar w:fldCharType="begin"/>
        </w:r>
        <w:r w:rsidR="00E02B14">
          <w:rPr>
            <w:noProof/>
            <w:webHidden/>
          </w:rPr>
          <w:instrText xml:space="preserve"> PAGEREF _Toc73092500 \h </w:instrText>
        </w:r>
        <w:r w:rsidR="00E02B14">
          <w:rPr>
            <w:noProof/>
            <w:webHidden/>
          </w:rPr>
        </w:r>
        <w:r w:rsidR="00E02B14">
          <w:rPr>
            <w:noProof/>
            <w:webHidden/>
          </w:rPr>
          <w:fldChar w:fldCharType="separate"/>
        </w:r>
        <w:r w:rsidR="00E02B14">
          <w:rPr>
            <w:noProof/>
            <w:webHidden/>
          </w:rPr>
          <w:t>50</w:t>
        </w:r>
        <w:r w:rsidR="00E02B14">
          <w:rPr>
            <w:noProof/>
            <w:webHidden/>
          </w:rPr>
          <w:fldChar w:fldCharType="end"/>
        </w:r>
      </w:hyperlink>
    </w:p>
    <w:p w14:paraId="2E6BA1CB" w14:textId="77777777" w:rsidR="00E02B14" w:rsidRDefault="00E0467B">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501" w:history="1">
        <w:r w:rsidR="00E02B14" w:rsidRPr="000F6CDC">
          <w:rPr>
            <w:rStyle w:val="Kpr"/>
            <w:noProof/>
          </w:rPr>
          <w:t>Şekil 1.24: 2020 Yılı Aylar İtibariyle Elektrik İhracatı (MWh)</w:t>
        </w:r>
        <w:r w:rsidR="00E02B14">
          <w:rPr>
            <w:noProof/>
            <w:webHidden/>
          </w:rPr>
          <w:tab/>
        </w:r>
        <w:r w:rsidR="00E02B14">
          <w:rPr>
            <w:noProof/>
            <w:webHidden/>
          </w:rPr>
          <w:fldChar w:fldCharType="begin"/>
        </w:r>
        <w:r w:rsidR="00E02B14">
          <w:rPr>
            <w:noProof/>
            <w:webHidden/>
          </w:rPr>
          <w:instrText xml:space="preserve"> PAGEREF _Toc73092501 \h </w:instrText>
        </w:r>
        <w:r w:rsidR="00E02B14">
          <w:rPr>
            <w:noProof/>
            <w:webHidden/>
          </w:rPr>
        </w:r>
        <w:r w:rsidR="00E02B14">
          <w:rPr>
            <w:noProof/>
            <w:webHidden/>
          </w:rPr>
          <w:fldChar w:fldCharType="separate"/>
        </w:r>
        <w:r w:rsidR="00E02B14">
          <w:rPr>
            <w:noProof/>
            <w:webHidden/>
          </w:rPr>
          <w:t>51</w:t>
        </w:r>
        <w:r w:rsidR="00E02B14">
          <w:rPr>
            <w:noProof/>
            <w:webHidden/>
          </w:rPr>
          <w:fldChar w:fldCharType="end"/>
        </w:r>
      </w:hyperlink>
    </w:p>
    <w:p w14:paraId="722ABFE3" w14:textId="77777777" w:rsidR="00E02B14" w:rsidRDefault="00E0467B">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502" w:history="1">
        <w:r w:rsidR="00E02B14" w:rsidRPr="000F6CDC">
          <w:rPr>
            <w:rStyle w:val="Kpr"/>
            <w:noProof/>
          </w:rPr>
          <w:t>Şekil 2.1.1: 2020 Yılı Ağırlıklı Ortalama Piyasa Takas Fiyatı ile Piyasa Takas Fiyatının Saatlik Gelişimi (TL/MWh)</w:t>
        </w:r>
        <w:r w:rsidR="00E02B14">
          <w:rPr>
            <w:noProof/>
            <w:webHidden/>
          </w:rPr>
          <w:tab/>
        </w:r>
        <w:r w:rsidR="00E02B14">
          <w:rPr>
            <w:noProof/>
            <w:webHidden/>
          </w:rPr>
          <w:fldChar w:fldCharType="begin"/>
        </w:r>
        <w:r w:rsidR="00E02B14">
          <w:rPr>
            <w:noProof/>
            <w:webHidden/>
          </w:rPr>
          <w:instrText xml:space="preserve"> PAGEREF _Toc73092502 \h </w:instrText>
        </w:r>
        <w:r w:rsidR="00E02B14">
          <w:rPr>
            <w:noProof/>
            <w:webHidden/>
          </w:rPr>
        </w:r>
        <w:r w:rsidR="00E02B14">
          <w:rPr>
            <w:noProof/>
            <w:webHidden/>
          </w:rPr>
          <w:fldChar w:fldCharType="separate"/>
        </w:r>
        <w:r w:rsidR="00E02B14">
          <w:rPr>
            <w:noProof/>
            <w:webHidden/>
          </w:rPr>
          <w:t>54</w:t>
        </w:r>
        <w:r w:rsidR="00E02B14">
          <w:rPr>
            <w:noProof/>
            <w:webHidden/>
          </w:rPr>
          <w:fldChar w:fldCharType="end"/>
        </w:r>
      </w:hyperlink>
    </w:p>
    <w:p w14:paraId="6D104AD1" w14:textId="77777777" w:rsidR="00E02B14" w:rsidRDefault="00E0467B">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503" w:history="1">
        <w:r w:rsidR="00E02B14" w:rsidRPr="000F6CDC">
          <w:rPr>
            <w:rStyle w:val="Kpr"/>
            <w:noProof/>
          </w:rPr>
          <w:t>Şekil 2.1.2: 2020 Yılı Tertiplenmiş Piyasa Takas Fiyatı ve Ağırlıklı Ortalaması (TL/MWh)</w:t>
        </w:r>
        <w:r w:rsidR="00E02B14">
          <w:rPr>
            <w:noProof/>
            <w:webHidden/>
          </w:rPr>
          <w:tab/>
        </w:r>
        <w:r w:rsidR="00E02B14">
          <w:rPr>
            <w:noProof/>
            <w:webHidden/>
          </w:rPr>
          <w:fldChar w:fldCharType="begin"/>
        </w:r>
        <w:r w:rsidR="00E02B14">
          <w:rPr>
            <w:noProof/>
            <w:webHidden/>
          </w:rPr>
          <w:instrText xml:space="preserve"> PAGEREF _Toc73092503 \h </w:instrText>
        </w:r>
        <w:r w:rsidR="00E02B14">
          <w:rPr>
            <w:noProof/>
            <w:webHidden/>
          </w:rPr>
        </w:r>
        <w:r w:rsidR="00E02B14">
          <w:rPr>
            <w:noProof/>
            <w:webHidden/>
          </w:rPr>
          <w:fldChar w:fldCharType="separate"/>
        </w:r>
        <w:r w:rsidR="00E02B14">
          <w:rPr>
            <w:noProof/>
            <w:webHidden/>
          </w:rPr>
          <w:t>54</w:t>
        </w:r>
        <w:r w:rsidR="00E02B14">
          <w:rPr>
            <w:noProof/>
            <w:webHidden/>
          </w:rPr>
          <w:fldChar w:fldCharType="end"/>
        </w:r>
      </w:hyperlink>
    </w:p>
    <w:p w14:paraId="25132EBC" w14:textId="77777777" w:rsidR="00E02B14" w:rsidRDefault="00E0467B">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504" w:history="1">
        <w:r w:rsidR="00E02B14" w:rsidRPr="000F6CDC">
          <w:rPr>
            <w:rStyle w:val="Kpr"/>
            <w:noProof/>
          </w:rPr>
          <w:t>Şekil 2.1.3: Yıllara Göre Ağırlıklı Ortalama Piyasa Takas Fiyatı (TL/MWh)</w:t>
        </w:r>
        <w:r w:rsidR="00E02B14">
          <w:rPr>
            <w:noProof/>
            <w:webHidden/>
          </w:rPr>
          <w:tab/>
        </w:r>
        <w:r w:rsidR="00E02B14">
          <w:rPr>
            <w:noProof/>
            <w:webHidden/>
          </w:rPr>
          <w:fldChar w:fldCharType="begin"/>
        </w:r>
        <w:r w:rsidR="00E02B14">
          <w:rPr>
            <w:noProof/>
            <w:webHidden/>
          </w:rPr>
          <w:instrText xml:space="preserve"> PAGEREF _Toc73092504 \h </w:instrText>
        </w:r>
        <w:r w:rsidR="00E02B14">
          <w:rPr>
            <w:noProof/>
            <w:webHidden/>
          </w:rPr>
        </w:r>
        <w:r w:rsidR="00E02B14">
          <w:rPr>
            <w:noProof/>
            <w:webHidden/>
          </w:rPr>
          <w:fldChar w:fldCharType="separate"/>
        </w:r>
        <w:r w:rsidR="00E02B14">
          <w:rPr>
            <w:noProof/>
            <w:webHidden/>
          </w:rPr>
          <w:t>55</w:t>
        </w:r>
        <w:r w:rsidR="00E02B14">
          <w:rPr>
            <w:noProof/>
            <w:webHidden/>
          </w:rPr>
          <w:fldChar w:fldCharType="end"/>
        </w:r>
      </w:hyperlink>
    </w:p>
    <w:p w14:paraId="6BF4B10B" w14:textId="77777777" w:rsidR="00E02B14" w:rsidRDefault="00E0467B">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505" w:history="1">
        <w:r w:rsidR="00E02B14" w:rsidRPr="000F6CDC">
          <w:rPr>
            <w:rStyle w:val="Kpr"/>
            <w:noProof/>
          </w:rPr>
          <w:t>Şekil 2.1.4: Son İki Yılın Aylık Ağırlıklı Ortalama Piyasa Takas Fiyatları (TL/MWh)</w:t>
        </w:r>
        <w:r w:rsidR="00E02B14">
          <w:rPr>
            <w:noProof/>
            <w:webHidden/>
          </w:rPr>
          <w:tab/>
        </w:r>
        <w:r w:rsidR="00E02B14">
          <w:rPr>
            <w:noProof/>
            <w:webHidden/>
          </w:rPr>
          <w:fldChar w:fldCharType="begin"/>
        </w:r>
        <w:r w:rsidR="00E02B14">
          <w:rPr>
            <w:noProof/>
            <w:webHidden/>
          </w:rPr>
          <w:instrText xml:space="preserve"> PAGEREF _Toc73092505 \h </w:instrText>
        </w:r>
        <w:r w:rsidR="00E02B14">
          <w:rPr>
            <w:noProof/>
            <w:webHidden/>
          </w:rPr>
        </w:r>
        <w:r w:rsidR="00E02B14">
          <w:rPr>
            <w:noProof/>
            <w:webHidden/>
          </w:rPr>
          <w:fldChar w:fldCharType="separate"/>
        </w:r>
        <w:r w:rsidR="00E02B14">
          <w:rPr>
            <w:noProof/>
            <w:webHidden/>
          </w:rPr>
          <w:t>56</w:t>
        </w:r>
        <w:r w:rsidR="00E02B14">
          <w:rPr>
            <w:noProof/>
            <w:webHidden/>
          </w:rPr>
          <w:fldChar w:fldCharType="end"/>
        </w:r>
      </w:hyperlink>
    </w:p>
    <w:p w14:paraId="2538EF87" w14:textId="77777777" w:rsidR="00E02B14" w:rsidRDefault="00E0467B">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506" w:history="1">
        <w:r w:rsidR="00E02B14" w:rsidRPr="000F6CDC">
          <w:rPr>
            <w:rStyle w:val="Kpr"/>
            <w:noProof/>
          </w:rPr>
          <w:t>Şekil 2.1.5: Gün Öncesi Piyasası Aylık Eşleşen Miktarlar (MWh)</w:t>
        </w:r>
        <w:r w:rsidR="00E02B14">
          <w:rPr>
            <w:noProof/>
            <w:webHidden/>
          </w:rPr>
          <w:tab/>
        </w:r>
        <w:r w:rsidR="00E02B14">
          <w:rPr>
            <w:noProof/>
            <w:webHidden/>
          </w:rPr>
          <w:fldChar w:fldCharType="begin"/>
        </w:r>
        <w:r w:rsidR="00E02B14">
          <w:rPr>
            <w:noProof/>
            <w:webHidden/>
          </w:rPr>
          <w:instrText xml:space="preserve"> PAGEREF _Toc73092506 \h </w:instrText>
        </w:r>
        <w:r w:rsidR="00E02B14">
          <w:rPr>
            <w:noProof/>
            <w:webHidden/>
          </w:rPr>
        </w:r>
        <w:r w:rsidR="00E02B14">
          <w:rPr>
            <w:noProof/>
            <w:webHidden/>
          </w:rPr>
          <w:fldChar w:fldCharType="separate"/>
        </w:r>
        <w:r w:rsidR="00E02B14">
          <w:rPr>
            <w:noProof/>
            <w:webHidden/>
          </w:rPr>
          <w:t>56</w:t>
        </w:r>
        <w:r w:rsidR="00E02B14">
          <w:rPr>
            <w:noProof/>
            <w:webHidden/>
          </w:rPr>
          <w:fldChar w:fldCharType="end"/>
        </w:r>
      </w:hyperlink>
    </w:p>
    <w:p w14:paraId="1449E3B0" w14:textId="77777777" w:rsidR="00E02B14" w:rsidRDefault="00E0467B">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507" w:history="1">
        <w:r w:rsidR="00E02B14" w:rsidRPr="000F6CDC">
          <w:rPr>
            <w:rStyle w:val="Kpr"/>
            <w:noProof/>
          </w:rPr>
          <w:t>Şekil 2.1.6: Gün Öncesi Piyasası Alış Miktarlarının Şirket Bazında Dağılımı ve İlk 10 Şirketin Payı (%)</w:t>
        </w:r>
        <w:r w:rsidR="00E02B14">
          <w:rPr>
            <w:noProof/>
            <w:webHidden/>
          </w:rPr>
          <w:tab/>
        </w:r>
        <w:r w:rsidR="00E02B14">
          <w:rPr>
            <w:noProof/>
            <w:webHidden/>
          </w:rPr>
          <w:fldChar w:fldCharType="begin"/>
        </w:r>
        <w:r w:rsidR="00E02B14">
          <w:rPr>
            <w:noProof/>
            <w:webHidden/>
          </w:rPr>
          <w:instrText xml:space="preserve"> PAGEREF _Toc73092507 \h </w:instrText>
        </w:r>
        <w:r w:rsidR="00E02B14">
          <w:rPr>
            <w:noProof/>
            <w:webHidden/>
          </w:rPr>
        </w:r>
        <w:r w:rsidR="00E02B14">
          <w:rPr>
            <w:noProof/>
            <w:webHidden/>
          </w:rPr>
          <w:fldChar w:fldCharType="separate"/>
        </w:r>
        <w:r w:rsidR="00E02B14">
          <w:rPr>
            <w:noProof/>
            <w:webHidden/>
          </w:rPr>
          <w:t>57</w:t>
        </w:r>
        <w:r w:rsidR="00E02B14">
          <w:rPr>
            <w:noProof/>
            <w:webHidden/>
          </w:rPr>
          <w:fldChar w:fldCharType="end"/>
        </w:r>
      </w:hyperlink>
    </w:p>
    <w:p w14:paraId="71B0A203" w14:textId="77777777" w:rsidR="00E02B14" w:rsidRDefault="00E0467B">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508" w:history="1">
        <w:r w:rsidR="00E02B14" w:rsidRPr="000F6CDC">
          <w:rPr>
            <w:rStyle w:val="Kpr"/>
            <w:noProof/>
          </w:rPr>
          <w:t>Şekil 2.1.7: Gün Öncesi Piyasası Satış Miktarlarının Şirket Bazında Dağılımı ve İlk 10 Şirketin Payı (%)</w:t>
        </w:r>
        <w:r w:rsidR="00E02B14">
          <w:rPr>
            <w:noProof/>
            <w:webHidden/>
          </w:rPr>
          <w:tab/>
        </w:r>
        <w:r w:rsidR="00E02B14">
          <w:rPr>
            <w:noProof/>
            <w:webHidden/>
          </w:rPr>
          <w:fldChar w:fldCharType="begin"/>
        </w:r>
        <w:r w:rsidR="00E02B14">
          <w:rPr>
            <w:noProof/>
            <w:webHidden/>
          </w:rPr>
          <w:instrText xml:space="preserve"> PAGEREF _Toc73092508 \h </w:instrText>
        </w:r>
        <w:r w:rsidR="00E02B14">
          <w:rPr>
            <w:noProof/>
            <w:webHidden/>
          </w:rPr>
        </w:r>
        <w:r w:rsidR="00E02B14">
          <w:rPr>
            <w:noProof/>
            <w:webHidden/>
          </w:rPr>
          <w:fldChar w:fldCharType="separate"/>
        </w:r>
        <w:r w:rsidR="00E02B14">
          <w:rPr>
            <w:noProof/>
            <w:webHidden/>
          </w:rPr>
          <w:t>57</w:t>
        </w:r>
        <w:r w:rsidR="00E02B14">
          <w:rPr>
            <w:noProof/>
            <w:webHidden/>
          </w:rPr>
          <w:fldChar w:fldCharType="end"/>
        </w:r>
      </w:hyperlink>
    </w:p>
    <w:p w14:paraId="20444D72" w14:textId="77777777" w:rsidR="00E02B14" w:rsidRDefault="00E0467B">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509" w:history="1">
        <w:r w:rsidR="00E02B14" w:rsidRPr="000F6CDC">
          <w:rPr>
            <w:rStyle w:val="Kpr"/>
            <w:noProof/>
          </w:rPr>
          <w:t>Şekil 2.2.1: Sistem Marjinal Fiyatının (SMF) Saatlik Gelişimi (TL/MWh)</w:t>
        </w:r>
        <w:r w:rsidR="00E02B14">
          <w:rPr>
            <w:noProof/>
            <w:webHidden/>
          </w:rPr>
          <w:tab/>
        </w:r>
        <w:r w:rsidR="00E02B14">
          <w:rPr>
            <w:noProof/>
            <w:webHidden/>
          </w:rPr>
          <w:fldChar w:fldCharType="begin"/>
        </w:r>
        <w:r w:rsidR="00E02B14">
          <w:rPr>
            <w:noProof/>
            <w:webHidden/>
          </w:rPr>
          <w:instrText xml:space="preserve"> PAGEREF _Toc73092509 \h </w:instrText>
        </w:r>
        <w:r w:rsidR="00E02B14">
          <w:rPr>
            <w:noProof/>
            <w:webHidden/>
          </w:rPr>
        </w:r>
        <w:r w:rsidR="00E02B14">
          <w:rPr>
            <w:noProof/>
            <w:webHidden/>
          </w:rPr>
          <w:fldChar w:fldCharType="separate"/>
        </w:r>
        <w:r w:rsidR="00E02B14">
          <w:rPr>
            <w:noProof/>
            <w:webHidden/>
          </w:rPr>
          <w:t>58</w:t>
        </w:r>
        <w:r w:rsidR="00E02B14">
          <w:rPr>
            <w:noProof/>
            <w:webHidden/>
          </w:rPr>
          <w:fldChar w:fldCharType="end"/>
        </w:r>
      </w:hyperlink>
    </w:p>
    <w:p w14:paraId="775BC7BB" w14:textId="77777777" w:rsidR="00E02B14" w:rsidRDefault="00E0467B">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510" w:history="1">
        <w:r w:rsidR="00E02B14" w:rsidRPr="000F6CDC">
          <w:rPr>
            <w:rStyle w:val="Kpr"/>
            <w:noProof/>
          </w:rPr>
          <w:t>Şekil 2.2.2: Tertiplenmiş Sistem Marjinal Fiyatı (TL/MWh)</w:t>
        </w:r>
        <w:r w:rsidR="00E02B14">
          <w:rPr>
            <w:noProof/>
            <w:webHidden/>
          </w:rPr>
          <w:tab/>
        </w:r>
        <w:r w:rsidR="00E02B14">
          <w:rPr>
            <w:noProof/>
            <w:webHidden/>
          </w:rPr>
          <w:fldChar w:fldCharType="begin"/>
        </w:r>
        <w:r w:rsidR="00E02B14">
          <w:rPr>
            <w:noProof/>
            <w:webHidden/>
          </w:rPr>
          <w:instrText xml:space="preserve"> PAGEREF _Toc73092510 \h </w:instrText>
        </w:r>
        <w:r w:rsidR="00E02B14">
          <w:rPr>
            <w:noProof/>
            <w:webHidden/>
          </w:rPr>
        </w:r>
        <w:r w:rsidR="00E02B14">
          <w:rPr>
            <w:noProof/>
            <w:webHidden/>
          </w:rPr>
          <w:fldChar w:fldCharType="separate"/>
        </w:r>
        <w:r w:rsidR="00E02B14">
          <w:rPr>
            <w:noProof/>
            <w:webHidden/>
          </w:rPr>
          <w:t>58</w:t>
        </w:r>
        <w:r w:rsidR="00E02B14">
          <w:rPr>
            <w:noProof/>
            <w:webHidden/>
          </w:rPr>
          <w:fldChar w:fldCharType="end"/>
        </w:r>
      </w:hyperlink>
    </w:p>
    <w:p w14:paraId="170A4F6A" w14:textId="77777777" w:rsidR="00E02B14" w:rsidRDefault="00E0467B">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511" w:history="1">
        <w:r w:rsidR="00E02B14" w:rsidRPr="000F6CDC">
          <w:rPr>
            <w:rStyle w:val="Kpr"/>
            <w:noProof/>
          </w:rPr>
          <w:t>Şekil 2.2.3: Son İki Yılın Dengeleme Güç Piyasası Aylık Ağırlıklı Ortalama Fiyatlar (TL/MWh)</w:t>
        </w:r>
        <w:r w:rsidR="00E02B14">
          <w:rPr>
            <w:noProof/>
            <w:webHidden/>
          </w:rPr>
          <w:tab/>
        </w:r>
        <w:r w:rsidR="00E02B14">
          <w:rPr>
            <w:noProof/>
            <w:webHidden/>
          </w:rPr>
          <w:fldChar w:fldCharType="begin"/>
        </w:r>
        <w:r w:rsidR="00E02B14">
          <w:rPr>
            <w:noProof/>
            <w:webHidden/>
          </w:rPr>
          <w:instrText xml:space="preserve"> PAGEREF _Toc73092511 \h </w:instrText>
        </w:r>
        <w:r w:rsidR="00E02B14">
          <w:rPr>
            <w:noProof/>
            <w:webHidden/>
          </w:rPr>
        </w:r>
        <w:r w:rsidR="00E02B14">
          <w:rPr>
            <w:noProof/>
            <w:webHidden/>
          </w:rPr>
          <w:fldChar w:fldCharType="separate"/>
        </w:r>
        <w:r w:rsidR="00E02B14">
          <w:rPr>
            <w:noProof/>
            <w:webHidden/>
          </w:rPr>
          <w:t>59</w:t>
        </w:r>
        <w:r w:rsidR="00E02B14">
          <w:rPr>
            <w:noProof/>
            <w:webHidden/>
          </w:rPr>
          <w:fldChar w:fldCharType="end"/>
        </w:r>
      </w:hyperlink>
    </w:p>
    <w:p w14:paraId="0195605E" w14:textId="77777777" w:rsidR="00E02B14" w:rsidRDefault="00E0467B">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512" w:history="1">
        <w:r w:rsidR="00E02B14" w:rsidRPr="000F6CDC">
          <w:rPr>
            <w:rStyle w:val="Kpr"/>
            <w:noProof/>
          </w:rPr>
          <w:t>Şekil 2.2.4: Dengeleme Güç Piyasasında Oluşan Aylık Hacimler(MWh)</w:t>
        </w:r>
        <w:r w:rsidR="00E02B14">
          <w:rPr>
            <w:noProof/>
            <w:webHidden/>
          </w:rPr>
          <w:tab/>
        </w:r>
        <w:r w:rsidR="00E02B14">
          <w:rPr>
            <w:noProof/>
            <w:webHidden/>
          </w:rPr>
          <w:fldChar w:fldCharType="begin"/>
        </w:r>
        <w:r w:rsidR="00E02B14">
          <w:rPr>
            <w:noProof/>
            <w:webHidden/>
          </w:rPr>
          <w:instrText xml:space="preserve"> PAGEREF _Toc73092512 \h </w:instrText>
        </w:r>
        <w:r w:rsidR="00E02B14">
          <w:rPr>
            <w:noProof/>
            <w:webHidden/>
          </w:rPr>
        </w:r>
        <w:r w:rsidR="00E02B14">
          <w:rPr>
            <w:noProof/>
            <w:webHidden/>
          </w:rPr>
          <w:fldChar w:fldCharType="separate"/>
        </w:r>
        <w:r w:rsidR="00E02B14">
          <w:rPr>
            <w:noProof/>
            <w:webHidden/>
          </w:rPr>
          <w:t>60</w:t>
        </w:r>
        <w:r w:rsidR="00E02B14">
          <w:rPr>
            <w:noProof/>
            <w:webHidden/>
          </w:rPr>
          <w:fldChar w:fldCharType="end"/>
        </w:r>
      </w:hyperlink>
    </w:p>
    <w:p w14:paraId="5A9E94DE" w14:textId="77777777" w:rsidR="00E02B14" w:rsidRDefault="00E0467B">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513" w:history="1">
        <w:r w:rsidR="00E02B14" w:rsidRPr="000F6CDC">
          <w:rPr>
            <w:rStyle w:val="Kpr"/>
            <w:noProof/>
          </w:rPr>
          <w:t>Şekil 2.2.5: Dengeleme Güç Piyasası Alış Miktarlarının Şirket Bazında Dağılımı ve İlk 10 Şirketin Payı (%)</w:t>
        </w:r>
        <w:r w:rsidR="00E02B14">
          <w:rPr>
            <w:noProof/>
            <w:webHidden/>
          </w:rPr>
          <w:tab/>
        </w:r>
        <w:r w:rsidR="00E02B14">
          <w:rPr>
            <w:noProof/>
            <w:webHidden/>
          </w:rPr>
          <w:fldChar w:fldCharType="begin"/>
        </w:r>
        <w:r w:rsidR="00E02B14">
          <w:rPr>
            <w:noProof/>
            <w:webHidden/>
          </w:rPr>
          <w:instrText xml:space="preserve"> PAGEREF _Toc73092513 \h </w:instrText>
        </w:r>
        <w:r w:rsidR="00E02B14">
          <w:rPr>
            <w:noProof/>
            <w:webHidden/>
          </w:rPr>
        </w:r>
        <w:r w:rsidR="00E02B14">
          <w:rPr>
            <w:noProof/>
            <w:webHidden/>
          </w:rPr>
          <w:fldChar w:fldCharType="separate"/>
        </w:r>
        <w:r w:rsidR="00E02B14">
          <w:rPr>
            <w:noProof/>
            <w:webHidden/>
          </w:rPr>
          <w:t>60</w:t>
        </w:r>
        <w:r w:rsidR="00E02B14">
          <w:rPr>
            <w:noProof/>
            <w:webHidden/>
          </w:rPr>
          <w:fldChar w:fldCharType="end"/>
        </w:r>
      </w:hyperlink>
    </w:p>
    <w:p w14:paraId="10C1F4A0" w14:textId="77777777" w:rsidR="00E02B14" w:rsidRDefault="00E0467B">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514" w:history="1">
        <w:r w:rsidR="00E02B14" w:rsidRPr="000F6CDC">
          <w:rPr>
            <w:rStyle w:val="Kpr"/>
            <w:noProof/>
          </w:rPr>
          <w:t>Şekil 2.2.6: Dengeleme Güç Piyasası Satış Miktarlarının Şirket Bazında Dağılımı ve İlk 10 Şirketin Payı (%)</w:t>
        </w:r>
        <w:r w:rsidR="00E02B14">
          <w:rPr>
            <w:noProof/>
            <w:webHidden/>
          </w:rPr>
          <w:tab/>
        </w:r>
        <w:r w:rsidR="00E02B14">
          <w:rPr>
            <w:noProof/>
            <w:webHidden/>
          </w:rPr>
          <w:fldChar w:fldCharType="begin"/>
        </w:r>
        <w:r w:rsidR="00E02B14">
          <w:rPr>
            <w:noProof/>
            <w:webHidden/>
          </w:rPr>
          <w:instrText xml:space="preserve"> PAGEREF _Toc73092514 \h </w:instrText>
        </w:r>
        <w:r w:rsidR="00E02B14">
          <w:rPr>
            <w:noProof/>
            <w:webHidden/>
          </w:rPr>
        </w:r>
        <w:r w:rsidR="00E02B14">
          <w:rPr>
            <w:noProof/>
            <w:webHidden/>
          </w:rPr>
          <w:fldChar w:fldCharType="separate"/>
        </w:r>
        <w:r w:rsidR="00E02B14">
          <w:rPr>
            <w:noProof/>
            <w:webHidden/>
          </w:rPr>
          <w:t>61</w:t>
        </w:r>
        <w:r w:rsidR="00E02B14">
          <w:rPr>
            <w:noProof/>
            <w:webHidden/>
          </w:rPr>
          <w:fldChar w:fldCharType="end"/>
        </w:r>
      </w:hyperlink>
    </w:p>
    <w:p w14:paraId="7BD2533F" w14:textId="77777777" w:rsidR="00E02B14" w:rsidRDefault="00E0467B">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515" w:history="1">
        <w:r w:rsidR="00E02B14" w:rsidRPr="000F6CDC">
          <w:rPr>
            <w:rStyle w:val="Kpr"/>
            <w:noProof/>
          </w:rPr>
          <w:t>Şekil 2.2.7: 2020 Yılı Dengeleme Güç Piyasasında Verilen Talimat Hacimlerinin Oranları (%)</w:t>
        </w:r>
        <w:r w:rsidR="00E02B14">
          <w:rPr>
            <w:noProof/>
            <w:webHidden/>
          </w:rPr>
          <w:tab/>
        </w:r>
        <w:r w:rsidR="00E02B14">
          <w:rPr>
            <w:noProof/>
            <w:webHidden/>
          </w:rPr>
          <w:fldChar w:fldCharType="begin"/>
        </w:r>
        <w:r w:rsidR="00E02B14">
          <w:rPr>
            <w:noProof/>
            <w:webHidden/>
          </w:rPr>
          <w:instrText xml:space="preserve"> PAGEREF _Toc73092515 \h </w:instrText>
        </w:r>
        <w:r w:rsidR="00E02B14">
          <w:rPr>
            <w:noProof/>
            <w:webHidden/>
          </w:rPr>
        </w:r>
        <w:r w:rsidR="00E02B14">
          <w:rPr>
            <w:noProof/>
            <w:webHidden/>
          </w:rPr>
          <w:fldChar w:fldCharType="separate"/>
        </w:r>
        <w:r w:rsidR="00E02B14">
          <w:rPr>
            <w:noProof/>
            <w:webHidden/>
          </w:rPr>
          <w:t>61</w:t>
        </w:r>
        <w:r w:rsidR="00E02B14">
          <w:rPr>
            <w:noProof/>
            <w:webHidden/>
          </w:rPr>
          <w:fldChar w:fldCharType="end"/>
        </w:r>
      </w:hyperlink>
    </w:p>
    <w:p w14:paraId="4ED08FC5" w14:textId="77777777" w:rsidR="00E02B14" w:rsidRDefault="00E0467B">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516" w:history="1">
        <w:r w:rsidR="00E02B14" w:rsidRPr="000F6CDC">
          <w:rPr>
            <w:rStyle w:val="Kpr"/>
            <w:noProof/>
          </w:rPr>
          <w:t>Şekil 2.2.8: 2020 Yılı Dengeleme Güç Piyasasında Verilen Talimatların Saatlik Bazda Dağılımı (MW)</w:t>
        </w:r>
        <w:r w:rsidR="00E02B14">
          <w:rPr>
            <w:noProof/>
            <w:webHidden/>
          </w:rPr>
          <w:tab/>
        </w:r>
        <w:r w:rsidR="00E02B14">
          <w:rPr>
            <w:noProof/>
            <w:webHidden/>
          </w:rPr>
          <w:fldChar w:fldCharType="begin"/>
        </w:r>
        <w:r w:rsidR="00E02B14">
          <w:rPr>
            <w:noProof/>
            <w:webHidden/>
          </w:rPr>
          <w:instrText xml:space="preserve"> PAGEREF _Toc73092516 \h </w:instrText>
        </w:r>
        <w:r w:rsidR="00E02B14">
          <w:rPr>
            <w:noProof/>
            <w:webHidden/>
          </w:rPr>
        </w:r>
        <w:r w:rsidR="00E02B14">
          <w:rPr>
            <w:noProof/>
            <w:webHidden/>
          </w:rPr>
          <w:fldChar w:fldCharType="separate"/>
        </w:r>
        <w:r w:rsidR="00E02B14">
          <w:rPr>
            <w:noProof/>
            <w:webHidden/>
          </w:rPr>
          <w:t>62</w:t>
        </w:r>
        <w:r w:rsidR="00E02B14">
          <w:rPr>
            <w:noProof/>
            <w:webHidden/>
          </w:rPr>
          <w:fldChar w:fldCharType="end"/>
        </w:r>
      </w:hyperlink>
    </w:p>
    <w:p w14:paraId="32286A62" w14:textId="77777777" w:rsidR="00E02B14" w:rsidRDefault="00E0467B">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517" w:history="1">
        <w:r w:rsidR="00E02B14" w:rsidRPr="000F6CDC">
          <w:rPr>
            <w:rStyle w:val="Kpr"/>
            <w:noProof/>
          </w:rPr>
          <w:t>Şekil 2.2.9: 2020 Yılı Talimat Ek Maliyetlerinin Aylık Gelişimi (Milyon TL)</w:t>
        </w:r>
        <w:r w:rsidR="00E02B14">
          <w:rPr>
            <w:noProof/>
            <w:webHidden/>
          </w:rPr>
          <w:tab/>
        </w:r>
        <w:r w:rsidR="00E02B14">
          <w:rPr>
            <w:noProof/>
            <w:webHidden/>
          </w:rPr>
          <w:fldChar w:fldCharType="begin"/>
        </w:r>
        <w:r w:rsidR="00E02B14">
          <w:rPr>
            <w:noProof/>
            <w:webHidden/>
          </w:rPr>
          <w:instrText xml:space="preserve"> PAGEREF _Toc73092517 \h </w:instrText>
        </w:r>
        <w:r w:rsidR="00E02B14">
          <w:rPr>
            <w:noProof/>
            <w:webHidden/>
          </w:rPr>
        </w:r>
        <w:r w:rsidR="00E02B14">
          <w:rPr>
            <w:noProof/>
            <w:webHidden/>
          </w:rPr>
          <w:fldChar w:fldCharType="separate"/>
        </w:r>
        <w:r w:rsidR="00E02B14">
          <w:rPr>
            <w:noProof/>
            <w:webHidden/>
          </w:rPr>
          <w:t>63</w:t>
        </w:r>
        <w:r w:rsidR="00E02B14">
          <w:rPr>
            <w:noProof/>
            <w:webHidden/>
          </w:rPr>
          <w:fldChar w:fldCharType="end"/>
        </w:r>
      </w:hyperlink>
    </w:p>
    <w:p w14:paraId="53860811" w14:textId="77777777" w:rsidR="00E02B14" w:rsidRDefault="00E0467B">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518" w:history="1">
        <w:r w:rsidR="00E02B14" w:rsidRPr="000F6CDC">
          <w:rPr>
            <w:rStyle w:val="Kpr"/>
            <w:noProof/>
          </w:rPr>
          <w:t>Şekil 2.2.10: Sıfır Bakiye Düzeltme Tutarının Yıllar İtibariyle Gelişimi (TL)</w:t>
        </w:r>
        <w:r w:rsidR="00E02B14">
          <w:rPr>
            <w:noProof/>
            <w:webHidden/>
          </w:rPr>
          <w:tab/>
        </w:r>
        <w:r w:rsidR="00E02B14">
          <w:rPr>
            <w:noProof/>
            <w:webHidden/>
          </w:rPr>
          <w:fldChar w:fldCharType="begin"/>
        </w:r>
        <w:r w:rsidR="00E02B14">
          <w:rPr>
            <w:noProof/>
            <w:webHidden/>
          </w:rPr>
          <w:instrText xml:space="preserve"> PAGEREF _Toc73092518 \h </w:instrText>
        </w:r>
        <w:r w:rsidR="00E02B14">
          <w:rPr>
            <w:noProof/>
            <w:webHidden/>
          </w:rPr>
        </w:r>
        <w:r w:rsidR="00E02B14">
          <w:rPr>
            <w:noProof/>
            <w:webHidden/>
          </w:rPr>
          <w:fldChar w:fldCharType="separate"/>
        </w:r>
        <w:r w:rsidR="00E02B14">
          <w:rPr>
            <w:noProof/>
            <w:webHidden/>
          </w:rPr>
          <w:t>63</w:t>
        </w:r>
        <w:r w:rsidR="00E02B14">
          <w:rPr>
            <w:noProof/>
            <w:webHidden/>
          </w:rPr>
          <w:fldChar w:fldCharType="end"/>
        </w:r>
      </w:hyperlink>
    </w:p>
    <w:p w14:paraId="57F0658B" w14:textId="77777777" w:rsidR="00E02B14" w:rsidRDefault="00E0467B">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519" w:history="1">
        <w:r w:rsidR="00E02B14" w:rsidRPr="000F6CDC">
          <w:rPr>
            <w:rStyle w:val="Kpr"/>
            <w:noProof/>
          </w:rPr>
          <w:t>Şekil 2.3.1: Gün İçi Piyasasında Aylık Hacim ve Ortalama Fiyatın Gelişimi (MWh – TL/MWh)</w:t>
        </w:r>
        <w:r w:rsidR="00E02B14">
          <w:rPr>
            <w:noProof/>
            <w:webHidden/>
          </w:rPr>
          <w:tab/>
        </w:r>
        <w:r w:rsidR="00E02B14">
          <w:rPr>
            <w:noProof/>
            <w:webHidden/>
          </w:rPr>
          <w:fldChar w:fldCharType="begin"/>
        </w:r>
        <w:r w:rsidR="00E02B14">
          <w:rPr>
            <w:noProof/>
            <w:webHidden/>
          </w:rPr>
          <w:instrText xml:space="preserve"> PAGEREF _Toc73092519 \h </w:instrText>
        </w:r>
        <w:r w:rsidR="00E02B14">
          <w:rPr>
            <w:noProof/>
            <w:webHidden/>
          </w:rPr>
        </w:r>
        <w:r w:rsidR="00E02B14">
          <w:rPr>
            <w:noProof/>
            <w:webHidden/>
          </w:rPr>
          <w:fldChar w:fldCharType="separate"/>
        </w:r>
        <w:r w:rsidR="00E02B14">
          <w:rPr>
            <w:noProof/>
            <w:webHidden/>
          </w:rPr>
          <w:t>64</w:t>
        </w:r>
        <w:r w:rsidR="00E02B14">
          <w:rPr>
            <w:noProof/>
            <w:webHidden/>
          </w:rPr>
          <w:fldChar w:fldCharType="end"/>
        </w:r>
      </w:hyperlink>
    </w:p>
    <w:p w14:paraId="3C745884" w14:textId="77777777" w:rsidR="00E02B14" w:rsidRDefault="00E0467B">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520" w:history="1">
        <w:r w:rsidR="00E02B14" w:rsidRPr="000F6CDC">
          <w:rPr>
            <w:rStyle w:val="Kpr"/>
            <w:noProof/>
          </w:rPr>
          <w:t>Şekil 2.3.2: Gün İçi Piyasası Alış Miktarlarının Şirket Bazında Dağılımı ve İlk 10 Şirketin Payı (%)</w:t>
        </w:r>
        <w:r w:rsidR="00E02B14">
          <w:rPr>
            <w:noProof/>
            <w:webHidden/>
          </w:rPr>
          <w:tab/>
        </w:r>
        <w:r w:rsidR="00E02B14">
          <w:rPr>
            <w:noProof/>
            <w:webHidden/>
          </w:rPr>
          <w:fldChar w:fldCharType="begin"/>
        </w:r>
        <w:r w:rsidR="00E02B14">
          <w:rPr>
            <w:noProof/>
            <w:webHidden/>
          </w:rPr>
          <w:instrText xml:space="preserve"> PAGEREF _Toc73092520 \h </w:instrText>
        </w:r>
        <w:r w:rsidR="00E02B14">
          <w:rPr>
            <w:noProof/>
            <w:webHidden/>
          </w:rPr>
        </w:r>
        <w:r w:rsidR="00E02B14">
          <w:rPr>
            <w:noProof/>
            <w:webHidden/>
          </w:rPr>
          <w:fldChar w:fldCharType="separate"/>
        </w:r>
        <w:r w:rsidR="00E02B14">
          <w:rPr>
            <w:noProof/>
            <w:webHidden/>
          </w:rPr>
          <w:t>65</w:t>
        </w:r>
        <w:r w:rsidR="00E02B14">
          <w:rPr>
            <w:noProof/>
            <w:webHidden/>
          </w:rPr>
          <w:fldChar w:fldCharType="end"/>
        </w:r>
      </w:hyperlink>
    </w:p>
    <w:p w14:paraId="5674A3AE" w14:textId="77777777" w:rsidR="00E02B14" w:rsidRDefault="00E0467B">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521" w:history="1">
        <w:r w:rsidR="00E02B14" w:rsidRPr="000F6CDC">
          <w:rPr>
            <w:rStyle w:val="Kpr"/>
            <w:noProof/>
          </w:rPr>
          <w:t>Şekil 2.3.3: Gün İçi Piyasası Satış Miktarlarının Şirket Bazında Dağılımı ve İlk 10 Şirketin Payı (%)</w:t>
        </w:r>
        <w:r w:rsidR="00E02B14">
          <w:rPr>
            <w:noProof/>
            <w:webHidden/>
          </w:rPr>
          <w:tab/>
        </w:r>
        <w:r w:rsidR="00E02B14">
          <w:rPr>
            <w:noProof/>
            <w:webHidden/>
          </w:rPr>
          <w:fldChar w:fldCharType="begin"/>
        </w:r>
        <w:r w:rsidR="00E02B14">
          <w:rPr>
            <w:noProof/>
            <w:webHidden/>
          </w:rPr>
          <w:instrText xml:space="preserve"> PAGEREF _Toc73092521 \h </w:instrText>
        </w:r>
        <w:r w:rsidR="00E02B14">
          <w:rPr>
            <w:noProof/>
            <w:webHidden/>
          </w:rPr>
        </w:r>
        <w:r w:rsidR="00E02B14">
          <w:rPr>
            <w:noProof/>
            <w:webHidden/>
          </w:rPr>
          <w:fldChar w:fldCharType="separate"/>
        </w:r>
        <w:r w:rsidR="00E02B14">
          <w:rPr>
            <w:noProof/>
            <w:webHidden/>
          </w:rPr>
          <w:t>65</w:t>
        </w:r>
        <w:r w:rsidR="00E02B14">
          <w:rPr>
            <w:noProof/>
            <w:webHidden/>
          </w:rPr>
          <w:fldChar w:fldCharType="end"/>
        </w:r>
      </w:hyperlink>
    </w:p>
    <w:p w14:paraId="53B84159" w14:textId="77777777" w:rsidR="00E02B14" w:rsidRDefault="00E0467B">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522" w:history="1">
        <w:r w:rsidR="00E02B14" w:rsidRPr="000F6CDC">
          <w:rPr>
            <w:rStyle w:val="Kpr"/>
            <w:noProof/>
          </w:rPr>
          <w:t>Şekil 2.4.1: Yıllara Göre Aylık İkili Anlaşma Hacimleri (MWh)</w:t>
        </w:r>
        <w:r w:rsidR="00E02B14">
          <w:rPr>
            <w:noProof/>
            <w:webHidden/>
          </w:rPr>
          <w:tab/>
        </w:r>
        <w:r w:rsidR="00E02B14">
          <w:rPr>
            <w:noProof/>
            <w:webHidden/>
          </w:rPr>
          <w:fldChar w:fldCharType="begin"/>
        </w:r>
        <w:r w:rsidR="00E02B14">
          <w:rPr>
            <w:noProof/>
            <w:webHidden/>
          </w:rPr>
          <w:instrText xml:space="preserve"> PAGEREF _Toc73092522 \h </w:instrText>
        </w:r>
        <w:r w:rsidR="00E02B14">
          <w:rPr>
            <w:noProof/>
            <w:webHidden/>
          </w:rPr>
        </w:r>
        <w:r w:rsidR="00E02B14">
          <w:rPr>
            <w:noProof/>
            <w:webHidden/>
          </w:rPr>
          <w:fldChar w:fldCharType="separate"/>
        </w:r>
        <w:r w:rsidR="00E02B14">
          <w:rPr>
            <w:noProof/>
            <w:webHidden/>
          </w:rPr>
          <w:t>66</w:t>
        </w:r>
        <w:r w:rsidR="00E02B14">
          <w:rPr>
            <w:noProof/>
            <w:webHidden/>
          </w:rPr>
          <w:fldChar w:fldCharType="end"/>
        </w:r>
      </w:hyperlink>
    </w:p>
    <w:p w14:paraId="5EAFC5D4" w14:textId="77777777" w:rsidR="00E02B14" w:rsidRDefault="00E0467B">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523" w:history="1">
        <w:r w:rsidR="00E02B14" w:rsidRPr="000F6CDC">
          <w:rPr>
            <w:rStyle w:val="Kpr"/>
            <w:noProof/>
          </w:rPr>
          <w:t>Şekil 2.4.2: İkili Anlaşma Alış Miktarlarının Şirket Bazında Dağılımı ve İlk 10 Şirketin Payı (%)</w:t>
        </w:r>
        <w:r w:rsidR="00E02B14">
          <w:rPr>
            <w:noProof/>
            <w:webHidden/>
          </w:rPr>
          <w:tab/>
        </w:r>
        <w:r w:rsidR="00E02B14">
          <w:rPr>
            <w:noProof/>
            <w:webHidden/>
          </w:rPr>
          <w:fldChar w:fldCharType="begin"/>
        </w:r>
        <w:r w:rsidR="00E02B14">
          <w:rPr>
            <w:noProof/>
            <w:webHidden/>
          </w:rPr>
          <w:instrText xml:space="preserve"> PAGEREF _Toc73092523 \h </w:instrText>
        </w:r>
        <w:r w:rsidR="00E02B14">
          <w:rPr>
            <w:noProof/>
            <w:webHidden/>
          </w:rPr>
        </w:r>
        <w:r w:rsidR="00E02B14">
          <w:rPr>
            <w:noProof/>
            <w:webHidden/>
          </w:rPr>
          <w:fldChar w:fldCharType="separate"/>
        </w:r>
        <w:r w:rsidR="00E02B14">
          <w:rPr>
            <w:noProof/>
            <w:webHidden/>
          </w:rPr>
          <w:t>67</w:t>
        </w:r>
        <w:r w:rsidR="00E02B14">
          <w:rPr>
            <w:noProof/>
            <w:webHidden/>
          </w:rPr>
          <w:fldChar w:fldCharType="end"/>
        </w:r>
      </w:hyperlink>
    </w:p>
    <w:p w14:paraId="18452F55" w14:textId="77777777" w:rsidR="00E02B14" w:rsidRDefault="00E0467B">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524" w:history="1">
        <w:r w:rsidR="00E02B14" w:rsidRPr="000F6CDC">
          <w:rPr>
            <w:rStyle w:val="Kpr"/>
            <w:noProof/>
          </w:rPr>
          <w:t>Şekil 2.4.3: İkili Anlaşma Satış Miktarlarının Şirket Bazında Dağılımı ve İlk 10 Şirketin Payı (%)</w:t>
        </w:r>
        <w:r w:rsidR="00E02B14">
          <w:rPr>
            <w:noProof/>
            <w:webHidden/>
          </w:rPr>
          <w:tab/>
        </w:r>
        <w:r w:rsidR="00E02B14">
          <w:rPr>
            <w:noProof/>
            <w:webHidden/>
          </w:rPr>
          <w:fldChar w:fldCharType="begin"/>
        </w:r>
        <w:r w:rsidR="00E02B14">
          <w:rPr>
            <w:noProof/>
            <w:webHidden/>
          </w:rPr>
          <w:instrText xml:space="preserve"> PAGEREF _Toc73092524 \h </w:instrText>
        </w:r>
        <w:r w:rsidR="00E02B14">
          <w:rPr>
            <w:noProof/>
            <w:webHidden/>
          </w:rPr>
        </w:r>
        <w:r w:rsidR="00E02B14">
          <w:rPr>
            <w:noProof/>
            <w:webHidden/>
          </w:rPr>
          <w:fldChar w:fldCharType="separate"/>
        </w:r>
        <w:r w:rsidR="00E02B14">
          <w:rPr>
            <w:noProof/>
            <w:webHidden/>
          </w:rPr>
          <w:t>67</w:t>
        </w:r>
        <w:r w:rsidR="00E02B14">
          <w:rPr>
            <w:noProof/>
            <w:webHidden/>
          </w:rPr>
          <w:fldChar w:fldCharType="end"/>
        </w:r>
      </w:hyperlink>
    </w:p>
    <w:p w14:paraId="31359723" w14:textId="77777777" w:rsidR="00E02B14" w:rsidRDefault="00E0467B">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525" w:history="1">
        <w:r w:rsidR="00E02B14" w:rsidRPr="000F6CDC">
          <w:rPr>
            <w:rStyle w:val="Kpr"/>
            <w:noProof/>
          </w:rPr>
          <w:t>Şekil 2.4.4: 2011-2020 Yılları Arasında EÜAŞ (Mülga TETAŞ) Toptan Satış Fiyatlarının Seyri(kr/kWh)</w:t>
        </w:r>
        <w:r w:rsidR="00E02B14">
          <w:rPr>
            <w:noProof/>
            <w:webHidden/>
          </w:rPr>
          <w:tab/>
        </w:r>
        <w:r w:rsidR="00E02B14">
          <w:rPr>
            <w:noProof/>
            <w:webHidden/>
          </w:rPr>
          <w:fldChar w:fldCharType="begin"/>
        </w:r>
        <w:r w:rsidR="00E02B14">
          <w:rPr>
            <w:noProof/>
            <w:webHidden/>
          </w:rPr>
          <w:instrText xml:space="preserve"> PAGEREF _Toc73092525 \h </w:instrText>
        </w:r>
        <w:r w:rsidR="00E02B14">
          <w:rPr>
            <w:noProof/>
            <w:webHidden/>
          </w:rPr>
        </w:r>
        <w:r w:rsidR="00E02B14">
          <w:rPr>
            <w:noProof/>
            <w:webHidden/>
          </w:rPr>
          <w:fldChar w:fldCharType="separate"/>
        </w:r>
        <w:r w:rsidR="00E02B14">
          <w:rPr>
            <w:noProof/>
            <w:webHidden/>
          </w:rPr>
          <w:t>68</w:t>
        </w:r>
        <w:r w:rsidR="00E02B14">
          <w:rPr>
            <w:noProof/>
            <w:webHidden/>
          </w:rPr>
          <w:fldChar w:fldCharType="end"/>
        </w:r>
      </w:hyperlink>
    </w:p>
    <w:p w14:paraId="6FF3E996" w14:textId="77777777" w:rsidR="00E02B14" w:rsidRDefault="00E0467B">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526" w:history="1">
        <w:r w:rsidR="00E02B14" w:rsidRPr="000F6CDC">
          <w:rPr>
            <w:rStyle w:val="Kpr"/>
            <w:noProof/>
          </w:rPr>
          <w:t>Şekil 2.5.1: 2020 Yılı YEKDEM Kurulu Gücünün Kaynaklara Dağılımı (%)</w:t>
        </w:r>
        <w:r w:rsidR="00E02B14">
          <w:rPr>
            <w:noProof/>
            <w:webHidden/>
          </w:rPr>
          <w:tab/>
        </w:r>
        <w:r w:rsidR="00E02B14">
          <w:rPr>
            <w:noProof/>
            <w:webHidden/>
          </w:rPr>
          <w:fldChar w:fldCharType="begin"/>
        </w:r>
        <w:r w:rsidR="00E02B14">
          <w:rPr>
            <w:noProof/>
            <w:webHidden/>
          </w:rPr>
          <w:instrText xml:space="preserve"> PAGEREF _Toc73092526 \h </w:instrText>
        </w:r>
        <w:r w:rsidR="00E02B14">
          <w:rPr>
            <w:noProof/>
            <w:webHidden/>
          </w:rPr>
        </w:r>
        <w:r w:rsidR="00E02B14">
          <w:rPr>
            <w:noProof/>
            <w:webHidden/>
          </w:rPr>
          <w:fldChar w:fldCharType="separate"/>
        </w:r>
        <w:r w:rsidR="00E02B14">
          <w:rPr>
            <w:noProof/>
            <w:webHidden/>
          </w:rPr>
          <w:t>70</w:t>
        </w:r>
        <w:r w:rsidR="00E02B14">
          <w:rPr>
            <w:noProof/>
            <w:webHidden/>
          </w:rPr>
          <w:fldChar w:fldCharType="end"/>
        </w:r>
      </w:hyperlink>
    </w:p>
    <w:p w14:paraId="7B551174" w14:textId="77777777" w:rsidR="00E02B14" w:rsidRDefault="00E0467B">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527" w:history="1">
        <w:r w:rsidR="00E02B14" w:rsidRPr="000F6CDC">
          <w:rPr>
            <w:rStyle w:val="Kpr"/>
            <w:noProof/>
          </w:rPr>
          <w:t>Şekil 2.5.2: 2020 Yılı YEKDEM Üretiminin Kaynaklara Dağılımı (%)</w:t>
        </w:r>
        <w:r w:rsidR="00E02B14">
          <w:rPr>
            <w:noProof/>
            <w:webHidden/>
          </w:rPr>
          <w:tab/>
        </w:r>
        <w:r w:rsidR="00E02B14">
          <w:rPr>
            <w:noProof/>
            <w:webHidden/>
          </w:rPr>
          <w:fldChar w:fldCharType="begin"/>
        </w:r>
        <w:r w:rsidR="00E02B14">
          <w:rPr>
            <w:noProof/>
            <w:webHidden/>
          </w:rPr>
          <w:instrText xml:space="preserve"> PAGEREF _Toc73092527 \h </w:instrText>
        </w:r>
        <w:r w:rsidR="00E02B14">
          <w:rPr>
            <w:noProof/>
            <w:webHidden/>
          </w:rPr>
        </w:r>
        <w:r w:rsidR="00E02B14">
          <w:rPr>
            <w:noProof/>
            <w:webHidden/>
          </w:rPr>
          <w:fldChar w:fldCharType="separate"/>
        </w:r>
        <w:r w:rsidR="00E02B14">
          <w:rPr>
            <w:noProof/>
            <w:webHidden/>
          </w:rPr>
          <w:t>71</w:t>
        </w:r>
        <w:r w:rsidR="00E02B14">
          <w:rPr>
            <w:noProof/>
            <w:webHidden/>
          </w:rPr>
          <w:fldChar w:fldCharType="end"/>
        </w:r>
      </w:hyperlink>
    </w:p>
    <w:p w14:paraId="098B99FD" w14:textId="77777777" w:rsidR="00E02B14" w:rsidRDefault="00E0467B">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528" w:history="1">
        <w:r w:rsidR="00E02B14" w:rsidRPr="000F6CDC">
          <w:rPr>
            <w:rStyle w:val="Kpr"/>
            <w:noProof/>
          </w:rPr>
          <w:t>Şekil 2.5.3: 2020 Yılı YEKDEM Üretiminin Aylık Gelişimi (MWh)</w:t>
        </w:r>
        <w:r w:rsidR="00E02B14">
          <w:rPr>
            <w:noProof/>
            <w:webHidden/>
          </w:rPr>
          <w:tab/>
        </w:r>
        <w:r w:rsidR="00E02B14">
          <w:rPr>
            <w:noProof/>
            <w:webHidden/>
          </w:rPr>
          <w:fldChar w:fldCharType="begin"/>
        </w:r>
        <w:r w:rsidR="00E02B14">
          <w:rPr>
            <w:noProof/>
            <w:webHidden/>
          </w:rPr>
          <w:instrText xml:space="preserve"> PAGEREF _Toc73092528 \h </w:instrText>
        </w:r>
        <w:r w:rsidR="00E02B14">
          <w:rPr>
            <w:noProof/>
            <w:webHidden/>
          </w:rPr>
        </w:r>
        <w:r w:rsidR="00E02B14">
          <w:rPr>
            <w:noProof/>
            <w:webHidden/>
          </w:rPr>
          <w:fldChar w:fldCharType="separate"/>
        </w:r>
        <w:r w:rsidR="00E02B14">
          <w:rPr>
            <w:noProof/>
            <w:webHidden/>
          </w:rPr>
          <w:t>72</w:t>
        </w:r>
        <w:r w:rsidR="00E02B14">
          <w:rPr>
            <w:noProof/>
            <w:webHidden/>
          </w:rPr>
          <w:fldChar w:fldCharType="end"/>
        </w:r>
      </w:hyperlink>
    </w:p>
    <w:p w14:paraId="4B9F225A" w14:textId="77777777" w:rsidR="00E02B14" w:rsidRDefault="00E0467B">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529" w:history="1">
        <w:r w:rsidR="00E02B14" w:rsidRPr="000F6CDC">
          <w:rPr>
            <w:rStyle w:val="Kpr"/>
            <w:noProof/>
          </w:rPr>
          <w:t>Şekil 2.5.4: 2020 Yılı YEKDEM ve GÖP Fiyatlarının Aylık Gelişimi (TL/MWh)</w:t>
        </w:r>
        <w:r w:rsidR="00E02B14">
          <w:rPr>
            <w:noProof/>
            <w:webHidden/>
          </w:rPr>
          <w:tab/>
        </w:r>
        <w:r w:rsidR="00E02B14">
          <w:rPr>
            <w:noProof/>
            <w:webHidden/>
          </w:rPr>
          <w:fldChar w:fldCharType="begin"/>
        </w:r>
        <w:r w:rsidR="00E02B14">
          <w:rPr>
            <w:noProof/>
            <w:webHidden/>
          </w:rPr>
          <w:instrText xml:space="preserve"> PAGEREF _Toc73092529 \h </w:instrText>
        </w:r>
        <w:r w:rsidR="00E02B14">
          <w:rPr>
            <w:noProof/>
            <w:webHidden/>
          </w:rPr>
        </w:r>
        <w:r w:rsidR="00E02B14">
          <w:rPr>
            <w:noProof/>
            <w:webHidden/>
          </w:rPr>
          <w:fldChar w:fldCharType="separate"/>
        </w:r>
        <w:r w:rsidR="00E02B14">
          <w:rPr>
            <w:noProof/>
            <w:webHidden/>
          </w:rPr>
          <w:t>73</w:t>
        </w:r>
        <w:r w:rsidR="00E02B14">
          <w:rPr>
            <w:noProof/>
            <w:webHidden/>
          </w:rPr>
          <w:fldChar w:fldCharType="end"/>
        </w:r>
      </w:hyperlink>
    </w:p>
    <w:p w14:paraId="32F5AD50" w14:textId="77777777" w:rsidR="00E02B14" w:rsidRDefault="00E0467B">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530" w:history="1">
        <w:r w:rsidR="00E02B14" w:rsidRPr="000F6CDC">
          <w:rPr>
            <w:rStyle w:val="Kpr"/>
            <w:noProof/>
          </w:rPr>
          <w:t>Şekil 2.5.5: YEKDEM ve GÖP Fiyatlarının 2020 Yılı Ortalaması (kr/kWh)</w:t>
        </w:r>
        <w:r w:rsidR="00E02B14">
          <w:rPr>
            <w:noProof/>
            <w:webHidden/>
          </w:rPr>
          <w:tab/>
        </w:r>
        <w:r w:rsidR="00E02B14">
          <w:rPr>
            <w:noProof/>
            <w:webHidden/>
          </w:rPr>
          <w:fldChar w:fldCharType="begin"/>
        </w:r>
        <w:r w:rsidR="00E02B14">
          <w:rPr>
            <w:noProof/>
            <w:webHidden/>
          </w:rPr>
          <w:instrText xml:space="preserve"> PAGEREF _Toc73092530 \h </w:instrText>
        </w:r>
        <w:r w:rsidR="00E02B14">
          <w:rPr>
            <w:noProof/>
            <w:webHidden/>
          </w:rPr>
        </w:r>
        <w:r w:rsidR="00E02B14">
          <w:rPr>
            <w:noProof/>
            <w:webHidden/>
          </w:rPr>
          <w:fldChar w:fldCharType="separate"/>
        </w:r>
        <w:r w:rsidR="00E02B14">
          <w:rPr>
            <w:noProof/>
            <w:webHidden/>
          </w:rPr>
          <w:t>73</w:t>
        </w:r>
        <w:r w:rsidR="00E02B14">
          <w:rPr>
            <w:noProof/>
            <w:webHidden/>
          </w:rPr>
          <w:fldChar w:fldCharType="end"/>
        </w:r>
      </w:hyperlink>
    </w:p>
    <w:p w14:paraId="1606AF01" w14:textId="77777777" w:rsidR="00E02B14" w:rsidRDefault="00E0467B">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531" w:history="1">
        <w:r w:rsidR="00E02B14" w:rsidRPr="000F6CDC">
          <w:rPr>
            <w:rStyle w:val="Kpr"/>
            <w:noProof/>
          </w:rPr>
          <w:t>Şekil 2.5.6 2020 Yılı Aylık Bazda YEKDEM Kapsamında Yapılan Ödeme Miktarı (TL)</w:t>
        </w:r>
        <w:r w:rsidR="00E02B14">
          <w:rPr>
            <w:noProof/>
            <w:webHidden/>
          </w:rPr>
          <w:tab/>
        </w:r>
        <w:r w:rsidR="00E02B14">
          <w:rPr>
            <w:noProof/>
            <w:webHidden/>
          </w:rPr>
          <w:fldChar w:fldCharType="begin"/>
        </w:r>
        <w:r w:rsidR="00E02B14">
          <w:rPr>
            <w:noProof/>
            <w:webHidden/>
          </w:rPr>
          <w:instrText xml:space="preserve"> PAGEREF _Toc73092531 \h </w:instrText>
        </w:r>
        <w:r w:rsidR="00E02B14">
          <w:rPr>
            <w:noProof/>
            <w:webHidden/>
          </w:rPr>
        </w:r>
        <w:r w:rsidR="00E02B14">
          <w:rPr>
            <w:noProof/>
            <w:webHidden/>
          </w:rPr>
          <w:fldChar w:fldCharType="separate"/>
        </w:r>
        <w:r w:rsidR="00E02B14">
          <w:rPr>
            <w:noProof/>
            <w:webHidden/>
          </w:rPr>
          <w:t>74</w:t>
        </w:r>
        <w:r w:rsidR="00E02B14">
          <w:rPr>
            <w:noProof/>
            <w:webHidden/>
          </w:rPr>
          <w:fldChar w:fldCharType="end"/>
        </w:r>
      </w:hyperlink>
    </w:p>
    <w:p w14:paraId="19748425" w14:textId="77777777" w:rsidR="00E02B14" w:rsidRDefault="00E0467B">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532" w:history="1">
        <w:r w:rsidR="00E02B14" w:rsidRPr="000F6CDC">
          <w:rPr>
            <w:rStyle w:val="Kpr"/>
            <w:noProof/>
          </w:rPr>
          <w:t>Şekil 2.5.7 2020 Yılı Ortalama YEKDEM Ek Maliyetinin Aylık Gelişimi (TL/MWh)</w:t>
        </w:r>
        <w:r w:rsidR="00E02B14">
          <w:rPr>
            <w:noProof/>
            <w:webHidden/>
          </w:rPr>
          <w:tab/>
        </w:r>
        <w:r w:rsidR="00E02B14">
          <w:rPr>
            <w:noProof/>
            <w:webHidden/>
          </w:rPr>
          <w:fldChar w:fldCharType="begin"/>
        </w:r>
        <w:r w:rsidR="00E02B14">
          <w:rPr>
            <w:noProof/>
            <w:webHidden/>
          </w:rPr>
          <w:instrText xml:space="preserve"> PAGEREF _Toc73092532 \h </w:instrText>
        </w:r>
        <w:r w:rsidR="00E02B14">
          <w:rPr>
            <w:noProof/>
            <w:webHidden/>
          </w:rPr>
        </w:r>
        <w:r w:rsidR="00E02B14">
          <w:rPr>
            <w:noProof/>
            <w:webHidden/>
          </w:rPr>
          <w:fldChar w:fldCharType="separate"/>
        </w:r>
        <w:r w:rsidR="00E02B14">
          <w:rPr>
            <w:noProof/>
            <w:webHidden/>
          </w:rPr>
          <w:t>74</w:t>
        </w:r>
        <w:r w:rsidR="00E02B14">
          <w:rPr>
            <w:noProof/>
            <w:webHidden/>
          </w:rPr>
          <w:fldChar w:fldCharType="end"/>
        </w:r>
      </w:hyperlink>
    </w:p>
    <w:p w14:paraId="25FE3D8F" w14:textId="77777777" w:rsidR="00E02B14" w:rsidRDefault="00E0467B">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533" w:history="1">
        <w:r w:rsidR="00E02B14" w:rsidRPr="000F6CDC">
          <w:rPr>
            <w:rStyle w:val="Kpr"/>
            <w:noProof/>
          </w:rPr>
          <w:t>Şekil</w:t>
        </w:r>
        <w:r w:rsidR="00E02B14" w:rsidRPr="000F6CDC">
          <w:rPr>
            <w:rStyle w:val="Kpr"/>
            <w:caps/>
            <w:noProof/>
          </w:rPr>
          <w:t xml:space="preserve"> 3.1: </w:t>
        </w:r>
        <w:r w:rsidR="00E02B14" w:rsidRPr="000F6CDC">
          <w:rPr>
            <w:rStyle w:val="Kpr"/>
            <w:noProof/>
          </w:rPr>
          <w:t>Yıllar İtibariyle Serbest Tüketici Limiti ve Piyasa Açıklık Oranı (kWh-%)</w:t>
        </w:r>
        <w:r w:rsidR="00E02B14">
          <w:rPr>
            <w:noProof/>
            <w:webHidden/>
          </w:rPr>
          <w:tab/>
        </w:r>
        <w:r w:rsidR="00E02B14">
          <w:rPr>
            <w:noProof/>
            <w:webHidden/>
          </w:rPr>
          <w:fldChar w:fldCharType="begin"/>
        </w:r>
        <w:r w:rsidR="00E02B14">
          <w:rPr>
            <w:noProof/>
            <w:webHidden/>
          </w:rPr>
          <w:instrText xml:space="preserve"> PAGEREF _Toc73092533 \h </w:instrText>
        </w:r>
        <w:r w:rsidR="00E02B14">
          <w:rPr>
            <w:noProof/>
            <w:webHidden/>
          </w:rPr>
        </w:r>
        <w:r w:rsidR="00E02B14">
          <w:rPr>
            <w:noProof/>
            <w:webHidden/>
          </w:rPr>
          <w:fldChar w:fldCharType="separate"/>
        </w:r>
        <w:r w:rsidR="00E02B14">
          <w:rPr>
            <w:noProof/>
            <w:webHidden/>
          </w:rPr>
          <w:t>80</w:t>
        </w:r>
        <w:r w:rsidR="00E02B14">
          <w:rPr>
            <w:noProof/>
            <w:webHidden/>
          </w:rPr>
          <w:fldChar w:fldCharType="end"/>
        </w:r>
      </w:hyperlink>
    </w:p>
    <w:p w14:paraId="258C60AE" w14:textId="77777777" w:rsidR="00E02B14" w:rsidRDefault="00E0467B">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534" w:history="1">
        <w:r w:rsidR="00E02B14" w:rsidRPr="000F6CDC">
          <w:rPr>
            <w:rStyle w:val="Kpr"/>
            <w:noProof/>
          </w:rPr>
          <w:t>Şekil 3.2: 2020 Yılında Serbest Tüketici Sayısının Aylara Göre Değişimi (Adet)</w:t>
        </w:r>
        <w:r w:rsidR="00E02B14">
          <w:rPr>
            <w:noProof/>
            <w:webHidden/>
          </w:rPr>
          <w:tab/>
        </w:r>
        <w:r w:rsidR="00E02B14">
          <w:rPr>
            <w:noProof/>
            <w:webHidden/>
          </w:rPr>
          <w:fldChar w:fldCharType="begin"/>
        </w:r>
        <w:r w:rsidR="00E02B14">
          <w:rPr>
            <w:noProof/>
            <w:webHidden/>
          </w:rPr>
          <w:instrText xml:space="preserve"> PAGEREF _Toc73092534 \h </w:instrText>
        </w:r>
        <w:r w:rsidR="00E02B14">
          <w:rPr>
            <w:noProof/>
            <w:webHidden/>
          </w:rPr>
        </w:r>
        <w:r w:rsidR="00E02B14">
          <w:rPr>
            <w:noProof/>
            <w:webHidden/>
          </w:rPr>
          <w:fldChar w:fldCharType="separate"/>
        </w:r>
        <w:r w:rsidR="00E02B14">
          <w:rPr>
            <w:noProof/>
            <w:webHidden/>
          </w:rPr>
          <w:t>81</w:t>
        </w:r>
        <w:r w:rsidR="00E02B14">
          <w:rPr>
            <w:noProof/>
            <w:webHidden/>
          </w:rPr>
          <w:fldChar w:fldCharType="end"/>
        </w:r>
      </w:hyperlink>
    </w:p>
    <w:p w14:paraId="1565C2DD" w14:textId="77777777" w:rsidR="00E02B14" w:rsidRDefault="00E0467B">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535" w:history="1">
        <w:r w:rsidR="00E02B14" w:rsidRPr="000F6CDC">
          <w:rPr>
            <w:rStyle w:val="Kpr"/>
            <w:noProof/>
          </w:rPr>
          <w:t>Şekil 3.3: 2020 Yılında Serbest Tüketicilerin ve Tüketimlerinin Dağıtım Bölgelerine Göre Dağılımı</w:t>
        </w:r>
        <w:r w:rsidR="00E02B14">
          <w:rPr>
            <w:noProof/>
            <w:webHidden/>
          </w:rPr>
          <w:tab/>
        </w:r>
        <w:r w:rsidR="00E02B14">
          <w:rPr>
            <w:noProof/>
            <w:webHidden/>
          </w:rPr>
          <w:fldChar w:fldCharType="begin"/>
        </w:r>
        <w:r w:rsidR="00E02B14">
          <w:rPr>
            <w:noProof/>
            <w:webHidden/>
          </w:rPr>
          <w:instrText xml:space="preserve"> PAGEREF _Toc73092535 \h </w:instrText>
        </w:r>
        <w:r w:rsidR="00E02B14">
          <w:rPr>
            <w:noProof/>
            <w:webHidden/>
          </w:rPr>
        </w:r>
        <w:r w:rsidR="00E02B14">
          <w:rPr>
            <w:noProof/>
            <w:webHidden/>
          </w:rPr>
          <w:fldChar w:fldCharType="separate"/>
        </w:r>
        <w:r w:rsidR="00E02B14">
          <w:rPr>
            <w:noProof/>
            <w:webHidden/>
          </w:rPr>
          <w:t>81</w:t>
        </w:r>
        <w:r w:rsidR="00E02B14">
          <w:rPr>
            <w:noProof/>
            <w:webHidden/>
          </w:rPr>
          <w:fldChar w:fldCharType="end"/>
        </w:r>
      </w:hyperlink>
    </w:p>
    <w:p w14:paraId="7BF14EFB" w14:textId="77777777" w:rsidR="00E02B14" w:rsidRDefault="00E0467B">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536" w:history="1">
        <w:r w:rsidR="00E02B14" w:rsidRPr="000F6CDC">
          <w:rPr>
            <w:rStyle w:val="Kpr"/>
            <w:noProof/>
          </w:rPr>
          <w:t>Şekil 3.4: Serbest Tüketicilerin Tüketimlerinin Tedarikçi Türüne Göre Dağılımı (%)</w:t>
        </w:r>
        <w:r w:rsidR="00E02B14">
          <w:rPr>
            <w:noProof/>
            <w:webHidden/>
          </w:rPr>
          <w:tab/>
        </w:r>
        <w:r w:rsidR="00E02B14">
          <w:rPr>
            <w:noProof/>
            <w:webHidden/>
          </w:rPr>
          <w:fldChar w:fldCharType="begin"/>
        </w:r>
        <w:r w:rsidR="00E02B14">
          <w:rPr>
            <w:noProof/>
            <w:webHidden/>
          </w:rPr>
          <w:instrText xml:space="preserve"> PAGEREF _Toc73092536 \h </w:instrText>
        </w:r>
        <w:r w:rsidR="00E02B14">
          <w:rPr>
            <w:noProof/>
            <w:webHidden/>
          </w:rPr>
        </w:r>
        <w:r w:rsidR="00E02B14">
          <w:rPr>
            <w:noProof/>
            <w:webHidden/>
          </w:rPr>
          <w:fldChar w:fldCharType="separate"/>
        </w:r>
        <w:r w:rsidR="00E02B14">
          <w:rPr>
            <w:noProof/>
            <w:webHidden/>
          </w:rPr>
          <w:t>82</w:t>
        </w:r>
        <w:r w:rsidR="00E02B14">
          <w:rPr>
            <w:noProof/>
            <w:webHidden/>
          </w:rPr>
          <w:fldChar w:fldCharType="end"/>
        </w:r>
      </w:hyperlink>
    </w:p>
    <w:p w14:paraId="736FE3F3" w14:textId="77777777" w:rsidR="00E02B14" w:rsidRDefault="00E0467B">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537" w:history="1">
        <w:r w:rsidR="00E02B14" w:rsidRPr="000F6CDC">
          <w:rPr>
            <w:rStyle w:val="Kpr"/>
            <w:noProof/>
          </w:rPr>
          <w:t>Şekil 3.5: Tedarikçisini Değiştiren Serbest Tüketicilerin Sayısı ve Tüketimlerinin Aylık Değişimi (Adet-MWh)</w:t>
        </w:r>
        <w:r w:rsidR="00E02B14">
          <w:rPr>
            <w:noProof/>
            <w:webHidden/>
          </w:rPr>
          <w:tab/>
        </w:r>
        <w:r w:rsidR="00E02B14">
          <w:rPr>
            <w:noProof/>
            <w:webHidden/>
          </w:rPr>
          <w:fldChar w:fldCharType="begin"/>
        </w:r>
        <w:r w:rsidR="00E02B14">
          <w:rPr>
            <w:noProof/>
            <w:webHidden/>
          </w:rPr>
          <w:instrText xml:space="preserve"> PAGEREF _Toc73092537 \h </w:instrText>
        </w:r>
        <w:r w:rsidR="00E02B14">
          <w:rPr>
            <w:noProof/>
            <w:webHidden/>
          </w:rPr>
        </w:r>
        <w:r w:rsidR="00E02B14">
          <w:rPr>
            <w:noProof/>
            <w:webHidden/>
          </w:rPr>
          <w:fldChar w:fldCharType="separate"/>
        </w:r>
        <w:r w:rsidR="00E02B14">
          <w:rPr>
            <w:noProof/>
            <w:webHidden/>
          </w:rPr>
          <w:t>82</w:t>
        </w:r>
        <w:r w:rsidR="00E02B14">
          <w:rPr>
            <w:noProof/>
            <w:webHidden/>
          </w:rPr>
          <w:fldChar w:fldCharType="end"/>
        </w:r>
      </w:hyperlink>
    </w:p>
    <w:p w14:paraId="2688C95B" w14:textId="77777777" w:rsidR="00E02B14" w:rsidRDefault="00E0467B">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538" w:history="1">
        <w:r w:rsidR="00E02B14" w:rsidRPr="000F6CDC">
          <w:rPr>
            <w:rStyle w:val="Kpr"/>
            <w:noProof/>
          </w:rPr>
          <w:t>Şekil 4.1: Yıllara Göre TEİAŞ İletim Hatları Uzunluklarındaki Değişim(km)</w:t>
        </w:r>
        <w:r w:rsidR="00E02B14">
          <w:rPr>
            <w:noProof/>
            <w:webHidden/>
          </w:rPr>
          <w:tab/>
        </w:r>
        <w:r w:rsidR="00E02B14">
          <w:rPr>
            <w:noProof/>
            <w:webHidden/>
          </w:rPr>
          <w:fldChar w:fldCharType="begin"/>
        </w:r>
        <w:r w:rsidR="00E02B14">
          <w:rPr>
            <w:noProof/>
            <w:webHidden/>
          </w:rPr>
          <w:instrText xml:space="preserve"> PAGEREF _Toc73092538 \h </w:instrText>
        </w:r>
        <w:r w:rsidR="00E02B14">
          <w:rPr>
            <w:noProof/>
            <w:webHidden/>
          </w:rPr>
        </w:r>
        <w:r w:rsidR="00E02B14">
          <w:rPr>
            <w:noProof/>
            <w:webHidden/>
          </w:rPr>
          <w:fldChar w:fldCharType="separate"/>
        </w:r>
        <w:r w:rsidR="00E02B14">
          <w:rPr>
            <w:noProof/>
            <w:webHidden/>
          </w:rPr>
          <w:t>85</w:t>
        </w:r>
        <w:r w:rsidR="00E02B14">
          <w:rPr>
            <w:noProof/>
            <w:webHidden/>
          </w:rPr>
          <w:fldChar w:fldCharType="end"/>
        </w:r>
      </w:hyperlink>
    </w:p>
    <w:p w14:paraId="68A16712" w14:textId="77777777" w:rsidR="00E02B14" w:rsidRDefault="00E0467B">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539" w:history="1">
        <w:r w:rsidR="00E02B14" w:rsidRPr="000F6CDC">
          <w:rPr>
            <w:rStyle w:val="Kpr"/>
            <w:noProof/>
          </w:rPr>
          <w:t>Şekil 4.2:</w:t>
        </w:r>
        <w:r w:rsidR="00E02B14" w:rsidRPr="000F6CDC">
          <w:rPr>
            <w:rStyle w:val="Kpr"/>
            <w:caps/>
            <w:noProof/>
          </w:rPr>
          <w:t xml:space="preserve"> </w:t>
        </w:r>
        <w:r w:rsidR="00E02B14" w:rsidRPr="000F6CDC">
          <w:rPr>
            <w:rStyle w:val="Kpr"/>
            <w:noProof/>
          </w:rPr>
          <w:t xml:space="preserve"> 2020 Yılında Uygulanan Kapasite Bazlı Bölgesel İletim Sistem Kullanım Tarifeleri (TL/MW-Yıl)</w:t>
        </w:r>
        <w:r w:rsidR="00E02B14">
          <w:rPr>
            <w:noProof/>
            <w:webHidden/>
          </w:rPr>
          <w:tab/>
        </w:r>
        <w:r w:rsidR="00E02B14">
          <w:rPr>
            <w:noProof/>
            <w:webHidden/>
          </w:rPr>
          <w:fldChar w:fldCharType="begin"/>
        </w:r>
        <w:r w:rsidR="00E02B14">
          <w:rPr>
            <w:noProof/>
            <w:webHidden/>
          </w:rPr>
          <w:instrText xml:space="preserve"> PAGEREF _Toc73092539 \h </w:instrText>
        </w:r>
        <w:r w:rsidR="00E02B14">
          <w:rPr>
            <w:noProof/>
            <w:webHidden/>
          </w:rPr>
        </w:r>
        <w:r w:rsidR="00E02B14">
          <w:rPr>
            <w:noProof/>
            <w:webHidden/>
          </w:rPr>
          <w:fldChar w:fldCharType="separate"/>
        </w:r>
        <w:r w:rsidR="00E02B14">
          <w:rPr>
            <w:noProof/>
            <w:webHidden/>
          </w:rPr>
          <w:t>87</w:t>
        </w:r>
        <w:r w:rsidR="00E02B14">
          <w:rPr>
            <w:noProof/>
            <w:webHidden/>
          </w:rPr>
          <w:fldChar w:fldCharType="end"/>
        </w:r>
      </w:hyperlink>
    </w:p>
    <w:p w14:paraId="12FC1487" w14:textId="77777777" w:rsidR="00E02B14" w:rsidRDefault="00E0467B">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540" w:history="1">
        <w:r w:rsidR="00E02B14" w:rsidRPr="000F6CDC">
          <w:rPr>
            <w:rStyle w:val="Kpr"/>
            <w:noProof/>
          </w:rPr>
          <w:t>Şekil 4.3:</w:t>
        </w:r>
        <w:r w:rsidR="00E02B14" w:rsidRPr="000F6CDC">
          <w:rPr>
            <w:rStyle w:val="Kpr"/>
            <w:caps/>
            <w:noProof/>
          </w:rPr>
          <w:t xml:space="preserve"> </w:t>
        </w:r>
        <w:r w:rsidR="00E02B14" w:rsidRPr="000F6CDC">
          <w:rPr>
            <w:rStyle w:val="Kpr"/>
            <w:noProof/>
          </w:rPr>
          <w:t xml:space="preserve"> İletim Sistemi Kayıpları  (GWh-%)</w:t>
        </w:r>
        <w:r w:rsidR="00E02B14">
          <w:rPr>
            <w:noProof/>
            <w:webHidden/>
          </w:rPr>
          <w:tab/>
        </w:r>
        <w:r w:rsidR="00E02B14">
          <w:rPr>
            <w:noProof/>
            <w:webHidden/>
          </w:rPr>
          <w:fldChar w:fldCharType="begin"/>
        </w:r>
        <w:r w:rsidR="00E02B14">
          <w:rPr>
            <w:noProof/>
            <w:webHidden/>
          </w:rPr>
          <w:instrText xml:space="preserve"> PAGEREF _Toc73092540 \h </w:instrText>
        </w:r>
        <w:r w:rsidR="00E02B14">
          <w:rPr>
            <w:noProof/>
            <w:webHidden/>
          </w:rPr>
        </w:r>
        <w:r w:rsidR="00E02B14">
          <w:rPr>
            <w:noProof/>
            <w:webHidden/>
          </w:rPr>
          <w:fldChar w:fldCharType="separate"/>
        </w:r>
        <w:r w:rsidR="00E02B14">
          <w:rPr>
            <w:noProof/>
            <w:webHidden/>
          </w:rPr>
          <w:t>88</w:t>
        </w:r>
        <w:r w:rsidR="00E02B14">
          <w:rPr>
            <w:noProof/>
            <w:webHidden/>
          </w:rPr>
          <w:fldChar w:fldCharType="end"/>
        </w:r>
      </w:hyperlink>
    </w:p>
    <w:p w14:paraId="6BAC439A" w14:textId="77777777" w:rsidR="00E02B14" w:rsidRDefault="00E0467B">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541" w:history="1">
        <w:r w:rsidR="00E02B14" w:rsidRPr="000F6CDC">
          <w:rPr>
            <w:rStyle w:val="Kpr"/>
            <w:noProof/>
          </w:rPr>
          <w:t xml:space="preserve">Şekil 5.1: </w:t>
        </w:r>
        <w:r w:rsidR="00E02B14" w:rsidRPr="000F6CDC">
          <w:rPr>
            <w:rStyle w:val="Kpr"/>
            <w:rFonts w:eastAsia="Times New Roman"/>
            <w:bCs/>
            <w:noProof/>
            <w:lang w:eastAsia="tr-TR"/>
          </w:rPr>
          <w:t>Tüketici Sayıları ve Tüketim Miktarları (Adet- MWh)</w:t>
        </w:r>
        <w:r w:rsidR="00E02B14">
          <w:rPr>
            <w:noProof/>
            <w:webHidden/>
          </w:rPr>
          <w:tab/>
        </w:r>
        <w:r w:rsidR="00E02B14">
          <w:rPr>
            <w:noProof/>
            <w:webHidden/>
          </w:rPr>
          <w:fldChar w:fldCharType="begin"/>
        </w:r>
        <w:r w:rsidR="00E02B14">
          <w:rPr>
            <w:noProof/>
            <w:webHidden/>
          </w:rPr>
          <w:instrText xml:space="preserve"> PAGEREF _Toc73092541 \h </w:instrText>
        </w:r>
        <w:r w:rsidR="00E02B14">
          <w:rPr>
            <w:noProof/>
            <w:webHidden/>
          </w:rPr>
        </w:r>
        <w:r w:rsidR="00E02B14">
          <w:rPr>
            <w:noProof/>
            <w:webHidden/>
          </w:rPr>
          <w:fldChar w:fldCharType="separate"/>
        </w:r>
        <w:r w:rsidR="00E02B14">
          <w:rPr>
            <w:noProof/>
            <w:webHidden/>
          </w:rPr>
          <w:t>91</w:t>
        </w:r>
        <w:r w:rsidR="00E02B14">
          <w:rPr>
            <w:noProof/>
            <w:webHidden/>
          </w:rPr>
          <w:fldChar w:fldCharType="end"/>
        </w:r>
      </w:hyperlink>
    </w:p>
    <w:p w14:paraId="4AAA4C80" w14:textId="77777777" w:rsidR="00E02B14" w:rsidRDefault="00E0467B">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542" w:history="1">
        <w:r w:rsidR="00E02B14" w:rsidRPr="000F6CDC">
          <w:rPr>
            <w:rStyle w:val="Kpr"/>
            <w:noProof/>
          </w:rPr>
          <w:t>Şekil 5.2: 2020 Yılı Gerçekleşen ve Hedeflenen Kayıp Oranları (%)</w:t>
        </w:r>
        <w:r w:rsidR="00E02B14">
          <w:rPr>
            <w:noProof/>
            <w:webHidden/>
          </w:rPr>
          <w:tab/>
        </w:r>
        <w:r w:rsidR="00E02B14">
          <w:rPr>
            <w:noProof/>
            <w:webHidden/>
          </w:rPr>
          <w:fldChar w:fldCharType="begin"/>
        </w:r>
        <w:r w:rsidR="00E02B14">
          <w:rPr>
            <w:noProof/>
            <w:webHidden/>
          </w:rPr>
          <w:instrText xml:space="preserve"> PAGEREF _Toc73092542 \h </w:instrText>
        </w:r>
        <w:r w:rsidR="00E02B14">
          <w:rPr>
            <w:noProof/>
            <w:webHidden/>
          </w:rPr>
        </w:r>
        <w:r w:rsidR="00E02B14">
          <w:rPr>
            <w:noProof/>
            <w:webHidden/>
          </w:rPr>
          <w:fldChar w:fldCharType="separate"/>
        </w:r>
        <w:r w:rsidR="00E02B14">
          <w:rPr>
            <w:noProof/>
            <w:webHidden/>
          </w:rPr>
          <w:t>93</w:t>
        </w:r>
        <w:r w:rsidR="00E02B14">
          <w:rPr>
            <w:noProof/>
            <w:webHidden/>
          </w:rPr>
          <w:fldChar w:fldCharType="end"/>
        </w:r>
      </w:hyperlink>
    </w:p>
    <w:p w14:paraId="0245B786" w14:textId="77777777" w:rsidR="00E02B14" w:rsidRDefault="00E0467B">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543" w:history="1">
        <w:r w:rsidR="00E02B14" w:rsidRPr="000F6CDC">
          <w:rPr>
            <w:rStyle w:val="Kpr"/>
            <w:caps/>
            <w:noProof/>
          </w:rPr>
          <w:t>Ş</w:t>
        </w:r>
        <w:r w:rsidR="00E02B14" w:rsidRPr="000F6CDC">
          <w:rPr>
            <w:rStyle w:val="Kpr"/>
            <w:noProof/>
          </w:rPr>
          <w:t>ekil 5.3: 2020 Yılı Sonu İtibariyle Dağıtım Şirketlerinin Personel Sayıları (Adet)</w:t>
        </w:r>
        <w:r w:rsidR="00E02B14">
          <w:rPr>
            <w:noProof/>
            <w:webHidden/>
          </w:rPr>
          <w:tab/>
        </w:r>
        <w:r w:rsidR="00E02B14">
          <w:rPr>
            <w:noProof/>
            <w:webHidden/>
          </w:rPr>
          <w:fldChar w:fldCharType="begin"/>
        </w:r>
        <w:r w:rsidR="00E02B14">
          <w:rPr>
            <w:noProof/>
            <w:webHidden/>
          </w:rPr>
          <w:instrText xml:space="preserve"> PAGEREF _Toc73092543 \h </w:instrText>
        </w:r>
        <w:r w:rsidR="00E02B14">
          <w:rPr>
            <w:noProof/>
            <w:webHidden/>
          </w:rPr>
        </w:r>
        <w:r w:rsidR="00E02B14">
          <w:rPr>
            <w:noProof/>
            <w:webHidden/>
          </w:rPr>
          <w:fldChar w:fldCharType="separate"/>
        </w:r>
        <w:r w:rsidR="00E02B14">
          <w:rPr>
            <w:noProof/>
            <w:webHidden/>
          </w:rPr>
          <w:t>95</w:t>
        </w:r>
        <w:r w:rsidR="00E02B14">
          <w:rPr>
            <w:noProof/>
            <w:webHidden/>
          </w:rPr>
          <w:fldChar w:fldCharType="end"/>
        </w:r>
      </w:hyperlink>
    </w:p>
    <w:p w14:paraId="479E4E2B" w14:textId="77777777" w:rsidR="00E02B14" w:rsidRDefault="00E0467B">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544" w:history="1">
        <w:r w:rsidR="00E02B14" w:rsidRPr="000F6CDC">
          <w:rPr>
            <w:rStyle w:val="Kpr"/>
            <w:caps/>
            <w:noProof/>
          </w:rPr>
          <w:t>Ş</w:t>
        </w:r>
        <w:r w:rsidR="00E02B14" w:rsidRPr="000F6CDC">
          <w:rPr>
            <w:rStyle w:val="Kpr"/>
            <w:noProof/>
          </w:rPr>
          <w:t>ekil 5.4: 2020 Yılı Sonu İtibariyle Dağıtım Şirketleri Bazında Hat Uzunlukları ve Trafo Kapasiteleri (km-MVA)</w:t>
        </w:r>
        <w:r w:rsidR="00E02B14">
          <w:rPr>
            <w:noProof/>
            <w:webHidden/>
          </w:rPr>
          <w:tab/>
        </w:r>
        <w:r w:rsidR="00E02B14">
          <w:rPr>
            <w:noProof/>
            <w:webHidden/>
          </w:rPr>
          <w:fldChar w:fldCharType="begin"/>
        </w:r>
        <w:r w:rsidR="00E02B14">
          <w:rPr>
            <w:noProof/>
            <w:webHidden/>
          </w:rPr>
          <w:instrText xml:space="preserve"> PAGEREF _Toc73092544 \h </w:instrText>
        </w:r>
        <w:r w:rsidR="00E02B14">
          <w:rPr>
            <w:noProof/>
            <w:webHidden/>
          </w:rPr>
        </w:r>
        <w:r w:rsidR="00E02B14">
          <w:rPr>
            <w:noProof/>
            <w:webHidden/>
          </w:rPr>
          <w:fldChar w:fldCharType="separate"/>
        </w:r>
        <w:r w:rsidR="00E02B14">
          <w:rPr>
            <w:noProof/>
            <w:webHidden/>
          </w:rPr>
          <w:t>96</w:t>
        </w:r>
        <w:r w:rsidR="00E02B14">
          <w:rPr>
            <w:noProof/>
            <w:webHidden/>
          </w:rPr>
          <w:fldChar w:fldCharType="end"/>
        </w:r>
      </w:hyperlink>
    </w:p>
    <w:p w14:paraId="1F29B432" w14:textId="77777777" w:rsidR="00E02B14" w:rsidRDefault="00E0467B">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545" w:history="1">
        <w:r w:rsidR="00E02B14" w:rsidRPr="000F6CDC">
          <w:rPr>
            <w:rStyle w:val="Kpr"/>
            <w:caps/>
            <w:noProof/>
          </w:rPr>
          <w:t>Ş</w:t>
        </w:r>
        <w:r w:rsidR="00E02B14" w:rsidRPr="000F6CDC">
          <w:rPr>
            <w:rStyle w:val="Kpr"/>
            <w:noProof/>
          </w:rPr>
          <w:t>ekil 5.5: 2020 Yılı Sonu İtibariyle Dağıtım Şirketleri Bazında Hat Uzunluklarının Dağılımı (km)</w:t>
        </w:r>
        <w:r w:rsidR="00E02B14">
          <w:rPr>
            <w:noProof/>
            <w:webHidden/>
          </w:rPr>
          <w:tab/>
        </w:r>
        <w:r w:rsidR="00E02B14">
          <w:rPr>
            <w:noProof/>
            <w:webHidden/>
          </w:rPr>
          <w:fldChar w:fldCharType="begin"/>
        </w:r>
        <w:r w:rsidR="00E02B14">
          <w:rPr>
            <w:noProof/>
            <w:webHidden/>
          </w:rPr>
          <w:instrText xml:space="preserve"> PAGEREF _Toc73092545 \h </w:instrText>
        </w:r>
        <w:r w:rsidR="00E02B14">
          <w:rPr>
            <w:noProof/>
            <w:webHidden/>
          </w:rPr>
        </w:r>
        <w:r w:rsidR="00E02B14">
          <w:rPr>
            <w:noProof/>
            <w:webHidden/>
          </w:rPr>
          <w:fldChar w:fldCharType="separate"/>
        </w:r>
        <w:r w:rsidR="00E02B14">
          <w:rPr>
            <w:noProof/>
            <w:webHidden/>
          </w:rPr>
          <w:t>98</w:t>
        </w:r>
        <w:r w:rsidR="00E02B14">
          <w:rPr>
            <w:noProof/>
            <w:webHidden/>
          </w:rPr>
          <w:fldChar w:fldCharType="end"/>
        </w:r>
      </w:hyperlink>
    </w:p>
    <w:p w14:paraId="1DF2B437" w14:textId="77777777" w:rsidR="00E02B14" w:rsidRDefault="00E0467B">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546" w:history="1">
        <w:r w:rsidR="00E02B14" w:rsidRPr="000F6CDC">
          <w:rPr>
            <w:rStyle w:val="Kpr"/>
            <w:noProof/>
          </w:rPr>
          <w:t>Şekil 5.6: 2020 Yılı Dağıtım Şirketleri Gerçekleşen Yatırım Tutarları(Cari Fiyatlar-Milyon TL)</w:t>
        </w:r>
        <w:r w:rsidR="00E02B14">
          <w:rPr>
            <w:noProof/>
            <w:webHidden/>
          </w:rPr>
          <w:tab/>
        </w:r>
        <w:r w:rsidR="00E02B14">
          <w:rPr>
            <w:noProof/>
            <w:webHidden/>
          </w:rPr>
          <w:fldChar w:fldCharType="begin"/>
        </w:r>
        <w:r w:rsidR="00E02B14">
          <w:rPr>
            <w:noProof/>
            <w:webHidden/>
          </w:rPr>
          <w:instrText xml:space="preserve"> PAGEREF _Toc73092546 \h </w:instrText>
        </w:r>
        <w:r w:rsidR="00E02B14">
          <w:rPr>
            <w:noProof/>
            <w:webHidden/>
          </w:rPr>
        </w:r>
        <w:r w:rsidR="00E02B14">
          <w:rPr>
            <w:noProof/>
            <w:webHidden/>
          </w:rPr>
          <w:fldChar w:fldCharType="separate"/>
        </w:r>
        <w:r w:rsidR="00E02B14">
          <w:rPr>
            <w:noProof/>
            <w:webHidden/>
          </w:rPr>
          <w:t>106</w:t>
        </w:r>
        <w:r w:rsidR="00E02B14">
          <w:rPr>
            <w:noProof/>
            <w:webHidden/>
          </w:rPr>
          <w:fldChar w:fldCharType="end"/>
        </w:r>
      </w:hyperlink>
    </w:p>
    <w:p w14:paraId="02F8517D" w14:textId="77777777" w:rsidR="00E02B14" w:rsidRDefault="00E0467B">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547" w:history="1">
        <w:r w:rsidR="00E02B14" w:rsidRPr="000F6CDC">
          <w:rPr>
            <w:rStyle w:val="Kpr"/>
            <w:noProof/>
          </w:rPr>
          <w:t>Şekil 6.1: Yıllar İtibariyle Vergi ve Fonlar Hariç Perakende Satış Bedeli (Enerji+PSH) (kr/kWh)</w:t>
        </w:r>
        <w:r w:rsidR="00E02B14">
          <w:rPr>
            <w:noProof/>
            <w:webHidden/>
          </w:rPr>
          <w:tab/>
        </w:r>
        <w:r w:rsidR="00E02B14">
          <w:rPr>
            <w:noProof/>
            <w:webHidden/>
          </w:rPr>
          <w:fldChar w:fldCharType="begin"/>
        </w:r>
        <w:r w:rsidR="00E02B14">
          <w:rPr>
            <w:noProof/>
            <w:webHidden/>
          </w:rPr>
          <w:instrText xml:space="preserve"> PAGEREF _Toc73092547 \h </w:instrText>
        </w:r>
        <w:r w:rsidR="00E02B14">
          <w:rPr>
            <w:noProof/>
            <w:webHidden/>
          </w:rPr>
        </w:r>
        <w:r w:rsidR="00E02B14">
          <w:rPr>
            <w:noProof/>
            <w:webHidden/>
          </w:rPr>
          <w:fldChar w:fldCharType="separate"/>
        </w:r>
        <w:r w:rsidR="00E02B14">
          <w:rPr>
            <w:noProof/>
            <w:webHidden/>
          </w:rPr>
          <w:t>108</w:t>
        </w:r>
        <w:r w:rsidR="00E02B14">
          <w:rPr>
            <w:noProof/>
            <w:webHidden/>
          </w:rPr>
          <w:fldChar w:fldCharType="end"/>
        </w:r>
      </w:hyperlink>
    </w:p>
    <w:p w14:paraId="0B5AE209" w14:textId="77777777" w:rsidR="00E02B14" w:rsidRDefault="00E0467B">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548" w:history="1">
        <w:r w:rsidR="00E02B14" w:rsidRPr="000F6CDC">
          <w:rPr>
            <w:rStyle w:val="Kpr"/>
            <w:noProof/>
          </w:rPr>
          <w:t>Şekil 6.2:Yıllara Göre Şebeke (Dağıtım, İletim ve Kayıp) Bedellerinin Değişimi(kr/kWh)</w:t>
        </w:r>
        <w:r w:rsidR="00E02B14">
          <w:rPr>
            <w:noProof/>
            <w:webHidden/>
          </w:rPr>
          <w:tab/>
        </w:r>
        <w:r w:rsidR="00E02B14">
          <w:rPr>
            <w:noProof/>
            <w:webHidden/>
          </w:rPr>
          <w:fldChar w:fldCharType="begin"/>
        </w:r>
        <w:r w:rsidR="00E02B14">
          <w:rPr>
            <w:noProof/>
            <w:webHidden/>
          </w:rPr>
          <w:instrText xml:space="preserve"> PAGEREF _Toc73092548 \h </w:instrText>
        </w:r>
        <w:r w:rsidR="00E02B14">
          <w:rPr>
            <w:noProof/>
            <w:webHidden/>
          </w:rPr>
        </w:r>
        <w:r w:rsidR="00E02B14">
          <w:rPr>
            <w:noProof/>
            <w:webHidden/>
          </w:rPr>
          <w:fldChar w:fldCharType="separate"/>
        </w:r>
        <w:r w:rsidR="00E02B14">
          <w:rPr>
            <w:noProof/>
            <w:webHidden/>
          </w:rPr>
          <w:t>109</w:t>
        </w:r>
        <w:r w:rsidR="00E02B14">
          <w:rPr>
            <w:noProof/>
            <w:webHidden/>
          </w:rPr>
          <w:fldChar w:fldCharType="end"/>
        </w:r>
      </w:hyperlink>
    </w:p>
    <w:p w14:paraId="389E1A89" w14:textId="77777777" w:rsidR="00E02B14" w:rsidRDefault="00E0467B">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549" w:history="1">
        <w:r w:rsidR="00E02B14" w:rsidRPr="000F6CDC">
          <w:rPr>
            <w:rStyle w:val="Kpr"/>
            <w:noProof/>
          </w:rPr>
          <w:t>Şekil 6.3:Yıllara Göre Vergi ve Fonlar Öncesi Nihai Elektrik Tarifesinin Değişimi(kr/kWh)</w:t>
        </w:r>
        <w:r w:rsidR="00E02B14">
          <w:rPr>
            <w:noProof/>
            <w:webHidden/>
          </w:rPr>
          <w:tab/>
        </w:r>
        <w:r w:rsidR="00E02B14">
          <w:rPr>
            <w:noProof/>
            <w:webHidden/>
          </w:rPr>
          <w:fldChar w:fldCharType="begin"/>
        </w:r>
        <w:r w:rsidR="00E02B14">
          <w:rPr>
            <w:noProof/>
            <w:webHidden/>
          </w:rPr>
          <w:instrText xml:space="preserve"> PAGEREF _Toc73092549 \h </w:instrText>
        </w:r>
        <w:r w:rsidR="00E02B14">
          <w:rPr>
            <w:noProof/>
            <w:webHidden/>
          </w:rPr>
        </w:r>
        <w:r w:rsidR="00E02B14">
          <w:rPr>
            <w:noProof/>
            <w:webHidden/>
          </w:rPr>
          <w:fldChar w:fldCharType="separate"/>
        </w:r>
        <w:r w:rsidR="00E02B14">
          <w:rPr>
            <w:noProof/>
            <w:webHidden/>
          </w:rPr>
          <w:t>109</w:t>
        </w:r>
        <w:r w:rsidR="00E02B14">
          <w:rPr>
            <w:noProof/>
            <w:webHidden/>
          </w:rPr>
          <w:fldChar w:fldCharType="end"/>
        </w:r>
      </w:hyperlink>
    </w:p>
    <w:p w14:paraId="246CCB22" w14:textId="77777777" w:rsidR="00E02B14" w:rsidRDefault="00E0467B">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550" w:history="1">
        <w:r w:rsidR="00E02B14" w:rsidRPr="000F6CDC">
          <w:rPr>
            <w:rStyle w:val="Kpr"/>
            <w:noProof/>
          </w:rPr>
          <w:t>Şekil 6.4: 2020 Yılı Mesken Elektrik Faturasında Yer Alan Bedellerin Payı (%)</w:t>
        </w:r>
        <w:r w:rsidR="00E02B14">
          <w:rPr>
            <w:noProof/>
            <w:webHidden/>
          </w:rPr>
          <w:tab/>
        </w:r>
        <w:r w:rsidR="00E02B14">
          <w:rPr>
            <w:noProof/>
            <w:webHidden/>
          </w:rPr>
          <w:fldChar w:fldCharType="begin"/>
        </w:r>
        <w:r w:rsidR="00E02B14">
          <w:rPr>
            <w:noProof/>
            <w:webHidden/>
          </w:rPr>
          <w:instrText xml:space="preserve"> PAGEREF _Toc73092550 \h </w:instrText>
        </w:r>
        <w:r w:rsidR="00E02B14">
          <w:rPr>
            <w:noProof/>
            <w:webHidden/>
          </w:rPr>
        </w:r>
        <w:r w:rsidR="00E02B14">
          <w:rPr>
            <w:noProof/>
            <w:webHidden/>
          </w:rPr>
          <w:fldChar w:fldCharType="separate"/>
        </w:r>
        <w:r w:rsidR="00E02B14">
          <w:rPr>
            <w:noProof/>
            <w:webHidden/>
          </w:rPr>
          <w:t>110</w:t>
        </w:r>
        <w:r w:rsidR="00E02B14">
          <w:rPr>
            <w:noProof/>
            <w:webHidden/>
          </w:rPr>
          <w:fldChar w:fldCharType="end"/>
        </w:r>
      </w:hyperlink>
    </w:p>
    <w:p w14:paraId="7CB9ABF1" w14:textId="77777777" w:rsidR="00E02B14" w:rsidRDefault="00E0467B">
      <w:pPr>
        <w:pStyle w:val="ekillerTablosu"/>
        <w:tabs>
          <w:tab w:val="right" w:leader="dot" w:pos="9060"/>
        </w:tabs>
        <w:rPr>
          <w:rFonts w:asciiTheme="minorHAnsi" w:eastAsiaTheme="minorEastAsia" w:hAnsiTheme="minorHAnsi" w:cstheme="minorBidi"/>
          <w:noProof/>
          <w:sz w:val="22"/>
          <w:szCs w:val="22"/>
          <w:lang w:eastAsia="tr-TR" w:bidi="ar-SA"/>
        </w:rPr>
      </w:pPr>
      <w:hyperlink w:anchor="_Toc73092551" w:history="1">
        <w:r w:rsidR="00E02B14" w:rsidRPr="000F6CDC">
          <w:rPr>
            <w:rStyle w:val="Kpr"/>
            <w:noProof/>
          </w:rPr>
          <w:t>Şekil 6.5: 2020 Yılı Sanayi Elektrik Faturasında Yer alan Bedellerin Payı (%)</w:t>
        </w:r>
        <w:r w:rsidR="00E02B14">
          <w:rPr>
            <w:noProof/>
            <w:webHidden/>
          </w:rPr>
          <w:tab/>
        </w:r>
        <w:r w:rsidR="00E02B14">
          <w:rPr>
            <w:noProof/>
            <w:webHidden/>
          </w:rPr>
          <w:fldChar w:fldCharType="begin"/>
        </w:r>
        <w:r w:rsidR="00E02B14">
          <w:rPr>
            <w:noProof/>
            <w:webHidden/>
          </w:rPr>
          <w:instrText xml:space="preserve"> PAGEREF _Toc73092551 \h </w:instrText>
        </w:r>
        <w:r w:rsidR="00E02B14">
          <w:rPr>
            <w:noProof/>
            <w:webHidden/>
          </w:rPr>
        </w:r>
        <w:r w:rsidR="00E02B14">
          <w:rPr>
            <w:noProof/>
            <w:webHidden/>
          </w:rPr>
          <w:fldChar w:fldCharType="separate"/>
        </w:r>
        <w:r w:rsidR="00E02B14">
          <w:rPr>
            <w:noProof/>
            <w:webHidden/>
          </w:rPr>
          <w:t>110</w:t>
        </w:r>
        <w:r w:rsidR="00E02B14">
          <w:rPr>
            <w:noProof/>
            <w:webHidden/>
          </w:rPr>
          <w:fldChar w:fldCharType="end"/>
        </w:r>
      </w:hyperlink>
    </w:p>
    <w:p w14:paraId="7A063F86" w14:textId="77777777" w:rsidR="00B84ABD" w:rsidRDefault="00B84ABD" w:rsidP="002325DC">
      <w:pPr>
        <w:spacing w:line="360" w:lineRule="auto"/>
        <w:jc w:val="both"/>
        <w:rPr>
          <w:rFonts w:asciiTheme="minorHAnsi" w:hAnsiTheme="minorHAnsi" w:cstheme="minorHAnsi"/>
          <w:sz w:val="24"/>
          <w:szCs w:val="24"/>
        </w:rPr>
      </w:pPr>
      <w:r>
        <w:rPr>
          <w:rFonts w:asciiTheme="minorHAnsi" w:hAnsiTheme="minorHAnsi" w:cstheme="minorHAnsi"/>
          <w:sz w:val="24"/>
          <w:szCs w:val="24"/>
        </w:rPr>
        <w:fldChar w:fldCharType="end"/>
      </w:r>
    </w:p>
    <w:p w14:paraId="5CBFE500" w14:textId="77777777" w:rsidR="00B84ABD" w:rsidRDefault="00B84ABD" w:rsidP="002325DC">
      <w:pPr>
        <w:spacing w:line="360" w:lineRule="auto"/>
        <w:jc w:val="both"/>
        <w:rPr>
          <w:rFonts w:asciiTheme="minorHAnsi" w:hAnsiTheme="minorHAnsi" w:cstheme="minorHAnsi"/>
          <w:sz w:val="24"/>
          <w:szCs w:val="24"/>
        </w:rPr>
      </w:pPr>
    </w:p>
    <w:p w14:paraId="48C10B70" w14:textId="77777777" w:rsidR="00800BAB" w:rsidRDefault="00800BAB" w:rsidP="00CE0DA6">
      <w:pPr>
        <w:jc w:val="center"/>
        <w:rPr>
          <w:rFonts w:ascii="Times New Roman" w:hAnsi="Times New Roman" w:cs="Times New Roman"/>
          <w:b/>
          <w:sz w:val="24"/>
        </w:rPr>
      </w:pPr>
    </w:p>
    <w:p w14:paraId="30E0AABE" w14:textId="77777777" w:rsidR="00800BAB" w:rsidRDefault="00800BAB" w:rsidP="00CE0DA6">
      <w:pPr>
        <w:jc w:val="center"/>
        <w:rPr>
          <w:rFonts w:ascii="Times New Roman" w:hAnsi="Times New Roman" w:cs="Times New Roman"/>
          <w:b/>
          <w:sz w:val="24"/>
        </w:rPr>
      </w:pPr>
    </w:p>
    <w:p w14:paraId="360319CF" w14:textId="77777777" w:rsidR="00800BAB" w:rsidRDefault="00800BAB" w:rsidP="00CE0DA6">
      <w:pPr>
        <w:jc w:val="center"/>
        <w:rPr>
          <w:rFonts w:ascii="Times New Roman" w:hAnsi="Times New Roman" w:cs="Times New Roman"/>
          <w:b/>
          <w:sz w:val="24"/>
        </w:rPr>
      </w:pPr>
    </w:p>
    <w:p w14:paraId="3001EB6C" w14:textId="77777777" w:rsidR="00800BAB" w:rsidRDefault="00800BAB" w:rsidP="00CE0DA6">
      <w:pPr>
        <w:jc w:val="center"/>
        <w:rPr>
          <w:rFonts w:ascii="Times New Roman" w:hAnsi="Times New Roman" w:cs="Times New Roman"/>
          <w:b/>
          <w:sz w:val="24"/>
        </w:rPr>
      </w:pPr>
    </w:p>
    <w:p w14:paraId="54B1642D" w14:textId="77777777" w:rsidR="00800BAB" w:rsidRDefault="00800BAB" w:rsidP="00CE0DA6">
      <w:pPr>
        <w:jc w:val="center"/>
        <w:rPr>
          <w:rFonts w:ascii="Times New Roman" w:hAnsi="Times New Roman" w:cs="Times New Roman"/>
          <w:b/>
          <w:sz w:val="24"/>
        </w:rPr>
      </w:pPr>
    </w:p>
    <w:p w14:paraId="345CF94D" w14:textId="77777777" w:rsidR="00800BAB" w:rsidRDefault="00800BAB" w:rsidP="00CE0DA6">
      <w:pPr>
        <w:jc w:val="center"/>
        <w:rPr>
          <w:rFonts w:ascii="Times New Roman" w:hAnsi="Times New Roman" w:cs="Times New Roman"/>
          <w:b/>
          <w:sz w:val="24"/>
        </w:rPr>
      </w:pPr>
    </w:p>
    <w:p w14:paraId="6DD4C87A" w14:textId="77777777" w:rsidR="00800BAB" w:rsidRDefault="00800BAB" w:rsidP="00CE0DA6">
      <w:pPr>
        <w:jc w:val="center"/>
        <w:rPr>
          <w:rFonts w:ascii="Times New Roman" w:hAnsi="Times New Roman" w:cs="Times New Roman"/>
          <w:b/>
          <w:sz w:val="24"/>
        </w:rPr>
      </w:pPr>
    </w:p>
    <w:p w14:paraId="171BD16E" w14:textId="77777777" w:rsidR="00800BAB" w:rsidRDefault="00800BAB" w:rsidP="00CE0DA6">
      <w:pPr>
        <w:jc w:val="center"/>
        <w:rPr>
          <w:rFonts w:ascii="Times New Roman" w:hAnsi="Times New Roman" w:cs="Times New Roman"/>
          <w:b/>
          <w:sz w:val="24"/>
        </w:rPr>
      </w:pPr>
    </w:p>
    <w:p w14:paraId="213E2C06" w14:textId="77777777" w:rsidR="00800BAB" w:rsidRDefault="00800BAB" w:rsidP="00CE0DA6">
      <w:pPr>
        <w:jc w:val="center"/>
        <w:rPr>
          <w:rFonts w:ascii="Times New Roman" w:hAnsi="Times New Roman" w:cs="Times New Roman"/>
          <w:b/>
          <w:sz w:val="24"/>
        </w:rPr>
      </w:pPr>
    </w:p>
    <w:p w14:paraId="692BAB75" w14:textId="77777777" w:rsidR="00800BAB" w:rsidRDefault="00800BAB" w:rsidP="00CE0DA6">
      <w:pPr>
        <w:jc w:val="center"/>
        <w:rPr>
          <w:rFonts w:ascii="Times New Roman" w:hAnsi="Times New Roman" w:cs="Times New Roman"/>
          <w:b/>
          <w:sz w:val="24"/>
        </w:rPr>
      </w:pPr>
    </w:p>
    <w:p w14:paraId="4B5D9A12" w14:textId="77777777" w:rsidR="00800BAB" w:rsidRDefault="00800BAB" w:rsidP="00CE0DA6">
      <w:pPr>
        <w:jc w:val="center"/>
        <w:rPr>
          <w:rFonts w:ascii="Times New Roman" w:hAnsi="Times New Roman" w:cs="Times New Roman"/>
          <w:b/>
          <w:sz w:val="24"/>
        </w:rPr>
      </w:pPr>
    </w:p>
    <w:p w14:paraId="60EC73F6" w14:textId="77777777" w:rsidR="00800BAB" w:rsidRDefault="00800BAB" w:rsidP="00CE0DA6">
      <w:pPr>
        <w:jc w:val="center"/>
        <w:rPr>
          <w:rFonts w:ascii="Times New Roman" w:hAnsi="Times New Roman" w:cs="Times New Roman"/>
          <w:b/>
          <w:sz w:val="24"/>
        </w:rPr>
      </w:pPr>
    </w:p>
    <w:p w14:paraId="6A2992E2" w14:textId="77777777" w:rsidR="00800BAB" w:rsidRDefault="00800BAB" w:rsidP="00CE0DA6">
      <w:pPr>
        <w:jc w:val="center"/>
        <w:rPr>
          <w:rFonts w:ascii="Times New Roman" w:hAnsi="Times New Roman" w:cs="Times New Roman"/>
          <w:b/>
          <w:sz w:val="24"/>
        </w:rPr>
      </w:pPr>
    </w:p>
    <w:p w14:paraId="57F4E53B" w14:textId="77777777" w:rsidR="00800BAB" w:rsidRDefault="00800BAB" w:rsidP="00CE0DA6">
      <w:pPr>
        <w:jc w:val="center"/>
        <w:rPr>
          <w:rFonts w:ascii="Times New Roman" w:hAnsi="Times New Roman" w:cs="Times New Roman"/>
          <w:b/>
          <w:sz w:val="24"/>
        </w:rPr>
      </w:pPr>
    </w:p>
    <w:p w14:paraId="690AEF4F" w14:textId="77777777" w:rsidR="00800BAB" w:rsidRDefault="00800BAB" w:rsidP="00CE0DA6">
      <w:pPr>
        <w:jc w:val="center"/>
        <w:rPr>
          <w:rFonts w:ascii="Times New Roman" w:hAnsi="Times New Roman" w:cs="Times New Roman"/>
          <w:b/>
          <w:sz w:val="24"/>
        </w:rPr>
      </w:pPr>
    </w:p>
    <w:p w14:paraId="638B9299" w14:textId="77777777" w:rsidR="00800BAB" w:rsidRDefault="00800BAB" w:rsidP="00CE0DA6">
      <w:pPr>
        <w:jc w:val="center"/>
        <w:rPr>
          <w:rFonts w:ascii="Times New Roman" w:hAnsi="Times New Roman" w:cs="Times New Roman"/>
          <w:b/>
          <w:sz w:val="24"/>
        </w:rPr>
      </w:pPr>
    </w:p>
    <w:p w14:paraId="7C83DCCF" w14:textId="77777777" w:rsidR="00800BAB" w:rsidRDefault="00800BAB" w:rsidP="00CE0DA6">
      <w:pPr>
        <w:jc w:val="center"/>
        <w:rPr>
          <w:rFonts w:ascii="Times New Roman" w:hAnsi="Times New Roman" w:cs="Times New Roman"/>
          <w:b/>
          <w:sz w:val="24"/>
        </w:rPr>
      </w:pPr>
    </w:p>
    <w:p w14:paraId="69BADA3F" w14:textId="77777777" w:rsidR="00800BAB" w:rsidRDefault="00800BAB" w:rsidP="00CE0DA6">
      <w:pPr>
        <w:jc w:val="center"/>
        <w:rPr>
          <w:rFonts w:ascii="Times New Roman" w:hAnsi="Times New Roman" w:cs="Times New Roman"/>
          <w:b/>
          <w:sz w:val="24"/>
        </w:rPr>
      </w:pPr>
    </w:p>
    <w:p w14:paraId="40539634" w14:textId="77777777" w:rsidR="00800BAB" w:rsidRDefault="00800BAB" w:rsidP="00CE0DA6">
      <w:pPr>
        <w:jc w:val="center"/>
        <w:rPr>
          <w:rFonts w:ascii="Times New Roman" w:hAnsi="Times New Roman" w:cs="Times New Roman"/>
          <w:b/>
          <w:sz w:val="24"/>
        </w:rPr>
      </w:pPr>
    </w:p>
    <w:p w14:paraId="61B61145" w14:textId="77777777" w:rsidR="00A60960" w:rsidRDefault="00A60960" w:rsidP="00CE0DA6">
      <w:pPr>
        <w:jc w:val="center"/>
        <w:rPr>
          <w:rFonts w:ascii="Times New Roman" w:hAnsi="Times New Roman" w:cs="Times New Roman"/>
          <w:b/>
          <w:sz w:val="24"/>
        </w:rPr>
      </w:pPr>
    </w:p>
    <w:p w14:paraId="20C16FBE" w14:textId="77777777" w:rsidR="00902604" w:rsidRDefault="00902604" w:rsidP="00CE0DA6">
      <w:pPr>
        <w:jc w:val="center"/>
        <w:rPr>
          <w:rFonts w:ascii="Times New Roman" w:hAnsi="Times New Roman" w:cs="Times New Roman"/>
          <w:b/>
          <w:sz w:val="24"/>
        </w:rPr>
      </w:pPr>
    </w:p>
    <w:p w14:paraId="37E8802D" w14:textId="77777777" w:rsidR="00800BAB" w:rsidRDefault="00800BAB" w:rsidP="00CE0DA6">
      <w:pPr>
        <w:jc w:val="center"/>
        <w:rPr>
          <w:rFonts w:ascii="Times New Roman" w:hAnsi="Times New Roman" w:cs="Times New Roman"/>
          <w:b/>
          <w:sz w:val="24"/>
        </w:rPr>
      </w:pPr>
    </w:p>
    <w:p w14:paraId="6D8A0201" w14:textId="77777777" w:rsidR="00796802" w:rsidRDefault="00796802" w:rsidP="00CE0DA6">
      <w:pPr>
        <w:jc w:val="center"/>
        <w:rPr>
          <w:rFonts w:ascii="Times New Roman" w:hAnsi="Times New Roman" w:cs="Times New Roman"/>
          <w:b/>
          <w:sz w:val="24"/>
        </w:rPr>
      </w:pPr>
    </w:p>
    <w:p w14:paraId="627BE163" w14:textId="77777777" w:rsidR="00D52221" w:rsidRPr="00CE0DA6" w:rsidRDefault="00D52221" w:rsidP="00CE0DA6">
      <w:pPr>
        <w:jc w:val="center"/>
        <w:rPr>
          <w:rFonts w:ascii="Times New Roman" w:hAnsi="Times New Roman" w:cs="Times New Roman"/>
          <w:b/>
          <w:sz w:val="24"/>
        </w:rPr>
      </w:pPr>
      <w:r w:rsidRPr="00CE0DA6">
        <w:rPr>
          <w:rFonts w:ascii="Times New Roman" w:hAnsi="Times New Roman" w:cs="Times New Roman"/>
          <w:b/>
          <w:sz w:val="24"/>
        </w:rPr>
        <w:t>KISALTMALAR TABLOSU</w:t>
      </w:r>
    </w:p>
    <w:p w14:paraId="45828B13" w14:textId="77777777" w:rsidR="008B3867" w:rsidRPr="00391C1C" w:rsidRDefault="008B3867" w:rsidP="002325DC">
      <w:pPr>
        <w:spacing w:line="360" w:lineRule="auto"/>
        <w:jc w:val="both"/>
        <w:rPr>
          <w:rFonts w:asciiTheme="minorHAnsi" w:hAnsiTheme="minorHAnsi" w:cstheme="minorHAnsi"/>
          <w:sz w:val="24"/>
          <w:szCs w:val="24"/>
        </w:rPr>
      </w:pPr>
    </w:p>
    <w:p w14:paraId="3C1E3843" w14:textId="77777777" w:rsidR="008D45E1" w:rsidRPr="00391C1C" w:rsidRDefault="008D45E1" w:rsidP="002325DC">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DGP</w:t>
      </w:r>
      <w:r w:rsidR="00E2739A" w:rsidRPr="00B34C5C">
        <w:rPr>
          <w:rFonts w:asciiTheme="minorHAnsi" w:hAnsiTheme="minorHAnsi" w:cstheme="minorHAnsi"/>
          <w:b/>
          <w:sz w:val="24"/>
          <w:szCs w:val="24"/>
        </w:rPr>
        <w:tab/>
      </w:r>
      <w:r w:rsidR="00E2739A" w:rsidRPr="00391C1C">
        <w:rPr>
          <w:rFonts w:asciiTheme="minorHAnsi" w:hAnsiTheme="minorHAnsi" w:cstheme="minorHAnsi"/>
          <w:sz w:val="24"/>
          <w:szCs w:val="24"/>
        </w:rPr>
        <w:tab/>
        <w:t>: Dengeleme Güç Piyasası</w:t>
      </w:r>
    </w:p>
    <w:p w14:paraId="6E612C71" w14:textId="77777777" w:rsidR="008D45E1" w:rsidRPr="00391C1C" w:rsidRDefault="008D45E1" w:rsidP="002325DC">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EPDK</w:t>
      </w:r>
      <w:r w:rsidR="00E2739A" w:rsidRPr="00391C1C">
        <w:rPr>
          <w:rFonts w:asciiTheme="minorHAnsi" w:hAnsiTheme="minorHAnsi" w:cstheme="minorHAnsi"/>
          <w:sz w:val="24"/>
          <w:szCs w:val="24"/>
        </w:rPr>
        <w:tab/>
      </w:r>
      <w:r w:rsidR="00E2739A" w:rsidRPr="00391C1C">
        <w:rPr>
          <w:rFonts w:asciiTheme="minorHAnsi" w:hAnsiTheme="minorHAnsi" w:cstheme="minorHAnsi"/>
          <w:sz w:val="24"/>
          <w:szCs w:val="24"/>
        </w:rPr>
        <w:tab/>
        <w:t>: Enerji Piyasası Düzenleme Kurumu</w:t>
      </w:r>
    </w:p>
    <w:p w14:paraId="20F2DD8B" w14:textId="77777777" w:rsidR="00DB5FBB" w:rsidRPr="00391C1C" w:rsidRDefault="00554C26" w:rsidP="00DB5FBB">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EPİAŞ</w:t>
      </w:r>
      <w:r w:rsidRPr="00B34C5C">
        <w:rPr>
          <w:rFonts w:asciiTheme="minorHAnsi" w:hAnsiTheme="minorHAnsi" w:cstheme="minorHAnsi"/>
          <w:b/>
          <w:sz w:val="24"/>
          <w:szCs w:val="24"/>
        </w:rPr>
        <w:tab/>
      </w:r>
      <w:r>
        <w:rPr>
          <w:rFonts w:asciiTheme="minorHAnsi" w:hAnsiTheme="minorHAnsi" w:cstheme="minorHAnsi"/>
          <w:sz w:val="24"/>
          <w:szCs w:val="24"/>
        </w:rPr>
        <w:tab/>
        <w:t>: Enerji Piyasaları İşletme</w:t>
      </w:r>
      <w:r w:rsidR="00DB5FBB" w:rsidRPr="00391C1C">
        <w:rPr>
          <w:rFonts w:asciiTheme="minorHAnsi" w:hAnsiTheme="minorHAnsi" w:cstheme="minorHAnsi"/>
          <w:sz w:val="24"/>
          <w:szCs w:val="24"/>
        </w:rPr>
        <w:t xml:space="preserve"> A.Ş.</w:t>
      </w:r>
    </w:p>
    <w:p w14:paraId="2029E5F4" w14:textId="77777777" w:rsidR="00DB5FBB" w:rsidRPr="00391C1C" w:rsidRDefault="00DB5FBB" w:rsidP="00DB5FBB">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EÜAŞ</w:t>
      </w:r>
      <w:r w:rsidRPr="00B34C5C">
        <w:rPr>
          <w:rFonts w:asciiTheme="minorHAnsi" w:hAnsiTheme="minorHAnsi" w:cstheme="minorHAnsi"/>
          <w:b/>
          <w:sz w:val="24"/>
          <w:szCs w:val="24"/>
        </w:rPr>
        <w:tab/>
      </w:r>
      <w:r w:rsidRPr="00391C1C">
        <w:rPr>
          <w:rFonts w:asciiTheme="minorHAnsi" w:hAnsiTheme="minorHAnsi" w:cstheme="minorHAnsi"/>
          <w:sz w:val="24"/>
          <w:szCs w:val="24"/>
        </w:rPr>
        <w:tab/>
        <w:t>: Elektrik Üretim A.Ş.</w:t>
      </w:r>
    </w:p>
    <w:p w14:paraId="02678DEC" w14:textId="77777777" w:rsidR="00242C5C" w:rsidRPr="00391C1C" w:rsidRDefault="00242C5C" w:rsidP="00E2739A">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GİP</w:t>
      </w:r>
      <w:r w:rsidRPr="00391C1C">
        <w:rPr>
          <w:rFonts w:asciiTheme="minorHAnsi" w:hAnsiTheme="minorHAnsi" w:cstheme="minorHAnsi"/>
          <w:sz w:val="24"/>
          <w:szCs w:val="24"/>
        </w:rPr>
        <w:tab/>
      </w:r>
      <w:r w:rsidRPr="00391C1C">
        <w:rPr>
          <w:rFonts w:asciiTheme="minorHAnsi" w:hAnsiTheme="minorHAnsi" w:cstheme="minorHAnsi"/>
          <w:sz w:val="24"/>
          <w:szCs w:val="24"/>
        </w:rPr>
        <w:tab/>
        <w:t>: Gün İçi Piyasası</w:t>
      </w:r>
    </w:p>
    <w:p w14:paraId="59BC46C3" w14:textId="77777777" w:rsidR="00E2739A" w:rsidRPr="00391C1C" w:rsidRDefault="00E2739A" w:rsidP="00E2739A">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GÖP</w:t>
      </w:r>
      <w:r w:rsidRPr="00391C1C">
        <w:rPr>
          <w:rFonts w:asciiTheme="minorHAnsi" w:hAnsiTheme="minorHAnsi" w:cstheme="minorHAnsi"/>
          <w:sz w:val="24"/>
          <w:szCs w:val="24"/>
        </w:rPr>
        <w:tab/>
      </w:r>
      <w:r w:rsidRPr="00391C1C">
        <w:rPr>
          <w:rFonts w:asciiTheme="minorHAnsi" w:hAnsiTheme="minorHAnsi" w:cstheme="minorHAnsi"/>
          <w:sz w:val="24"/>
          <w:szCs w:val="24"/>
        </w:rPr>
        <w:tab/>
        <w:t>: Gün Öncesi Piyasası</w:t>
      </w:r>
    </w:p>
    <w:p w14:paraId="26F3913E" w14:textId="77777777" w:rsidR="00E2739A" w:rsidRPr="00391C1C" w:rsidRDefault="00E2739A" w:rsidP="00E2739A">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PTF</w:t>
      </w:r>
      <w:r w:rsidRPr="00391C1C">
        <w:rPr>
          <w:rFonts w:asciiTheme="minorHAnsi" w:hAnsiTheme="minorHAnsi" w:cstheme="minorHAnsi"/>
          <w:sz w:val="24"/>
          <w:szCs w:val="24"/>
        </w:rPr>
        <w:tab/>
      </w:r>
      <w:r w:rsidRPr="00391C1C">
        <w:rPr>
          <w:rFonts w:asciiTheme="minorHAnsi" w:hAnsiTheme="minorHAnsi" w:cstheme="minorHAnsi"/>
          <w:sz w:val="24"/>
          <w:szCs w:val="24"/>
        </w:rPr>
        <w:tab/>
        <w:t>: Piyasa Takas Fiyatı</w:t>
      </w:r>
    </w:p>
    <w:p w14:paraId="6917BF4D" w14:textId="77777777" w:rsidR="00E2739A" w:rsidRPr="00391C1C" w:rsidRDefault="00E2739A" w:rsidP="00E2739A">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SMF</w:t>
      </w:r>
      <w:r w:rsidRPr="00B34C5C">
        <w:rPr>
          <w:rFonts w:asciiTheme="minorHAnsi" w:hAnsiTheme="minorHAnsi" w:cstheme="minorHAnsi"/>
          <w:b/>
          <w:sz w:val="24"/>
          <w:szCs w:val="24"/>
        </w:rPr>
        <w:tab/>
      </w:r>
      <w:r w:rsidRPr="00391C1C">
        <w:rPr>
          <w:rFonts w:asciiTheme="minorHAnsi" w:hAnsiTheme="minorHAnsi" w:cstheme="minorHAnsi"/>
          <w:sz w:val="24"/>
          <w:szCs w:val="24"/>
        </w:rPr>
        <w:tab/>
        <w:t>: Sistem Marjinal Fiyatı</w:t>
      </w:r>
    </w:p>
    <w:p w14:paraId="4F12EDA0" w14:textId="77777777" w:rsidR="00E2739A" w:rsidRPr="00391C1C" w:rsidRDefault="00E2739A" w:rsidP="00E2739A">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Yİ</w:t>
      </w:r>
      <w:r w:rsidRPr="00391C1C">
        <w:rPr>
          <w:rFonts w:asciiTheme="minorHAnsi" w:hAnsiTheme="minorHAnsi" w:cstheme="minorHAnsi"/>
          <w:sz w:val="24"/>
          <w:szCs w:val="24"/>
        </w:rPr>
        <w:tab/>
      </w:r>
      <w:r w:rsidRPr="00391C1C">
        <w:rPr>
          <w:rFonts w:asciiTheme="minorHAnsi" w:hAnsiTheme="minorHAnsi" w:cstheme="minorHAnsi"/>
          <w:sz w:val="24"/>
          <w:szCs w:val="24"/>
        </w:rPr>
        <w:tab/>
        <w:t>: Yap İşlet</w:t>
      </w:r>
    </w:p>
    <w:p w14:paraId="2432E83F" w14:textId="77777777" w:rsidR="00E2739A" w:rsidRPr="00391C1C" w:rsidRDefault="00E2739A" w:rsidP="00E2739A">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YİD</w:t>
      </w:r>
      <w:r w:rsidRPr="00391C1C">
        <w:rPr>
          <w:rFonts w:asciiTheme="minorHAnsi" w:hAnsiTheme="minorHAnsi" w:cstheme="minorHAnsi"/>
          <w:sz w:val="24"/>
          <w:szCs w:val="24"/>
        </w:rPr>
        <w:tab/>
      </w:r>
      <w:r w:rsidRPr="00391C1C">
        <w:rPr>
          <w:rFonts w:asciiTheme="minorHAnsi" w:hAnsiTheme="minorHAnsi" w:cstheme="minorHAnsi"/>
          <w:sz w:val="24"/>
          <w:szCs w:val="24"/>
        </w:rPr>
        <w:tab/>
        <w:t>: Yap İşlet Devret</w:t>
      </w:r>
    </w:p>
    <w:p w14:paraId="5004798D" w14:textId="77777777" w:rsidR="00E2739A" w:rsidRPr="00391C1C" w:rsidRDefault="00E2739A" w:rsidP="00E2739A">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TEİAŞ</w:t>
      </w:r>
      <w:r w:rsidRPr="00B34C5C">
        <w:rPr>
          <w:rFonts w:asciiTheme="minorHAnsi" w:hAnsiTheme="minorHAnsi" w:cstheme="minorHAnsi"/>
          <w:sz w:val="24"/>
          <w:szCs w:val="24"/>
        </w:rPr>
        <w:tab/>
      </w:r>
      <w:r w:rsidRPr="00391C1C">
        <w:rPr>
          <w:rFonts w:asciiTheme="minorHAnsi" w:hAnsiTheme="minorHAnsi" w:cstheme="minorHAnsi"/>
          <w:sz w:val="24"/>
          <w:szCs w:val="24"/>
        </w:rPr>
        <w:t>: Türkiye Elektrik İletim A.Ş.</w:t>
      </w:r>
    </w:p>
    <w:p w14:paraId="56B7E6B2" w14:textId="77777777" w:rsidR="00DB5FBB" w:rsidRDefault="00DB5FBB" w:rsidP="00E2739A">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TETAŞ</w:t>
      </w:r>
      <w:r w:rsidRPr="00391C1C">
        <w:rPr>
          <w:rFonts w:asciiTheme="minorHAnsi" w:hAnsiTheme="minorHAnsi" w:cstheme="minorHAnsi"/>
          <w:sz w:val="24"/>
          <w:szCs w:val="24"/>
        </w:rPr>
        <w:tab/>
        <w:t xml:space="preserve">: Türkiye Elektrik </w:t>
      </w:r>
      <w:r w:rsidR="00554C26">
        <w:rPr>
          <w:rFonts w:asciiTheme="minorHAnsi" w:hAnsiTheme="minorHAnsi" w:cstheme="minorHAnsi"/>
          <w:sz w:val="24"/>
          <w:szCs w:val="24"/>
        </w:rPr>
        <w:t>Ticaret ve Taahhüt</w:t>
      </w:r>
      <w:r w:rsidRPr="00391C1C">
        <w:rPr>
          <w:rFonts w:asciiTheme="minorHAnsi" w:hAnsiTheme="minorHAnsi" w:cstheme="minorHAnsi"/>
          <w:sz w:val="24"/>
          <w:szCs w:val="24"/>
        </w:rPr>
        <w:t xml:space="preserve"> A.Ş.</w:t>
      </w:r>
    </w:p>
    <w:p w14:paraId="681A17A6" w14:textId="77777777" w:rsidR="00E2739A" w:rsidRPr="00391C1C" w:rsidRDefault="00E2739A" w:rsidP="00E2739A">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YEKDEM</w:t>
      </w:r>
      <w:r w:rsidRPr="00391C1C">
        <w:rPr>
          <w:rFonts w:asciiTheme="minorHAnsi" w:hAnsiTheme="minorHAnsi" w:cstheme="minorHAnsi"/>
          <w:sz w:val="24"/>
          <w:szCs w:val="24"/>
        </w:rPr>
        <w:tab/>
        <w:t>: Yenilenebilir Enerji Kaynakları Destekleme Mekanizması</w:t>
      </w:r>
    </w:p>
    <w:p w14:paraId="4C0A251A" w14:textId="77777777" w:rsidR="00BD262C" w:rsidRDefault="00BD262C" w:rsidP="002325DC">
      <w:pPr>
        <w:spacing w:line="360" w:lineRule="auto"/>
        <w:jc w:val="both"/>
        <w:rPr>
          <w:rFonts w:asciiTheme="minorHAnsi" w:hAnsiTheme="minorHAnsi" w:cstheme="minorHAnsi"/>
          <w:sz w:val="24"/>
          <w:szCs w:val="24"/>
        </w:rPr>
        <w:sectPr w:rsidR="00BD262C" w:rsidSect="00151A3B">
          <w:footerReference w:type="first" r:id="rId14"/>
          <w:pgSz w:w="11906" w:h="16838"/>
          <w:pgMar w:top="1418" w:right="1418" w:bottom="1418" w:left="1418" w:header="709" w:footer="709" w:gutter="0"/>
          <w:pgNumType w:fmt="lowerRoman"/>
          <w:cols w:space="708"/>
          <w:titlePg/>
          <w:docGrid w:linePitch="360"/>
        </w:sectPr>
      </w:pPr>
    </w:p>
    <w:p w14:paraId="3C3E4291" w14:textId="77777777" w:rsidR="00FB4A5D" w:rsidRDefault="006F0C38" w:rsidP="00FB4A5D">
      <w:pPr>
        <w:pStyle w:val="AnaBalklar"/>
        <w:numPr>
          <w:ilvl w:val="0"/>
          <w:numId w:val="23"/>
        </w:numPr>
      </w:pPr>
      <w:bookmarkStart w:id="4" w:name="_Toc432164539"/>
      <w:bookmarkStart w:id="5" w:name="_Toc73092400"/>
      <w:bookmarkStart w:id="6" w:name="OLE_LINK1"/>
      <w:r>
        <w:lastRenderedPageBreak/>
        <w:t>LİSANSLI ÜRETİM VE</w:t>
      </w:r>
      <w:r w:rsidR="00A73AE2">
        <w:t xml:space="preserve"> KURULU GÜÇ, </w:t>
      </w:r>
      <w:r w:rsidR="004760B3">
        <w:t xml:space="preserve">LİSANSSIZ ÜRETİM, </w:t>
      </w:r>
      <w:r w:rsidR="003E0D19">
        <w:t xml:space="preserve">FATURALANAN VE FİİLİ </w:t>
      </w:r>
      <w:r w:rsidR="00D232AF" w:rsidRPr="00FB4A5D">
        <w:t>TÜKETİM</w:t>
      </w:r>
      <w:bookmarkEnd w:id="4"/>
      <w:r w:rsidR="00A73AE2">
        <w:t>, İTHALAT VE İHRACAT</w:t>
      </w:r>
      <w:bookmarkEnd w:id="5"/>
    </w:p>
    <w:p w14:paraId="3B8C92A3" w14:textId="77777777" w:rsidR="00FB4A5D" w:rsidRPr="00FB4A5D" w:rsidRDefault="000647C0" w:rsidP="000647C0">
      <w:pPr>
        <w:tabs>
          <w:tab w:val="left" w:pos="3555"/>
        </w:tabs>
      </w:pPr>
      <w:r>
        <w:tab/>
      </w:r>
    </w:p>
    <w:p w14:paraId="1AE24884" w14:textId="77777777" w:rsidR="00D232AF" w:rsidRDefault="00D232AF" w:rsidP="00D232AF">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 xml:space="preserve">Bu bölümde </w:t>
      </w:r>
      <w:r w:rsidR="003E0D19">
        <w:rPr>
          <w:rFonts w:asciiTheme="minorHAnsi" w:hAnsiTheme="minorHAnsi" w:cstheme="minorHAnsi"/>
          <w:sz w:val="24"/>
          <w:szCs w:val="24"/>
        </w:rPr>
        <w:t>2020</w:t>
      </w:r>
      <w:r w:rsidRPr="00391C1C">
        <w:rPr>
          <w:rFonts w:asciiTheme="minorHAnsi" w:hAnsiTheme="minorHAnsi" w:cstheme="minorHAnsi"/>
          <w:sz w:val="24"/>
          <w:szCs w:val="24"/>
        </w:rPr>
        <w:t xml:space="preserve"> yılı </w:t>
      </w:r>
      <w:r w:rsidR="00A73AE2">
        <w:rPr>
          <w:rFonts w:asciiTheme="minorHAnsi" w:hAnsiTheme="minorHAnsi" w:cstheme="minorHAnsi"/>
          <w:sz w:val="24"/>
          <w:szCs w:val="24"/>
        </w:rPr>
        <w:t xml:space="preserve">lisanslı </w:t>
      </w:r>
      <w:r w:rsidR="002B57A9">
        <w:rPr>
          <w:rFonts w:asciiTheme="minorHAnsi" w:hAnsiTheme="minorHAnsi" w:cstheme="minorHAnsi"/>
          <w:sz w:val="24"/>
          <w:szCs w:val="24"/>
        </w:rPr>
        <w:t xml:space="preserve">ve lisanssız elektrik </w:t>
      </w:r>
      <w:r w:rsidR="00A73AE2">
        <w:rPr>
          <w:rFonts w:asciiTheme="minorHAnsi" w:hAnsiTheme="minorHAnsi" w:cstheme="minorHAnsi"/>
          <w:sz w:val="24"/>
          <w:szCs w:val="24"/>
        </w:rPr>
        <w:t>kurulu gü</w:t>
      </w:r>
      <w:r w:rsidR="006F0C38">
        <w:rPr>
          <w:rFonts w:asciiTheme="minorHAnsi" w:hAnsiTheme="minorHAnsi" w:cstheme="minorHAnsi"/>
          <w:sz w:val="24"/>
          <w:szCs w:val="24"/>
        </w:rPr>
        <w:t>cü</w:t>
      </w:r>
      <w:r w:rsidR="00A73AE2">
        <w:rPr>
          <w:rFonts w:asciiTheme="minorHAnsi" w:hAnsiTheme="minorHAnsi" w:cstheme="minorHAnsi"/>
          <w:sz w:val="24"/>
          <w:szCs w:val="24"/>
        </w:rPr>
        <w:t xml:space="preserve">, </w:t>
      </w:r>
      <w:r w:rsidR="002B57A9">
        <w:rPr>
          <w:rFonts w:asciiTheme="minorHAnsi" w:hAnsiTheme="minorHAnsi" w:cstheme="minorHAnsi"/>
          <w:sz w:val="24"/>
          <w:szCs w:val="24"/>
        </w:rPr>
        <w:t xml:space="preserve">lisanslı ve lisanssız elektrik </w:t>
      </w:r>
      <w:r w:rsidR="002B57A9" w:rsidRPr="00391C1C">
        <w:rPr>
          <w:rFonts w:asciiTheme="minorHAnsi" w:hAnsiTheme="minorHAnsi" w:cstheme="minorHAnsi"/>
          <w:sz w:val="24"/>
          <w:szCs w:val="24"/>
        </w:rPr>
        <w:t>üretim</w:t>
      </w:r>
      <w:r w:rsidR="002B57A9">
        <w:rPr>
          <w:rFonts w:asciiTheme="minorHAnsi" w:hAnsiTheme="minorHAnsi" w:cstheme="minorHAnsi"/>
          <w:sz w:val="24"/>
          <w:szCs w:val="24"/>
        </w:rPr>
        <w:t>i</w:t>
      </w:r>
      <w:r w:rsidR="00A73AE2">
        <w:rPr>
          <w:rFonts w:asciiTheme="minorHAnsi" w:hAnsiTheme="minorHAnsi" w:cstheme="minorHAnsi"/>
          <w:sz w:val="24"/>
          <w:szCs w:val="24"/>
        </w:rPr>
        <w:t>,</w:t>
      </w:r>
      <w:r w:rsidRPr="00391C1C">
        <w:rPr>
          <w:rFonts w:asciiTheme="minorHAnsi" w:hAnsiTheme="minorHAnsi" w:cstheme="minorHAnsi"/>
          <w:sz w:val="24"/>
          <w:szCs w:val="24"/>
        </w:rPr>
        <w:t xml:space="preserve"> </w:t>
      </w:r>
      <w:r w:rsidR="003E0D19">
        <w:rPr>
          <w:rFonts w:asciiTheme="minorHAnsi" w:hAnsiTheme="minorHAnsi" w:cstheme="minorHAnsi"/>
          <w:sz w:val="24"/>
          <w:szCs w:val="24"/>
        </w:rPr>
        <w:t xml:space="preserve">faturalanan ve fiili </w:t>
      </w:r>
      <w:r w:rsidRPr="00391C1C">
        <w:rPr>
          <w:rFonts w:asciiTheme="minorHAnsi" w:hAnsiTheme="minorHAnsi" w:cstheme="minorHAnsi"/>
          <w:sz w:val="24"/>
          <w:szCs w:val="24"/>
        </w:rPr>
        <w:t>tüketim, ithalat ve ihracat verileri</w:t>
      </w:r>
      <w:r>
        <w:rPr>
          <w:rFonts w:asciiTheme="minorHAnsi" w:hAnsiTheme="minorHAnsi" w:cstheme="minorHAnsi"/>
          <w:sz w:val="24"/>
          <w:szCs w:val="24"/>
        </w:rPr>
        <w:t>ne dair</w:t>
      </w:r>
      <w:r w:rsidRPr="00391C1C">
        <w:rPr>
          <w:rFonts w:asciiTheme="minorHAnsi" w:hAnsiTheme="minorHAnsi" w:cstheme="minorHAnsi"/>
          <w:sz w:val="24"/>
          <w:szCs w:val="24"/>
        </w:rPr>
        <w:t xml:space="preserve"> değerlendirmeler yer almaktadır. Ayrıca söz konusu verilerin yıllar itibariyle değişimine ilişkin tespitlerde bulunulmuştur.</w:t>
      </w:r>
    </w:p>
    <w:p w14:paraId="7604A67F" w14:textId="77777777" w:rsidR="00D232AF" w:rsidRPr="00E1327A" w:rsidRDefault="00D232AF" w:rsidP="00D232AF">
      <w:pPr>
        <w:pStyle w:val="ListeParagraf"/>
        <w:numPr>
          <w:ilvl w:val="0"/>
          <w:numId w:val="3"/>
        </w:numPr>
        <w:pBdr>
          <w:bottom w:val="single" w:sz="4" w:space="1" w:color="622423" w:themeColor="accent2" w:themeShade="7F"/>
        </w:pBdr>
        <w:spacing w:before="400"/>
        <w:contextualSpacing w:val="0"/>
        <w:outlineLvl w:val="1"/>
        <w:rPr>
          <w:rFonts w:asciiTheme="minorHAnsi" w:hAnsiTheme="minorHAnsi" w:cstheme="minorHAnsi"/>
          <w:caps/>
          <w:vanish/>
          <w:color w:val="632423" w:themeColor="accent2" w:themeShade="80"/>
          <w:spacing w:val="15"/>
          <w:sz w:val="24"/>
          <w:szCs w:val="24"/>
        </w:rPr>
      </w:pPr>
      <w:bookmarkStart w:id="7" w:name="_Toc326855603"/>
      <w:bookmarkStart w:id="8" w:name="_Toc326855648"/>
      <w:bookmarkStart w:id="9" w:name="_Toc326855695"/>
      <w:bookmarkStart w:id="10" w:name="_Toc326855741"/>
      <w:bookmarkStart w:id="11" w:name="_Toc326855785"/>
      <w:bookmarkStart w:id="12" w:name="_Toc326855862"/>
      <w:bookmarkStart w:id="13" w:name="_Toc326855906"/>
      <w:bookmarkStart w:id="14" w:name="_Toc326856037"/>
      <w:bookmarkStart w:id="15" w:name="_Toc326856095"/>
      <w:bookmarkStart w:id="16" w:name="_Toc326856169"/>
      <w:bookmarkStart w:id="17" w:name="_Toc326856226"/>
      <w:bookmarkStart w:id="18" w:name="_Toc326856359"/>
      <w:bookmarkStart w:id="19" w:name="_Toc327285607"/>
      <w:bookmarkStart w:id="20" w:name="_Toc327285644"/>
      <w:bookmarkStart w:id="21" w:name="_Toc327285682"/>
      <w:bookmarkStart w:id="22" w:name="_Toc332123271"/>
      <w:bookmarkStart w:id="23" w:name="_Toc333488646"/>
      <w:bookmarkStart w:id="24" w:name="_Toc333488775"/>
      <w:bookmarkStart w:id="25" w:name="_Toc333488848"/>
      <w:bookmarkStart w:id="26" w:name="_Toc333488894"/>
      <w:bookmarkStart w:id="27" w:name="_Toc333488963"/>
      <w:bookmarkStart w:id="28" w:name="_Toc333501271"/>
      <w:bookmarkStart w:id="29" w:name="_Toc335986556"/>
      <w:bookmarkStart w:id="30" w:name="_Toc336004552"/>
      <w:bookmarkStart w:id="31" w:name="_Toc400527909"/>
      <w:bookmarkStart w:id="32" w:name="_Toc400527968"/>
      <w:bookmarkStart w:id="33" w:name="_Toc401766141"/>
      <w:bookmarkStart w:id="34" w:name="_Toc401766196"/>
      <w:bookmarkStart w:id="35" w:name="_Toc402451205"/>
      <w:bookmarkStart w:id="36" w:name="_Toc402512335"/>
      <w:bookmarkStart w:id="37" w:name="_Toc402512375"/>
      <w:bookmarkStart w:id="38" w:name="_Toc402770661"/>
      <w:bookmarkStart w:id="39" w:name="_Toc402780563"/>
      <w:bookmarkStart w:id="40" w:name="_Toc402796262"/>
      <w:bookmarkStart w:id="41" w:name="_Toc402798356"/>
      <w:bookmarkStart w:id="42" w:name="_Toc402798409"/>
      <w:bookmarkStart w:id="43" w:name="_Toc404347592"/>
      <w:bookmarkStart w:id="44" w:name="_Toc404588131"/>
      <w:bookmarkStart w:id="45" w:name="_Toc404863956"/>
      <w:bookmarkStart w:id="46" w:name="_Toc404864360"/>
      <w:bookmarkStart w:id="47" w:name="_Toc404864515"/>
      <w:bookmarkStart w:id="48" w:name="_Toc404864625"/>
      <w:bookmarkStart w:id="49" w:name="_Toc404865474"/>
      <w:bookmarkStart w:id="50" w:name="_Toc405476945"/>
      <w:bookmarkStart w:id="51" w:name="_Toc405817120"/>
      <w:bookmarkStart w:id="52" w:name="_Toc423946978"/>
      <w:bookmarkStart w:id="53" w:name="_Toc428360319"/>
      <w:bookmarkStart w:id="54" w:name="_Toc428422422"/>
      <w:bookmarkStart w:id="55" w:name="_Toc428456302"/>
      <w:bookmarkStart w:id="56" w:name="_Toc428709031"/>
      <w:bookmarkStart w:id="57" w:name="_Toc428709072"/>
      <w:bookmarkStart w:id="58" w:name="_Toc428709703"/>
      <w:bookmarkStart w:id="59" w:name="_Toc428716815"/>
      <w:bookmarkStart w:id="60" w:name="_Toc428716849"/>
      <w:bookmarkStart w:id="61" w:name="_Toc428786931"/>
      <w:bookmarkStart w:id="62" w:name="_Toc429402375"/>
      <w:bookmarkStart w:id="63" w:name="_Toc429469218"/>
      <w:bookmarkStart w:id="64" w:name="_Toc429475737"/>
      <w:bookmarkStart w:id="65" w:name="_Toc432164540"/>
      <w:bookmarkStart w:id="66" w:name="_Toc450223260"/>
      <w:bookmarkStart w:id="67" w:name="_Toc450300221"/>
      <w:bookmarkStart w:id="68" w:name="_Toc450300260"/>
      <w:bookmarkStart w:id="69" w:name="_Toc450309717"/>
      <w:bookmarkStart w:id="70" w:name="_Toc450309792"/>
      <w:bookmarkStart w:id="71" w:name="_Toc450309905"/>
      <w:bookmarkStart w:id="72" w:name="_Toc450314123"/>
      <w:bookmarkStart w:id="73" w:name="_Toc450319850"/>
      <w:bookmarkStart w:id="74" w:name="_Toc450555894"/>
      <w:bookmarkStart w:id="75" w:name="_Toc452044453"/>
      <w:bookmarkStart w:id="76" w:name="_Toc452044867"/>
      <w:bookmarkStart w:id="77" w:name="_Toc452106897"/>
      <w:bookmarkStart w:id="78" w:name="_Toc452111697"/>
      <w:bookmarkStart w:id="79" w:name="_Toc480375578"/>
      <w:bookmarkStart w:id="80" w:name="_Toc480451658"/>
      <w:bookmarkStart w:id="81" w:name="_Toc480534978"/>
      <w:bookmarkStart w:id="82" w:name="_Toc480899341"/>
      <w:bookmarkStart w:id="83" w:name="_Toc480991753"/>
      <w:bookmarkStart w:id="84" w:name="_Toc481497624"/>
      <w:bookmarkStart w:id="85" w:name="_Toc482801110"/>
      <w:bookmarkStart w:id="86" w:name="_Toc483791427"/>
      <w:bookmarkStart w:id="87" w:name="_Toc483791680"/>
      <w:bookmarkStart w:id="88" w:name="_Toc511123163"/>
      <w:bookmarkStart w:id="89" w:name="_Toc511123202"/>
      <w:bookmarkStart w:id="90" w:name="_Toc511221785"/>
      <w:bookmarkStart w:id="91" w:name="_Toc512429782"/>
      <w:bookmarkStart w:id="92" w:name="_Toc512431620"/>
      <w:bookmarkStart w:id="93" w:name="_Toc512431659"/>
      <w:bookmarkStart w:id="94" w:name="_Toc7172734"/>
      <w:bookmarkStart w:id="95" w:name="_Toc7172774"/>
      <w:bookmarkStart w:id="96" w:name="_Toc7181363"/>
      <w:bookmarkStart w:id="97" w:name="_Toc7431155"/>
      <w:bookmarkStart w:id="98" w:name="_Toc8987849"/>
      <w:bookmarkStart w:id="99" w:name="_Toc37374465"/>
      <w:bookmarkStart w:id="100" w:name="_Toc40103298"/>
      <w:bookmarkStart w:id="101" w:name="_Toc40103766"/>
      <w:bookmarkStart w:id="102" w:name="_Toc40142145"/>
      <w:bookmarkStart w:id="103" w:name="_Toc40956350"/>
      <w:bookmarkStart w:id="104" w:name="_Toc40961397"/>
      <w:bookmarkStart w:id="105" w:name="_Toc40965978"/>
      <w:bookmarkStart w:id="106" w:name="_Toc70684027"/>
      <w:bookmarkStart w:id="107" w:name="_Toc70701983"/>
      <w:bookmarkStart w:id="108" w:name="_Toc72876625"/>
      <w:bookmarkStart w:id="109" w:name="_Toc72923949"/>
      <w:bookmarkStart w:id="110" w:name="_Toc72936856"/>
      <w:bookmarkStart w:id="111" w:name="_Toc73092401"/>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p>
    <w:p w14:paraId="2B745F55" w14:textId="77777777" w:rsidR="00D232AF" w:rsidRPr="00E778B8" w:rsidRDefault="00E778B8" w:rsidP="00E778B8">
      <w:pPr>
        <w:pStyle w:val="11ilebalayanlar"/>
      </w:pPr>
      <w:bookmarkStart w:id="112" w:name="_Toc432164541"/>
      <w:bookmarkStart w:id="113" w:name="_Toc73092402"/>
      <w:r w:rsidRPr="00E778B8">
        <w:t xml:space="preserve">1.1 </w:t>
      </w:r>
      <w:r w:rsidR="00D232AF" w:rsidRPr="00E778B8">
        <w:t>G</w:t>
      </w:r>
      <w:r w:rsidRPr="00E778B8">
        <w:t>enel</w:t>
      </w:r>
      <w:r w:rsidR="00D232AF" w:rsidRPr="00E778B8">
        <w:t xml:space="preserve"> Görünüm</w:t>
      </w:r>
      <w:bookmarkEnd w:id="112"/>
      <w:bookmarkEnd w:id="113"/>
    </w:p>
    <w:p w14:paraId="2A7A09D6" w14:textId="77777777" w:rsidR="00301F7B" w:rsidRPr="00471671" w:rsidRDefault="00D232AF" w:rsidP="00D232AF">
      <w:pPr>
        <w:spacing w:line="360" w:lineRule="auto"/>
        <w:ind w:firstLine="708"/>
        <w:jc w:val="both"/>
        <w:rPr>
          <w:rFonts w:asciiTheme="minorHAnsi" w:hAnsiTheme="minorHAnsi" w:cstheme="minorHAnsi"/>
          <w:sz w:val="24"/>
          <w:szCs w:val="24"/>
        </w:rPr>
      </w:pPr>
      <w:r w:rsidRPr="00471671">
        <w:rPr>
          <w:rFonts w:asciiTheme="minorHAnsi" w:hAnsiTheme="minorHAnsi" w:cstheme="minorHAnsi"/>
          <w:sz w:val="24"/>
          <w:szCs w:val="24"/>
        </w:rPr>
        <w:fldChar w:fldCharType="begin"/>
      </w:r>
      <w:r w:rsidRPr="00471671">
        <w:rPr>
          <w:rFonts w:asciiTheme="minorHAnsi" w:hAnsiTheme="minorHAnsi" w:cstheme="minorHAnsi"/>
          <w:sz w:val="24"/>
          <w:szCs w:val="24"/>
        </w:rPr>
        <w:instrText xml:space="preserve"> REF _Ref404345433 \h  \* MERGEFORMAT </w:instrText>
      </w:r>
      <w:r w:rsidRPr="00471671">
        <w:rPr>
          <w:rFonts w:asciiTheme="minorHAnsi" w:hAnsiTheme="minorHAnsi" w:cstheme="minorHAnsi"/>
          <w:sz w:val="24"/>
          <w:szCs w:val="24"/>
        </w:rPr>
      </w:r>
      <w:r w:rsidRPr="00471671">
        <w:rPr>
          <w:rFonts w:asciiTheme="minorHAnsi" w:hAnsiTheme="minorHAnsi" w:cstheme="minorHAnsi"/>
          <w:sz w:val="24"/>
          <w:szCs w:val="24"/>
        </w:rPr>
        <w:fldChar w:fldCharType="separate"/>
      </w:r>
    </w:p>
    <w:p w14:paraId="26D814EF" w14:textId="77777777" w:rsidR="00D232AF" w:rsidRPr="00471671" w:rsidRDefault="008373FD" w:rsidP="00D232AF">
      <w:pPr>
        <w:spacing w:line="360" w:lineRule="auto"/>
        <w:ind w:firstLine="708"/>
        <w:jc w:val="both"/>
        <w:rPr>
          <w:rFonts w:asciiTheme="minorHAnsi" w:hAnsiTheme="minorHAnsi" w:cstheme="minorHAnsi"/>
          <w:sz w:val="24"/>
          <w:szCs w:val="24"/>
        </w:rPr>
      </w:pPr>
      <w:r w:rsidRPr="00471671">
        <w:rPr>
          <w:rFonts w:asciiTheme="minorHAnsi" w:hAnsiTheme="minorHAnsi" w:cstheme="minorHAnsi"/>
          <w:sz w:val="24"/>
          <w:szCs w:val="24"/>
        </w:rPr>
        <w:t>Tablo 1</w:t>
      </w:r>
      <w:r w:rsidR="00301F7B" w:rsidRPr="00471671">
        <w:rPr>
          <w:rFonts w:asciiTheme="minorHAnsi" w:hAnsiTheme="minorHAnsi" w:cstheme="minorHAnsi"/>
          <w:sz w:val="24"/>
          <w:szCs w:val="24"/>
        </w:rPr>
        <w:t>.</w:t>
      </w:r>
      <w:r w:rsidR="00301F7B" w:rsidRPr="00471671">
        <w:rPr>
          <w:rFonts w:asciiTheme="minorHAnsi" w:hAnsiTheme="minorHAnsi" w:cstheme="minorHAnsi"/>
          <w:noProof/>
          <w:sz w:val="24"/>
          <w:szCs w:val="24"/>
        </w:rPr>
        <w:t>1</w:t>
      </w:r>
      <w:r w:rsidR="00D232AF" w:rsidRPr="00471671">
        <w:rPr>
          <w:rFonts w:asciiTheme="minorHAnsi" w:hAnsiTheme="minorHAnsi" w:cstheme="minorHAnsi"/>
          <w:sz w:val="24"/>
          <w:szCs w:val="24"/>
        </w:rPr>
        <w:fldChar w:fldCharType="end"/>
      </w:r>
      <w:r w:rsidR="00D232AF" w:rsidRPr="00471671">
        <w:rPr>
          <w:rFonts w:asciiTheme="minorHAnsi" w:hAnsiTheme="minorHAnsi" w:cstheme="minorHAnsi"/>
          <w:sz w:val="24"/>
          <w:szCs w:val="24"/>
        </w:rPr>
        <w:t>'de 20</w:t>
      </w:r>
      <w:r w:rsidR="000A70AE">
        <w:rPr>
          <w:rFonts w:asciiTheme="minorHAnsi" w:hAnsiTheme="minorHAnsi" w:cstheme="minorHAnsi"/>
          <w:sz w:val="24"/>
          <w:szCs w:val="24"/>
        </w:rPr>
        <w:t>20</w:t>
      </w:r>
      <w:r w:rsidR="00D232AF" w:rsidRPr="00471671">
        <w:rPr>
          <w:rFonts w:asciiTheme="minorHAnsi" w:hAnsiTheme="minorHAnsi" w:cstheme="minorHAnsi"/>
          <w:sz w:val="24"/>
          <w:szCs w:val="24"/>
        </w:rPr>
        <w:t xml:space="preserve"> yılı</w:t>
      </w:r>
      <w:r w:rsidR="00E75EE2" w:rsidRPr="00471671">
        <w:rPr>
          <w:rFonts w:asciiTheme="minorHAnsi" w:hAnsiTheme="minorHAnsi" w:cstheme="minorHAnsi"/>
          <w:sz w:val="24"/>
          <w:szCs w:val="24"/>
        </w:rPr>
        <w:t xml:space="preserve"> sonu</w:t>
      </w:r>
      <w:r w:rsidR="00A73AE2" w:rsidRPr="00471671">
        <w:rPr>
          <w:rFonts w:asciiTheme="minorHAnsi" w:hAnsiTheme="minorHAnsi" w:cstheme="minorHAnsi"/>
          <w:sz w:val="24"/>
          <w:szCs w:val="24"/>
        </w:rPr>
        <w:t xml:space="preserve"> itibariyle </w:t>
      </w:r>
      <w:r w:rsidR="00AA63FF" w:rsidRPr="00471671">
        <w:rPr>
          <w:rFonts w:asciiTheme="minorHAnsi" w:hAnsiTheme="minorHAnsi" w:cstheme="minorHAnsi"/>
          <w:sz w:val="24"/>
          <w:szCs w:val="24"/>
        </w:rPr>
        <w:t xml:space="preserve">lisanslı ve lisanssız </w:t>
      </w:r>
      <w:r w:rsidR="00A73AE2" w:rsidRPr="00471671">
        <w:rPr>
          <w:rFonts w:asciiTheme="minorHAnsi" w:hAnsiTheme="minorHAnsi" w:cstheme="minorHAnsi"/>
          <w:sz w:val="24"/>
          <w:szCs w:val="24"/>
        </w:rPr>
        <w:t>kurulu güç, puant</w:t>
      </w:r>
      <w:r w:rsidR="00974865" w:rsidRPr="00471671">
        <w:rPr>
          <w:rFonts w:asciiTheme="minorHAnsi" w:hAnsiTheme="minorHAnsi" w:cstheme="minorHAnsi"/>
          <w:sz w:val="24"/>
          <w:szCs w:val="24"/>
        </w:rPr>
        <w:t xml:space="preserve"> talep</w:t>
      </w:r>
      <w:r w:rsidR="00A73AE2" w:rsidRPr="00471671">
        <w:rPr>
          <w:rFonts w:asciiTheme="minorHAnsi" w:hAnsiTheme="minorHAnsi" w:cstheme="minorHAnsi"/>
          <w:sz w:val="24"/>
          <w:szCs w:val="24"/>
        </w:rPr>
        <w:t xml:space="preserve">, lisanslı </w:t>
      </w:r>
      <w:r w:rsidR="00AA63FF" w:rsidRPr="00471671">
        <w:rPr>
          <w:rFonts w:asciiTheme="minorHAnsi" w:hAnsiTheme="minorHAnsi" w:cstheme="minorHAnsi"/>
          <w:sz w:val="24"/>
          <w:szCs w:val="24"/>
        </w:rPr>
        <w:t xml:space="preserve">ve lisanssız </w:t>
      </w:r>
      <w:r w:rsidR="00A73AE2" w:rsidRPr="00471671">
        <w:rPr>
          <w:rFonts w:asciiTheme="minorHAnsi" w:hAnsiTheme="minorHAnsi" w:cstheme="minorHAnsi"/>
          <w:sz w:val="24"/>
          <w:szCs w:val="24"/>
        </w:rPr>
        <w:t xml:space="preserve">elektrik üretimi, </w:t>
      </w:r>
      <w:r w:rsidR="003E0D19">
        <w:rPr>
          <w:rFonts w:asciiTheme="minorHAnsi" w:hAnsiTheme="minorHAnsi" w:cstheme="minorHAnsi"/>
          <w:sz w:val="24"/>
          <w:szCs w:val="24"/>
        </w:rPr>
        <w:t>faturalanan ve fiili tüketim</w:t>
      </w:r>
      <w:r w:rsidR="00A73AE2" w:rsidRPr="00471671">
        <w:rPr>
          <w:rFonts w:asciiTheme="minorHAnsi" w:hAnsiTheme="minorHAnsi" w:cstheme="minorHAnsi"/>
          <w:sz w:val="24"/>
          <w:szCs w:val="24"/>
        </w:rPr>
        <w:t>, ithalat</w:t>
      </w:r>
      <w:r w:rsidR="00AA63FF" w:rsidRPr="00471671">
        <w:rPr>
          <w:rFonts w:asciiTheme="minorHAnsi" w:hAnsiTheme="minorHAnsi" w:cstheme="minorHAnsi"/>
          <w:sz w:val="24"/>
          <w:szCs w:val="24"/>
        </w:rPr>
        <w:t xml:space="preserve"> ve</w:t>
      </w:r>
      <w:r w:rsidR="00A73AE2" w:rsidRPr="00471671">
        <w:rPr>
          <w:rFonts w:asciiTheme="minorHAnsi" w:hAnsiTheme="minorHAnsi" w:cstheme="minorHAnsi"/>
          <w:sz w:val="24"/>
          <w:szCs w:val="24"/>
        </w:rPr>
        <w:t xml:space="preserve"> </w:t>
      </w:r>
      <w:r w:rsidR="00AA63FF" w:rsidRPr="00471671">
        <w:rPr>
          <w:rFonts w:asciiTheme="minorHAnsi" w:hAnsiTheme="minorHAnsi" w:cstheme="minorHAnsi"/>
          <w:sz w:val="24"/>
          <w:szCs w:val="24"/>
        </w:rPr>
        <w:t xml:space="preserve">ihracata </w:t>
      </w:r>
      <w:r w:rsidR="00D232AF" w:rsidRPr="00471671">
        <w:rPr>
          <w:rFonts w:asciiTheme="minorHAnsi" w:hAnsiTheme="minorHAnsi" w:cstheme="minorHAnsi"/>
          <w:sz w:val="24"/>
          <w:szCs w:val="24"/>
        </w:rPr>
        <w:t xml:space="preserve">ilişkin veriler geçtiğimiz yıllardaki değerler ile birlikte gösterilmiştir.  </w:t>
      </w:r>
      <w:bookmarkStart w:id="114" w:name="_Ref404345433"/>
    </w:p>
    <w:p w14:paraId="4AA7E586" w14:textId="77777777" w:rsidR="00D232AF" w:rsidRPr="00E75EE2" w:rsidRDefault="008373FD" w:rsidP="00524E38">
      <w:pPr>
        <w:pStyle w:val="Balk5"/>
      </w:pPr>
      <w:bookmarkStart w:id="115" w:name="_Toc432165775"/>
      <w:bookmarkStart w:id="116" w:name="_Toc450300294"/>
      <w:bookmarkStart w:id="117" w:name="_Toc450309950"/>
      <w:bookmarkStart w:id="118" w:name="_Toc73092439"/>
      <w:r w:rsidRPr="00DA55CB">
        <w:t>Tablo</w:t>
      </w:r>
      <w:r w:rsidR="007F7E7B">
        <w:t xml:space="preserve"> </w:t>
      </w:r>
      <w:r w:rsidRPr="00DA55CB">
        <w:t>1</w:t>
      </w:r>
      <w:r w:rsidR="00D232AF" w:rsidRPr="00DA55CB">
        <w:fldChar w:fldCharType="begin"/>
      </w:r>
      <w:r w:rsidR="00D232AF" w:rsidRPr="00DA55CB">
        <w:instrText xml:space="preserve"> STYLEREF 1 \s </w:instrText>
      </w:r>
      <w:r w:rsidR="00D232AF" w:rsidRPr="00DA55CB">
        <w:fldChar w:fldCharType="end"/>
      </w:r>
      <w:r w:rsidR="008615AB" w:rsidRPr="00DA55CB">
        <w:t>.</w:t>
      </w:r>
      <w:r w:rsidR="00D232AF" w:rsidRPr="00DA55CB">
        <w:fldChar w:fldCharType="begin"/>
      </w:r>
      <w:r w:rsidR="00D232AF" w:rsidRPr="00DA55CB">
        <w:instrText xml:space="preserve"> SEQ Tablo \* ARABIC \s 1 </w:instrText>
      </w:r>
      <w:r w:rsidR="00D232AF" w:rsidRPr="00DA55CB">
        <w:fldChar w:fldCharType="separate"/>
      </w:r>
      <w:r w:rsidR="00301F7B" w:rsidRPr="00DA55CB">
        <w:rPr>
          <w:noProof/>
        </w:rPr>
        <w:t>1</w:t>
      </w:r>
      <w:r w:rsidR="00D232AF" w:rsidRPr="00DA55CB">
        <w:fldChar w:fldCharType="end"/>
      </w:r>
      <w:bookmarkEnd w:id="114"/>
      <w:r w:rsidR="00D232AF" w:rsidRPr="00DA55CB">
        <w:t xml:space="preserve">: </w:t>
      </w:r>
      <w:bookmarkEnd w:id="115"/>
      <w:bookmarkEnd w:id="116"/>
      <w:bookmarkEnd w:id="117"/>
      <w:r w:rsidR="008612EC" w:rsidRPr="00DA55CB">
        <w:rPr>
          <w:rFonts w:eastAsia="Times New Roman" w:cs="Times New Roman"/>
          <w:bCs/>
          <w:iCs/>
          <w:spacing w:val="0"/>
          <w:szCs w:val="26"/>
          <w:lang w:bidi="ar-SA"/>
        </w:rPr>
        <w:t>Lisanslı v</w:t>
      </w:r>
      <w:r w:rsidR="00AA63FF" w:rsidRPr="00DA55CB">
        <w:rPr>
          <w:rFonts w:eastAsia="Times New Roman" w:cs="Times New Roman"/>
          <w:bCs/>
          <w:iCs/>
          <w:spacing w:val="0"/>
          <w:szCs w:val="26"/>
          <w:lang w:bidi="ar-SA"/>
        </w:rPr>
        <w:t xml:space="preserve">e Lisanssız Kurulu Güç, </w:t>
      </w:r>
      <w:r w:rsidR="00AA63FF" w:rsidRPr="004A426F">
        <w:rPr>
          <w:rFonts w:eastAsia="Times New Roman" w:cs="Times New Roman"/>
          <w:bCs/>
          <w:iCs/>
          <w:spacing w:val="0"/>
          <w:szCs w:val="26"/>
          <w:lang w:bidi="ar-SA"/>
        </w:rPr>
        <w:t>Puant</w:t>
      </w:r>
      <w:r w:rsidR="00054F59" w:rsidRPr="004A426F">
        <w:rPr>
          <w:rFonts w:eastAsia="Times New Roman" w:cs="Times New Roman"/>
          <w:bCs/>
          <w:iCs/>
          <w:spacing w:val="0"/>
          <w:szCs w:val="26"/>
          <w:lang w:bidi="ar-SA"/>
        </w:rPr>
        <w:t xml:space="preserve"> Talep</w:t>
      </w:r>
      <w:r w:rsidR="00AA63FF" w:rsidRPr="00DA55CB">
        <w:rPr>
          <w:rFonts w:eastAsia="Times New Roman" w:cs="Times New Roman"/>
          <w:bCs/>
          <w:iCs/>
          <w:spacing w:val="0"/>
          <w:szCs w:val="26"/>
          <w:lang w:bidi="ar-SA"/>
        </w:rPr>
        <w:t xml:space="preserve">, Lisanslı </w:t>
      </w:r>
      <w:r w:rsidR="008612EC" w:rsidRPr="00DA55CB">
        <w:rPr>
          <w:rFonts w:eastAsia="Times New Roman" w:cs="Times New Roman"/>
          <w:bCs/>
          <w:iCs/>
          <w:spacing w:val="0"/>
          <w:szCs w:val="26"/>
          <w:lang w:bidi="ar-SA"/>
        </w:rPr>
        <w:t>v</w:t>
      </w:r>
      <w:r w:rsidR="00AA63FF" w:rsidRPr="00DA55CB">
        <w:rPr>
          <w:rFonts w:eastAsia="Times New Roman" w:cs="Times New Roman"/>
          <w:bCs/>
          <w:iCs/>
          <w:spacing w:val="0"/>
          <w:szCs w:val="26"/>
          <w:lang w:bidi="ar-SA"/>
        </w:rPr>
        <w:t xml:space="preserve">e Lisanssız Elektrik Üretimi, Tüketim, İthalat </w:t>
      </w:r>
      <w:r w:rsidR="008612EC" w:rsidRPr="00DA55CB">
        <w:rPr>
          <w:rFonts w:eastAsia="Times New Roman" w:cs="Times New Roman"/>
          <w:bCs/>
          <w:iCs/>
          <w:spacing w:val="0"/>
          <w:szCs w:val="26"/>
          <w:lang w:bidi="ar-SA"/>
        </w:rPr>
        <w:t>v</w:t>
      </w:r>
      <w:r w:rsidR="00AA63FF" w:rsidRPr="00DA55CB">
        <w:rPr>
          <w:rFonts w:eastAsia="Times New Roman" w:cs="Times New Roman"/>
          <w:bCs/>
          <w:iCs/>
          <w:spacing w:val="0"/>
          <w:szCs w:val="26"/>
          <w:lang w:bidi="ar-SA"/>
        </w:rPr>
        <w:t>e İhracat Verileri</w:t>
      </w:r>
      <w:bookmarkEnd w:id="118"/>
    </w:p>
    <w:tbl>
      <w:tblPr>
        <w:tblW w:w="9960" w:type="dxa"/>
        <w:tblCellMar>
          <w:left w:w="70" w:type="dxa"/>
          <w:right w:w="70" w:type="dxa"/>
        </w:tblCellMar>
        <w:tblLook w:val="04A0" w:firstRow="1" w:lastRow="0" w:firstColumn="1" w:lastColumn="0" w:noHBand="0" w:noVBand="1"/>
      </w:tblPr>
      <w:tblGrid>
        <w:gridCol w:w="2320"/>
        <w:gridCol w:w="960"/>
        <w:gridCol w:w="1020"/>
        <w:gridCol w:w="1020"/>
        <w:gridCol w:w="1020"/>
        <w:gridCol w:w="1360"/>
        <w:gridCol w:w="1047"/>
        <w:gridCol w:w="1213"/>
      </w:tblGrid>
      <w:tr w:rsidR="00D653A5" w:rsidRPr="00D653A5" w14:paraId="5BE15BAF" w14:textId="77777777" w:rsidTr="00D653A5">
        <w:trPr>
          <w:trHeight w:val="825"/>
        </w:trPr>
        <w:tc>
          <w:tcPr>
            <w:tcW w:w="2320" w:type="dxa"/>
            <w:tcBorders>
              <w:top w:val="single" w:sz="8" w:space="0" w:color="auto"/>
              <w:left w:val="single" w:sz="8" w:space="0" w:color="auto"/>
              <w:bottom w:val="single" w:sz="4" w:space="0" w:color="auto"/>
              <w:right w:val="single" w:sz="4" w:space="0" w:color="auto"/>
            </w:tcBorders>
            <w:shd w:val="clear" w:color="000000" w:fill="FF0000"/>
            <w:noWrap/>
            <w:vAlign w:val="center"/>
            <w:hideMark/>
          </w:tcPr>
          <w:p w14:paraId="261D1136" w14:textId="77777777" w:rsidR="00D653A5" w:rsidRPr="00D653A5" w:rsidRDefault="00D653A5" w:rsidP="00D653A5">
            <w:pPr>
              <w:spacing w:after="0" w:line="240" w:lineRule="auto"/>
              <w:rPr>
                <w:rFonts w:ascii="Times New Roman" w:eastAsia="Times New Roman" w:hAnsi="Times New Roman" w:cs="Times New Roman"/>
                <w:b/>
                <w:bCs/>
                <w:color w:val="000000"/>
                <w:lang w:eastAsia="tr-TR" w:bidi="ar-SA"/>
              </w:rPr>
            </w:pPr>
            <w:r w:rsidRPr="00D653A5">
              <w:rPr>
                <w:rFonts w:ascii="Times New Roman" w:eastAsia="Times New Roman" w:hAnsi="Times New Roman" w:cs="Times New Roman"/>
                <w:b/>
                <w:bCs/>
                <w:color w:val="000000"/>
                <w:lang w:eastAsia="tr-TR" w:bidi="ar-SA"/>
              </w:rPr>
              <w:t> </w:t>
            </w:r>
          </w:p>
        </w:tc>
        <w:tc>
          <w:tcPr>
            <w:tcW w:w="960" w:type="dxa"/>
            <w:tcBorders>
              <w:top w:val="single" w:sz="8" w:space="0" w:color="auto"/>
              <w:left w:val="nil"/>
              <w:bottom w:val="single" w:sz="4" w:space="0" w:color="auto"/>
              <w:right w:val="single" w:sz="4" w:space="0" w:color="auto"/>
            </w:tcBorders>
            <w:shd w:val="clear" w:color="000000" w:fill="FF0000"/>
            <w:noWrap/>
            <w:vAlign w:val="center"/>
            <w:hideMark/>
          </w:tcPr>
          <w:p w14:paraId="4429FBB1" w14:textId="77777777" w:rsidR="00D653A5" w:rsidRPr="00D653A5" w:rsidRDefault="00D653A5" w:rsidP="00D653A5">
            <w:pPr>
              <w:spacing w:after="0" w:line="240" w:lineRule="auto"/>
              <w:jc w:val="center"/>
              <w:rPr>
                <w:rFonts w:ascii="Times New Roman" w:eastAsia="Times New Roman" w:hAnsi="Times New Roman" w:cs="Times New Roman"/>
                <w:b/>
                <w:bCs/>
                <w:color w:val="FFFFFF"/>
                <w:lang w:eastAsia="tr-TR" w:bidi="ar-SA"/>
              </w:rPr>
            </w:pPr>
            <w:r w:rsidRPr="00D653A5">
              <w:rPr>
                <w:rFonts w:ascii="Times New Roman" w:eastAsia="Times New Roman" w:hAnsi="Times New Roman" w:cs="Times New Roman"/>
                <w:b/>
                <w:bCs/>
                <w:color w:val="FFFFFF"/>
                <w:lang w:eastAsia="tr-TR" w:bidi="ar-SA"/>
              </w:rPr>
              <w:t>Birim</w:t>
            </w:r>
          </w:p>
        </w:tc>
        <w:tc>
          <w:tcPr>
            <w:tcW w:w="1020" w:type="dxa"/>
            <w:tcBorders>
              <w:top w:val="single" w:sz="8" w:space="0" w:color="auto"/>
              <w:left w:val="nil"/>
              <w:bottom w:val="single" w:sz="4" w:space="0" w:color="auto"/>
              <w:right w:val="single" w:sz="4" w:space="0" w:color="auto"/>
            </w:tcBorders>
            <w:shd w:val="clear" w:color="000000" w:fill="FF0000"/>
            <w:vAlign w:val="center"/>
            <w:hideMark/>
          </w:tcPr>
          <w:p w14:paraId="19A97C30" w14:textId="77777777" w:rsidR="00D653A5" w:rsidRPr="00D653A5" w:rsidRDefault="00D653A5" w:rsidP="00D653A5">
            <w:pPr>
              <w:spacing w:after="0" w:line="240" w:lineRule="auto"/>
              <w:jc w:val="center"/>
              <w:rPr>
                <w:rFonts w:ascii="Times New Roman" w:eastAsia="Times New Roman" w:hAnsi="Times New Roman" w:cs="Times New Roman"/>
                <w:b/>
                <w:bCs/>
                <w:color w:val="FFFFFF"/>
                <w:lang w:eastAsia="tr-TR" w:bidi="ar-SA"/>
              </w:rPr>
            </w:pPr>
            <w:r w:rsidRPr="00D653A5">
              <w:rPr>
                <w:rFonts w:ascii="Times New Roman" w:eastAsia="Times New Roman" w:hAnsi="Times New Roman" w:cs="Times New Roman"/>
                <w:b/>
                <w:bCs/>
                <w:color w:val="FFFFFF"/>
                <w:lang w:eastAsia="tr-TR" w:bidi="ar-SA"/>
              </w:rPr>
              <w:t>2017</w:t>
            </w:r>
          </w:p>
        </w:tc>
        <w:tc>
          <w:tcPr>
            <w:tcW w:w="1020" w:type="dxa"/>
            <w:tcBorders>
              <w:top w:val="single" w:sz="8" w:space="0" w:color="auto"/>
              <w:left w:val="nil"/>
              <w:bottom w:val="single" w:sz="4" w:space="0" w:color="auto"/>
              <w:right w:val="single" w:sz="4" w:space="0" w:color="auto"/>
            </w:tcBorders>
            <w:shd w:val="clear" w:color="000000" w:fill="FF0000"/>
            <w:vAlign w:val="center"/>
            <w:hideMark/>
          </w:tcPr>
          <w:p w14:paraId="160DEA79" w14:textId="77777777" w:rsidR="00D653A5" w:rsidRPr="00D653A5" w:rsidRDefault="00D653A5" w:rsidP="00D653A5">
            <w:pPr>
              <w:spacing w:after="0" w:line="240" w:lineRule="auto"/>
              <w:jc w:val="center"/>
              <w:rPr>
                <w:rFonts w:ascii="Times New Roman" w:eastAsia="Times New Roman" w:hAnsi="Times New Roman" w:cs="Times New Roman"/>
                <w:b/>
                <w:bCs/>
                <w:color w:val="FFFFFF"/>
                <w:lang w:eastAsia="tr-TR" w:bidi="ar-SA"/>
              </w:rPr>
            </w:pPr>
            <w:r w:rsidRPr="00D653A5">
              <w:rPr>
                <w:rFonts w:ascii="Times New Roman" w:eastAsia="Times New Roman" w:hAnsi="Times New Roman" w:cs="Times New Roman"/>
                <w:b/>
                <w:bCs/>
                <w:color w:val="FFFFFF"/>
                <w:lang w:eastAsia="tr-TR" w:bidi="ar-SA"/>
              </w:rPr>
              <w:t>2018</w:t>
            </w:r>
          </w:p>
        </w:tc>
        <w:tc>
          <w:tcPr>
            <w:tcW w:w="1020" w:type="dxa"/>
            <w:tcBorders>
              <w:top w:val="single" w:sz="8" w:space="0" w:color="auto"/>
              <w:left w:val="nil"/>
              <w:bottom w:val="single" w:sz="4" w:space="0" w:color="auto"/>
              <w:right w:val="single" w:sz="4" w:space="0" w:color="auto"/>
            </w:tcBorders>
            <w:shd w:val="clear" w:color="000000" w:fill="FF0000"/>
            <w:vAlign w:val="center"/>
            <w:hideMark/>
          </w:tcPr>
          <w:p w14:paraId="2EE8DDCE" w14:textId="77777777" w:rsidR="00D653A5" w:rsidRPr="00D653A5" w:rsidRDefault="00D653A5" w:rsidP="00D653A5">
            <w:pPr>
              <w:spacing w:after="0" w:line="240" w:lineRule="auto"/>
              <w:jc w:val="center"/>
              <w:rPr>
                <w:rFonts w:ascii="Times New Roman" w:eastAsia="Times New Roman" w:hAnsi="Times New Roman" w:cs="Times New Roman"/>
                <w:b/>
                <w:bCs/>
                <w:color w:val="FFFFFF"/>
                <w:lang w:eastAsia="tr-TR" w:bidi="ar-SA"/>
              </w:rPr>
            </w:pPr>
            <w:r w:rsidRPr="00D653A5">
              <w:rPr>
                <w:rFonts w:ascii="Times New Roman" w:eastAsia="Times New Roman" w:hAnsi="Times New Roman" w:cs="Times New Roman"/>
                <w:b/>
                <w:bCs/>
                <w:color w:val="FFFFFF"/>
                <w:lang w:eastAsia="tr-TR" w:bidi="ar-SA"/>
              </w:rPr>
              <w:t>2019</w:t>
            </w:r>
          </w:p>
        </w:tc>
        <w:tc>
          <w:tcPr>
            <w:tcW w:w="1360" w:type="dxa"/>
            <w:tcBorders>
              <w:top w:val="single" w:sz="8" w:space="0" w:color="auto"/>
              <w:left w:val="nil"/>
              <w:bottom w:val="single" w:sz="4" w:space="0" w:color="auto"/>
              <w:right w:val="single" w:sz="4" w:space="0" w:color="auto"/>
            </w:tcBorders>
            <w:shd w:val="clear" w:color="000000" w:fill="FF0000"/>
            <w:vAlign w:val="center"/>
            <w:hideMark/>
          </w:tcPr>
          <w:p w14:paraId="3691E401" w14:textId="77777777" w:rsidR="00D653A5" w:rsidRPr="00D653A5" w:rsidRDefault="00D653A5" w:rsidP="00D653A5">
            <w:pPr>
              <w:spacing w:after="0" w:line="240" w:lineRule="auto"/>
              <w:jc w:val="center"/>
              <w:rPr>
                <w:rFonts w:ascii="Times New Roman" w:eastAsia="Times New Roman" w:hAnsi="Times New Roman" w:cs="Times New Roman"/>
                <w:b/>
                <w:bCs/>
                <w:color w:val="FFFFFF"/>
                <w:lang w:eastAsia="tr-TR" w:bidi="ar-SA"/>
              </w:rPr>
            </w:pPr>
            <w:r w:rsidRPr="00D653A5">
              <w:rPr>
                <w:rFonts w:ascii="Times New Roman" w:eastAsia="Times New Roman" w:hAnsi="Times New Roman" w:cs="Times New Roman"/>
                <w:b/>
                <w:bCs/>
                <w:color w:val="FFFFFF"/>
                <w:lang w:eastAsia="tr-TR" w:bidi="ar-SA"/>
              </w:rPr>
              <w:t>Değişim (%) 2018-2019</w:t>
            </w:r>
          </w:p>
        </w:tc>
        <w:tc>
          <w:tcPr>
            <w:tcW w:w="1047" w:type="dxa"/>
            <w:tcBorders>
              <w:top w:val="single" w:sz="8" w:space="0" w:color="auto"/>
              <w:left w:val="nil"/>
              <w:bottom w:val="single" w:sz="4" w:space="0" w:color="auto"/>
              <w:right w:val="single" w:sz="4" w:space="0" w:color="auto"/>
            </w:tcBorders>
            <w:shd w:val="clear" w:color="000000" w:fill="FF0000"/>
            <w:vAlign w:val="center"/>
            <w:hideMark/>
          </w:tcPr>
          <w:p w14:paraId="15E4CEBC" w14:textId="77777777" w:rsidR="00D653A5" w:rsidRPr="00D653A5" w:rsidRDefault="00D653A5" w:rsidP="00D653A5">
            <w:pPr>
              <w:spacing w:after="0" w:line="240" w:lineRule="auto"/>
              <w:jc w:val="center"/>
              <w:rPr>
                <w:rFonts w:ascii="Times New Roman" w:eastAsia="Times New Roman" w:hAnsi="Times New Roman" w:cs="Times New Roman"/>
                <w:b/>
                <w:bCs/>
                <w:color w:val="FFFFFF"/>
                <w:lang w:eastAsia="tr-TR" w:bidi="ar-SA"/>
              </w:rPr>
            </w:pPr>
            <w:r w:rsidRPr="00D653A5">
              <w:rPr>
                <w:rFonts w:ascii="Times New Roman" w:eastAsia="Times New Roman" w:hAnsi="Times New Roman" w:cs="Times New Roman"/>
                <w:b/>
                <w:bCs/>
                <w:color w:val="FFFFFF"/>
                <w:lang w:eastAsia="tr-TR" w:bidi="ar-SA"/>
              </w:rPr>
              <w:t>2020</w:t>
            </w:r>
          </w:p>
        </w:tc>
        <w:tc>
          <w:tcPr>
            <w:tcW w:w="1213" w:type="dxa"/>
            <w:tcBorders>
              <w:top w:val="single" w:sz="8" w:space="0" w:color="auto"/>
              <w:left w:val="nil"/>
              <w:bottom w:val="single" w:sz="4" w:space="0" w:color="auto"/>
              <w:right w:val="single" w:sz="8" w:space="0" w:color="auto"/>
            </w:tcBorders>
            <w:shd w:val="clear" w:color="000000" w:fill="FF0000"/>
            <w:vAlign w:val="center"/>
            <w:hideMark/>
          </w:tcPr>
          <w:p w14:paraId="05DBCA02" w14:textId="77777777" w:rsidR="00D653A5" w:rsidRPr="00D653A5" w:rsidRDefault="00D653A5" w:rsidP="00D653A5">
            <w:pPr>
              <w:spacing w:after="0" w:line="240" w:lineRule="auto"/>
              <w:jc w:val="center"/>
              <w:rPr>
                <w:rFonts w:ascii="Times New Roman" w:eastAsia="Times New Roman" w:hAnsi="Times New Roman" w:cs="Times New Roman"/>
                <w:b/>
                <w:bCs/>
                <w:color w:val="FFFFFF"/>
                <w:lang w:eastAsia="tr-TR" w:bidi="ar-SA"/>
              </w:rPr>
            </w:pPr>
            <w:r w:rsidRPr="00D653A5">
              <w:rPr>
                <w:rFonts w:ascii="Times New Roman" w:eastAsia="Times New Roman" w:hAnsi="Times New Roman" w:cs="Times New Roman"/>
                <w:b/>
                <w:bCs/>
                <w:color w:val="FFFFFF"/>
                <w:lang w:eastAsia="tr-TR" w:bidi="ar-SA"/>
              </w:rPr>
              <w:t>Değişim (%) 2019-2020</w:t>
            </w:r>
          </w:p>
        </w:tc>
      </w:tr>
      <w:tr w:rsidR="00D653A5" w:rsidRPr="00D653A5" w14:paraId="2471B9A0" w14:textId="77777777" w:rsidTr="00D653A5">
        <w:trPr>
          <w:trHeight w:val="300"/>
        </w:trPr>
        <w:tc>
          <w:tcPr>
            <w:tcW w:w="2320" w:type="dxa"/>
            <w:tcBorders>
              <w:top w:val="single" w:sz="4" w:space="0" w:color="auto"/>
              <w:left w:val="single" w:sz="8" w:space="0" w:color="auto"/>
              <w:bottom w:val="single" w:sz="4" w:space="0" w:color="auto"/>
              <w:right w:val="single" w:sz="4" w:space="0" w:color="auto"/>
            </w:tcBorders>
            <w:shd w:val="clear" w:color="000000" w:fill="FF5050"/>
            <w:noWrap/>
            <w:vAlign w:val="center"/>
            <w:hideMark/>
          </w:tcPr>
          <w:p w14:paraId="6F8721D0" w14:textId="77777777" w:rsidR="00D653A5" w:rsidRPr="00D653A5" w:rsidRDefault="00D653A5" w:rsidP="00D653A5">
            <w:pPr>
              <w:spacing w:after="0" w:line="240" w:lineRule="auto"/>
              <w:rPr>
                <w:rFonts w:ascii="Times New Roman" w:eastAsia="Times New Roman" w:hAnsi="Times New Roman" w:cs="Times New Roman"/>
                <w:b/>
                <w:bCs/>
                <w:color w:val="FFFFFF"/>
                <w:lang w:eastAsia="tr-TR" w:bidi="ar-SA"/>
              </w:rPr>
            </w:pPr>
            <w:r w:rsidRPr="00D653A5">
              <w:rPr>
                <w:rFonts w:ascii="Times New Roman" w:eastAsia="Times New Roman" w:hAnsi="Times New Roman" w:cs="Times New Roman"/>
                <w:b/>
                <w:bCs/>
                <w:color w:val="FFFFFF"/>
                <w:lang w:eastAsia="tr-TR" w:bidi="ar-SA"/>
              </w:rPr>
              <w:t>Lisanslı Kurulu Güç</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2E290F37" w14:textId="77777777" w:rsidR="00D653A5" w:rsidRPr="00D653A5" w:rsidRDefault="00D653A5" w:rsidP="00D653A5">
            <w:pPr>
              <w:spacing w:after="0" w:line="240" w:lineRule="auto"/>
              <w:jc w:val="center"/>
              <w:rPr>
                <w:rFonts w:ascii="Times New Roman" w:eastAsia="Times New Roman" w:hAnsi="Times New Roman" w:cs="Times New Roman"/>
                <w:color w:val="000000"/>
                <w:lang w:eastAsia="tr-TR" w:bidi="ar-SA"/>
              </w:rPr>
            </w:pPr>
            <w:r w:rsidRPr="00D653A5">
              <w:rPr>
                <w:rFonts w:ascii="Times New Roman" w:eastAsia="Times New Roman" w:hAnsi="Times New Roman" w:cs="Times New Roman"/>
                <w:color w:val="000000"/>
                <w:lang w:eastAsia="tr-TR" w:bidi="ar-SA"/>
              </w:rPr>
              <w:t>MW</w:t>
            </w:r>
          </w:p>
        </w:tc>
        <w:tc>
          <w:tcPr>
            <w:tcW w:w="1020" w:type="dxa"/>
            <w:tcBorders>
              <w:top w:val="single" w:sz="4" w:space="0" w:color="auto"/>
              <w:left w:val="nil"/>
              <w:bottom w:val="single" w:sz="4" w:space="0" w:color="auto"/>
              <w:right w:val="single" w:sz="4" w:space="0" w:color="auto"/>
            </w:tcBorders>
            <w:shd w:val="clear" w:color="auto" w:fill="auto"/>
            <w:vAlign w:val="center"/>
            <w:hideMark/>
          </w:tcPr>
          <w:p w14:paraId="7839851F" w14:textId="77777777" w:rsidR="00D653A5" w:rsidRPr="00D653A5" w:rsidRDefault="00D653A5" w:rsidP="00D653A5">
            <w:pPr>
              <w:spacing w:after="0" w:line="240" w:lineRule="auto"/>
              <w:jc w:val="right"/>
              <w:rPr>
                <w:rFonts w:ascii="Times New Roman" w:eastAsia="Times New Roman" w:hAnsi="Times New Roman" w:cs="Times New Roman"/>
                <w:color w:val="000000"/>
                <w:lang w:eastAsia="tr-TR" w:bidi="ar-SA"/>
              </w:rPr>
            </w:pPr>
            <w:r w:rsidRPr="00D653A5">
              <w:rPr>
                <w:rFonts w:ascii="Times New Roman" w:eastAsia="Times New Roman" w:hAnsi="Times New Roman" w:cs="Times New Roman"/>
                <w:color w:val="000000"/>
                <w:lang w:eastAsia="tr-TR" w:bidi="ar-SA"/>
              </w:rPr>
              <w:t>81.506,4</w:t>
            </w:r>
          </w:p>
        </w:tc>
        <w:tc>
          <w:tcPr>
            <w:tcW w:w="1020" w:type="dxa"/>
            <w:tcBorders>
              <w:top w:val="single" w:sz="4" w:space="0" w:color="auto"/>
              <w:left w:val="nil"/>
              <w:bottom w:val="single" w:sz="4" w:space="0" w:color="auto"/>
              <w:right w:val="single" w:sz="4" w:space="0" w:color="auto"/>
            </w:tcBorders>
            <w:shd w:val="clear" w:color="auto" w:fill="auto"/>
            <w:vAlign w:val="center"/>
            <w:hideMark/>
          </w:tcPr>
          <w:p w14:paraId="51B4F5CA" w14:textId="77777777" w:rsidR="00D653A5" w:rsidRPr="00D653A5" w:rsidRDefault="00D653A5" w:rsidP="00D653A5">
            <w:pPr>
              <w:spacing w:after="0" w:line="240" w:lineRule="auto"/>
              <w:jc w:val="right"/>
              <w:rPr>
                <w:rFonts w:ascii="Times New Roman" w:eastAsia="Times New Roman" w:hAnsi="Times New Roman" w:cs="Times New Roman"/>
                <w:color w:val="000000"/>
                <w:lang w:eastAsia="tr-TR" w:bidi="ar-SA"/>
              </w:rPr>
            </w:pPr>
            <w:r w:rsidRPr="00D653A5">
              <w:rPr>
                <w:rFonts w:ascii="Times New Roman" w:eastAsia="Times New Roman" w:hAnsi="Times New Roman" w:cs="Times New Roman"/>
                <w:color w:val="000000"/>
                <w:lang w:eastAsia="tr-TR" w:bidi="ar-SA"/>
              </w:rPr>
              <w:t>83.187,0</w:t>
            </w:r>
          </w:p>
        </w:tc>
        <w:tc>
          <w:tcPr>
            <w:tcW w:w="1020" w:type="dxa"/>
            <w:tcBorders>
              <w:top w:val="single" w:sz="4" w:space="0" w:color="auto"/>
              <w:left w:val="nil"/>
              <w:bottom w:val="single" w:sz="4" w:space="0" w:color="auto"/>
              <w:right w:val="single" w:sz="4" w:space="0" w:color="auto"/>
            </w:tcBorders>
            <w:shd w:val="clear" w:color="000000" w:fill="FFFFFF"/>
            <w:vAlign w:val="center"/>
            <w:hideMark/>
          </w:tcPr>
          <w:p w14:paraId="26462638" w14:textId="77777777" w:rsidR="00D653A5" w:rsidRPr="00D653A5" w:rsidRDefault="00D653A5" w:rsidP="00D653A5">
            <w:pPr>
              <w:spacing w:after="0" w:line="240" w:lineRule="auto"/>
              <w:jc w:val="right"/>
              <w:rPr>
                <w:rFonts w:ascii="Times New Roman" w:eastAsia="Times New Roman" w:hAnsi="Times New Roman" w:cs="Times New Roman"/>
                <w:color w:val="000000"/>
                <w:lang w:eastAsia="tr-TR" w:bidi="ar-SA"/>
              </w:rPr>
            </w:pPr>
            <w:r w:rsidRPr="00D653A5">
              <w:rPr>
                <w:rFonts w:ascii="Times New Roman" w:eastAsia="Times New Roman" w:hAnsi="Times New Roman" w:cs="Times New Roman"/>
                <w:color w:val="000000"/>
                <w:lang w:eastAsia="tr-TR" w:bidi="ar-SA"/>
              </w:rPr>
              <w:t>84.960,0</w:t>
            </w:r>
          </w:p>
        </w:tc>
        <w:tc>
          <w:tcPr>
            <w:tcW w:w="1360" w:type="dxa"/>
            <w:tcBorders>
              <w:top w:val="single" w:sz="4" w:space="0" w:color="auto"/>
              <w:left w:val="nil"/>
              <w:bottom w:val="single" w:sz="4" w:space="0" w:color="auto"/>
              <w:right w:val="single" w:sz="4" w:space="0" w:color="auto"/>
            </w:tcBorders>
            <w:shd w:val="clear" w:color="auto" w:fill="auto"/>
            <w:noWrap/>
            <w:vAlign w:val="center"/>
            <w:hideMark/>
          </w:tcPr>
          <w:p w14:paraId="6C34F208" w14:textId="77777777" w:rsidR="00D653A5" w:rsidRPr="00D653A5" w:rsidRDefault="00D653A5" w:rsidP="00D653A5">
            <w:pPr>
              <w:spacing w:after="0" w:line="240" w:lineRule="auto"/>
              <w:jc w:val="center"/>
              <w:rPr>
                <w:rFonts w:ascii="Times New Roman" w:eastAsia="Times New Roman" w:hAnsi="Times New Roman" w:cs="Times New Roman"/>
                <w:color w:val="000000"/>
                <w:lang w:eastAsia="tr-TR" w:bidi="ar-SA"/>
              </w:rPr>
            </w:pPr>
            <w:r w:rsidRPr="00D653A5">
              <w:rPr>
                <w:rFonts w:ascii="Times New Roman" w:eastAsia="Times New Roman" w:hAnsi="Times New Roman" w:cs="Times New Roman"/>
                <w:color w:val="000000"/>
                <w:lang w:eastAsia="tr-TR" w:bidi="ar-SA"/>
              </w:rPr>
              <w:t>2,1</w:t>
            </w:r>
          </w:p>
        </w:tc>
        <w:tc>
          <w:tcPr>
            <w:tcW w:w="1047" w:type="dxa"/>
            <w:tcBorders>
              <w:top w:val="single" w:sz="4" w:space="0" w:color="auto"/>
              <w:left w:val="nil"/>
              <w:bottom w:val="single" w:sz="4" w:space="0" w:color="auto"/>
              <w:right w:val="single" w:sz="4" w:space="0" w:color="auto"/>
            </w:tcBorders>
            <w:shd w:val="clear" w:color="auto" w:fill="auto"/>
            <w:vAlign w:val="center"/>
            <w:hideMark/>
          </w:tcPr>
          <w:p w14:paraId="463605E1" w14:textId="77777777" w:rsidR="00D653A5" w:rsidRPr="00D653A5" w:rsidRDefault="00F87A60" w:rsidP="00D653A5">
            <w:pPr>
              <w:spacing w:after="0" w:line="240" w:lineRule="auto"/>
              <w:jc w:val="right"/>
              <w:rPr>
                <w:rFonts w:ascii="Times New Roman" w:eastAsia="Times New Roman" w:hAnsi="Times New Roman" w:cs="Times New Roman"/>
                <w:color w:val="000000"/>
                <w:lang w:eastAsia="tr-TR" w:bidi="ar-SA"/>
              </w:rPr>
            </w:pPr>
            <w:r w:rsidRPr="00F87A60">
              <w:rPr>
                <w:rFonts w:ascii="Times New Roman" w:eastAsia="Times New Roman" w:hAnsi="Times New Roman" w:cs="Times New Roman"/>
                <w:color w:val="000000"/>
                <w:lang w:eastAsia="tr-TR" w:bidi="ar-SA"/>
              </w:rPr>
              <w:t>89.067,1</w:t>
            </w:r>
          </w:p>
        </w:tc>
        <w:tc>
          <w:tcPr>
            <w:tcW w:w="1213" w:type="dxa"/>
            <w:tcBorders>
              <w:top w:val="single" w:sz="4" w:space="0" w:color="auto"/>
              <w:left w:val="nil"/>
              <w:bottom w:val="single" w:sz="4" w:space="0" w:color="auto"/>
              <w:right w:val="single" w:sz="8" w:space="0" w:color="auto"/>
            </w:tcBorders>
            <w:shd w:val="clear" w:color="000000" w:fill="FFFFFF"/>
            <w:vAlign w:val="center"/>
            <w:hideMark/>
          </w:tcPr>
          <w:p w14:paraId="218C7503" w14:textId="77777777" w:rsidR="00D653A5" w:rsidRPr="00D653A5" w:rsidRDefault="00D653A5" w:rsidP="00F87A60">
            <w:pPr>
              <w:spacing w:after="0" w:line="240" w:lineRule="auto"/>
              <w:jc w:val="center"/>
              <w:rPr>
                <w:rFonts w:ascii="Times New Roman" w:eastAsia="Times New Roman" w:hAnsi="Times New Roman" w:cs="Times New Roman"/>
                <w:color w:val="000000"/>
                <w:lang w:eastAsia="tr-TR" w:bidi="ar-SA"/>
              </w:rPr>
            </w:pPr>
            <w:r w:rsidRPr="00D653A5">
              <w:rPr>
                <w:rFonts w:ascii="Times New Roman" w:eastAsia="Times New Roman" w:hAnsi="Times New Roman" w:cs="Times New Roman"/>
                <w:color w:val="000000"/>
                <w:lang w:eastAsia="tr-TR" w:bidi="ar-SA"/>
              </w:rPr>
              <w:t>4,</w:t>
            </w:r>
            <w:r w:rsidR="00F87A60">
              <w:rPr>
                <w:rFonts w:ascii="Times New Roman" w:eastAsia="Times New Roman" w:hAnsi="Times New Roman" w:cs="Times New Roman"/>
                <w:color w:val="000000"/>
                <w:lang w:eastAsia="tr-TR" w:bidi="ar-SA"/>
              </w:rPr>
              <w:t>8</w:t>
            </w:r>
          </w:p>
        </w:tc>
      </w:tr>
      <w:tr w:rsidR="00D653A5" w:rsidRPr="00D653A5" w14:paraId="3C8E90D5" w14:textId="77777777" w:rsidTr="00D653A5">
        <w:trPr>
          <w:trHeight w:val="300"/>
        </w:trPr>
        <w:tc>
          <w:tcPr>
            <w:tcW w:w="2320" w:type="dxa"/>
            <w:tcBorders>
              <w:top w:val="nil"/>
              <w:left w:val="single" w:sz="8" w:space="0" w:color="auto"/>
              <w:bottom w:val="single" w:sz="4" w:space="0" w:color="auto"/>
              <w:right w:val="single" w:sz="4" w:space="0" w:color="auto"/>
            </w:tcBorders>
            <w:shd w:val="clear" w:color="000000" w:fill="FF5050"/>
            <w:noWrap/>
            <w:vAlign w:val="center"/>
            <w:hideMark/>
          </w:tcPr>
          <w:p w14:paraId="39EAF82E" w14:textId="77777777" w:rsidR="00D653A5" w:rsidRPr="00D653A5" w:rsidRDefault="00D653A5" w:rsidP="00D653A5">
            <w:pPr>
              <w:spacing w:after="0" w:line="240" w:lineRule="auto"/>
              <w:rPr>
                <w:rFonts w:ascii="Times New Roman" w:eastAsia="Times New Roman" w:hAnsi="Times New Roman" w:cs="Times New Roman"/>
                <w:b/>
                <w:bCs/>
                <w:color w:val="FFFFFF"/>
                <w:lang w:eastAsia="tr-TR" w:bidi="ar-SA"/>
              </w:rPr>
            </w:pPr>
            <w:r w:rsidRPr="00D653A5">
              <w:rPr>
                <w:rFonts w:ascii="Times New Roman" w:eastAsia="Times New Roman" w:hAnsi="Times New Roman" w:cs="Times New Roman"/>
                <w:b/>
                <w:bCs/>
                <w:color w:val="FFFFFF"/>
                <w:lang w:eastAsia="tr-TR" w:bidi="ar-SA"/>
              </w:rPr>
              <w:t xml:space="preserve">Lisanssız Kurulu Güç </w:t>
            </w:r>
          </w:p>
        </w:tc>
        <w:tc>
          <w:tcPr>
            <w:tcW w:w="960" w:type="dxa"/>
            <w:tcBorders>
              <w:top w:val="nil"/>
              <w:left w:val="nil"/>
              <w:bottom w:val="single" w:sz="4" w:space="0" w:color="auto"/>
              <w:right w:val="single" w:sz="4" w:space="0" w:color="auto"/>
            </w:tcBorders>
            <w:shd w:val="clear" w:color="auto" w:fill="auto"/>
            <w:noWrap/>
            <w:vAlign w:val="center"/>
            <w:hideMark/>
          </w:tcPr>
          <w:p w14:paraId="063FDA60" w14:textId="77777777" w:rsidR="00D653A5" w:rsidRPr="00D653A5" w:rsidRDefault="00D653A5" w:rsidP="00D653A5">
            <w:pPr>
              <w:spacing w:after="0" w:line="240" w:lineRule="auto"/>
              <w:jc w:val="center"/>
              <w:rPr>
                <w:rFonts w:ascii="Times New Roman" w:eastAsia="Times New Roman" w:hAnsi="Times New Roman" w:cs="Times New Roman"/>
                <w:color w:val="000000"/>
                <w:lang w:eastAsia="tr-TR" w:bidi="ar-SA"/>
              </w:rPr>
            </w:pPr>
            <w:r w:rsidRPr="00D653A5">
              <w:rPr>
                <w:rFonts w:ascii="Times New Roman" w:eastAsia="Times New Roman" w:hAnsi="Times New Roman" w:cs="Times New Roman"/>
                <w:color w:val="000000"/>
                <w:lang w:eastAsia="tr-TR" w:bidi="ar-SA"/>
              </w:rPr>
              <w:t>MW</w:t>
            </w:r>
          </w:p>
        </w:tc>
        <w:tc>
          <w:tcPr>
            <w:tcW w:w="1020" w:type="dxa"/>
            <w:tcBorders>
              <w:top w:val="nil"/>
              <w:left w:val="nil"/>
              <w:bottom w:val="single" w:sz="4" w:space="0" w:color="auto"/>
              <w:right w:val="single" w:sz="4" w:space="0" w:color="auto"/>
            </w:tcBorders>
            <w:shd w:val="clear" w:color="auto" w:fill="auto"/>
            <w:vAlign w:val="center"/>
            <w:hideMark/>
          </w:tcPr>
          <w:p w14:paraId="5AA94A4C" w14:textId="77777777" w:rsidR="00D653A5" w:rsidRPr="00D653A5" w:rsidRDefault="00D653A5" w:rsidP="00D653A5">
            <w:pPr>
              <w:spacing w:after="0" w:line="240" w:lineRule="auto"/>
              <w:jc w:val="right"/>
              <w:rPr>
                <w:rFonts w:ascii="Times New Roman" w:eastAsia="Times New Roman" w:hAnsi="Times New Roman" w:cs="Times New Roman"/>
                <w:color w:val="000000"/>
                <w:lang w:eastAsia="tr-TR" w:bidi="ar-SA"/>
              </w:rPr>
            </w:pPr>
            <w:r w:rsidRPr="00D653A5">
              <w:rPr>
                <w:rFonts w:ascii="Times New Roman" w:eastAsia="Times New Roman" w:hAnsi="Times New Roman" w:cs="Times New Roman"/>
                <w:color w:val="000000"/>
                <w:lang w:eastAsia="tr-TR" w:bidi="ar-SA"/>
              </w:rPr>
              <w:t>3.173,3</w:t>
            </w:r>
          </w:p>
        </w:tc>
        <w:tc>
          <w:tcPr>
            <w:tcW w:w="1020" w:type="dxa"/>
            <w:tcBorders>
              <w:top w:val="nil"/>
              <w:left w:val="nil"/>
              <w:bottom w:val="single" w:sz="4" w:space="0" w:color="auto"/>
              <w:right w:val="single" w:sz="4" w:space="0" w:color="auto"/>
            </w:tcBorders>
            <w:shd w:val="clear" w:color="auto" w:fill="auto"/>
            <w:vAlign w:val="center"/>
            <w:hideMark/>
          </w:tcPr>
          <w:p w14:paraId="2B943302" w14:textId="77777777" w:rsidR="00D653A5" w:rsidRPr="00D653A5" w:rsidRDefault="00D653A5" w:rsidP="00D653A5">
            <w:pPr>
              <w:spacing w:after="0" w:line="240" w:lineRule="auto"/>
              <w:jc w:val="right"/>
              <w:rPr>
                <w:rFonts w:ascii="Times New Roman" w:eastAsia="Times New Roman" w:hAnsi="Times New Roman" w:cs="Times New Roman"/>
                <w:color w:val="000000"/>
                <w:lang w:eastAsia="tr-TR" w:bidi="ar-SA"/>
              </w:rPr>
            </w:pPr>
            <w:r w:rsidRPr="00D653A5">
              <w:rPr>
                <w:rFonts w:ascii="Times New Roman" w:eastAsia="Times New Roman" w:hAnsi="Times New Roman" w:cs="Times New Roman"/>
                <w:color w:val="000000"/>
                <w:lang w:eastAsia="tr-TR" w:bidi="ar-SA"/>
              </w:rPr>
              <w:t>5.310,6</w:t>
            </w:r>
          </w:p>
        </w:tc>
        <w:tc>
          <w:tcPr>
            <w:tcW w:w="1020" w:type="dxa"/>
            <w:tcBorders>
              <w:top w:val="nil"/>
              <w:left w:val="nil"/>
              <w:bottom w:val="single" w:sz="4" w:space="0" w:color="auto"/>
              <w:right w:val="single" w:sz="4" w:space="0" w:color="auto"/>
            </w:tcBorders>
            <w:shd w:val="clear" w:color="auto" w:fill="auto"/>
            <w:vAlign w:val="center"/>
            <w:hideMark/>
          </w:tcPr>
          <w:p w14:paraId="6F758EB1" w14:textId="77777777" w:rsidR="00D653A5" w:rsidRPr="00D653A5" w:rsidRDefault="00D653A5" w:rsidP="00D653A5">
            <w:pPr>
              <w:spacing w:after="0" w:line="240" w:lineRule="auto"/>
              <w:jc w:val="right"/>
              <w:rPr>
                <w:rFonts w:ascii="Times New Roman" w:eastAsia="Times New Roman" w:hAnsi="Times New Roman" w:cs="Times New Roman"/>
                <w:color w:val="000000"/>
                <w:lang w:eastAsia="tr-TR" w:bidi="ar-SA"/>
              </w:rPr>
            </w:pPr>
            <w:r w:rsidRPr="00D653A5">
              <w:rPr>
                <w:rFonts w:ascii="Times New Roman" w:eastAsia="Times New Roman" w:hAnsi="Times New Roman" w:cs="Times New Roman"/>
                <w:color w:val="000000"/>
                <w:lang w:eastAsia="tr-TR" w:bidi="ar-SA"/>
              </w:rPr>
              <w:t>6.309,3</w:t>
            </w:r>
          </w:p>
        </w:tc>
        <w:tc>
          <w:tcPr>
            <w:tcW w:w="1360" w:type="dxa"/>
            <w:tcBorders>
              <w:top w:val="nil"/>
              <w:left w:val="nil"/>
              <w:bottom w:val="single" w:sz="4" w:space="0" w:color="auto"/>
              <w:right w:val="single" w:sz="4" w:space="0" w:color="auto"/>
            </w:tcBorders>
            <w:shd w:val="clear" w:color="auto" w:fill="auto"/>
            <w:noWrap/>
            <w:vAlign w:val="center"/>
            <w:hideMark/>
          </w:tcPr>
          <w:p w14:paraId="0BF01AA2" w14:textId="77777777" w:rsidR="00D653A5" w:rsidRPr="00D653A5" w:rsidRDefault="00D653A5" w:rsidP="00D653A5">
            <w:pPr>
              <w:spacing w:after="0" w:line="240" w:lineRule="auto"/>
              <w:jc w:val="center"/>
              <w:rPr>
                <w:rFonts w:ascii="Times New Roman" w:eastAsia="Times New Roman" w:hAnsi="Times New Roman" w:cs="Times New Roman"/>
                <w:color w:val="000000"/>
                <w:lang w:eastAsia="tr-TR" w:bidi="ar-SA"/>
              </w:rPr>
            </w:pPr>
            <w:r w:rsidRPr="00D653A5">
              <w:rPr>
                <w:rFonts w:ascii="Times New Roman" w:eastAsia="Times New Roman" w:hAnsi="Times New Roman" w:cs="Times New Roman"/>
                <w:color w:val="000000"/>
                <w:lang w:eastAsia="tr-TR" w:bidi="ar-SA"/>
              </w:rPr>
              <w:t>18,8</w:t>
            </w:r>
          </w:p>
        </w:tc>
        <w:tc>
          <w:tcPr>
            <w:tcW w:w="1047" w:type="dxa"/>
            <w:tcBorders>
              <w:top w:val="nil"/>
              <w:left w:val="nil"/>
              <w:bottom w:val="single" w:sz="4" w:space="0" w:color="auto"/>
              <w:right w:val="single" w:sz="4" w:space="0" w:color="auto"/>
            </w:tcBorders>
            <w:shd w:val="clear" w:color="auto" w:fill="auto"/>
            <w:vAlign w:val="center"/>
            <w:hideMark/>
          </w:tcPr>
          <w:p w14:paraId="153A75EC" w14:textId="77777777" w:rsidR="00D653A5" w:rsidRPr="00D653A5" w:rsidRDefault="00D653A5" w:rsidP="00D653A5">
            <w:pPr>
              <w:spacing w:after="0" w:line="240" w:lineRule="auto"/>
              <w:jc w:val="right"/>
              <w:rPr>
                <w:rFonts w:ascii="Times New Roman" w:eastAsia="Times New Roman" w:hAnsi="Times New Roman" w:cs="Times New Roman"/>
                <w:color w:val="000000"/>
                <w:lang w:eastAsia="tr-TR" w:bidi="ar-SA"/>
              </w:rPr>
            </w:pPr>
            <w:r w:rsidRPr="00D653A5">
              <w:rPr>
                <w:rFonts w:ascii="Times New Roman" w:eastAsia="Times New Roman" w:hAnsi="Times New Roman" w:cs="Times New Roman"/>
                <w:color w:val="000000"/>
                <w:lang w:eastAsia="tr-TR" w:bidi="ar-SA"/>
              </w:rPr>
              <w:t>6.823,5</w:t>
            </w:r>
          </w:p>
        </w:tc>
        <w:tc>
          <w:tcPr>
            <w:tcW w:w="1213" w:type="dxa"/>
            <w:tcBorders>
              <w:top w:val="nil"/>
              <w:left w:val="nil"/>
              <w:bottom w:val="single" w:sz="4" w:space="0" w:color="auto"/>
              <w:right w:val="single" w:sz="8" w:space="0" w:color="auto"/>
            </w:tcBorders>
            <w:shd w:val="clear" w:color="000000" w:fill="FFFFFF"/>
            <w:vAlign w:val="center"/>
            <w:hideMark/>
          </w:tcPr>
          <w:p w14:paraId="7ECA93A1" w14:textId="77777777" w:rsidR="00D653A5" w:rsidRPr="00D653A5" w:rsidRDefault="00D653A5" w:rsidP="00D653A5">
            <w:pPr>
              <w:spacing w:after="0" w:line="240" w:lineRule="auto"/>
              <w:jc w:val="center"/>
              <w:rPr>
                <w:rFonts w:ascii="Times New Roman" w:eastAsia="Times New Roman" w:hAnsi="Times New Roman" w:cs="Times New Roman"/>
                <w:color w:val="000000"/>
                <w:lang w:eastAsia="tr-TR" w:bidi="ar-SA"/>
              </w:rPr>
            </w:pPr>
            <w:r w:rsidRPr="00D653A5">
              <w:rPr>
                <w:rFonts w:ascii="Times New Roman" w:eastAsia="Times New Roman" w:hAnsi="Times New Roman" w:cs="Times New Roman"/>
                <w:color w:val="000000"/>
                <w:lang w:eastAsia="tr-TR" w:bidi="ar-SA"/>
              </w:rPr>
              <w:t>8,1</w:t>
            </w:r>
          </w:p>
        </w:tc>
      </w:tr>
      <w:tr w:rsidR="00D653A5" w:rsidRPr="00D653A5" w14:paraId="06433427" w14:textId="77777777" w:rsidTr="00D653A5">
        <w:trPr>
          <w:trHeight w:val="300"/>
        </w:trPr>
        <w:tc>
          <w:tcPr>
            <w:tcW w:w="2320" w:type="dxa"/>
            <w:tcBorders>
              <w:top w:val="nil"/>
              <w:left w:val="single" w:sz="8" w:space="0" w:color="auto"/>
              <w:bottom w:val="single" w:sz="4" w:space="0" w:color="auto"/>
              <w:right w:val="single" w:sz="4" w:space="0" w:color="auto"/>
            </w:tcBorders>
            <w:shd w:val="clear" w:color="000000" w:fill="FF5050"/>
            <w:noWrap/>
            <w:vAlign w:val="center"/>
            <w:hideMark/>
          </w:tcPr>
          <w:p w14:paraId="44571345" w14:textId="77777777" w:rsidR="00D653A5" w:rsidRPr="00D653A5" w:rsidRDefault="00D653A5" w:rsidP="00D653A5">
            <w:pPr>
              <w:spacing w:after="0" w:line="240" w:lineRule="auto"/>
              <w:rPr>
                <w:rFonts w:ascii="Times New Roman" w:eastAsia="Times New Roman" w:hAnsi="Times New Roman" w:cs="Times New Roman"/>
                <w:b/>
                <w:bCs/>
                <w:color w:val="FFFFFF"/>
                <w:lang w:eastAsia="tr-TR" w:bidi="ar-SA"/>
              </w:rPr>
            </w:pPr>
            <w:r w:rsidRPr="00D653A5">
              <w:rPr>
                <w:rFonts w:ascii="Times New Roman" w:eastAsia="Times New Roman" w:hAnsi="Times New Roman" w:cs="Times New Roman"/>
                <w:b/>
                <w:bCs/>
                <w:color w:val="FFFFFF"/>
                <w:lang w:eastAsia="tr-TR" w:bidi="ar-SA"/>
              </w:rPr>
              <w:t>Puant Talep</w:t>
            </w:r>
          </w:p>
        </w:tc>
        <w:tc>
          <w:tcPr>
            <w:tcW w:w="960" w:type="dxa"/>
            <w:tcBorders>
              <w:top w:val="nil"/>
              <w:left w:val="nil"/>
              <w:bottom w:val="single" w:sz="4" w:space="0" w:color="auto"/>
              <w:right w:val="single" w:sz="4" w:space="0" w:color="auto"/>
            </w:tcBorders>
            <w:shd w:val="clear" w:color="auto" w:fill="auto"/>
            <w:noWrap/>
            <w:vAlign w:val="center"/>
            <w:hideMark/>
          </w:tcPr>
          <w:p w14:paraId="5B8B1A60" w14:textId="77777777" w:rsidR="00D653A5" w:rsidRPr="00D653A5" w:rsidRDefault="00D653A5" w:rsidP="00D653A5">
            <w:pPr>
              <w:spacing w:after="0" w:line="240" w:lineRule="auto"/>
              <w:jc w:val="center"/>
              <w:rPr>
                <w:rFonts w:ascii="Times New Roman" w:eastAsia="Times New Roman" w:hAnsi="Times New Roman" w:cs="Times New Roman"/>
                <w:color w:val="000000"/>
                <w:lang w:eastAsia="tr-TR" w:bidi="ar-SA"/>
              </w:rPr>
            </w:pPr>
            <w:r w:rsidRPr="00D653A5">
              <w:rPr>
                <w:rFonts w:ascii="Times New Roman" w:eastAsia="Times New Roman" w:hAnsi="Times New Roman" w:cs="Times New Roman"/>
                <w:color w:val="000000"/>
                <w:lang w:eastAsia="tr-TR" w:bidi="ar-SA"/>
              </w:rPr>
              <w:t>MW</w:t>
            </w:r>
          </w:p>
        </w:tc>
        <w:tc>
          <w:tcPr>
            <w:tcW w:w="1020" w:type="dxa"/>
            <w:tcBorders>
              <w:top w:val="nil"/>
              <w:left w:val="nil"/>
              <w:bottom w:val="single" w:sz="4" w:space="0" w:color="auto"/>
              <w:right w:val="single" w:sz="4" w:space="0" w:color="auto"/>
            </w:tcBorders>
            <w:shd w:val="clear" w:color="auto" w:fill="auto"/>
            <w:vAlign w:val="center"/>
            <w:hideMark/>
          </w:tcPr>
          <w:p w14:paraId="027FCCB0" w14:textId="77777777" w:rsidR="00D653A5" w:rsidRPr="00D653A5" w:rsidRDefault="00D653A5" w:rsidP="00D653A5">
            <w:pPr>
              <w:spacing w:after="0" w:line="240" w:lineRule="auto"/>
              <w:jc w:val="right"/>
              <w:rPr>
                <w:rFonts w:ascii="Times New Roman" w:eastAsia="Times New Roman" w:hAnsi="Times New Roman" w:cs="Times New Roman"/>
                <w:color w:val="000000"/>
                <w:lang w:eastAsia="tr-TR" w:bidi="ar-SA"/>
              </w:rPr>
            </w:pPr>
            <w:r w:rsidRPr="00D653A5">
              <w:rPr>
                <w:rFonts w:ascii="Times New Roman" w:eastAsia="Times New Roman" w:hAnsi="Times New Roman" w:cs="Times New Roman"/>
                <w:color w:val="000000"/>
                <w:lang w:eastAsia="tr-TR" w:bidi="ar-SA"/>
              </w:rPr>
              <w:t>48.831,8</w:t>
            </w:r>
          </w:p>
        </w:tc>
        <w:tc>
          <w:tcPr>
            <w:tcW w:w="1020" w:type="dxa"/>
            <w:tcBorders>
              <w:top w:val="nil"/>
              <w:left w:val="nil"/>
              <w:bottom w:val="single" w:sz="4" w:space="0" w:color="auto"/>
              <w:right w:val="single" w:sz="4" w:space="0" w:color="auto"/>
            </w:tcBorders>
            <w:shd w:val="clear" w:color="auto" w:fill="auto"/>
            <w:vAlign w:val="center"/>
            <w:hideMark/>
          </w:tcPr>
          <w:p w14:paraId="7BDC406B" w14:textId="77777777" w:rsidR="00D653A5" w:rsidRPr="00D653A5" w:rsidRDefault="00D653A5" w:rsidP="00D653A5">
            <w:pPr>
              <w:spacing w:after="0" w:line="240" w:lineRule="auto"/>
              <w:jc w:val="right"/>
              <w:rPr>
                <w:rFonts w:ascii="Times New Roman" w:eastAsia="Times New Roman" w:hAnsi="Times New Roman" w:cs="Times New Roman"/>
                <w:color w:val="000000"/>
                <w:lang w:eastAsia="tr-TR" w:bidi="ar-SA"/>
              </w:rPr>
            </w:pPr>
            <w:r w:rsidRPr="00D653A5">
              <w:rPr>
                <w:rFonts w:ascii="Times New Roman" w:eastAsia="Times New Roman" w:hAnsi="Times New Roman" w:cs="Times New Roman"/>
                <w:color w:val="000000"/>
                <w:lang w:eastAsia="tr-TR" w:bidi="ar-SA"/>
              </w:rPr>
              <w:t>49.515,7</w:t>
            </w:r>
          </w:p>
        </w:tc>
        <w:tc>
          <w:tcPr>
            <w:tcW w:w="1020" w:type="dxa"/>
            <w:tcBorders>
              <w:top w:val="nil"/>
              <w:left w:val="nil"/>
              <w:bottom w:val="single" w:sz="4" w:space="0" w:color="auto"/>
              <w:right w:val="single" w:sz="4" w:space="0" w:color="auto"/>
            </w:tcBorders>
            <w:shd w:val="clear" w:color="000000" w:fill="FFFFFF"/>
            <w:vAlign w:val="center"/>
            <w:hideMark/>
          </w:tcPr>
          <w:p w14:paraId="4BA049D3" w14:textId="77777777" w:rsidR="00D653A5" w:rsidRPr="00D653A5" w:rsidRDefault="00D653A5" w:rsidP="00D653A5">
            <w:pPr>
              <w:spacing w:after="0" w:line="240" w:lineRule="auto"/>
              <w:jc w:val="right"/>
              <w:rPr>
                <w:rFonts w:ascii="Times New Roman" w:eastAsia="Times New Roman" w:hAnsi="Times New Roman" w:cs="Times New Roman"/>
                <w:color w:val="000000"/>
                <w:lang w:eastAsia="tr-TR" w:bidi="ar-SA"/>
              </w:rPr>
            </w:pPr>
            <w:r w:rsidRPr="00D653A5">
              <w:rPr>
                <w:rFonts w:ascii="Times New Roman" w:eastAsia="Times New Roman" w:hAnsi="Times New Roman" w:cs="Times New Roman"/>
                <w:color w:val="000000"/>
                <w:lang w:eastAsia="tr-TR" w:bidi="ar-SA"/>
              </w:rPr>
              <w:t>49.281,4</w:t>
            </w:r>
          </w:p>
        </w:tc>
        <w:tc>
          <w:tcPr>
            <w:tcW w:w="1360" w:type="dxa"/>
            <w:tcBorders>
              <w:top w:val="nil"/>
              <w:left w:val="nil"/>
              <w:bottom w:val="single" w:sz="4" w:space="0" w:color="auto"/>
              <w:right w:val="single" w:sz="4" w:space="0" w:color="auto"/>
            </w:tcBorders>
            <w:shd w:val="clear" w:color="auto" w:fill="auto"/>
            <w:noWrap/>
            <w:vAlign w:val="center"/>
            <w:hideMark/>
          </w:tcPr>
          <w:p w14:paraId="5F3D0548" w14:textId="77777777" w:rsidR="00D653A5" w:rsidRPr="00D653A5" w:rsidRDefault="00D653A5" w:rsidP="00D653A5">
            <w:pPr>
              <w:spacing w:after="0" w:line="240" w:lineRule="auto"/>
              <w:jc w:val="center"/>
              <w:rPr>
                <w:rFonts w:ascii="Times New Roman" w:eastAsia="Times New Roman" w:hAnsi="Times New Roman" w:cs="Times New Roman"/>
                <w:color w:val="000000"/>
                <w:lang w:eastAsia="tr-TR" w:bidi="ar-SA"/>
              </w:rPr>
            </w:pPr>
            <w:r w:rsidRPr="00D653A5">
              <w:rPr>
                <w:rFonts w:ascii="Times New Roman" w:eastAsia="Times New Roman" w:hAnsi="Times New Roman" w:cs="Times New Roman"/>
                <w:color w:val="000000"/>
                <w:lang w:eastAsia="tr-TR" w:bidi="ar-SA"/>
              </w:rPr>
              <w:t>-0,5</w:t>
            </w:r>
          </w:p>
        </w:tc>
        <w:tc>
          <w:tcPr>
            <w:tcW w:w="1047" w:type="dxa"/>
            <w:tcBorders>
              <w:top w:val="nil"/>
              <w:left w:val="nil"/>
              <w:bottom w:val="single" w:sz="4" w:space="0" w:color="auto"/>
              <w:right w:val="single" w:sz="4" w:space="0" w:color="auto"/>
            </w:tcBorders>
            <w:shd w:val="clear" w:color="auto" w:fill="auto"/>
            <w:vAlign w:val="center"/>
            <w:hideMark/>
          </w:tcPr>
          <w:p w14:paraId="43008EFF" w14:textId="77777777" w:rsidR="00D653A5" w:rsidRPr="00D653A5" w:rsidRDefault="00D653A5" w:rsidP="00D653A5">
            <w:pPr>
              <w:spacing w:after="0" w:line="240" w:lineRule="auto"/>
              <w:jc w:val="right"/>
              <w:rPr>
                <w:rFonts w:ascii="Times New Roman" w:eastAsia="Times New Roman" w:hAnsi="Times New Roman" w:cs="Times New Roman"/>
                <w:color w:val="000000"/>
                <w:lang w:eastAsia="tr-TR" w:bidi="ar-SA"/>
              </w:rPr>
            </w:pPr>
            <w:r w:rsidRPr="00D653A5">
              <w:rPr>
                <w:rFonts w:ascii="Times New Roman" w:eastAsia="Times New Roman" w:hAnsi="Times New Roman" w:cs="Times New Roman"/>
                <w:color w:val="000000"/>
                <w:lang w:eastAsia="tr-TR" w:bidi="ar-SA"/>
              </w:rPr>
              <w:t>49.851,9</w:t>
            </w:r>
          </w:p>
        </w:tc>
        <w:tc>
          <w:tcPr>
            <w:tcW w:w="1213" w:type="dxa"/>
            <w:tcBorders>
              <w:top w:val="nil"/>
              <w:left w:val="nil"/>
              <w:bottom w:val="single" w:sz="4" w:space="0" w:color="auto"/>
              <w:right w:val="single" w:sz="8" w:space="0" w:color="auto"/>
            </w:tcBorders>
            <w:shd w:val="clear" w:color="000000" w:fill="FFFFFF"/>
            <w:vAlign w:val="center"/>
            <w:hideMark/>
          </w:tcPr>
          <w:p w14:paraId="077A9F70" w14:textId="77777777" w:rsidR="00D653A5" w:rsidRPr="00D653A5" w:rsidRDefault="00D653A5" w:rsidP="00D653A5">
            <w:pPr>
              <w:spacing w:after="0" w:line="240" w:lineRule="auto"/>
              <w:jc w:val="center"/>
              <w:rPr>
                <w:rFonts w:ascii="Times New Roman" w:eastAsia="Times New Roman" w:hAnsi="Times New Roman" w:cs="Times New Roman"/>
                <w:color w:val="000000"/>
                <w:lang w:eastAsia="tr-TR" w:bidi="ar-SA"/>
              </w:rPr>
            </w:pPr>
            <w:r w:rsidRPr="00D653A5">
              <w:rPr>
                <w:rFonts w:ascii="Times New Roman" w:eastAsia="Times New Roman" w:hAnsi="Times New Roman" w:cs="Times New Roman"/>
                <w:color w:val="000000"/>
                <w:lang w:eastAsia="tr-TR" w:bidi="ar-SA"/>
              </w:rPr>
              <w:t>1,2</w:t>
            </w:r>
          </w:p>
        </w:tc>
      </w:tr>
      <w:tr w:rsidR="00D653A5" w:rsidRPr="00D653A5" w14:paraId="038CB24D" w14:textId="77777777" w:rsidTr="00D653A5">
        <w:trPr>
          <w:trHeight w:val="300"/>
        </w:trPr>
        <w:tc>
          <w:tcPr>
            <w:tcW w:w="2320" w:type="dxa"/>
            <w:tcBorders>
              <w:top w:val="nil"/>
              <w:left w:val="single" w:sz="8" w:space="0" w:color="auto"/>
              <w:bottom w:val="single" w:sz="4" w:space="0" w:color="auto"/>
              <w:right w:val="single" w:sz="4" w:space="0" w:color="auto"/>
            </w:tcBorders>
            <w:shd w:val="clear" w:color="000000" w:fill="FF5050"/>
            <w:noWrap/>
            <w:vAlign w:val="center"/>
            <w:hideMark/>
          </w:tcPr>
          <w:p w14:paraId="5B3472F0" w14:textId="77777777" w:rsidR="00D653A5" w:rsidRPr="00D653A5" w:rsidRDefault="00D653A5" w:rsidP="00D653A5">
            <w:pPr>
              <w:spacing w:after="0" w:line="240" w:lineRule="auto"/>
              <w:rPr>
                <w:rFonts w:ascii="Times New Roman" w:eastAsia="Times New Roman" w:hAnsi="Times New Roman" w:cs="Times New Roman"/>
                <w:b/>
                <w:bCs/>
                <w:color w:val="FFFFFF"/>
                <w:lang w:eastAsia="tr-TR" w:bidi="ar-SA"/>
              </w:rPr>
            </w:pPr>
            <w:r w:rsidRPr="00D653A5">
              <w:rPr>
                <w:rFonts w:ascii="Times New Roman" w:eastAsia="Times New Roman" w:hAnsi="Times New Roman" w:cs="Times New Roman"/>
                <w:b/>
                <w:bCs/>
                <w:color w:val="FFFFFF"/>
                <w:lang w:eastAsia="tr-TR" w:bidi="ar-SA"/>
              </w:rPr>
              <w:t>Lisanslı Üretim</w:t>
            </w:r>
          </w:p>
        </w:tc>
        <w:tc>
          <w:tcPr>
            <w:tcW w:w="960" w:type="dxa"/>
            <w:tcBorders>
              <w:top w:val="nil"/>
              <w:left w:val="nil"/>
              <w:bottom w:val="single" w:sz="4" w:space="0" w:color="auto"/>
              <w:right w:val="single" w:sz="4" w:space="0" w:color="auto"/>
            </w:tcBorders>
            <w:shd w:val="clear" w:color="auto" w:fill="auto"/>
            <w:noWrap/>
            <w:vAlign w:val="center"/>
            <w:hideMark/>
          </w:tcPr>
          <w:p w14:paraId="062A58ED" w14:textId="77777777" w:rsidR="00D653A5" w:rsidRPr="00D653A5" w:rsidRDefault="00D653A5" w:rsidP="00D653A5">
            <w:pPr>
              <w:spacing w:after="0" w:line="240" w:lineRule="auto"/>
              <w:jc w:val="center"/>
              <w:rPr>
                <w:rFonts w:ascii="Times New Roman" w:eastAsia="Times New Roman" w:hAnsi="Times New Roman" w:cs="Times New Roman"/>
                <w:color w:val="000000"/>
                <w:lang w:eastAsia="tr-TR" w:bidi="ar-SA"/>
              </w:rPr>
            </w:pPr>
            <w:r w:rsidRPr="00D653A5">
              <w:rPr>
                <w:rFonts w:ascii="Times New Roman" w:eastAsia="Times New Roman" w:hAnsi="Times New Roman" w:cs="Times New Roman"/>
                <w:color w:val="000000"/>
                <w:lang w:eastAsia="tr-TR" w:bidi="ar-SA"/>
              </w:rPr>
              <w:t>GWh</w:t>
            </w:r>
          </w:p>
        </w:tc>
        <w:tc>
          <w:tcPr>
            <w:tcW w:w="1020" w:type="dxa"/>
            <w:tcBorders>
              <w:top w:val="nil"/>
              <w:left w:val="nil"/>
              <w:bottom w:val="single" w:sz="4" w:space="0" w:color="auto"/>
              <w:right w:val="single" w:sz="4" w:space="0" w:color="auto"/>
            </w:tcBorders>
            <w:shd w:val="clear" w:color="auto" w:fill="auto"/>
            <w:vAlign w:val="center"/>
            <w:hideMark/>
          </w:tcPr>
          <w:p w14:paraId="21A2399E" w14:textId="77777777" w:rsidR="00D653A5" w:rsidRPr="00D653A5" w:rsidRDefault="00D653A5" w:rsidP="00D653A5">
            <w:pPr>
              <w:spacing w:after="0" w:line="240" w:lineRule="auto"/>
              <w:jc w:val="right"/>
              <w:rPr>
                <w:rFonts w:ascii="Times New Roman" w:eastAsia="Times New Roman" w:hAnsi="Times New Roman" w:cs="Times New Roman"/>
                <w:color w:val="000000"/>
                <w:lang w:eastAsia="tr-TR" w:bidi="ar-SA"/>
              </w:rPr>
            </w:pPr>
            <w:r w:rsidRPr="00D653A5">
              <w:rPr>
                <w:rFonts w:ascii="Times New Roman" w:eastAsia="Times New Roman" w:hAnsi="Times New Roman" w:cs="Times New Roman"/>
                <w:color w:val="000000"/>
                <w:lang w:eastAsia="tr-TR" w:bidi="ar-SA"/>
              </w:rPr>
              <w:t>292.595,4</w:t>
            </w:r>
          </w:p>
        </w:tc>
        <w:tc>
          <w:tcPr>
            <w:tcW w:w="1020" w:type="dxa"/>
            <w:tcBorders>
              <w:top w:val="nil"/>
              <w:left w:val="nil"/>
              <w:bottom w:val="single" w:sz="4" w:space="0" w:color="auto"/>
              <w:right w:val="single" w:sz="4" w:space="0" w:color="auto"/>
            </w:tcBorders>
            <w:shd w:val="clear" w:color="auto" w:fill="auto"/>
            <w:vAlign w:val="center"/>
            <w:hideMark/>
          </w:tcPr>
          <w:p w14:paraId="67891ABE" w14:textId="77777777" w:rsidR="00D653A5" w:rsidRPr="00D653A5" w:rsidRDefault="00D653A5" w:rsidP="00D653A5">
            <w:pPr>
              <w:spacing w:after="0" w:line="240" w:lineRule="auto"/>
              <w:jc w:val="right"/>
              <w:rPr>
                <w:rFonts w:ascii="Times New Roman" w:eastAsia="Times New Roman" w:hAnsi="Times New Roman" w:cs="Times New Roman"/>
                <w:color w:val="000000"/>
                <w:lang w:eastAsia="tr-TR" w:bidi="ar-SA"/>
              </w:rPr>
            </w:pPr>
            <w:r w:rsidRPr="00D653A5">
              <w:rPr>
                <w:rFonts w:ascii="Times New Roman" w:eastAsia="Times New Roman" w:hAnsi="Times New Roman" w:cs="Times New Roman"/>
                <w:color w:val="000000"/>
                <w:lang w:eastAsia="tr-TR" w:bidi="ar-SA"/>
              </w:rPr>
              <w:t>295.402,3</w:t>
            </w:r>
          </w:p>
        </w:tc>
        <w:tc>
          <w:tcPr>
            <w:tcW w:w="1020" w:type="dxa"/>
            <w:tcBorders>
              <w:top w:val="nil"/>
              <w:left w:val="nil"/>
              <w:bottom w:val="single" w:sz="4" w:space="0" w:color="auto"/>
              <w:right w:val="single" w:sz="4" w:space="0" w:color="auto"/>
            </w:tcBorders>
            <w:shd w:val="clear" w:color="000000" w:fill="FFFFFF"/>
            <w:vAlign w:val="center"/>
            <w:hideMark/>
          </w:tcPr>
          <w:p w14:paraId="11D3DBA5" w14:textId="77777777" w:rsidR="00D653A5" w:rsidRPr="00D653A5" w:rsidRDefault="00D653A5" w:rsidP="00D653A5">
            <w:pPr>
              <w:spacing w:after="0" w:line="240" w:lineRule="auto"/>
              <w:jc w:val="right"/>
              <w:rPr>
                <w:rFonts w:ascii="Times New Roman" w:eastAsia="Times New Roman" w:hAnsi="Times New Roman" w:cs="Times New Roman"/>
                <w:color w:val="000000"/>
                <w:lang w:eastAsia="tr-TR" w:bidi="ar-SA"/>
              </w:rPr>
            </w:pPr>
            <w:r w:rsidRPr="00D653A5">
              <w:rPr>
                <w:rFonts w:ascii="Times New Roman" w:eastAsia="Times New Roman" w:hAnsi="Times New Roman" w:cs="Times New Roman"/>
                <w:color w:val="000000"/>
                <w:lang w:eastAsia="tr-TR" w:bidi="ar-SA"/>
              </w:rPr>
              <w:t>294.251,3</w:t>
            </w:r>
          </w:p>
        </w:tc>
        <w:tc>
          <w:tcPr>
            <w:tcW w:w="1360" w:type="dxa"/>
            <w:tcBorders>
              <w:top w:val="nil"/>
              <w:left w:val="nil"/>
              <w:bottom w:val="single" w:sz="4" w:space="0" w:color="auto"/>
              <w:right w:val="single" w:sz="4" w:space="0" w:color="auto"/>
            </w:tcBorders>
            <w:shd w:val="clear" w:color="auto" w:fill="auto"/>
            <w:noWrap/>
            <w:vAlign w:val="center"/>
            <w:hideMark/>
          </w:tcPr>
          <w:p w14:paraId="079DFCA5" w14:textId="77777777" w:rsidR="00D653A5" w:rsidRPr="00D653A5" w:rsidRDefault="00D653A5" w:rsidP="00D653A5">
            <w:pPr>
              <w:spacing w:after="0" w:line="240" w:lineRule="auto"/>
              <w:jc w:val="center"/>
              <w:rPr>
                <w:rFonts w:ascii="Times New Roman" w:eastAsia="Times New Roman" w:hAnsi="Times New Roman" w:cs="Times New Roman"/>
                <w:color w:val="000000"/>
                <w:lang w:eastAsia="tr-TR" w:bidi="ar-SA"/>
              </w:rPr>
            </w:pPr>
            <w:r w:rsidRPr="00D653A5">
              <w:rPr>
                <w:rFonts w:ascii="Times New Roman" w:eastAsia="Times New Roman" w:hAnsi="Times New Roman" w:cs="Times New Roman"/>
                <w:color w:val="000000"/>
                <w:lang w:eastAsia="tr-TR" w:bidi="ar-SA"/>
              </w:rPr>
              <w:t>-0,4</w:t>
            </w:r>
          </w:p>
        </w:tc>
        <w:tc>
          <w:tcPr>
            <w:tcW w:w="1047" w:type="dxa"/>
            <w:tcBorders>
              <w:top w:val="nil"/>
              <w:left w:val="nil"/>
              <w:bottom w:val="single" w:sz="4" w:space="0" w:color="auto"/>
              <w:right w:val="single" w:sz="4" w:space="0" w:color="auto"/>
            </w:tcBorders>
            <w:shd w:val="clear" w:color="auto" w:fill="auto"/>
            <w:vAlign w:val="center"/>
            <w:hideMark/>
          </w:tcPr>
          <w:p w14:paraId="52F20627" w14:textId="77777777" w:rsidR="00D653A5" w:rsidRPr="00D653A5" w:rsidRDefault="00D653A5" w:rsidP="007864F2">
            <w:pPr>
              <w:spacing w:after="0" w:line="240" w:lineRule="auto"/>
              <w:jc w:val="right"/>
              <w:rPr>
                <w:rFonts w:ascii="Times New Roman" w:eastAsia="Times New Roman" w:hAnsi="Times New Roman" w:cs="Times New Roman"/>
                <w:color w:val="000000"/>
                <w:lang w:eastAsia="tr-TR" w:bidi="ar-SA"/>
              </w:rPr>
            </w:pPr>
            <w:r w:rsidRPr="00D653A5">
              <w:rPr>
                <w:rFonts w:ascii="Times New Roman" w:eastAsia="Times New Roman" w:hAnsi="Times New Roman" w:cs="Times New Roman"/>
                <w:color w:val="000000"/>
                <w:lang w:eastAsia="tr-TR" w:bidi="ar-SA"/>
              </w:rPr>
              <w:t>294.</w:t>
            </w:r>
            <w:r w:rsidR="007864F2">
              <w:rPr>
                <w:rFonts w:ascii="Times New Roman" w:eastAsia="Times New Roman" w:hAnsi="Times New Roman" w:cs="Times New Roman"/>
                <w:color w:val="000000"/>
                <w:lang w:eastAsia="tr-TR" w:bidi="ar-SA"/>
              </w:rPr>
              <w:t>084,7</w:t>
            </w:r>
          </w:p>
        </w:tc>
        <w:tc>
          <w:tcPr>
            <w:tcW w:w="1213" w:type="dxa"/>
            <w:tcBorders>
              <w:top w:val="nil"/>
              <w:left w:val="nil"/>
              <w:bottom w:val="single" w:sz="4" w:space="0" w:color="auto"/>
              <w:right w:val="single" w:sz="8" w:space="0" w:color="auto"/>
            </w:tcBorders>
            <w:shd w:val="clear" w:color="000000" w:fill="FFFFFF"/>
            <w:vAlign w:val="center"/>
            <w:hideMark/>
          </w:tcPr>
          <w:p w14:paraId="29E2F98F" w14:textId="77777777" w:rsidR="00D653A5" w:rsidRPr="00D653A5" w:rsidRDefault="00D653A5" w:rsidP="00D653A5">
            <w:pPr>
              <w:spacing w:after="0" w:line="240" w:lineRule="auto"/>
              <w:jc w:val="center"/>
              <w:rPr>
                <w:rFonts w:ascii="Times New Roman" w:eastAsia="Times New Roman" w:hAnsi="Times New Roman" w:cs="Times New Roman"/>
                <w:color w:val="000000"/>
                <w:lang w:eastAsia="tr-TR" w:bidi="ar-SA"/>
              </w:rPr>
            </w:pPr>
            <w:r w:rsidRPr="00D653A5">
              <w:rPr>
                <w:rFonts w:ascii="Times New Roman" w:eastAsia="Times New Roman" w:hAnsi="Times New Roman" w:cs="Times New Roman"/>
                <w:color w:val="000000"/>
                <w:lang w:eastAsia="tr-TR" w:bidi="ar-SA"/>
              </w:rPr>
              <w:t>-0,1</w:t>
            </w:r>
          </w:p>
        </w:tc>
      </w:tr>
      <w:tr w:rsidR="00D653A5" w:rsidRPr="00D653A5" w14:paraId="12814129" w14:textId="77777777" w:rsidTr="00D653A5">
        <w:trPr>
          <w:trHeight w:val="300"/>
        </w:trPr>
        <w:tc>
          <w:tcPr>
            <w:tcW w:w="2320" w:type="dxa"/>
            <w:tcBorders>
              <w:top w:val="nil"/>
              <w:left w:val="single" w:sz="8" w:space="0" w:color="auto"/>
              <w:bottom w:val="single" w:sz="4" w:space="0" w:color="auto"/>
              <w:right w:val="single" w:sz="4" w:space="0" w:color="auto"/>
            </w:tcBorders>
            <w:shd w:val="clear" w:color="000000" w:fill="FF5050"/>
            <w:noWrap/>
            <w:vAlign w:val="center"/>
            <w:hideMark/>
          </w:tcPr>
          <w:p w14:paraId="47A0F529" w14:textId="77777777" w:rsidR="00D653A5" w:rsidRPr="00D653A5" w:rsidRDefault="00D653A5" w:rsidP="00D653A5">
            <w:pPr>
              <w:spacing w:after="0" w:line="240" w:lineRule="auto"/>
              <w:rPr>
                <w:rFonts w:ascii="Times New Roman" w:eastAsia="Times New Roman" w:hAnsi="Times New Roman" w:cs="Times New Roman"/>
                <w:b/>
                <w:bCs/>
                <w:color w:val="FFFFFF"/>
                <w:lang w:eastAsia="tr-TR" w:bidi="ar-SA"/>
              </w:rPr>
            </w:pPr>
            <w:r w:rsidRPr="00D653A5">
              <w:rPr>
                <w:rFonts w:ascii="Times New Roman" w:eastAsia="Times New Roman" w:hAnsi="Times New Roman" w:cs="Times New Roman"/>
                <w:b/>
                <w:bCs/>
                <w:color w:val="FFFFFF"/>
                <w:lang w:eastAsia="tr-TR" w:bidi="ar-SA"/>
              </w:rPr>
              <w:t>Lisanssız Üretim</w:t>
            </w:r>
          </w:p>
        </w:tc>
        <w:tc>
          <w:tcPr>
            <w:tcW w:w="960" w:type="dxa"/>
            <w:tcBorders>
              <w:top w:val="nil"/>
              <w:left w:val="nil"/>
              <w:bottom w:val="single" w:sz="4" w:space="0" w:color="auto"/>
              <w:right w:val="single" w:sz="4" w:space="0" w:color="auto"/>
            </w:tcBorders>
            <w:shd w:val="clear" w:color="auto" w:fill="auto"/>
            <w:noWrap/>
            <w:vAlign w:val="center"/>
            <w:hideMark/>
          </w:tcPr>
          <w:p w14:paraId="04EA00C9" w14:textId="77777777" w:rsidR="00D653A5" w:rsidRPr="00D653A5" w:rsidRDefault="00D653A5" w:rsidP="00D653A5">
            <w:pPr>
              <w:spacing w:after="0" w:line="240" w:lineRule="auto"/>
              <w:jc w:val="center"/>
              <w:rPr>
                <w:rFonts w:ascii="Times New Roman" w:eastAsia="Times New Roman" w:hAnsi="Times New Roman" w:cs="Times New Roman"/>
                <w:color w:val="000000"/>
                <w:lang w:eastAsia="tr-TR" w:bidi="ar-SA"/>
              </w:rPr>
            </w:pPr>
            <w:r w:rsidRPr="00D653A5">
              <w:rPr>
                <w:rFonts w:ascii="Times New Roman" w:eastAsia="Times New Roman" w:hAnsi="Times New Roman" w:cs="Times New Roman"/>
                <w:color w:val="000000"/>
                <w:lang w:eastAsia="tr-TR" w:bidi="ar-SA"/>
              </w:rPr>
              <w:t>GWh</w:t>
            </w:r>
          </w:p>
        </w:tc>
        <w:tc>
          <w:tcPr>
            <w:tcW w:w="1020" w:type="dxa"/>
            <w:tcBorders>
              <w:top w:val="nil"/>
              <w:left w:val="nil"/>
              <w:bottom w:val="single" w:sz="4" w:space="0" w:color="auto"/>
              <w:right w:val="single" w:sz="4" w:space="0" w:color="auto"/>
            </w:tcBorders>
            <w:shd w:val="clear" w:color="auto" w:fill="auto"/>
            <w:vAlign w:val="center"/>
            <w:hideMark/>
          </w:tcPr>
          <w:p w14:paraId="202CDF29" w14:textId="77777777" w:rsidR="00D653A5" w:rsidRPr="00D653A5" w:rsidRDefault="00D653A5" w:rsidP="00D653A5">
            <w:pPr>
              <w:spacing w:after="0" w:line="240" w:lineRule="auto"/>
              <w:jc w:val="right"/>
              <w:rPr>
                <w:rFonts w:ascii="Times New Roman" w:eastAsia="Times New Roman" w:hAnsi="Times New Roman" w:cs="Times New Roman"/>
                <w:color w:val="000000"/>
                <w:lang w:eastAsia="tr-TR" w:bidi="ar-SA"/>
              </w:rPr>
            </w:pPr>
            <w:r w:rsidRPr="00D653A5">
              <w:rPr>
                <w:rFonts w:ascii="Times New Roman" w:eastAsia="Times New Roman" w:hAnsi="Times New Roman" w:cs="Times New Roman"/>
                <w:color w:val="000000"/>
                <w:lang w:eastAsia="tr-TR" w:bidi="ar-SA"/>
              </w:rPr>
              <w:t>3.031,3</w:t>
            </w:r>
          </w:p>
        </w:tc>
        <w:tc>
          <w:tcPr>
            <w:tcW w:w="1020" w:type="dxa"/>
            <w:tcBorders>
              <w:top w:val="nil"/>
              <w:left w:val="nil"/>
              <w:bottom w:val="single" w:sz="4" w:space="0" w:color="auto"/>
              <w:right w:val="single" w:sz="4" w:space="0" w:color="auto"/>
            </w:tcBorders>
            <w:shd w:val="clear" w:color="auto" w:fill="auto"/>
            <w:vAlign w:val="center"/>
            <w:hideMark/>
          </w:tcPr>
          <w:p w14:paraId="7479EDF3" w14:textId="77777777" w:rsidR="00D653A5" w:rsidRPr="00D653A5" w:rsidRDefault="00D653A5" w:rsidP="00D653A5">
            <w:pPr>
              <w:spacing w:after="0" w:line="240" w:lineRule="auto"/>
              <w:jc w:val="right"/>
              <w:rPr>
                <w:rFonts w:ascii="Times New Roman" w:eastAsia="Times New Roman" w:hAnsi="Times New Roman" w:cs="Times New Roman"/>
                <w:color w:val="000000"/>
                <w:lang w:eastAsia="tr-TR" w:bidi="ar-SA"/>
              </w:rPr>
            </w:pPr>
            <w:r w:rsidRPr="00D653A5">
              <w:rPr>
                <w:rFonts w:ascii="Times New Roman" w:eastAsia="Times New Roman" w:hAnsi="Times New Roman" w:cs="Times New Roman"/>
                <w:color w:val="000000"/>
                <w:lang w:eastAsia="tr-TR" w:bidi="ar-SA"/>
              </w:rPr>
              <w:t>8.212,8</w:t>
            </w:r>
          </w:p>
        </w:tc>
        <w:tc>
          <w:tcPr>
            <w:tcW w:w="1020" w:type="dxa"/>
            <w:tcBorders>
              <w:top w:val="nil"/>
              <w:left w:val="nil"/>
              <w:bottom w:val="single" w:sz="4" w:space="0" w:color="auto"/>
              <w:right w:val="single" w:sz="4" w:space="0" w:color="auto"/>
            </w:tcBorders>
            <w:shd w:val="clear" w:color="000000" w:fill="FFFFFF"/>
            <w:vAlign w:val="center"/>
            <w:hideMark/>
          </w:tcPr>
          <w:p w14:paraId="04AA7D1D" w14:textId="77777777" w:rsidR="00D653A5" w:rsidRPr="00D653A5" w:rsidRDefault="00D653A5" w:rsidP="00D653A5">
            <w:pPr>
              <w:spacing w:after="0" w:line="240" w:lineRule="auto"/>
              <w:jc w:val="right"/>
              <w:rPr>
                <w:rFonts w:ascii="Times New Roman" w:eastAsia="Times New Roman" w:hAnsi="Times New Roman" w:cs="Times New Roman"/>
                <w:color w:val="000000"/>
                <w:lang w:eastAsia="tr-TR" w:bidi="ar-SA"/>
              </w:rPr>
            </w:pPr>
            <w:r w:rsidRPr="00D653A5">
              <w:rPr>
                <w:rFonts w:ascii="Times New Roman" w:eastAsia="Times New Roman" w:hAnsi="Times New Roman" w:cs="Times New Roman"/>
                <w:color w:val="000000"/>
                <w:lang w:eastAsia="tr-TR" w:bidi="ar-SA"/>
              </w:rPr>
              <w:t>9.829,4</w:t>
            </w:r>
          </w:p>
        </w:tc>
        <w:tc>
          <w:tcPr>
            <w:tcW w:w="1360" w:type="dxa"/>
            <w:tcBorders>
              <w:top w:val="nil"/>
              <w:left w:val="nil"/>
              <w:bottom w:val="single" w:sz="4" w:space="0" w:color="auto"/>
              <w:right w:val="single" w:sz="4" w:space="0" w:color="auto"/>
            </w:tcBorders>
            <w:shd w:val="clear" w:color="auto" w:fill="auto"/>
            <w:noWrap/>
            <w:vAlign w:val="center"/>
            <w:hideMark/>
          </w:tcPr>
          <w:p w14:paraId="1B8E8280" w14:textId="77777777" w:rsidR="00D653A5" w:rsidRPr="00D653A5" w:rsidRDefault="00D653A5" w:rsidP="00D653A5">
            <w:pPr>
              <w:spacing w:after="0" w:line="240" w:lineRule="auto"/>
              <w:jc w:val="center"/>
              <w:rPr>
                <w:rFonts w:ascii="Times New Roman" w:eastAsia="Times New Roman" w:hAnsi="Times New Roman" w:cs="Times New Roman"/>
                <w:color w:val="000000"/>
                <w:lang w:eastAsia="tr-TR" w:bidi="ar-SA"/>
              </w:rPr>
            </w:pPr>
            <w:r w:rsidRPr="00D653A5">
              <w:rPr>
                <w:rFonts w:ascii="Times New Roman" w:eastAsia="Times New Roman" w:hAnsi="Times New Roman" w:cs="Times New Roman"/>
                <w:color w:val="000000"/>
                <w:lang w:eastAsia="tr-TR" w:bidi="ar-SA"/>
              </w:rPr>
              <w:t>19,7</w:t>
            </w:r>
          </w:p>
        </w:tc>
        <w:tc>
          <w:tcPr>
            <w:tcW w:w="1047" w:type="dxa"/>
            <w:tcBorders>
              <w:top w:val="nil"/>
              <w:left w:val="nil"/>
              <w:bottom w:val="single" w:sz="4" w:space="0" w:color="auto"/>
              <w:right w:val="single" w:sz="4" w:space="0" w:color="auto"/>
            </w:tcBorders>
            <w:shd w:val="clear" w:color="auto" w:fill="auto"/>
            <w:vAlign w:val="center"/>
            <w:hideMark/>
          </w:tcPr>
          <w:p w14:paraId="45312E7C" w14:textId="77777777" w:rsidR="00D653A5" w:rsidRPr="00D653A5" w:rsidRDefault="00D653A5" w:rsidP="00D653A5">
            <w:pPr>
              <w:spacing w:after="0" w:line="240" w:lineRule="auto"/>
              <w:jc w:val="right"/>
              <w:rPr>
                <w:rFonts w:ascii="Times New Roman" w:eastAsia="Times New Roman" w:hAnsi="Times New Roman" w:cs="Times New Roman"/>
                <w:color w:val="000000"/>
                <w:lang w:eastAsia="tr-TR" w:bidi="ar-SA"/>
              </w:rPr>
            </w:pPr>
            <w:r w:rsidRPr="00D653A5">
              <w:rPr>
                <w:rFonts w:ascii="Times New Roman" w:eastAsia="Times New Roman" w:hAnsi="Times New Roman" w:cs="Times New Roman"/>
                <w:color w:val="000000"/>
                <w:lang w:eastAsia="tr-TR" w:bidi="ar-SA"/>
              </w:rPr>
              <w:t>11.245,5</w:t>
            </w:r>
          </w:p>
        </w:tc>
        <w:tc>
          <w:tcPr>
            <w:tcW w:w="1213" w:type="dxa"/>
            <w:tcBorders>
              <w:top w:val="nil"/>
              <w:left w:val="nil"/>
              <w:bottom w:val="single" w:sz="4" w:space="0" w:color="auto"/>
              <w:right w:val="single" w:sz="8" w:space="0" w:color="auto"/>
            </w:tcBorders>
            <w:shd w:val="clear" w:color="000000" w:fill="FFFFFF"/>
            <w:vAlign w:val="center"/>
            <w:hideMark/>
          </w:tcPr>
          <w:p w14:paraId="0AD1178D" w14:textId="77777777" w:rsidR="00D653A5" w:rsidRPr="00D653A5" w:rsidRDefault="00D653A5" w:rsidP="00D653A5">
            <w:pPr>
              <w:spacing w:after="0" w:line="240" w:lineRule="auto"/>
              <w:jc w:val="center"/>
              <w:rPr>
                <w:rFonts w:ascii="Times New Roman" w:eastAsia="Times New Roman" w:hAnsi="Times New Roman" w:cs="Times New Roman"/>
                <w:color w:val="000000"/>
                <w:lang w:eastAsia="tr-TR" w:bidi="ar-SA"/>
              </w:rPr>
            </w:pPr>
            <w:r w:rsidRPr="00D653A5">
              <w:rPr>
                <w:rFonts w:ascii="Times New Roman" w:eastAsia="Times New Roman" w:hAnsi="Times New Roman" w:cs="Times New Roman"/>
                <w:color w:val="000000"/>
                <w:lang w:eastAsia="tr-TR" w:bidi="ar-SA"/>
              </w:rPr>
              <w:t>14,4</w:t>
            </w:r>
          </w:p>
        </w:tc>
      </w:tr>
      <w:tr w:rsidR="00D653A5" w:rsidRPr="00D653A5" w14:paraId="3C8301D9" w14:textId="77777777" w:rsidTr="00D653A5">
        <w:trPr>
          <w:trHeight w:val="300"/>
        </w:trPr>
        <w:tc>
          <w:tcPr>
            <w:tcW w:w="2320" w:type="dxa"/>
            <w:tcBorders>
              <w:top w:val="nil"/>
              <w:left w:val="single" w:sz="8" w:space="0" w:color="auto"/>
              <w:bottom w:val="single" w:sz="4" w:space="0" w:color="auto"/>
              <w:right w:val="single" w:sz="4" w:space="0" w:color="auto"/>
            </w:tcBorders>
            <w:shd w:val="clear" w:color="000000" w:fill="FF5050"/>
            <w:noWrap/>
            <w:vAlign w:val="center"/>
            <w:hideMark/>
          </w:tcPr>
          <w:p w14:paraId="03AD7992" w14:textId="77777777" w:rsidR="00D653A5" w:rsidRPr="00D653A5" w:rsidRDefault="00D653A5" w:rsidP="00D653A5">
            <w:pPr>
              <w:spacing w:after="0" w:line="240" w:lineRule="auto"/>
              <w:rPr>
                <w:rFonts w:ascii="Times New Roman" w:eastAsia="Times New Roman" w:hAnsi="Times New Roman" w:cs="Times New Roman"/>
                <w:b/>
                <w:bCs/>
                <w:color w:val="FFFFFF"/>
                <w:lang w:eastAsia="tr-TR" w:bidi="ar-SA"/>
              </w:rPr>
            </w:pPr>
            <w:r w:rsidRPr="00D653A5">
              <w:rPr>
                <w:rFonts w:ascii="Times New Roman" w:eastAsia="Times New Roman" w:hAnsi="Times New Roman" w:cs="Times New Roman"/>
                <w:b/>
                <w:bCs/>
                <w:color w:val="FFFFFF"/>
                <w:lang w:eastAsia="tr-TR" w:bidi="ar-SA"/>
              </w:rPr>
              <w:t>Faturalanan Tüketim</w:t>
            </w:r>
          </w:p>
        </w:tc>
        <w:tc>
          <w:tcPr>
            <w:tcW w:w="960" w:type="dxa"/>
            <w:tcBorders>
              <w:top w:val="nil"/>
              <w:left w:val="nil"/>
              <w:bottom w:val="single" w:sz="4" w:space="0" w:color="auto"/>
              <w:right w:val="single" w:sz="4" w:space="0" w:color="auto"/>
            </w:tcBorders>
            <w:shd w:val="clear" w:color="auto" w:fill="auto"/>
            <w:noWrap/>
            <w:vAlign w:val="center"/>
            <w:hideMark/>
          </w:tcPr>
          <w:p w14:paraId="311D87F1" w14:textId="77777777" w:rsidR="00D653A5" w:rsidRPr="00D653A5" w:rsidRDefault="00D653A5" w:rsidP="00D653A5">
            <w:pPr>
              <w:spacing w:after="0" w:line="240" w:lineRule="auto"/>
              <w:jc w:val="center"/>
              <w:rPr>
                <w:rFonts w:ascii="Times New Roman" w:eastAsia="Times New Roman" w:hAnsi="Times New Roman" w:cs="Times New Roman"/>
                <w:color w:val="000000"/>
                <w:lang w:eastAsia="tr-TR" w:bidi="ar-SA"/>
              </w:rPr>
            </w:pPr>
            <w:r w:rsidRPr="00D653A5">
              <w:rPr>
                <w:rFonts w:ascii="Times New Roman" w:eastAsia="Times New Roman" w:hAnsi="Times New Roman" w:cs="Times New Roman"/>
                <w:color w:val="000000"/>
                <w:lang w:eastAsia="tr-TR" w:bidi="ar-SA"/>
              </w:rPr>
              <w:t>GWh</w:t>
            </w:r>
          </w:p>
        </w:tc>
        <w:tc>
          <w:tcPr>
            <w:tcW w:w="1020" w:type="dxa"/>
            <w:tcBorders>
              <w:top w:val="nil"/>
              <w:left w:val="nil"/>
              <w:bottom w:val="single" w:sz="4" w:space="0" w:color="auto"/>
              <w:right w:val="single" w:sz="4" w:space="0" w:color="auto"/>
            </w:tcBorders>
            <w:shd w:val="clear" w:color="auto" w:fill="auto"/>
            <w:vAlign w:val="center"/>
            <w:hideMark/>
          </w:tcPr>
          <w:p w14:paraId="54F50157" w14:textId="77777777" w:rsidR="00D653A5" w:rsidRPr="00D653A5" w:rsidRDefault="00D653A5" w:rsidP="00D653A5">
            <w:pPr>
              <w:spacing w:after="0" w:line="240" w:lineRule="auto"/>
              <w:jc w:val="right"/>
              <w:rPr>
                <w:rFonts w:ascii="Times New Roman" w:eastAsia="Times New Roman" w:hAnsi="Times New Roman" w:cs="Times New Roman"/>
                <w:color w:val="000000"/>
                <w:lang w:eastAsia="tr-TR" w:bidi="ar-SA"/>
              </w:rPr>
            </w:pPr>
            <w:r w:rsidRPr="00D653A5">
              <w:rPr>
                <w:rFonts w:ascii="Times New Roman" w:eastAsia="Times New Roman" w:hAnsi="Times New Roman" w:cs="Times New Roman"/>
                <w:color w:val="000000"/>
                <w:lang w:eastAsia="tr-TR" w:bidi="ar-SA"/>
              </w:rPr>
              <w:t>225.830,2</w:t>
            </w:r>
          </w:p>
        </w:tc>
        <w:tc>
          <w:tcPr>
            <w:tcW w:w="1020" w:type="dxa"/>
            <w:tcBorders>
              <w:top w:val="nil"/>
              <w:left w:val="nil"/>
              <w:bottom w:val="single" w:sz="4" w:space="0" w:color="auto"/>
              <w:right w:val="single" w:sz="4" w:space="0" w:color="auto"/>
            </w:tcBorders>
            <w:shd w:val="clear" w:color="auto" w:fill="auto"/>
            <w:vAlign w:val="center"/>
            <w:hideMark/>
          </w:tcPr>
          <w:p w14:paraId="564149CF" w14:textId="77777777" w:rsidR="00D653A5" w:rsidRPr="00D653A5" w:rsidRDefault="00D653A5" w:rsidP="00D653A5">
            <w:pPr>
              <w:spacing w:after="0" w:line="240" w:lineRule="auto"/>
              <w:jc w:val="right"/>
              <w:rPr>
                <w:rFonts w:ascii="Times New Roman" w:eastAsia="Times New Roman" w:hAnsi="Times New Roman" w:cs="Times New Roman"/>
                <w:color w:val="000000"/>
                <w:lang w:eastAsia="tr-TR" w:bidi="ar-SA"/>
              </w:rPr>
            </w:pPr>
            <w:r w:rsidRPr="00D653A5">
              <w:rPr>
                <w:rFonts w:ascii="Times New Roman" w:eastAsia="Times New Roman" w:hAnsi="Times New Roman" w:cs="Times New Roman"/>
                <w:color w:val="000000"/>
                <w:lang w:eastAsia="tr-TR" w:bidi="ar-SA"/>
              </w:rPr>
              <w:t>233.610,0</w:t>
            </w:r>
          </w:p>
        </w:tc>
        <w:tc>
          <w:tcPr>
            <w:tcW w:w="1020" w:type="dxa"/>
            <w:tcBorders>
              <w:top w:val="nil"/>
              <w:left w:val="nil"/>
              <w:bottom w:val="single" w:sz="4" w:space="0" w:color="auto"/>
              <w:right w:val="single" w:sz="4" w:space="0" w:color="auto"/>
            </w:tcBorders>
            <w:shd w:val="clear" w:color="000000" w:fill="FFFFFF"/>
            <w:vAlign w:val="center"/>
            <w:hideMark/>
          </w:tcPr>
          <w:p w14:paraId="21B976EC" w14:textId="77777777" w:rsidR="00D653A5" w:rsidRPr="00D653A5" w:rsidRDefault="00D653A5" w:rsidP="00D653A5">
            <w:pPr>
              <w:spacing w:after="0" w:line="240" w:lineRule="auto"/>
              <w:jc w:val="right"/>
              <w:rPr>
                <w:rFonts w:ascii="Times New Roman" w:eastAsia="Times New Roman" w:hAnsi="Times New Roman" w:cs="Times New Roman"/>
                <w:color w:val="000000"/>
                <w:lang w:eastAsia="tr-TR" w:bidi="ar-SA"/>
              </w:rPr>
            </w:pPr>
            <w:r w:rsidRPr="00D653A5">
              <w:rPr>
                <w:rFonts w:ascii="Times New Roman" w:eastAsia="Times New Roman" w:hAnsi="Times New Roman" w:cs="Times New Roman"/>
                <w:color w:val="000000"/>
                <w:lang w:eastAsia="tr-TR" w:bidi="ar-SA"/>
              </w:rPr>
              <w:t>229.597,9</w:t>
            </w:r>
          </w:p>
        </w:tc>
        <w:tc>
          <w:tcPr>
            <w:tcW w:w="1360" w:type="dxa"/>
            <w:tcBorders>
              <w:top w:val="nil"/>
              <w:left w:val="nil"/>
              <w:bottom w:val="single" w:sz="4" w:space="0" w:color="auto"/>
              <w:right w:val="single" w:sz="4" w:space="0" w:color="auto"/>
            </w:tcBorders>
            <w:shd w:val="clear" w:color="auto" w:fill="auto"/>
            <w:noWrap/>
            <w:vAlign w:val="center"/>
            <w:hideMark/>
          </w:tcPr>
          <w:p w14:paraId="631404B6" w14:textId="77777777" w:rsidR="00D653A5" w:rsidRPr="00D653A5" w:rsidRDefault="00D653A5" w:rsidP="00D653A5">
            <w:pPr>
              <w:spacing w:after="0" w:line="240" w:lineRule="auto"/>
              <w:jc w:val="center"/>
              <w:rPr>
                <w:rFonts w:ascii="Times New Roman" w:eastAsia="Times New Roman" w:hAnsi="Times New Roman" w:cs="Times New Roman"/>
                <w:color w:val="000000"/>
                <w:lang w:eastAsia="tr-TR" w:bidi="ar-SA"/>
              </w:rPr>
            </w:pPr>
            <w:r w:rsidRPr="00D653A5">
              <w:rPr>
                <w:rFonts w:ascii="Times New Roman" w:eastAsia="Times New Roman" w:hAnsi="Times New Roman" w:cs="Times New Roman"/>
                <w:color w:val="000000"/>
                <w:lang w:eastAsia="tr-TR" w:bidi="ar-SA"/>
              </w:rPr>
              <w:t>-1,7</w:t>
            </w:r>
          </w:p>
        </w:tc>
        <w:tc>
          <w:tcPr>
            <w:tcW w:w="1047" w:type="dxa"/>
            <w:tcBorders>
              <w:top w:val="nil"/>
              <w:left w:val="nil"/>
              <w:bottom w:val="single" w:sz="4" w:space="0" w:color="auto"/>
              <w:right w:val="single" w:sz="4" w:space="0" w:color="auto"/>
            </w:tcBorders>
            <w:shd w:val="clear" w:color="auto" w:fill="auto"/>
            <w:vAlign w:val="center"/>
            <w:hideMark/>
          </w:tcPr>
          <w:p w14:paraId="1205B72D" w14:textId="77777777" w:rsidR="00D653A5" w:rsidRPr="00D653A5" w:rsidRDefault="00D653A5" w:rsidP="00D653A5">
            <w:pPr>
              <w:spacing w:after="0" w:line="240" w:lineRule="auto"/>
              <w:jc w:val="right"/>
              <w:rPr>
                <w:rFonts w:ascii="Times New Roman" w:eastAsia="Times New Roman" w:hAnsi="Times New Roman" w:cs="Times New Roman"/>
                <w:color w:val="000000"/>
                <w:lang w:eastAsia="tr-TR" w:bidi="ar-SA"/>
              </w:rPr>
            </w:pPr>
            <w:r w:rsidRPr="00D653A5">
              <w:rPr>
                <w:rFonts w:ascii="Times New Roman" w:eastAsia="Times New Roman" w:hAnsi="Times New Roman" w:cs="Times New Roman"/>
                <w:color w:val="000000"/>
                <w:lang w:eastAsia="tr-TR" w:bidi="ar-SA"/>
              </w:rPr>
              <w:t>233.436,6</w:t>
            </w:r>
          </w:p>
        </w:tc>
        <w:tc>
          <w:tcPr>
            <w:tcW w:w="1213" w:type="dxa"/>
            <w:tcBorders>
              <w:top w:val="nil"/>
              <w:left w:val="nil"/>
              <w:bottom w:val="single" w:sz="4" w:space="0" w:color="auto"/>
              <w:right w:val="single" w:sz="8" w:space="0" w:color="auto"/>
            </w:tcBorders>
            <w:shd w:val="clear" w:color="000000" w:fill="FFFFFF"/>
            <w:vAlign w:val="center"/>
            <w:hideMark/>
          </w:tcPr>
          <w:p w14:paraId="0050F2E6" w14:textId="77777777" w:rsidR="00D653A5" w:rsidRPr="00D653A5" w:rsidRDefault="00D653A5" w:rsidP="00D653A5">
            <w:pPr>
              <w:spacing w:after="0" w:line="240" w:lineRule="auto"/>
              <w:jc w:val="center"/>
              <w:rPr>
                <w:rFonts w:ascii="Times New Roman" w:eastAsia="Times New Roman" w:hAnsi="Times New Roman" w:cs="Times New Roman"/>
                <w:color w:val="000000"/>
                <w:lang w:eastAsia="tr-TR" w:bidi="ar-SA"/>
              </w:rPr>
            </w:pPr>
            <w:r w:rsidRPr="00D653A5">
              <w:rPr>
                <w:rFonts w:ascii="Times New Roman" w:eastAsia="Times New Roman" w:hAnsi="Times New Roman" w:cs="Times New Roman"/>
                <w:color w:val="000000"/>
                <w:lang w:eastAsia="tr-TR" w:bidi="ar-SA"/>
              </w:rPr>
              <w:t>1,7</w:t>
            </w:r>
          </w:p>
        </w:tc>
      </w:tr>
      <w:tr w:rsidR="00D653A5" w:rsidRPr="00D653A5" w14:paraId="73E9911C" w14:textId="77777777" w:rsidTr="00D653A5">
        <w:trPr>
          <w:trHeight w:val="300"/>
        </w:trPr>
        <w:tc>
          <w:tcPr>
            <w:tcW w:w="2320" w:type="dxa"/>
            <w:tcBorders>
              <w:top w:val="nil"/>
              <w:left w:val="single" w:sz="8" w:space="0" w:color="auto"/>
              <w:bottom w:val="single" w:sz="4" w:space="0" w:color="auto"/>
              <w:right w:val="single" w:sz="4" w:space="0" w:color="auto"/>
            </w:tcBorders>
            <w:shd w:val="clear" w:color="000000" w:fill="FF5050"/>
            <w:noWrap/>
            <w:vAlign w:val="center"/>
            <w:hideMark/>
          </w:tcPr>
          <w:p w14:paraId="08EAC6B1" w14:textId="77777777" w:rsidR="00D653A5" w:rsidRPr="00D653A5" w:rsidRDefault="00D653A5" w:rsidP="00D653A5">
            <w:pPr>
              <w:spacing w:after="0" w:line="240" w:lineRule="auto"/>
              <w:rPr>
                <w:rFonts w:ascii="Times New Roman" w:eastAsia="Times New Roman" w:hAnsi="Times New Roman" w:cs="Times New Roman"/>
                <w:b/>
                <w:bCs/>
                <w:color w:val="FFFFFF"/>
                <w:lang w:eastAsia="tr-TR" w:bidi="ar-SA"/>
              </w:rPr>
            </w:pPr>
            <w:r w:rsidRPr="00D653A5">
              <w:rPr>
                <w:rFonts w:ascii="Times New Roman" w:eastAsia="Times New Roman" w:hAnsi="Times New Roman" w:cs="Times New Roman"/>
                <w:b/>
                <w:bCs/>
                <w:color w:val="FFFFFF"/>
                <w:lang w:eastAsia="tr-TR" w:bidi="ar-SA"/>
              </w:rPr>
              <w:t>Fiili Tüketim</w:t>
            </w:r>
          </w:p>
        </w:tc>
        <w:tc>
          <w:tcPr>
            <w:tcW w:w="960" w:type="dxa"/>
            <w:tcBorders>
              <w:top w:val="nil"/>
              <w:left w:val="nil"/>
              <w:bottom w:val="single" w:sz="4" w:space="0" w:color="auto"/>
              <w:right w:val="single" w:sz="4" w:space="0" w:color="auto"/>
            </w:tcBorders>
            <w:shd w:val="clear" w:color="auto" w:fill="auto"/>
            <w:noWrap/>
            <w:vAlign w:val="center"/>
            <w:hideMark/>
          </w:tcPr>
          <w:p w14:paraId="31D52288" w14:textId="77777777" w:rsidR="00D653A5" w:rsidRPr="00D653A5" w:rsidRDefault="00D653A5" w:rsidP="00D653A5">
            <w:pPr>
              <w:spacing w:after="0" w:line="240" w:lineRule="auto"/>
              <w:jc w:val="center"/>
              <w:rPr>
                <w:rFonts w:ascii="Times New Roman" w:eastAsia="Times New Roman" w:hAnsi="Times New Roman" w:cs="Times New Roman"/>
                <w:color w:val="000000"/>
                <w:lang w:eastAsia="tr-TR" w:bidi="ar-SA"/>
              </w:rPr>
            </w:pPr>
            <w:r w:rsidRPr="00D653A5">
              <w:rPr>
                <w:rFonts w:ascii="Times New Roman" w:eastAsia="Times New Roman" w:hAnsi="Times New Roman" w:cs="Times New Roman"/>
                <w:color w:val="000000"/>
                <w:lang w:eastAsia="tr-TR" w:bidi="ar-SA"/>
              </w:rPr>
              <w:t>GWh</w:t>
            </w:r>
          </w:p>
        </w:tc>
        <w:tc>
          <w:tcPr>
            <w:tcW w:w="1020" w:type="dxa"/>
            <w:tcBorders>
              <w:top w:val="nil"/>
              <w:left w:val="nil"/>
              <w:bottom w:val="single" w:sz="4" w:space="0" w:color="auto"/>
              <w:right w:val="single" w:sz="4" w:space="0" w:color="auto"/>
            </w:tcBorders>
            <w:shd w:val="clear" w:color="auto" w:fill="auto"/>
            <w:vAlign w:val="center"/>
            <w:hideMark/>
          </w:tcPr>
          <w:p w14:paraId="589A9804" w14:textId="77777777" w:rsidR="00D653A5" w:rsidRPr="00D653A5" w:rsidRDefault="00D653A5" w:rsidP="00D653A5">
            <w:pPr>
              <w:spacing w:after="0" w:line="240" w:lineRule="auto"/>
              <w:jc w:val="right"/>
              <w:rPr>
                <w:rFonts w:ascii="Times New Roman" w:eastAsia="Times New Roman" w:hAnsi="Times New Roman" w:cs="Times New Roman"/>
                <w:color w:val="000000"/>
                <w:lang w:eastAsia="tr-TR" w:bidi="ar-SA"/>
              </w:rPr>
            </w:pPr>
            <w:r w:rsidRPr="00D653A5">
              <w:rPr>
                <w:rFonts w:ascii="Times New Roman" w:eastAsia="Times New Roman" w:hAnsi="Times New Roman" w:cs="Times New Roman"/>
                <w:color w:val="000000"/>
                <w:lang w:eastAsia="tr-TR" w:bidi="ar-SA"/>
              </w:rPr>
              <w:t>292.003,5</w:t>
            </w:r>
          </w:p>
        </w:tc>
        <w:tc>
          <w:tcPr>
            <w:tcW w:w="1020" w:type="dxa"/>
            <w:tcBorders>
              <w:top w:val="nil"/>
              <w:left w:val="nil"/>
              <w:bottom w:val="single" w:sz="4" w:space="0" w:color="auto"/>
              <w:right w:val="single" w:sz="4" w:space="0" w:color="auto"/>
            </w:tcBorders>
            <w:shd w:val="clear" w:color="auto" w:fill="auto"/>
            <w:vAlign w:val="center"/>
            <w:hideMark/>
          </w:tcPr>
          <w:p w14:paraId="3DC6BEC6" w14:textId="77777777" w:rsidR="00D653A5" w:rsidRPr="00D653A5" w:rsidRDefault="00D653A5" w:rsidP="00D653A5">
            <w:pPr>
              <w:spacing w:after="0" w:line="240" w:lineRule="auto"/>
              <w:jc w:val="right"/>
              <w:rPr>
                <w:rFonts w:ascii="Times New Roman" w:eastAsia="Times New Roman" w:hAnsi="Times New Roman" w:cs="Times New Roman"/>
                <w:color w:val="000000"/>
                <w:lang w:eastAsia="tr-TR" w:bidi="ar-SA"/>
              </w:rPr>
            </w:pPr>
            <w:r w:rsidRPr="00D653A5">
              <w:rPr>
                <w:rFonts w:ascii="Times New Roman" w:eastAsia="Times New Roman" w:hAnsi="Times New Roman" w:cs="Times New Roman"/>
                <w:color w:val="000000"/>
                <w:lang w:eastAsia="tr-TR" w:bidi="ar-SA"/>
              </w:rPr>
              <w:t>302.772,3</w:t>
            </w:r>
          </w:p>
        </w:tc>
        <w:tc>
          <w:tcPr>
            <w:tcW w:w="1020" w:type="dxa"/>
            <w:tcBorders>
              <w:top w:val="nil"/>
              <w:left w:val="nil"/>
              <w:bottom w:val="single" w:sz="4" w:space="0" w:color="auto"/>
              <w:right w:val="single" w:sz="4" w:space="0" w:color="auto"/>
            </w:tcBorders>
            <w:shd w:val="clear" w:color="000000" w:fill="FFFFFF"/>
            <w:vAlign w:val="center"/>
            <w:hideMark/>
          </w:tcPr>
          <w:p w14:paraId="0C918C4C" w14:textId="77777777" w:rsidR="00D653A5" w:rsidRPr="00D653A5" w:rsidRDefault="00D653A5" w:rsidP="00D653A5">
            <w:pPr>
              <w:spacing w:after="0" w:line="240" w:lineRule="auto"/>
              <w:jc w:val="right"/>
              <w:rPr>
                <w:rFonts w:ascii="Times New Roman" w:eastAsia="Times New Roman" w:hAnsi="Times New Roman" w:cs="Times New Roman"/>
                <w:color w:val="000000"/>
                <w:lang w:eastAsia="tr-TR" w:bidi="ar-SA"/>
              </w:rPr>
            </w:pPr>
            <w:r w:rsidRPr="00D653A5">
              <w:rPr>
                <w:rFonts w:ascii="Times New Roman" w:eastAsia="Times New Roman" w:hAnsi="Times New Roman" w:cs="Times New Roman"/>
                <w:color w:val="000000"/>
                <w:lang w:eastAsia="tr-TR" w:bidi="ar-SA"/>
              </w:rPr>
              <w:t>301.977,5</w:t>
            </w:r>
          </w:p>
        </w:tc>
        <w:tc>
          <w:tcPr>
            <w:tcW w:w="1360" w:type="dxa"/>
            <w:tcBorders>
              <w:top w:val="nil"/>
              <w:left w:val="nil"/>
              <w:bottom w:val="single" w:sz="4" w:space="0" w:color="auto"/>
              <w:right w:val="single" w:sz="4" w:space="0" w:color="auto"/>
            </w:tcBorders>
            <w:shd w:val="clear" w:color="auto" w:fill="auto"/>
            <w:noWrap/>
            <w:vAlign w:val="center"/>
            <w:hideMark/>
          </w:tcPr>
          <w:p w14:paraId="46BFF555" w14:textId="77777777" w:rsidR="00D653A5" w:rsidRPr="00D653A5" w:rsidRDefault="00D653A5" w:rsidP="00D653A5">
            <w:pPr>
              <w:spacing w:after="0" w:line="240" w:lineRule="auto"/>
              <w:jc w:val="center"/>
              <w:rPr>
                <w:rFonts w:ascii="Times New Roman" w:eastAsia="Times New Roman" w:hAnsi="Times New Roman" w:cs="Times New Roman"/>
                <w:color w:val="000000"/>
                <w:lang w:eastAsia="tr-TR" w:bidi="ar-SA"/>
              </w:rPr>
            </w:pPr>
            <w:r w:rsidRPr="00D653A5">
              <w:rPr>
                <w:rFonts w:ascii="Times New Roman" w:eastAsia="Times New Roman" w:hAnsi="Times New Roman" w:cs="Times New Roman"/>
                <w:color w:val="000000"/>
                <w:lang w:eastAsia="tr-TR" w:bidi="ar-SA"/>
              </w:rPr>
              <w:t>-0,3</w:t>
            </w:r>
          </w:p>
        </w:tc>
        <w:tc>
          <w:tcPr>
            <w:tcW w:w="1047" w:type="dxa"/>
            <w:tcBorders>
              <w:top w:val="nil"/>
              <w:left w:val="nil"/>
              <w:bottom w:val="single" w:sz="4" w:space="0" w:color="auto"/>
              <w:right w:val="single" w:sz="4" w:space="0" w:color="auto"/>
            </w:tcBorders>
            <w:shd w:val="clear" w:color="auto" w:fill="auto"/>
            <w:vAlign w:val="center"/>
            <w:hideMark/>
          </w:tcPr>
          <w:p w14:paraId="4D33A0C9" w14:textId="77777777" w:rsidR="00D653A5" w:rsidRPr="00D653A5" w:rsidRDefault="00D653A5" w:rsidP="00D653A5">
            <w:pPr>
              <w:spacing w:after="0" w:line="240" w:lineRule="auto"/>
              <w:jc w:val="right"/>
              <w:rPr>
                <w:rFonts w:ascii="Times New Roman" w:eastAsia="Times New Roman" w:hAnsi="Times New Roman" w:cs="Times New Roman"/>
                <w:color w:val="000000"/>
                <w:lang w:eastAsia="tr-TR" w:bidi="ar-SA"/>
              </w:rPr>
            </w:pPr>
            <w:r w:rsidRPr="00D653A5">
              <w:rPr>
                <w:rFonts w:ascii="Times New Roman" w:eastAsia="Times New Roman" w:hAnsi="Times New Roman" w:cs="Times New Roman"/>
                <w:color w:val="000000"/>
                <w:lang w:eastAsia="tr-TR" w:bidi="ar-SA"/>
              </w:rPr>
              <w:t>304.394,9</w:t>
            </w:r>
          </w:p>
        </w:tc>
        <w:tc>
          <w:tcPr>
            <w:tcW w:w="1213" w:type="dxa"/>
            <w:tcBorders>
              <w:top w:val="nil"/>
              <w:left w:val="nil"/>
              <w:bottom w:val="single" w:sz="4" w:space="0" w:color="auto"/>
              <w:right w:val="single" w:sz="8" w:space="0" w:color="auto"/>
            </w:tcBorders>
            <w:shd w:val="clear" w:color="000000" w:fill="FFFFFF"/>
            <w:vAlign w:val="center"/>
            <w:hideMark/>
          </w:tcPr>
          <w:p w14:paraId="50AC0FDE" w14:textId="77777777" w:rsidR="00D653A5" w:rsidRPr="00D653A5" w:rsidRDefault="00D653A5" w:rsidP="00D653A5">
            <w:pPr>
              <w:spacing w:after="0" w:line="240" w:lineRule="auto"/>
              <w:jc w:val="center"/>
              <w:rPr>
                <w:rFonts w:ascii="Times New Roman" w:eastAsia="Times New Roman" w:hAnsi="Times New Roman" w:cs="Times New Roman"/>
                <w:color w:val="000000"/>
                <w:lang w:eastAsia="tr-TR" w:bidi="ar-SA"/>
              </w:rPr>
            </w:pPr>
            <w:r w:rsidRPr="00D653A5">
              <w:rPr>
                <w:rFonts w:ascii="Times New Roman" w:eastAsia="Times New Roman" w:hAnsi="Times New Roman" w:cs="Times New Roman"/>
                <w:color w:val="000000"/>
                <w:lang w:eastAsia="tr-TR" w:bidi="ar-SA"/>
              </w:rPr>
              <w:t>0,8</w:t>
            </w:r>
          </w:p>
        </w:tc>
      </w:tr>
      <w:tr w:rsidR="00D653A5" w:rsidRPr="00D653A5" w14:paraId="2EB6AF26" w14:textId="77777777" w:rsidTr="00D653A5">
        <w:trPr>
          <w:trHeight w:val="300"/>
        </w:trPr>
        <w:tc>
          <w:tcPr>
            <w:tcW w:w="2320" w:type="dxa"/>
            <w:tcBorders>
              <w:top w:val="nil"/>
              <w:left w:val="single" w:sz="8" w:space="0" w:color="auto"/>
              <w:bottom w:val="single" w:sz="4" w:space="0" w:color="auto"/>
              <w:right w:val="single" w:sz="4" w:space="0" w:color="auto"/>
            </w:tcBorders>
            <w:shd w:val="clear" w:color="000000" w:fill="FF5050"/>
            <w:noWrap/>
            <w:vAlign w:val="center"/>
            <w:hideMark/>
          </w:tcPr>
          <w:p w14:paraId="6270DABA" w14:textId="77777777" w:rsidR="00D653A5" w:rsidRPr="00D653A5" w:rsidRDefault="00D653A5" w:rsidP="00D653A5">
            <w:pPr>
              <w:spacing w:after="0" w:line="240" w:lineRule="auto"/>
              <w:rPr>
                <w:rFonts w:ascii="Times New Roman" w:eastAsia="Times New Roman" w:hAnsi="Times New Roman" w:cs="Times New Roman"/>
                <w:b/>
                <w:bCs/>
                <w:color w:val="FFFFFF"/>
                <w:lang w:eastAsia="tr-TR" w:bidi="ar-SA"/>
              </w:rPr>
            </w:pPr>
            <w:r w:rsidRPr="00D653A5">
              <w:rPr>
                <w:rFonts w:ascii="Times New Roman" w:eastAsia="Times New Roman" w:hAnsi="Times New Roman" w:cs="Times New Roman"/>
                <w:b/>
                <w:bCs/>
                <w:color w:val="FFFFFF"/>
                <w:lang w:eastAsia="tr-TR" w:bidi="ar-SA"/>
              </w:rPr>
              <w:t>İthalat</w:t>
            </w:r>
          </w:p>
        </w:tc>
        <w:tc>
          <w:tcPr>
            <w:tcW w:w="960" w:type="dxa"/>
            <w:tcBorders>
              <w:top w:val="nil"/>
              <w:left w:val="nil"/>
              <w:bottom w:val="single" w:sz="4" w:space="0" w:color="auto"/>
              <w:right w:val="single" w:sz="4" w:space="0" w:color="auto"/>
            </w:tcBorders>
            <w:shd w:val="clear" w:color="auto" w:fill="auto"/>
            <w:noWrap/>
            <w:vAlign w:val="center"/>
            <w:hideMark/>
          </w:tcPr>
          <w:p w14:paraId="1E83FFA4" w14:textId="77777777" w:rsidR="00D653A5" w:rsidRPr="00D653A5" w:rsidRDefault="00D653A5" w:rsidP="00D653A5">
            <w:pPr>
              <w:spacing w:after="0" w:line="240" w:lineRule="auto"/>
              <w:jc w:val="center"/>
              <w:rPr>
                <w:rFonts w:ascii="Times New Roman" w:eastAsia="Times New Roman" w:hAnsi="Times New Roman" w:cs="Times New Roman"/>
                <w:color w:val="000000"/>
                <w:lang w:eastAsia="tr-TR" w:bidi="ar-SA"/>
              </w:rPr>
            </w:pPr>
            <w:r w:rsidRPr="00D653A5">
              <w:rPr>
                <w:rFonts w:ascii="Times New Roman" w:eastAsia="Times New Roman" w:hAnsi="Times New Roman" w:cs="Times New Roman"/>
                <w:color w:val="000000"/>
                <w:lang w:eastAsia="tr-TR" w:bidi="ar-SA"/>
              </w:rPr>
              <w:t>GWh</w:t>
            </w:r>
          </w:p>
        </w:tc>
        <w:tc>
          <w:tcPr>
            <w:tcW w:w="1020" w:type="dxa"/>
            <w:tcBorders>
              <w:top w:val="nil"/>
              <w:left w:val="nil"/>
              <w:bottom w:val="single" w:sz="4" w:space="0" w:color="auto"/>
              <w:right w:val="single" w:sz="4" w:space="0" w:color="auto"/>
            </w:tcBorders>
            <w:shd w:val="clear" w:color="auto" w:fill="auto"/>
            <w:vAlign w:val="center"/>
            <w:hideMark/>
          </w:tcPr>
          <w:p w14:paraId="48F309E6" w14:textId="77777777" w:rsidR="00D653A5" w:rsidRPr="00D653A5" w:rsidRDefault="00D653A5" w:rsidP="00D653A5">
            <w:pPr>
              <w:spacing w:after="0" w:line="240" w:lineRule="auto"/>
              <w:jc w:val="right"/>
              <w:rPr>
                <w:rFonts w:ascii="Times New Roman" w:eastAsia="Times New Roman" w:hAnsi="Times New Roman" w:cs="Times New Roman"/>
                <w:color w:val="000000"/>
                <w:lang w:eastAsia="tr-TR" w:bidi="ar-SA"/>
              </w:rPr>
            </w:pPr>
            <w:r w:rsidRPr="00D653A5">
              <w:rPr>
                <w:rFonts w:ascii="Times New Roman" w:eastAsia="Times New Roman" w:hAnsi="Times New Roman" w:cs="Times New Roman"/>
                <w:color w:val="000000"/>
                <w:lang w:eastAsia="tr-TR" w:bidi="ar-SA"/>
              </w:rPr>
              <w:t>2.729,1</w:t>
            </w:r>
          </w:p>
        </w:tc>
        <w:tc>
          <w:tcPr>
            <w:tcW w:w="1020" w:type="dxa"/>
            <w:tcBorders>
              <w:top w:val="nil"/>
              <w:left w:val="nil"/>
              <w:bottom w:val="single" w:sz="4" w:space="0" w:color="auto"/>
              <w:right w:val="single" w:sz="4" w:space="0" w:color="auto"/>
            </w:tcBorders>
            <w:shd w:val="clear" w:color="auto" w:fill="auto"/>
            <w:vAlign w:val="center"/>
            <w:hideMark/>
          </w:tcPr>
          <w:p w14:paraId="2ECF95CC" w14:textId="77777777" w:rsidR="00D653A5" w:rsidRPr="00D653A5" w:rsidRDefault="00D653A5" w:rsidP="00D653A5">
            <w:pPr>
              <w:spacing w:after="0" w:line="240" w:lineRule="auto"/>
              <w:jc w:val="right"/>
              <w:rPr>
                <w:rFonts w:ascii="Times New Roman" w:eastAsia="Times New Roman" w:hAnsi="Times New Roman" w:cs="Times New Roman"/>
                <w:color w:val="000000"/>
                <w:lang w:eastAsia="tr-TR" w:bidi="ar-SA"/>
              </w:rPr>
            </w:pPr>
            <w:r w:rsidRPr="00D653A5">
              <w:rPr>
                <w:rFonts w:ascii="Times New Roman" w:eastAsia="Times New Roman" w:hAnsi="Times New Roman" w:cs="Times New Roman"/>
                <w:color w:val="000000"/>
                <w:lang w:eastAsia="tr-TR" w:bidi="ar-SA"/>
              </w:rPr>
              <w:t>2.466,0</w:t>
            </w:r>
          </w:p>
        </w:tc>
        <w:tc>
          <w:tcPr>
            <w:tcW w:w="1020" w:type="dxa"/>
            <w:tcBorders>
              <w:top w:val="nil"/>
              <w:left w:val="nil"/>
              <w:bottom w:val="single" w:sz="4" w:space="0" w:color="auto"/>
              <w:right w:val="single" w:sz="4" w:space="0" w:color="auto"/>
            </w:tcBorders>
            <w:shd w:val="clear" w:color="000000" w:fill="FFFFFF"/>
            <w:vAlign w:val="center"/>
            <w:hideMark/>
          </w:tcPr>
          <w:p w14:paraId="6CB27365" w14:textId="77777777" w:rsidR="00D653A5" w:rsidRPr="00D653A5" w:rsidRDefault="00D653A5" w:rsidP="00D653A5">
            <w:pPr>
              <w:spacing w:after="0" w:line="240" w:lineRule="auto"/>
              <w:jc w:val="right"/>
              <w:rPr>
                <w:rFonts w:ascii="Times New Roman" w:eastAsia="Times New Roman" w:hAnsi="Times New Roman" w:cs="Times New Roman"/>
                <w:color w:val="000000"/>
                <w:lang w:eastAsia="tr-TR" w:bidi="ar-SA"/>
              </w:rPr>
            </w:pPr>
            <w:r w:rsidRPr="00D653A5">
              <w:rPr>
                <w:rFonts w:ascii="Times New Roman" w:eastAsia="Times New Roman" w:hAnsi="Times New Roman" w:cs="Times New Roman"/>
                <w:color w:val="000000"/>
                <w:lang w:eastAsia="tr-TR" w:bidi="ar-SA"/>
              </w:rPr>
              <w:t>2.211,5</w:t>
            </w:r>
          </w:p>
        </w:tc>
        <w:tc>
          <w:tcPr>
            <w:tcW w:w="1360" w:type="dxa"/>
            <w:tcBorders>
              <w:top w:val="nil"/>
              <w:left w:val="nil"/>
              <w:bottom w:val="single" w:sz="4" w:space="0" w:color="auto"/>
              <w:right w:val="single" w:sz="4" w:space="0" w:color="auto"/>
            </w:tcBorders>
            <w:shd w:val="clear" w:color="auto" w:fill="auto"/>
            <w:noWrap/>
            <w:vAlign w:val="center"/>
            <w:hideMark/>
          </w:tcPr>
          <w:p w14:paraId="1501E40D" w14:textId="77777777" w:rsidR="00D653A5" w:rsidRPr="00D653A5" w:rsidRDefault="00D653A5" w:rsidP="00D653A5">
            <w:pPr>
              <w:spacing w:after="0" w:line="240" w:lineRule="auto"/>
              <w:jc w:val="center"/>
              <w:rPr>
                <w:rFonts w:ascii="Times New Roman" w:eastAsia="Times New Roman" w:hAnsi="Times New Roman" w:cs="Times New Roman"/>
                <w:color w:val="000000"/>
                <w:lang w:eastAsia="tr-TR" w:bidi="ar-SA"/>
              </w:rPr>
            </w:pPr>
            <w:r w:rsidRPr="00D653A5">
              <w:rPr>
                <w:rFonts w:ascii="Times New Roman" w:eastAsia="Times New Roman" w:hAnsi="Times New Roman" w:cs="Times New Roman"/>
                <w:color w:val="000000"/>
                <w:lang w:eastAsia="tr-TR" w:bidi="ar-SA"/>
              </w:rPr>
              <w:t>-10,3</w:t>
            </w:r>
          </w:p>
        </w:tc>
        <w:tc>
          <w:tcPr>
            <w:tcW w:w="1047" w:type="dxa"/>
            <w:tcBorders>
              <w:top w:val="nil"/>
              <w:left w:val="nil"/>
              <w:bottom w:val="single" w:sz="4" w:space="0" w:color="auto"/>
              <w:right w:val="single" w:sz="4" w:space="0" w:color="auto"/>
            </w:tcBorders>
            <w:shd w:val="clear" w:color="auto" w:fill="auto"/>
            <w:vAlign w:val="center"/>
            <w:hideMark/>
          </w:tcPr>
          <w:p w14:paraId="04969208" w14:textId="77777777" w:rsidR="00D653A5" w:rsidRPr="00D653A5" w:rsidRDefault="00D653A5" w:rsidP="00D653A5">
            <w:pPr>
              <w:spacing w:after="0" w:line="240" w:lineRule="auto"/>
              <w:jc w:val="right"/>
              <w:rPr>
                <w:rFonts w:ascii="Times New Roman" w:eastAsia="Times New Roman" w:hAnsi="Times New Roman" w:cs="Times New Roman"/>
                <w:color w:val="000000"/>
                <w:lang w:eastAsia="tr-TR" w:bidi="ar-SA"/>
              </w:rPr>
            </w:pPr>
            <w:r w:rsidRPr="00D653A5">
              <w:rPr>
                <w:rFonts w:ascii="Times New Roman" w:eastAsia="Times New Roman" w:hAnsi="Times New Roman" w:cs="Times New Roman"/>
                <w:color w:val="000000"/>
                <w:lang w:eastAsia="tr-TR" w:bidi="ar-SA"/>
              </w:rPr>
              <w:t>1.888,3</w:t>
            </w:r>
          </w:p>
        </w:tc>
        <w:tc>
          <w:tcPr>
            <w:tcW w:w="1213" w:type="dxa"/>
            <w:tcBorders>
              <w:top w:val="nil"/>
              <w:left w:val="nil"/>
              <w:bottom w:val="single" w:sz="4" w:space="0" w:color="auto"/>
              <w:right w:val="single" w:sz="8" w:space="0" w:color="auto"/>
            </w:tcBorders>
            <w:shd w:val="clear" w:color="000000" w:fill="FFFFFF"/>
            <w:vAlign w:val="center"/>
            <w:hideMark/>
          </w:tcPr>
          <w:p w14:paraId="1F6CDF13" w14:textId="77777777" w:rsidR="00D653A5" w:rsidRPr="00D653A5" w:rsidRDefault="00D653A5" w:rsidP="00D653A5">
            <w:pPr>
              <w:spacing w:after="0" w:line="240" w:lineRule="auto"/>
              <w:jc w:val="center"/>
              <w:rPr>
                <w:rFonts w:ascii="Times New Roman" w:eastAsia="Times New Roman" w:hAnsi="Times New Roman" w:cs="Times New Roman"/>
                <w:color w:val="000000"/>
                <w:lang w:eastAsia="tr-TR" w:bidi="ar-SA"/>
              </w:rPr>
            </w:pPr>
            <w:r w:rsidRPr="00D653A5">
              <w:rPr>
                <w:rFonts w:ascii="Times New Roman" w:eastAsia="Times New Roman" w:hAnsi="Times New Roman" w:cs="Times New Roman"/>
                <w:color w:val="000000"/>
                <w:lang w:eastAsia="tr-TR" w:bidi="ar-SA"/>
              </w:rPr>
              <w:t>-14,6</w:t>
            </w:r>
          </w:p>
        </w:tc>
      </w:tr>
      <w:tr w:rsidR="00D653A5" w:rsidRPr="00D653A5" w14:paraId="1159989E" w14:textId="77777777" w:rsidTr="00D653A5">
        <w:trPr>
          <w:trHeight w:val="315"/>
        </w:trPr>
        <w:tc>
          <w:tcPr>
            <w:tcW w:w="2320" w:type="dxa"/>
            <w:tcBorders>
              <w:top w:val="single" w:sz="4" w:space="0" w:color="auto"/>
              <w:left w:val="single" w:sz="8" w:space="0" w:color="auto"/>
              <w:bottom w:val="single" w:sz="8" w:space="0" w:color="auto"/>
              <w:right w:val="single" w:sz="4" w:space="0" w:color="auto"/>
            </w:tcBorders>
            <w:shd w:val="clear" w:color="000000" w:fill="FF5050"/>
            <w:noWrap/>
            <w:vAlign w:val="center"/>
            <w:hideMark/>
          </w:tcPr>
          <w:p w14:paraId="316A1714" w14:textId="77777777" w:rsidR="00D653A5" w:rsidRPr="00D653A5" w:rsidRDefault="00D653A5" w:rsidP="00D653A5">
            <w:pPr>
              <w:spacing w:after="0" w:line="240" w:lineRule="auto"/>
              <w:rPr>
                <w:rFonts w:ascii="Times New Roman" w:eastAsia="Times New Roman" w:hAnsi="Times New Roman" w:cs="Times New Roman"/>
                <w:b/>
                <w:bCs/>
                <w:color w:val="FFFFFF"/>
                <w:lang w:eastAsia="tr-TR" w:bidi="ar-SA"/>
              </w:rPr>
            </w:pPr>
            <w:r w:rsidRPr="00D653A5">
              <w:rPr>
                <w:rFonts w:ascii="Times New Roman" w:eastAsia="Times New Roman" w:hAnsi="Times New Roman" w:cs="Times New Roman"/>
                <w:b/>
                <w:bCs/>
                <w:color w:val="FFFFFF"/>
                <w:lang w:eastAsia="tr-TR" w:bidi="ar-SA"/>
              </w:rPr>
              <w:t>İhracat</w:t>
            </w:r>
          </w:p>
        </w:tc>
        <w:tc>
          <w:tcPr>
            <w:tcW w:w="960" w:type="dxa"/>
            <w:tcBorders>
              <w:top w:val="nil"/>
              <w:left w:val="single" w:sz="4" w:space="0" w:color="auto"/>
              <w:bottom w:val="single" w:sz="8" w:space="0" w:color="auto"/>
              <w:right w:val="single" w:sz="4" w:space="0" w:color="auto"/>
            </w:tcBorders>
            <w:shd w:val="clear" w:color="auto" w:fill="auto"/>
            <w:noWrap/>
            <w:vAlign w:val="center"/>
            <w:hideMark/>
          </w:tcPr>
          <w:p w14:paraId="4E041EAD" w14:textId="77777777" w:rsidR="00D653A5" w:rsidRPr="00D653A5" w:rsidRDefault="00D653A5" w:rsidP="00D653A5">
            <w:pPr>
              <w:spacing w:after="0" w:line="240" w:lineRule="auto"/>
              <w:jc w:val="center"/>
              <w:rPr>
                <w:rFonts w:ascii="Times New Roman" w:eastAsia="Times New Roman" w:hAnsi="Times New Roman" w:cs="Times New Roman"/>
                <w:color w:val="000000"/>
                <w:lang w:eastAsia="tr-TR" w:bidi="ar-SA"/>
              </w:rPr>
            </w:pPr>
            <w:r w:rsidRPr="00D653A5">
              <w:rPr>
                <w:rFonts w:ascii="Times New Roman" w:eastAsia="Times New Roman" w:hAnsi="Times New Roman" w:cs="Times New Roman"/>
                <w:color w:val="000000"/>
                <w:lang w:eastAsia="tr-TR" w:bidi="ar-SA"/>
              </w:rPr>
              <w:t>GWh</w:t>
            </w:r>
          </w:p>
        </w:tc>
        <w:tc>
          <w:tcPr>
            <w:tcW w:w="1020" w:type="dxa"/>
            <w:tcBorders>
              <w:top w:val="nil"/>
              <w:left w:val="nil"/>
              <w:bottom w:val="single" w:sz="8" w:space="0" w:color="auto"/>
              <w:right w:val="single" w:sz="4" w:space="0" w:color="auto"/>
            </w:tcBorders>
            <w:shd w:val="clear" w:color="auto" w:fill="auto"/>
            <w:vAlign w:val="center"/>
            <w:hideMark/>
          </w:tcPr>
          <w:p w14:paraId="0F19A679" w14:textId="77777777" w:rsidR="00D653A5" w:rsidRPr="00D653A5" w:rsidRDefault="00D653A5" w:rsidP="00D653A5">
            <w:pPr>
              <w:spacing w:after="0" w:line="240" w:lineRule="auto"/>
              <w:jc w:val="right"/>
              <w:rPr>
                <w:rFonts w:ascii="Times New Roman" w:eastAsia="Times New Roman" w:hAnsi="Times New Roman" w:cs="Times New Roman"/>
                <w:color w:val="000000"/>
                <w:lang w:eastAsia="tr-TR" w:bidi="ar-SA"/>
              </w:rPr>
            </w:pPr>
            <w:r w:rsidRPr="00D653A5">
              <w:rPr>
                <w:rFonts w:ascii="Times New Roman" w:eastAsia="Times New Roman" w:hAnsi="Times New Roman" w:cs="Times New Roman"/>
                <w:color w:val="000000"/>
                <w:lang w:eastAsia="tr-TR" w:bidi="ar-SA"/>
              </w:rPr>
              <w:t>3.300,1</w:t>
            </w:r>
          </w:p>
        </w:tc>
        <w:tc>
          <w:tcPr>
            <w:tcW w:w="1020" w:type="dxa"/>
            <w:tcBorders>
              <w:top w:val="nil"/>
              <w:left w:val="nil"/>
              <w:bottom w:val="single" w:sz="8" w:space="0" w:color="auto"/>
              <w:right w:val="single" w:sz="4" w:space="0" w:color="auto"/>
            </w:tcBorders>
            <w:shd w:val="clear" w:color="auto" w:fill="auto"/>
            <w:vAlign w:val="center"/>
            <w:hideMark/>
          </w:tcPr>
          <w:p w14:paraId="66141857" w14:textId="77777777" w:rsidR="00D653A5" w:rsidRPr="00D653A5" w:rsidRDefault="00D653A5" w:rsidP="00D653A5">
            <w:pPr>
              <w:spacing w:after="0" w:line="240" w:lineRule="auto"/>
              <w:jc w:val="right"/>
              <w:rPr>
                <w:rFonts w:ascii="Times New Roman" w:eastAsia="Times New Roman" w:hAnsi="Times New Roman" w:cs="Times New Roman"/>
                <w:color w:val="000000"/>
                <w:lang w:eastAsia="tr-TR" w:bidi="ar-SA"/>
              </w:rPr>
            </w:pPr>
            <w:r w:rsidRPr="00D653A5">
              <w:rPr>
                <w:rFonts w:ascii="Times New Roman" w:eastAsia="Times New Roman" w:hAnsi="Times New Roman" w:cs="Times New Roman"/>
                <w:color w:val="000000"/>
                <w:lang w:eastAsia="tr-TR" w:bidi="ar-SA"/>
              </w:rPr>
              <w:t>3.073,6</w:t>
            </w:r>
          </w:p>
        </w:tc>
        <w:tc>
          <w:tcPr>
            <w:tcW w:w="1020" w:type="dxa"/>
            <w:tcBorders>
              <w:top w:val="nil"/>
              <w:left w:val="nil"/>
              <w:bottom w:val="single" w:sz="8" w:space="0" w:color="auto"/>
              <w:right w:val="single" w:sz="4" w:space="0" w:color="auto"/>
            </w:tcBorders>
            <w:shd w:val="clear" w:color="000000" w:fill="FFFFFF"/>
            <w:vAlign w:val="center"/>
            <w:hideMark/>
          </w:tcPr>
          <w:p w14:paraId="2BF6BE23" w14:textId="77777777" w:rsidR="00D653A5" w:rsidRPr="00D653A5" w:rsidRDefault="00D653A5" w:rsidP="00D653A5">
            <w:pPr>
              <w:spacing w:after="0" w:line="240" w:lineRule="auto"/>
              <w:jc w:val="right"/>
              <w:rPr>
                <w:rFonts w:ascii="Times New Roman" w:eastAsia="Times New Roman" w:hAnsi="Times New Roman" w:cs="Times New Roman"/>
                <w:color w:val="000000"/>
                <w:lang w:eastAsia="tr-TR" w:bidi="ar-SA"/>
              </w:rPr>
            </w:pPr>
            <w:r w:rsidRPr="00D653A5">
              <w:rPr>
                <w:rFonts w:ascii="Times New Roman" w:eastAsia="Times New Roman" w:hAnsi="Times New Roman" w:cs="Times New Roman"/>
                <w:color w:val="000000"/>
                <w:lang w:eastAsia="tr-TR" w:bidi="ar-SA"/>
              </w:rPr>
              <w:t>2.788,7</w:t>
            </w:r>
          </w:p>
        </w:tc>
        <w:tc>
          <w:tcPr>
            <w:tcW w:w="1360" w:type="dxa"/>
            <w:tcBorders>
              <w:top w:val="nil"/>
              <w:left w:val="nil"/>
              <w:bottom w:val="single" w:sz="8" w:space="0" w:color="auto"/>
              <w:right w:val="single" w:sz="4" w:space="0" w:color="auto"/>
            </w:tcBorders>
            <w:shd w:val="clear" w:color="000000" w:fill="FFFFFF"/>
            <w:vAlign w:val="center"/>
            <w:hideMark/>
          </w:tcPr>
          <w:p w14:paraId="33E91A36" w14:textId="77777777" w:rsidR="00D653A5" w:rsidRPr="00D653A5" w:rsidRDefault="00D653A5" w:rsidP="00D653A5">
            <w:pPr>
              <w:spacing w:after="0" w:line="240" w:lineRule="auto"/>
              <w:jc w:val="center"/>
              <w:rPr>
                <w:rFonts w:ascii="Times New Roman" w:eastAsia="Times New Roman" w:hAnsi="Times New Roman" w:cs="Times New Roman"/>
                <w:color w:val="000000"/>
                <w:lang w:eastAsia="tr-TR" w:bidi="ar-SA"/>
              </w:rPr>
            </w:pPr>
            <w:r w:rsidRPr="00D653A5">
              <w:rPr>
                <w:rFonts w:ascii="Times New Roman" w:eastAsia="Times New Roman" w:hAnsi="Times New Roman" w:cs="Times New Roman"/>
                <w:color w:val="000000"/>
                <w:lang w:eastAsia="tr-TR" w:bidi="ar-SA"/>
              </w:rPr>
              <w:t>-9,3</w:t>
            </w:r>
          </w:p>
        </w:tc>
        <w:tc>
          <w:tcPr>
            <w:tcW w:w="1047" w:type="dxa"/>
            <w:tcBorders>
              <w:top w:val="nil"/>
              <w:left w:val="nil"/>
              <w:bottom w:val="single" w:sz="8" w:space="0" w:color="auto"/>
              <w:right w:val="single" w:sz="4" w:space="0" w:color="auto"/>
            </w:tcBorders>
            <w:shd w:val="clear" w:color="auto" w:fill="auto"/>
            <w:vAlign w:val="center"/>
            <w:hideMark/>
          </w:tcPr>
          <w:p w14:paraId="109F46C3" w14:textId="77777777" w:rsidR="00D653A5" w:rsidRPr="00D653A5" w:rsidRDefault="00D653A5" w:rsidP="00D653A5">
            <w:pPr>
              <w:spacing w:after="0" w:line="240" w:lineRule="auto"/>
              <w:jc w:val="right"/>
              <w:rPr>
                <w:rFonts w:ascii="Times New Roman" w:eastAsia="Times New Roman" w:hAnsi="Times New Roman" w:cs="Times New Roman"/>
                <w:color w:val="000000"/>
                <w:lang w:eastAsia="tr-TR" w:bidi="ar-SA"/>
              </w:rPr>
            </w:pPr>
            <w:r w:rsidRPr="00D653A5">
              <w:rPr>
                <w:rFonts w:ascii="Times New Roman" w:eastAsia="Times New Roman" w:hAnsi="Times New Roman" w:cs="Times New Roman"/>
                <w:color w:val="000000"/>
                <w:lang w:eastAsia="tr-TR" w:bidi="ar-SA"/>
              </w:rPr>
              <w:t>2.484,0</w:t>
            </w:r>
          </w:p>
        </w:tc>
        <w:tc>
          <w:tcPr>
            <w:tcW w:w="1213" w:type="dxa"/>
            <w:tcBorders>
              <w:top w:val="single" w:sz="4" w:space="0" w:color="auto"/>
              <w:left w:val="single" w:sz="4" w:space="0" w:color="auto"/>
              <w:bottom w:val="single" w:sz="8" w:space="0" w:color="auto"/>
              <w:right w:val="single" w:sz="8" w:space="0" w:color="auto"/>
            </w:tcBorders>
            <w:shd w:val="clear" w:color="000000" w:fill="FFFFFF"/>
            <w:vAlign w:val="center"/>
            <w:hideMark/>
          </w:tcPr>
          <w:p w14:paraId="496A62B5" w14:textId="77777777" w:rsidR="00D653A5" w:rsidRPr="00D653A5" w:rsidRDefault="00D653A5" w:rsidP="00D653A5">
            <w:pPr>
              <w:spacing w:after="0" w:line="240" w:lineRule="auto"/>
              <w:jc w:val="center"/>
              <w:rPr>
                <w:rFonts w:ascii="Times New Roman" w:eastAsia="Times New Roman" w:hAnsi="Times New Roman" w:cs="Times New Roman"/>
                <w:color w:val="000000"/>
                <w:lang w:eastAsia="tr-TR" w:bidi="ar-SA"/>
              </w:rPr>
            </w:pPr>
            <w:r w:rsidRPr="00D653A5">
              <w:rPr>
                <w:rFonts w:ascii="Times New Roman" w:eastAsia="Times New Roman" w:hAnsi="Times New Roman" w:cs="Times New Roman"/>
                <w:color w:val="000000"/>
                <w:lang w:eastAsia="tr-TR" w:bidi="ar-SA"/>
              </w:rPr>
              <w:t>-10,9</w:t>
            </w:r>
          </w:p>
        </w:tc>
      </w:tr>
    </w:tbl>
    <w:p w14:paraId="3540973A" w14:textId="77777777" w:rsidR="00D232AF" w:rsidRDefault="00D232AF" w:rsidP="009B2FC7">
      <w:pPr>
        <w:spacing w:line="360" w:lineRule="auto"/>
        <w:ind w:firstLine="708"/>
        <w:jc w:val="both"/>
        <w:rPr>
          <w:rFonts w:ascii="Calibri" w:hAnsi="Calibri" w:cstheme="minorHAnsi"/>
          <w:sz w:val="24"/>
          <w:szCs w:val="24"/>
        </w:rPr>
      </w:pPr>
    </w:p>
    <w:p w14:paraId="09F65DE5" w14:textId="77777777" w:rsidR="00DA55CB" w:rsidRDefault="00D232AF" w:rsidP="00DA55CB">
      <w:pPr>
        <w:spacing w:line="360" w:lineRule="auto"/>
        <w:ind w:firstLine="708"/>
        <w:jc w:val="both"/>
        <w:rPr>
          <w:rFonts w:asciiTheme="minorHAnsi" w:hAnsiTheme="minorHAnsi" w:cstheme="minorHAnsi"/>
          <w:sz w:val="24"/>
          <w:szCs w:val="24"/>
        </w:rPr>
      </w:pPr>
      <w:r w:rsidRPr="0074242A">
        <w:rPr>
          <w:rFonts w:asciiTheme="minorHAnsi" w:hAnsiTheme="minorHAnsi" w:cstheme="minorHAnsi"/>
          <w:sz w:val="24"/>
          <w:szCs w:val="24"/>
        </w:rPr>
        <w:t>Tablo</w:t>
      </w:r>
      <w:r w:rsidR="00F233CD">
        <w:rPr>
          <w:rFonts w:asciiTheme="minorHAnsi" w:hAnsiTheme="minorHAnsi" w:cstheme="minorHAnsi"/>
          <w:sz w:val="24"/>
          <w:szCs w:val="24"/>
        </w:rPr>
        <w:t xml:space="preserve"> incelendiğinde, </w:t>
      </w:r>
      <w:r w:rsidR="00850206">
        <w:rPr>
          <w:rFonts w:asciiTheme="minorHAnsi" w:hAnsiTheme="minorHAnsi" w:cstheme="minorHAnsi"/>
          <w:sz w:val="24"/>
          <w:szCs w:val="24"/>
        </w:rPr>
        <w:t>2019</w:t>
      </w:r>
      <w:r w:rsidR="00D57848">
        <w:rPr>
          <w:rFonts w:asciiTheme="minorHAnsi" w:hAnsiTheme="minorHAnsi" w:cstheme="minorHAnsi"/>
          <w:sz w:val="24"/>
          <w:szCs w:val="24"/>
        </w:rPr>
        <w:t xml:space="preserve"> yılına kıyasla </w:t>
      </w:r>
      <w:r w:rsidR="00850206">
        <w:rPr>
          <w:rFonts w:asciiTheme="minorHAnsi" w:hAnsiTheme="minorHAnsi" w:cstheme="minorHAnsi"/>
          <w:sz w:val="24"/>
          <w:szCs w:val="24"/>
        </w:rPr>
        <w:t>2020</w:t>
      </w:r>
      <w:r w:rsidR="003415A4">
        <w:rPr>
          <w:rFonts w:asciiTheme="minorHAnsi" w:hAnsiTheme="minorHAnsi" w:cstheme="minorHAnsi"/>
          <w:sz w:val="24"/>
          <w:szCs w:val="24"/>
        </w:rPr>
        <w:t xml:space="preserve"> yılında </w:t>
      </w:r>
      <w:r w:rsidR="00DA55CB">
        <w:rPr>
          <w:rFonts w:asciiTheme="minorHAnsi" w:hAnsiTheme="minorHAnsi" w:cstheme="minorHAnsi"/>
          <w:sz w:val="24"/>
          <w:szCs w:val="24"/>
        </w:rPr>
        <w:t>lisanslı kurulu güç, lisanssız kurulu güç</w:t>
      </w:r>
      <w:r w:rsidR="00D653A5">
        <w:rPr>
          <w:rFonts w:asciiTheme="minorHAnsi" w:hAnsiTheme="minorHAnsi" w:cstheme="minorHAnsi"/>
          <w:sz w:val="24"/>
          <w:szCs w:val="24"/>
        </w:rPr>
        <w:t>, puant talep,</w:t>
      </w:r>
      <w:r w:rsidR="003415A4">
        <w:rPr>
          <w:rFonts w:asciiTheme="minorHAnsi" w:hAnsiTheme="minorHAnsi" w:cstheme="minorHAnsi"/>
          <w:sz w:val="24"/>
          <w:szCs w:val="24"/>
        </w:rPr>
        <w:t xml:space="preserve"> </w:t>
      </w:r>
      <w:r w:rsidR="00DA55CB">
        <w:rPr>
          <w:rFonts w:asciiTheme="minorHAnsi" w:hAnsiTheme="minorHAnsi" w:cstheme="minorHAnsi"/>
          <w:sz w:val="24"/>
          <w:szCs w:val="24"/>
        </w:rPr>
        <w:t>lisanssız</w:t>
      </w:r>
      <w:r w:rsidR="00AA63FF">
        <w:rPr>
          <w:rFonts w:asciiTheme="minorHAnsi" w:hAnsiTheme="minorHAnsi" w:cstheme="minorHAnsi"/>
          <w:sz w:val="24"/>
          <w:szCs w:val="24"/>
        </w:rPr>
        <w:t xml:space="preserve"> </w:t>
      </w:r>
      <w:r w:rsidR="00AA63FF" w:rsidRPr="0074242A">
        <w:rPr>
          <w:rFonts w:asciiTheme="minorHAnsi" w:hAnsiTheme="minorHAnsi" w:cstheme="minorHAnsi"/>
          <w:sz w:val="24"/>
          <w:szCs w:val="24"/>
        </w:rPr>
        <w:t>üretim</w:t>
      </w:r>
      <w:r w:rsidR="003E0D19">
        <w:rPr>
          <w:rFonts w:asciiTheme="minorHAnsi" w:hAnsiTheme="minorHAnsi" w:cstheme="minorHAnsi"/>
          <w:sz w:val="24"/>
          <w:szCs w:val="24"/>
        </w:rPr>
        <w:t xml:space="preserve">, faturalanan ve </w:t>
      </w:r>
      <w:r w:rsidR="00850206">
        <w:rPr>
          <w:rFonts w:asciiTheme="minorHAnsi" w:hAnsiTheme="minorHAnsi" w:cstheme="minorHAnsi"/>
          <w:sz w:val="24"/>
          <w:szCs w:val="24"/>
        </w:rPr>
        <w:t xml:space="preserve">fiili tüketimin </w:t>
      </w:r>
      <w:r w:rsidRPr="0074242A">
        <w:rPr>
          <w:rFonts w:asciiTheme="minorHAnsi" w:hAnsiTheme="minorHAnsi" w:cstheme="minorHAnsi"/>
          <w:sz w:val="24"/>
          <w:szCs w:val="24"/>
        </w:rPr>
        <w:t>sırasıyla</w:t>
      </w:r>
      <w:r w:rsidR="00AA63FF">
        <w:rPr>
          <w:rFonts w:asciiTheme="minorHAnsi" w:hAnsiTheme="minorHAnsi" w:cstheme="minorHAnsi"/>
          <w:sz w:val="24"/>
          <w:szCs w:val="24"/>
        </w:rPr>
        <w:t xml:space="preserve"> </w:t>
      </w:r>
      <w:r w:rsidR="00AA63FF" w:rsidRPr="0074242A">
        <w:rPr>
          <w:rFonts w:asciiTheme="minorHAnsi" w:hAnsiTheme="minorHAnsi" w:cstheme="minorHAnsi"/>
          <w:sz w:val="24"/>
          <w:szCs w:val="24"/>
        </w:rPr>
        <w:t>%</w:t>
      </w:r>
      <w:r w:rsidR="00850206">
        <w:rPr>
          <w:rFonts w:asciiTheme="minorHAnsi" w:hAnsiTheme="minorHAnsi" w:cstheme="minorHAnsi"/>
          <w:sz w:val="24"/>
          <w:szCs w:val="24"/>
        </w:rPr>
        <w:t>4,</w:t>
      </w:r>
      <w:r w:rsidR="00F87A60">
        <w:rPr>
          <w:rFonts w:asciiTheme="minorHAnsi" w:hAnsiTheme="minorHAnsi" w:cstheme="minorHAnsi"/>
          <w:sz w:val="24"/>
          <w:szCs w:val="24"/>
        </w:rPr>
        <w:t>8</w:t>
      </w:r>
      <w:r w:rsidR="00850206">
        <w:rPr>
          <w:rFonts w:asciiTheme="minorHAnsi" w:hAnsiTheme="minorHAnsi" w:cstheme="minorHAnsi"/>
          <w:sz w:val="24"/>
          <w:szCs w:val="24"/>
        </w:rPr>
        <w:t xml:space="preserve"> </w:t>
      </w:r>
      <w:r w:rsidR="003415A4">
        <w:rPr>
          <w:rFonts w:asciiTheme="minorHAnsi" w:hAnsiTheme="minorHAnsi" w:cstheme="minorHAnsi"/>
          <w:sz w:val="24"/>
          <w:szCs w:val="24"/>
        </w:rPr>
        <w:t xml:space="preserve">, </w:t>
      </w:r>
      <w:r w:rsidR="001A1E55">
        <w:rPr>
          <w:rFonts w:asciiTheme="minorHAnsi" w:hAnsiTheme="minorHAnsi" w:cstheme="minorHAnsi"/>
          <w:sz w:val="24"/>
          <w:szCs w:val="24"/>
        </w:rPr>
        <w:t>%</w:t>
      </w:r>
      <w:r w:rsidR="00850206">
        <w:rPr>
          <w:rFonts w:asciiTheme="minorHAnsi" w:hAnsiTheme="minorHAnsi" w:cstheme="minorHAnsi"/>
          <w:sz w:val="24"/>
          <w:szCs w:val="24"/>
        </w:rPr>
        <w:t xml:space="preserve">8,1 , </w:t>
      </w:r>
      <w:r w:rsidR="00D653A5">
        <w:rPr>
          <w:rFonts w:asciiTheme="minorHAnsi" w:hAnsiTheme="minorHAnsi" w:cstheme="minorHAnsi"/>
          <w:sz w:val="24"/>
          <w:szCs w:val="24"/>
        </w:rPr>
        <w:t xml:space="preserve">%1,2 , </w:t>
      </w:r>
      <w:r w:rsidR="00850206">
        <w:rPr>
          <w:rFonts w:asciiTheme="minorHAnsi" w:hAnsiTheme="minorHAnsi" w:cstheme="minorHAnsi"/>
          <w:sz w:val="24"/>
          <w:szCs w:val="24"/>
        </w:rPr>
        <w:t>%14,4</w:t>
      </w:r>
      <w:r w:rsidR="003E0D19">
        <w:rPr>
          <w:rFonts w:asciiTheme="minorHAnsi" w:hAnsiTheme="minorHAnsi" w:cstheme="minorHAnsi"/>
          <w:sz w:val="24"/>
          <w:szCs w:val="24"/>
        </w:rPr>
        <w:t xml:space="preserve"> , %1,7</w:t>
      </w:r>
      <w:r w:rsidR="00DA55CB">
        <w:rPr>
          <w:rFonts w:asciiTheme="minorHAnsi" w:hAnsiTheme="minorHAnsi" w:cstheme="minorHAnsi"/>
          <w:sz w:val="24"/>
          <w:szCs w:val="24"/>
        </w:rPr>
        <w:t xml:space="preserve"> ve</w:t>
      </w:r>
      <w:r w:rsidR="003415A4">
        <w:rPr>
          <w:rFonts w:asciiTheme="minorHAnsi" w:hAnsiTheme="minorHAnsi" w:cstheme="minorHAnsi"/>
          <w:sz w:val="24"/>
          <w:szCs w:val="24"/>
        </w:rPr>
        <w:t xml:space="preserve"> </w:t>
      </w:r>
      <w:r w:rsidR="00DA55CB">
        <w:rPr>
          <w:rFonts w:asciiTheme="minorHAnsi" w:hAnsiTheme="minorHAnsi" w:cstheme="minorHAnsi"/>
          <w:sz w:val="24"/>
          <w:szCs w:val="24"/>
        </w:rPr>
        <w:t>%</w:t>
      </w:r>
      <w:r w:rsidR="00850206">
        <w:rPr>
          <w:rFonts w:asciiTheme="minorHAnsi" w:hAnsiTheme="minorHAnsi" w:cstheme="minorHAnsi"/>
          <w:sz w:val="24"/>
          <w:szCs w:val="24"/>
        </w:rPr>
        <w:t>0,8</w:t>
      </w:r>
      <w:r w:rsidR="009D7B95">
        <w:rPr>
          <w:rFonts w:asciiTheme="minorHAnsi" w:hAnsiTheme="minorHAnsi" w:cstheme="minorHAnsi"/>
          <w:sz w:val="24"/>
          <w:szCs w:val="24"/>
        </w:rPr>
        <w:t xml:space="preserve"> </w:t>
      </w:r>
      <w:r w:rsidRPr="0074242A">
        <w:rPr>
          <w:rFonts w:asciiTheme="minorHAnsi" w:hAnsiTheme="minorHAnsi" w:cstheme="minorHAnsi"/>
          <w:sz w:val="24"/>
          <w:szCs w:val="24"/>
        </w:rPr>
        <w:t>oranlarında</w:t>
      </w:r>
      <w:r w:rsidR="003415A4">
        <w:rPr>
          <w:rFonts w:asciiTheme="minorHAnsi" w:hAnsiTheme="minorHAnsi" w:cstheme="minorHAnsi"/>
          <w:sz w:val="24"/>
          <w:szCs w:val="24"/>
        </w:rPr>
        <w:t xml:space="preserve"> arttığı</w:t>
      </w:r>
      <w:r w:rsidR="00AA63FF">
        <w:rPr>
          <w:rFonts w:asciiTheme="minorHAnsi" w:hAnsiTheme="minorHAnsi" w:cstheme="minorHAnsi"/>
          <w:sz w:val="24"/>
          <w:szCs w:val="24"/>
        </w:rPr>
        <w:t xml:space="preserve">, </w:t>
      </w:r>
      <w:r w:rsidRPr="0074242A">
        <w:rPr>
          <w:rFonts w:asciiTheme="minorHAnsi" w:hAnsiTheme="minorHAnsi" w:cstheme="minorHAnsi"/>
          <w:sz w:val="24"/>
          <w:szCs w:val="24"/>
        </w:rPr>
        <w:t xml:space="preserve"> </w:t>
      </w:r>
      <w:r w:rsidR="00D653A5">
        <w:rPr>
          <w:rFonts w:asciiTheme="minorHAnsi" w:hAnsiTheme="minorHAnsi" w:cstheme="minorHAnsi"/>
          <w:sz w:val="24"/>
          <w:szCs w:val="24"/>
        </w:rPr>
        <w:t xml:space="preserve">lisanslı üretimin </w:t>
      </w:r>
      <w:r w:rsidR="003415A4" w:rsidRPr="00D653A5">
        <w:rPr>
          <w:rFonts w:asciiTheme="minorHAnsi" w:hAnsiTheme="minorHAnsi" w:cstheme="minorHAnsi"/>
          <w:sz w:val="24"/>
          <w:szCs w:val="24"/>
        </w:rPr>
        <w:t xml:space="preserve">ise </w:t>
      </w:r>
      <w:r w:rsidR="00DA55CB" w:rsidRPr="00D653A5">
        <w:rPr>
          <w:rFonts w:asciiTheme="minorHAnsi" w:hAnsiTheme="minorHAnsi" w:cstheme="minorHAnsi"/>
          <w:sz w:val="24"/>
          <w:szCs w:val="24"/>
        </w:rPr>
        <w:t xml:space="preserve">sırasıyla </w:t>
      </w:r>
      <w:r w:rsidR="00AA63FF" w:rsidRPr="00D653A5">
        <w:rPr>
          <w:rFonts w:asciiTheme="minorHAnsi" w:hAnsiTheme="minorHAnsi" w:cstheme="minorHAnsi"/>
          <w:sz w:val="24"/>
          <w:szCs w:val="24"/>
        </w:rPr>
        <w:t>%</w:t>
      </w:r>
      <w:r w:rsidR="00DA55CB" w:rsidRPr="00D653A5">
        <w:rPr>
          <w:rFonts w:asciiTheme="minorHAnsi" w:hAnsiTheme="minorHAnsi" w:cstheme="minorHAnsi"/>
          <w:sz w:val="24"/>
          <w:szCs w:val="24"/>
        </w:rPr>
        <w:t>0,</w:t>
      </w:r>
      <w:r w:rsidR="003E0D19" w:rsidRPr="00D653A5">
        <w:rPr>
          <w:rFonts w:asciiTheme="minorHAnsi" w:hAnsiTheme="minorHAnsi" w:cstheme="minorHAnsi"/>
          <w:sz w:val="24"/>
          <w:szCs w:val="24"/>
        </w:rPr>
        <w:t xml:space="preserve">1 </w:t>
      </w:r>
      <w:r w:rsidR="00DA55CB">
        <w:rPr>
          <w:rFonts w:asciiTheme="minorHAnsi" w:hAnsiTheme="minorHAnsi" w:cstheme="minorHAnsi"/>
          <w:sz w:val="24"/>
          <w:szCs w:val="24"/>
        </w:rPr>
        <w:t>oran</w:t>
      </w:r>
      <w:r w:rsidR="00D653A5">
        <w:rPr>
          <w:rFonts w:asciiTheme="minorHAnsi" w:hAnsiTheme="minorHAnsi" w:cstheme="minorHAnsi"/>
          <w:sz w:val="24"/>
          <w:szCs w:val="24"/>
        </w:rPr>
        <w:t>ın</w:t>
      </w:r>
      <w:r w:rsidR="00DA55CB">
        <w:rPr>
          <w:rFonts w:asciiTheme="minorHAnsi" w:hAnsiTheme="minorHAnsi" w:cstheme="minorHAnsi"/>
          <w:sz w:val="24"/>
          <w:szCs w:val="24"/>
        </w:rPr>
        <w:t>da</w:t>
      </w:r>
      <w:r w:rsidR="00AA63FF">
        <w:rPr>
          <w:rFonts w:asciiTheme="minorHAnsi" w:hAnsiTheme="minorHAnsi" w:cstheme="minorHAnsi"/>
          <w:sz w:val="24"/>
          <w:szCs w:val="24"/>
        </w:rPr>
        <w:t xml:space="preserve"> </w:t>
      </w:r>
      <w:r w:rsidR="003415A4">
        <w:rPr>
          <w:rFonts w:asciiTheme="minorHAnsi" w:hAnsiTheme="minorHAnsi" w:cstheme="minorHAnsi"/>
          <w:sz w:val="24"/>
          <w:szCs w:val="24"/>
        </w:rPr>
        <w:t>azaldığı</w:t>
      </w:r>
      <w:r w:rsidR="00AA63FF">
        <w:rPr>
          <w:rFonts w:asciiTheme="minorHAnsi" w:hAnsiTheme="minorHAnsi" w:cstheme="minorHAnsi"/>
          <w:sz w:val="24"/>
          <w:szCs w:val="24"/>
        </w:rPr>
        <w:t xml:space="preserve"> görülmektedir. </w:t>
      </w:r>
    </w:p>
    <w:p w14:paraId="4B7CDB27" w14:textId="77777777" w:rsidR="00A75786" w:rsidRDefault="00D232AF" w:rsidP="00D232AF">
      <w:pPr>
        <w:spacing w:line="360" w:lineRule="auto"/>
        <w:ind w:firstLine="708"/>
        <w:jc w:val="both"/>
        <w:rPr>
          <w:rFonts w:asciiTheme="minorHAnsi" w:hAnsiTheme="minorHAnsi" w:cstheme="minorHAnsi"/>
          <w:sz w:val="24"/>
          <w:szCs w:val="24"/>
        </w:rPr>
      </w:pPr>
      <w:r w:rsidRPr="0074242A">
        <w:rPr>
          <w:rFonts w:asciiTheme="minorHAnsi" w:hAnsiTheme="minorHAnsi" w:cstheme="minorHAnsi"/>
          <w:sz w:val="24"/>
          <w:szCs w:val="24"/>
        </w:rPr>
        <w:t>İthalat bir önceki yıla göre %</w:t>
      </w:r>
      <w:r w:rsidR="003E0D19">
        <w:rPr>
          <w:rFonts w:asciiTheme="minorHAnsi" w:hAnsiTheme="minorHAnsi" w:cstheme="minorHAnsi"/>
          <w:sz w:val="24"/>
          <w:szCs w:val="24"/>
        </w:rPr>
        <w:t>14,6</w:t>
      </w:r>
      <w:r w:rsidRPr="0074242A">
        <w:rPr>
          <w:rFonts w:asciiTheme="minorHAnsi" w:hAnsiTheme="minorHAnsi" w:cstheme="minorHAnsi"/>
          <w:sz w:val="24"/>
          <w:szCs w:val="24"/>
        </w:rPr>
        <w:t xml:space="preserve"> </w:t>
      </w:r>
      <w:r>
        <w:rPr>
          <w:rFonts w:asciiTheme="minorHAnsi" w:hAnsiTheme="minorHAnsi" w:cstheme="minorHAnsi"/>
          <w:sz w:val="24"/>
          <w:szCs w:val="24"/>
        </w:rPr>
        <w:t>azalış</w:t>
      </w:r>
      <w:r w:rsidRPr="0074242A">
        <w:rPr>
          <w:rFonts w:asciiTheme="minorHAnsi" w:hAnsiTheme="minorHAnsi" w:cstheme="minorHAnsi"/>
          <w:sz w:val="24"/>
          <w:szCs w:val="24"/>
        </w:rPr>
        <w:t xml:space="preserve"> göstererek </w:t>
      </w:r>
      <w:r w:rsidR="003E0D19">
        <w:rPr>
          <w:rFonts w:asciiTheme="minorHAnsi" w:hAnsiTheme="minorHAnsi" w:cstheme="minorHAnsi"/>
          <w:sz w:val="24"/>
          <w:szCs w:val="24"/>
        </w:rPr>
        <w:t>1,89</w:t>
      </w:r>
      <w:r>
        <w:rPr>
          <w:rFonts w:asciiTheme="minorHAnsi" w:hAnsiTheme="minorHAnsi" w:cstheme="minorHAnsi"/>
          <w:sz w:val="24"/>
          <w:szCs w:val="24"/>
        </w:rPr>
        <w:t xml:space="preserve"> TWh olarak gerçekleşmiştir.</w:t>
      </w:r>
      <w:r w:rsidRPr="0074242A">
        <w:rPr>
          <w:rFonts w:asciiTheme="minorHAnsi" w:hAnsiTheme="minorHAnsi" w:cstheme="minorHAnsi"/>
          <w:sz w:val="24"/>
          <w:szCs w:val="24"/>
        </w:rPr>
        <w:t xml:space="preserve"> </w:t>
      </w:r>
      <w:r>
        <w:rPr>
          <w:rFonts w:asciiTheme="minorHAnsi" w:hAnsiTheme="minorHAnsi" w:cstheme="minorHAnsi"/>
          <w:sz w:val="24"/>
          <w:szCs w:val="24"/>
        </w:rPr>
        <w:t xml:space="preserve">İhracat </w:t>
      </w:r>
      <w:r w:rsidR="008E38FF">
        <w:rPr>
          <w:rFonts w:asciiTheme="minorHAnsi" w:hAnsiTheme="minorHAnsi" w:cstheme="minorHAnsi"/>
          <w:sz w:val="24"/>
          <w:szCs w:val="24"/>
        </w:rPr>
        <w:t xml:space="preserve">da </w:t>
      </w:r>
      <w:r>
        <w:rPr>
          <w:rFonts w:asciiTheme="minorHAnsi" w:hAnsiTheme="minorHAnsi" w:cstheme="minorHAnsi"/>
          <w:sz w:val="24"/>
          <w:szCs w:val="24"/>
        </w:rPr>
        <w:t>%</w:t>
      </w:r>
      <w:r w:rsidR="003E0D19">
        <w:rPr>
          <w:rFonts w:asciiTheme="minorHAnsi" w:hAnsiTheme="minorHAnsi" w:cstheme="minorHAnsi"/>
          <w:sz w:val="24"/>
          <w:szCs w:val="24"/>
        </w:rPr>
        <w:t>10,9</w:t>
      </w:r>
      <w:r>
        <w:rPr>
          <w:rFonts w:asciiTheme="minorHAnsi" w:hAnsiTheme="minorHAnsi" w:cstheme="minorHAnsi"/>
          <w:sz w:val="24"/>
          <w:szCs w:val="24"/>
        </w:rPr>
        <w:t xml:space="preserve"> oranında </w:t>
      </w:r>
      <w:r w:rsidR="008E38FF">
        <w:rPr>
          <w:rFonts w:asciiTheme="minorHAnsi" w:hAnsiTheme="minorHAnsi" w:cstheme="minorHAnsi"/>
          <w:sz w:val="24"/>
          <w:szCs w:val="24"/>
        </w:rPr>
        <w:t>azalış</w:t>
      </w:r>
      <w:r w:rsidR="00D57848">
        <w:rPr>
          <w:rFonts w:asciiTheme="minorHAnsi" w:hAnsiTheme="minorHAnsi" w:cstheme="minorHAnsi"/>
          <w:sz w:val="24"/>
          <w:szCs w:val="24"/>
        </w:rPr>
        <w:t xml:space="preserve"> göstererek</w:t>
      </w:r>
      <w:r>
        <w:rPr>
          <w:rFonts w:asciiTheme="minorHAnsi" w:hAnsiTheme="minorHAnsi" w:cstheme="minorHAnsi"/>
          <w:sz w:val="24"/>
          <w:szCs w:val="24"/>
        </w:rPr>
        <w:t xml:space="preserve"> </w:t>
      </w:r>
      <w:r w:rsidR="003E0D19">
        <w:rPr>
          <w:rFonts w:asciiTheme="minorHAnsi" w:hAnsiTheme="minorHAnsi" w:cstheme="minorHAnsi"/>
          <w:sz w:val="24"/>
          <w:szCs w:val="24"/>
        </w:rPr>
        <w:t>2,48</w:t>
      </w:r>
      <w:r>
        <w:rPr>
          <w:rFonts w:asciiTheme="minorHAnsi" w:hAnsiTheme="minorHAnsi" w:cstheme="minorHAnsi"/>
          <w:sz w:val="24"/>
          <w:szCs w:val="24"/>
        </w:rPr>
        <w:t xml:space="preserve"> TWh</w:t>
      </w:r>
      <w:r w:rsidR="00D57848">
        <w:rPr>
          <w:rFonts w:asciiTheme="minorHAnsi" w:hAnsiTheme="minorHAnsi" w:cstheme="minorHAnsi"/>
          <w:sz w:val="24"/>
          <w:szCs w:val="24"/>
        </w:rPr>
        <w:t xml:space="preserve"> olarak gerçekleş</w:t>
      </w:r>
      <w:r w:rsidR="00277126">
        <w:rPr>
          <w:rFonts w:asciiTheme="minorHAnsi" w:hAnsiTheme="minorHAnsi" w:cstheme="minorHAnsi"/>
          <w:sz w:val="24"/>
          <w:szCs w:val="24"/>
        </w:rPr>
        <w:t>miştir.</w:t>
      </w:r>
      <w:r>
        <w:rPr>
          <w:rFonts w:asciiTheme="minorHAnsi" w:hAnsiTheme="minorHAnsi" w:cstheme="minorHAnsi"/>
          <w:sz w:val="24"/>
          <w:szCs w:val="24"/>
        </w:rPr>
        <w:t xml:space="preserve"> </w:t>
      </w:r>
      <w:r w:rsidR="008E3161">
        <w:rPr>
          <w:rFonts w:asciiTheme="minorHAnsi" w:hAnsiTheme="minorHAnsi" w:cstheme="minorHAnsi"/>
          <w:sz w:val="24"/>
          <w:szCs w:val="24"/>
        </w:rPr>
        <w:t>İ</w:t>
      </w:r>
      <w:r w:rsidRPr="0074242A">
        <w:rPr>
          <w:rFonts w:asciiTheme="minorHAnsi" w:hAnsiTheme="minorHAnsi" w:cstheme="minorHAnsi"/>
          <w:sz w:val="24"/>
          <w:szCs w:val="24"/>
        </w:rPr>
        <w:t>hracatın ithalata oranı</w:t>
      </w:r>
      <w:r w:rsidR="008E3161">
        <w:rPr>
          <w:rFonts w:asciiTheme="minorHAnsi" w:hAnsiTheme="minorHAnsi" w:cstheme="minorHAnsi"/>
          <w:sz w:val="24"/>
          <w:szCs w:val="24"/>
        </w:rPr>
        <w:t xml:space="preserve"> </w:t>
      </w:r>
      <w:r w:rsidR="00DA55CB">
        <w:rPr>
          <w:rFonts w:asciiTheme="minorHAnsi" w:hAnsiTheme="minorHAnsi" w:cstheme="minorHAnsi"/>
          <w:sz w:val="24"/>
          <w:szCs w:val="24"/>
        </w:rPr>
        <w:t>20</w:t>
      </w:r>
      <w:r w:rsidR="003E0D19">
        <w:rPr>
          <w:rFonts w:asciiTheme="minorHAnsi" w:hAnsiTheme="minorHAnsi" w:cstheme="minorHAnsi"/>
          <w:sz w:val="24"/>
          <w:szCs w:val="24"/>
        </w:rPr>
        <w:t>19</w:t>
      </w:r>
      <w:r w:rsidR="008E3161">
        <w:rPr>
          <w:rFonts w:asciiTheme="minorHAnsi" w:hAnsiTheme="minorHAnsi" w:cstheme="minorHAnsi"/>
          <w:sz w:val="24"/>
          <w:szCs w:val="24"/>
        </w:rPr>
        <w:t xml:space="preserve"> yılında % </w:t>
      </w:r>
      <w:r w:rsidR="003E0D19">
        <w:rPr>
          <w:rFonts w:asciiTheme="minorHAnsi" w:hAnsiTheme="minorHAnsi" w:cstheme="minorHAnsi"/>
          <w:sz w:val="24"/>
          <w:szCs w:val="24"/>
        </w:rPr>
        <w:t>126,1</w:t>
      </w:r>
      <w:r w:rsidR="008E3161">
        <w:rPr>
          <w:rFonts w:asciiTheme="minorHAnsi" w:hAnsiTheme="minorHAnsi" w:cstheme="minorHAnsi"/>
          <w:sz w:val="24"/>
          <w:szCs w:val="24"/>
        </w:rPr>
        <w:t xml:space="preserve"> iken, </w:t>
      </w:r>
      <w:r w:rsidR="00DA55CB">
        <w:rPr>
          <w:rFonts w:asciiTheme="minorHAnsi" w:hAnsiTheme="minorHAnsi" w:cstheme="minorHAnsi"/>
          <w:sz w:val="24"/>
          <w:szCs w:val="24"/>
        </w:rPr>
        <w:t>2019</w:t>
      </w:r>
      <w:r w:rsidR="008E3161">
        <w:rPr>
          <w:rFonts w:asciiTheme="minorHAnsi" w:hAnsiTheme="minorHAnsi" w:cstheme="minorHAnsi"/>
          <w:sz w:val="24"/>
          <w:szCs w:val="24"/>
        </w:rPr>
        <w:t xml:space="preserve"> yılında </w:t>
      </w:r>
      <w:r w:rsidR="008E3161" w:rsidRPr="008E3161">
        <w:rPr>
          <w:rFonts w:asciiTheme="minorHAnsi" w:hAnsiTheme="minorHAnsi" w:cstheme="minorHAnsi"/>
          <w:sz w:val="24"/>
          <w:szCs w:val="24"/>
        </w:rPr>
        <w:t>%</w:t>
      </w:r>
      <w:r w:rsidR="003E0D19">
        <w:rPr>
          <w:rFonts w:asciiTheme="minorHAnsi" w:hAnsiTheme="minorHAnsi" w:cstheme="minorHAnsi"/>
          <w:sz w:val="24"/>
          <w:szCs w:val="24"/>
        </w:rPr>
        <w:t>131,5’e</w:t>
      </w:r>
      <w:r w:rsidR="002F4E8D">
        <w:rPr>
          <w:rFonts w:asciiTheme="minorHAnsi" w:hAnsiTheme="minorHAnsi" w:cstheme="minorHAnsi"/>
          <w:sz w:val="24"/>
          <w:szCs w:val="24"/>
        </w:rPr>
        <w:t xml:space="preserve"> yükselmiştir.</w:t>
      </w:r>
      <w:r w:rsidR="008E3161" w:rsidRPr="008E3161">
        <w:rPr>
          <w:rFonts w:asciiTheme="minorHAnsi" w:hAnsiTheme="minorHAnsi" w:cstheme="minorHAnsi"/>
          <w:sz w:val="24"/>
          <w:szCs w:val="24"/>
        </w:rPr>
        <w:t xml:space="preserve"> </w:t>
      </w:r>
    </w:p>
    <w:p w14:paraId="0FF05384" w14:textId="77777777" w:rsidR="00D232AF" w:rsidRPr="00B41C5D" w:rsidRDefault="00E778B8" w:rsidP="00E778B8">
      <w:pPr>
        <w:pStyle w:val="11ilebalayanlar"/>
      </w:pPr>
      <w:bookmarkStart w:id="119" w:name="_Toc432164542"/>
      <w:bookmarkStart w:id="120" w:name="_Toc73092403"/>
      <w:r w:rsidRPr="006F0C38">
        <w:lastRenderedPageBreak/>
        <w:t xml:space="preserve">1.2 </w:t>
      </w:r>
      <w:r w:rsidR="00A213A0" w:rsidRPr="006F0C38">
        <w:t xml:space="preserve">Lisanslı </w:t>
      </w:r>
      <w:r w:rsidR="00D232AF" w:rsidRPr="006F0C38">
        <w:t>Üretim</w:t>
      </w:r>
      <w:bookmarkEnd w:id="119"/>
      <w:bookmarkEnd w:id="120"/>
      <w:r w:rsidR="00384A45">
        <w:t xml:space="preserve"> </w:t>
      </w:r>
    </w:p>
    <w:p w14:paraId="11C0BB75" w14:textId="77777777" w:rsidR="00D232AF" w:rsidRDefault="00D232AF" w:rsidP="00D232AF">
      <w:pPr>
        <w:spacing w:line="360" w:lineRule="auto"/>
        <w:ind w:firstLine="708"/>
        <w:rPr>
          <w:rFonts w:cstheme="minorHAnsi"/>
          <w:sz w:val="24"/>
          <w:szCs w:val="24"/>
        </w:rPr>
      </w:pPr>
    </w:p>
    <w:p w14:paraId="29E43C71" w14:textId="77777777" w:rsidR="007E0F03" w:rsidRDefault="00D232AF" w:rsidP="00D232AF">
      <w:pPr>
        <w:spacing w:line="360" w:lineRule="auto"/>
        <w:ind w:firstLine="708"/>
        <w:jc w:val="both"/>
        <w:rPr>
          <w:rFonts w:asciiTheme="minorHAnsi" w:hAnsiTheme="minorHAnsi" w:cstheme="minorHAnsi"/>
          <w:sz w:val="24"/>
          <w:szCs w:val="24"/>
        </w:rPr>
      </w:pPr>
      <w:r w:rsidRPr="00B73B70">
        <w:rPr>
          <w:rFonts w:asciiTheme="minorHAnsi" w:hAnsiTheme="minorHAnsi" w:cstheme="minorHAnsi"/>
          <w:sz w:val="24"/>
          <w:szCs w:val="24"/>
        </w:rPr>
        <w:fldChar w:fldCharType="begin"/>
      </w:r>
      <w:r w:rsidRPr="00B73B70">
        <w:rPr>
          <w:rFonts w:asciiTheme="minorHAnsi" w:hAnsiTheme="minorHAnsi" w:cstheme="minorHAnsi"/>
          <w:sz w:val="24"/>
          <w:szCs w:val="24"/>
        </w:rPr>
        <w:instrText xml:space="preserve"> REF _Ref416358746 \h  \* MERGEFORMAT </w:instrText>
      </w:r>
      <w:r w:rsidRPr="00B73B70">
        <w:rPr>
          <w:rFonts w:asciiTheme="minorHAnsi" w:hAnsiTheme="minorHAnsi" w:cstheme="minorHAnsi"/>
          <w:sz w:val="24"/>
          <w:szCs w:val="24"/>
        </w:rPr>
      </w:r>
      <w:r w:rsidRPr="00B73B70">
        <w:rPr>
          <w:rFonts w:asciiTheme="minorHAnsi" w:hAnsiTheme="minorHAnsi" w:cstheme="minorHAnsi"/>
          <w:sz w:val="24"/>
          <w:szCs w:val="24"/>
        </w:rPr>
        <w:fldChar w:fldCharType="separate"/>
      </w:r>
      <w:r w:rsidR="008373FD" w:rsidRPr="00B73B70">
        <w:rPr>
          <w:rFonts w:asciiTheme="minorHAnsi" w:hAnsiTheme="minorHAnsi" w:cstheme="minorHAnsi"/>
          <w:sz w:val="24"/>
          <w:szCs w:val="24"/>
        </w:rPr>
        <w:t>Şekil 1</w:t>
      </w:r>
      <w:r w:rsidR="00301F7B" w:rsidRPr="00B73B70">
        <w:rPr>
          <w:rFonts w:asciiTheme="minorHAnsi" w:hAnsiTheme="minorHAnsi" w:cstheme="minorHAnsi"/>
          <w:sz w:val="24"/>
          <w:szCs w:val="24"/>
        </w:rPr>
        <w:t>.</w:t>
      </w:r>
      <w:r w:rsidR="00301F7B" w:rsidRPr="00B73B70">
        <w:rPr>
          <w:rFonts w:asciiTheme="minorHAnsi" w:hAnsiTheme="minorHAnsi" w:cstheme="minorHAnsi"/>
          <w:noProof/>
          <w:sz w:val="24"/>
          <w:szCs w:val="24"/>
        </w:rPr>
        <w:t>1</w:t>
      </w:r>
      <w:r w:rsidRPr="00B73B70">
        <w:rPr>
          <w:rFonts w:asciiTheme="minorHAnsi" w:hAnsiTheme="minorHAnsi" w:cstheme="minorHAnsi"/>
          <w:sz w:val="24"/>
          <w:szCs w:val="24"/>
        </w:rPr>
        <w:fldChar w:fldCharType="end"/>
      </w:r>
      <w:r w:rsidRPr="00B73B70">
        <w:rPr>
          <w:rFonts w:asciiTheme="minorHAnsi" w:hAnsiTheme="minorHAnsi" w:cstheme="minorHAnsi"/>
          <w:sz w:val="24"/>
          <w:szCs w:val="24"/>
        </w:rPr>
        <w:t xml:space="preserve">’de yıllar itibariyle </w:t>
      </w:r>
      <w:r w:rsidR="00802142" w:rsidRPr="00B73B70">
        <w:rPr>
          <w:rFonts w:asciiTheme="minorHAnsi" w:hAnsiTheme="minorHAnsi" w:cstheme="minorHAnsi"/>
          <w:sz w:val="24"/>
          <w:szCs w:val="24"/>
        </w:rPr>
        <w:t xml:space="preserve">elektrik </w:t>
      </w:r>
      <w:r w:rsidRPr="00B73B70">
        <w:rPr>
          <w:rFonts w:asciiTheme="minorHAnsi" w:hAnsiTheme="minorHAnsi" w:cstheme="minorHAnsi"/>
          <w:sz w:val="24"/>
          <w:szCs w:val="24"/>
        </w:rPr>
        <w:t>enerji</w:t>
      </w:r>
      <w:r w:rsidR="00802142" w:rsidRPr="00B73B70">
        <w:rPr>
          <w:rFonts w:asciiTheme="minorHAnsi" w:hAnsiTheme="minorHAnsi" w:cstheme="minorHAnsi"/>
          <w:sz w:val="24"/>
          <w:szCs w:val="24"/>
        </w:rPr>
        <w:t>si</w:t>
      </w:r>
      <w:r w:rsidRPr="00B73B70">
        <w:rPr>
          <w:rFonts w:asciiTheme="minorHAnsi" w:hAnsiTheme="minorHAnsi" w:cstheme="minorHAnsi"/>
          <w:sz w:val="24"/>
          <w:szCs w:val="24"/>
        </w:rPr>
        <w:t xml:space="preserve"> talebi ve artış oranı gösterilmiştir. Şekilde görüldüğü üzere </w:t>
      </w:r>
      <w:r w:rsidR="00802142" w:rsidRPr="00B73B70">
        <w:rPr>
          <w:rFonts w:asciiTheme="minorHAnsi" w:hAnsiTheme="minorHAnsi" w:cstheme="minorHAnsi"/>
          <w:sz w:val="24"/>
          <w:szCs w:val="24"/>
        </w:rPr>
        <w:t xml:space="preserve">elektrik </w:t>
      </w:r>
      <w:r w:rsidRPr="00B73B70">
        <w:rPr>
          <w:rFonts w:asciiTheme="minorHAnsi" w:hAnsiTheme="minorHAnsi" w:cstheme="minorHAnsi"/>
          <w:sz w:val="24"/>
          <w:szCs w:val="24"/>
        </w:rPr>
        <w:t>enerji</w:t>
      </w:r>
      <w:r w:rsidR="00802142" w:rsidRPr="00B73B70">
        <w:rPr>
          <w:rFonts w:asciiTheme="minorHAnsi" w:hAnsiTheme="minorHAnsi" w:cstheme="minorHAnsi"/>
          <w:sz w:val="24"/>
          <w:szCs w:val="24"/>
        </w:rPr>
        <w:t>si</w:t>
      </w:r>
      <w:r w:rsidRPr="00B73B70">
        <w:rPr>
          <w:rFonts w:asciiTheme="minorHAnsi" w:hAnsiTheme="minorHAnsi" w:cstheme="minorHAnsi"/>
          <w:sz w:val="24"/>
          <w:szCs w:val="24"/>
        </w:rPr>
        <w:t xml:space="preserve"> talebi </w:t>
      </w:r>
      <w:r w:rsidR="00851DC2">
        <w:rPr>
          <w:rFonts w:asciiTheme="minorHAnsi" w:hAnsiTheme="minorHAnsi" w:cstheme="minorHAnsi"/>
          <w:sz w:val="24"/>
          <w:szCs w:val="24"/>
        </w:rPr>
        <w:t xml:space="preserve">son </w:t>
      </w:r>
      <w:r w:rsidR="007666CF">
        <w:rPr>
          <w:rFonts w:asciiTheme="minorHAnsi" w:hAnsiTheme="minorHAnsi" w:cstheme="minorHAnsi"/>
          <w:sz w:val="24"/>
          <w:szCs w:val="24"/>
        </w:rPr>
        <w:t>20</w:t>
      </w:r>
      <w:r w:rsidR="00851DC2">
        <w:rPr>
          <w:rFonts w:asciiTheme="minorHAnsi" w:hAnsiTheme="minorHAnsi" w:cstheme="minorHAnsi"/>
          <w:sz w:val="24"/>
          <w:szCs w:val="24"/>
        </w:rPr>
        <w:t xml:space="preserve"> yılda </w:t>
      </w:r>
      <w:r w:rsidRPr="00B73B70">
        <w:rPr>
          <w:rFonts w:asciiTheme="minorHAnsi" w:hAnsiTheme="minorHAnsi" w:cstheme="minorHAnsi"/>
          <w:sz w:val="24"/>
          <w:szCs w:val="24"/>
        </w:rPr>
        <w:t xml:space="preserve">2009 </w:t>
      </w:r>
      <w:r w:rsidR="007666CF">
        <w:rPr>
          <w:rFonts w:asciiTheme="minorHAnsi" w:hAnsiTheme="minorHAnsi" w:cstheme="minorHAnsi"/>
          <w:sz w:val="24"/>
          <w:szCs w:val="24"/>
        </w:rPr>
        <w:t>ve</w:t>
      </w:r>
      <w:r w:rsidRPr="00B73B70">
        <w:rPr>
          <w:rFonts w:asciiTheme="minorHAnsi" w:hAnsiTheme="minorHAnsi" w:cstheme="minorHAnsi"/>
          <w:sz w:val="24"/>
          <w:szCs w:val="24"/>
        </w:rPr>
        <w:t xml:space="preserve"> </w:t>
      </w:r>
      <w:r w:rsidR="00851DC2">
        <w:rPr>
          <w:rFonts w:asciiTheme="minorHAnsi" w:hAnsiTheme="minorHAnsi" w:cstheme="minorHAnsi"/>
          <w:sz w:val="24"/>
          <w:szCs w:val="24"/>
        </w:rPr>
        <w:t>2019 yı</w:t>
      </w:r>
      <w:r w:rsidR="007666CF">
        <w:rPr>
          <w:rFonts w:asciiTheme="minorHAnsi" w:hAnsiTheme="minorHAnsi" w:cstheme="minorHAnsi"/>
          <w:sz w:val="24"/>
          <w:szCs w:val="24"/>
        </w:rPr>
        <w:t>llarında azalmıştır. 2020 yılında ise bir önceki yıla göre</w:t>
      </w:r>
      <w:r w:rsidR="00851DC2">
        <w:rPr>
          <w:rFonts w:asciiTheme="minorHAnsi" w:hAnsiTheme="minorHAnsi" w:cstheme="minorHAnsi"/>
          <w:sz w:val="24"/>
          <w:szCs w:val="24"/>
        </w:rPr>
        <w:t xml:space="preserve"> </w:t>
      </w:r>
      <w:r w:rsidR="005657FF">
        <w:rPr>
          <w:rFonts w:asciiTheme="minorHAnsi" w:hAnsiTheme="minorHAnsi" w:cstheme="minorHAnsi"/>
          <w:sz w:val="24"/>
          <w:szCs w:val="24"/>
        </w:rPr>
        <w:t>%</w:t>
      </w:r>
      <w:r w:rsidR="0080724C">
        <w:rPr>
          <w:rFonts w:asciiTheme="minorHAnsi" w:hAnsiTheme="minorHAnsi" w:cstheme="minorHAnsi"/>
          <w:sz w:val="24"/>
          <w:szCs w:val="24"/>
        </w:rPr>
        <w:t>0,</w:t>
      </w:r>
      <w:r w:rsidR="007666CF">
        <w:rPr>
          <w:rFonts w:asciiTheme="minorHAnsi" w:hAnsiTheme="minorHAnsi" w:cstheme="minorHAnsi"/>
          <w:sz w:val="24"/>
          <w:szCs w:val="24"/>
        </w:rPr>
        <w:t>80</w:t>
      </w:r>
      <w:r w:rsidR="0080724C">
        <w:rPr>
          <w:rFonts w:asciiTheme="minorHAnsi" w:hAnsiTheme="minorHAnsi" w:cstheme="minorHAnsi"/>
          <w:sz w:val="24"/>
          <w:szCs w:val="24"/>
        </w:rPr>
        <w:t xml:space="preserve"> oranında </w:t>
      </w:r>
      <w:r w:rsidR="007666CF">
        <w:rPr>
          <w:rFonts w:asciiTheme="minorHAnsi" w:hAnsiTheme="minorHAnsi" w:cstheme="minorHAnsi"/>
          <w:sz w:val="24"/>
          <w:szCs w:val="24"/>
        </w:rPr>
        <w:t>artmıştır</w:t>
      </w:r>
      <w:r w:rsidR="00851DC2">
        <w:rPr>
          <w:rFonts w:asciiTheme="minorHAnsi" w:hAnsiTheme="minorHAnsi" w:cstheme="minorHAnsi"/>
          <w:sz w:val="24"/>
          <w:szCs w:val="24"/>
        </w:rPr>
        <w:t xml:space="preserve">. </w:t>
      </w:r>
    </w:p>
    <w:p w14:paraId="33EF72B9" w14:textId="77777777" w:rsidR="00D232AF" w:rsidRPr="00620430" w:rsidRDefault="008373FD" w:rsidP="00620430">
      <w:pPr>
        <w:pStyle w:val="Balk6"/>
      </w:pPr>
      <w:bookmarkStart w:id="121" w:name="_Ref416358746"/>
      <w:bookmarkStart w:id="122" w:name="_Toc432165724"/>
      <w:bookmarkStart w:id="123" w:name="_Toc450306991"/>
      <w:bookmarkStart w:id="124" w:name="_Toc450307102"/>
      <w:bookmarkStart w:id="125" w:name="_Toc450307908"/>
      <w:bookmarkStart w:id="126" w:name="_Toc73092479"/>
      <w:r>
        <w:t>Şekil 1</w:t>
      </w:r>
      <w:r w:rsidR="00D232AF" w:rsidRPr="00620430">
        <w:fldChar w:fldCharType="begin"/>
      </w:r>
      <w:r w:rsidR="00D232AF" w:rsidRPr="00620430">
        <w:instrText xml:space="preserve"> STYLEREF 1 \s </w:instrText>
      </w:r>
      <w:r w:rsidR="00D232AF" w:rsidRPr="00620430">
        <w:fldChar w:fldCharType="end"/>
      </w:r>
      <w:r w:rsidR="00780DE7">
        <w:t>.</w:t>
      </w:r>
      <w:r w:rsidR="00D232AF" w:rsidRPr="00620430">
        <w:fldChar w:fldCharType="begin"/>
      </w:r>
      <w:r w:rsidR="00D232AF" w:rsidRPr="00620430">
        <w:instrText xml:space="preserve"> SEQ Şekil \* ARABIC \s 1 </w:instrText>
      </w:r>
      <w:r w:rsidR="00D232AF" w:rsidRPr="00620430">
        <w:fldChar w:fldCharType="separate"/>
      </w:r>
      <w:r w:rsidR="00301F7B">
        <w:rPr>
          <w:noProof/>
        </w:rPr>
        <w:t>1</w:t>
      </w:r>
      <w:r w:rsidR="00D232AF" w:rsidRPr="00620430">
        <w:fldChar w:fldCharType="end"/>
      </w:r>
      <w:bookmarkEnd w:id="121"/>
      <w:r w:rsidR="00D232AF" w:rsidRPr="00620430">
        <w:t>: Yıllar İtibariyle Elektrik Enerjisi Talebi ve Artış Oranı</w:t>
      </w:r>
      <w:bookmarkEnd w:id="122"/>
      <w:bookmarkEnd w:id="123"/>
      <w:bookmarkEnd w:id="124"/>
      <w:bookmarkEnd w:id="125"/>
      <w:r w:rsidR="002E3711">
        <w:t xml:space="preserve"> (GWh-%)</w:t>
      </w:r>
      <w:bookmarkEnd w:id="126"/>
    </w:p>
    <w:p w14:paraId="0410FB7A" w14:textId="77777777" w:rsidR="00D232AF" w:rsidRDefault="007666CF" w:rsidP="008D5E3E">
      <w:pPr>
        <w:spacing w:line="360" w:lineRule="auto"/>
        <w:jc w:val="center"/>
        <w:rPr>
          <w:rFonts w:asciiTheme="minorHAnsi" w:hAnsiTheme="minorHAnsi" w:cstheme="minorHAnsi"/>
          <w:sz w:val="24"/>
          <w:szCs w:val="24"/>
        </w:rPr>
      </w:pPr>
      <w:r>
        <w:rPr>
          <w:rFonts w:asciiTheme="minorHAnsi" w:hAnsiTheme="minorHAnsi" w:cstheme="minorHAnsi"/>
          <w:noProof/>
          <w:sz w:val="24"/>
          <w:szCs w:val="24"/>
          <w:lang w:eastAsia="tr-TR" w:bidi="ar-SA"/>
        </w:rPr>
        <w:drawing>
          <wp:inline distT="0" distB="0" distL="0" distR="0" wp14:anchorId="445EC923" wp14:editId="035715C4">
            <wp:extent cx="5661660" cy="2333625"/>
            <wp:effectExtent l="0" t="0" r="0" b="9525"/>
            <wp:docPr id="10" name="Resi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61660" cy="2333625"/>
                    </a:xfrm>
                    <a:prstGeom prst="rect">
                      <a:avLst/>
                    </a:prstGeom>
                    <a:noFill/>
                  </pic:spPr>
                </pic:pic>
              </a:graphicData>
            </a:graphic>
          </wp:inline>
        </w:drawing>
      </w:r>
    </w:p>
    <w:p w14:paraId="1A8C29C0" w14:textId="77777777" w:rsidR="00D232AF" w:rsidRDefault="00D232AF" w:rsidP="00D232AF">
      <w:pPr>
        <w:spacing w:line="360" w:lineRule="auto"/>
        <w:ind w:firstLine="708"/>
        <w:jc w:val="both"/>
        <w:rPr>
          <w:rFonts w:asciiTheme="minorHAnsi" w:hAnsiTheme="minorHAnsi" w:cstheme="minorHAnsi"/>
          <w:sz w:val="24"/>
          <w:szCs w:val="24"/>
        </w:rPr>
      </w:pPr>
      <w:r w:rsidRPr="0074242A">
        <w:rPr>
          <w:rFonts w:asciiTheme="minorHAnsi" w:hAnsiTheme="minorHAnsi" w:cstheme="minorHAnsi"/>
          <w:sz w:val="24"/>
          <w:szCs w:val="24"/>
        </w:rPr>
        <w:t>Puant talebin gelişimi ve artış oranı</w:t>
      </w:r>
      <w:r w:rsidR="00802142">
        <w:rPr>
          <w:rFonts w:asciiTheme="minorHAnsi" w:hAnsiTheme="minorHAnsi" w:cstheme="minorHAnsi"/>
          <w:sz w:val="24"/>
          <w:szCs w:val="24"/>
        </w:rPr>
        <w:t xml:space="preserve"> ise</w:t>
      </w:r>
      <w:r w:rsidR="008373FD">
        <w:rPr>
          <w:rFonts w:asciiTheme="minorHAnsi" w:hAnsiTheme="minorHAnsi" w:cstheme="minorHAnsi"/>
          <w:sz w:val="24"/>
          <w:szCs w:val="24"/>
        </w:rPr>
        <w:t xml:space="preserve"> Şekil 1.2</w:t>
      </w:r>
      <w:r w:rsidRPr="0074242A">
        <w:rPr>
          <w:rFonts w:asciiTheme="minorHAnsi" w:hAnsiTheme="minorHAnsi" w:cstheme="minorHAnsi"/>
          <w:sz w:val="24"/>
          <w:szCs w:val="24"/>
        </w:rPr>
        <w:t>’de sunulmuştur. Puant talebin değişimi genel olarak enerji talebine benzer şekilde gerçekleşmiştir</w:t>
      </w:r>
      <w:r w:rsidR="00802142">
        <w:rPr>
          <w:rFonts w:asciiTheme="minorHAnsi" w:hAnsiTheme="minorHAnsi" w:cstheme="minorHAnsi"/>
          <w:sz w:val="24"/>
          <w:szCs w:val="24"/>
        </w:rPr>
        <w:t>,</w:t>
      </w:r>
      <w:r w:rsidRPr="0074242A">
        <w:rPr>
          <w:rFonts w:asciiTheme="minorHAnsi" w:hAnsiTheme="minorHAnsi" w:cstheme="minorHAnsi"/>
          <w:sz w:val="24"/>
          <w:szCs w:val="24"/>
        </w:rPr>
        <w:t xml:space="preserve"> ancak daha</w:t>
      </w:r>
      <w:r w:rsidR="00FA4CA2">
        <w:rPr>
          <w:rFonts w:asciiTheme="minorHAnsi" w:hAnsiTheme="minorHAnsi" w:cstheme="minorHAnsi"/>
          <w:sz w:val="24"/>
          <w:szCs w:val="24"/>
        </w:rPr>
        <w:t xml:space="preserve"> değişken hareket etmektedir. </w:t>
      </w:r>
      <w:r w:rsidR="00132737">
        <w:rPr>
          <w:rFonts w:asciiTheme="minorHAnsi" w:hAnsiTheme="minorHAnsi" w:cstheme="minorHAnsi"/>
          <w:sz w:val="24"/>
          <w:szCs w:val="24"/>
        </w:rPr>
        <w:t>2020</w:t>
      </w:r>
      <w:r w:rsidRPr="0074242A">
        <w:rPr>
          <w:rFonts w:asciiTheme="minorHAnsi" w:hAnsiTheme="minorHAnsi" w:cstheme="minorHAnsi"/>
          <w:sz w:val="24"/>
          <w:szCs w:val="24"/>
        </w:rPr>
        <w:t xml:space="preserve"> yılında puant tale</w:t>
      </w:r>
      <w:r w:rsidR="00FA4CA2">
        <w:rPr>
          <w:rFonts w:asciiTheme="minorHAnsi" w:hAnsiTheme="minorHAnsi" w:cstheme="minorHAnsi"/>
          <w:sz w:val="24"/>
          <w:szCs w:val="24"/>
        </w:rPr>
        <w:t xml:space="preserve">bin bir önceki yıla göre </w:t>
      </w:r>
      <w:r w:rsidR="00B63DD2">
        <w:rPr>
          <w:rFonts w:asciiTheme="minorHAnsi" w:hAnsiTheme="minorHAnsi" w:cstheme="minorHAnsi"/>
          <w:sz w:val="24"/>
          <w:szCs w:val="24"/>
        </w:rPr>
        <w:t>%</w:t>
      </w:r>
      <w:r w:rsidR="00132737">
        <w:rPr>
          <w:rFonts w:asciiTheme="minorHAnsi" w:hAnsiTheme="minorHAnsi" w:cstheme="minorHAnsi"/>
          <w:sz w:val="24"/>
          <w:szCs w:val="24"/>
        </w:rPr>
        <w:t>1,16</w:t>
      </w:r>
      <w:r w:rsidR="00B63DD2">
        <w:rPr>
          <w:rFonts w:asciiTheme="minorHAnsi" w:hAnsiTheme="minorHAnsi" w:cstheme="minorHAnsi"/>
          <w:sz w:val="24"/>
          <w:szCs w:val="24"/>
        </w:rPr>
        <w:t xml:space="preserve"> oranında </w:t>
      </w:r>
      <w:r w:rsidR="00FA4CA2">
        <w:rPr>
          <w:rFonts w:asciiTheme="minorHAnsi" w:hAnsiTheme="minorHAnsi" w:cstheme="minorHAnsi"/>
          <w:sz w:val="24"/>
          <w:szCs w:val="24"/>
        </w:rPr>
        <w:t xml:space="preserve">azaldığı </w:t>
      </w:r>
      <w:r>
        <w:rPr>
          <w:rFonts w:asciiTheme="minorHAnsi" w:hAnsiTheme="minorHAnsi" w:cstheme="minorHAnsi"/>
          <w:sz w:val="24"/>
          <w:szCs w:val="24"/>
        </w:rPr>
        <w:t>görülmektedir.</w:t>
      </w:r>
      <w:r w:rsidRPr="0074242A">
        <w:rPr>
          <w:rFonts w:asciiTheme="minorHAnsi" w:hAnsiTheme="minorHAnsi" w:cstheme="minorHAnsi"/>
          <w:sz w:val="24"/>
          <w:szCs w:val="24"/>
        </w:rPr>
        <w:t xml:space="preserve">  </w:t>
      </w:r>
    </w:p>
    <w:p w14:paraId="0E2A6798" w14:textId="77777777" w:rsidR="00D232AF" w:rsidRPr="00E75EE2" w:rsidRDefault="008373FD" w:rsidP="00E93600">
      <w:pPr>
        <w:pStyle w:val="Balk6"/>
      </w:pPr>
      <w:bookmarkStart w:id="127" w:name="_Ref416359035"/>
      <w:bookmarkStart w:id="128" w:name="_Toc432165725"/>
      <w:bookmarkStart w:id="129" w:name="_Toc450306992"/>
      <w:bookmarkStart w:id="130" w:name="_Toc450307103"/>
      <w:bookmarkStart w:id="131" w:name="_Toc450307909"/>
      <w:bookmarkStart w:id="132" w:name="_Toc73092480"/>
      <w:r w:rsidRPr="00132737">
        <w:t>Şekil 1</w:t>
      </w:r>
      <w:r w:rsidR="00D232AF" w:rsidRPr="00132737">
        <w:fldChar w:fldCharType="begin"/>
      </w:r>
      <w:r w:rsidR="00D232AF" w:rsidRPr="00132737">
        <w:instrText xml:space="preserve"> STYLEREF 1 \s </w:instrText>
      </w:r>
      <w:r w:rsidR="00D232AF" w:rsidRPr="00132737">
        <w:fldChar w:fldCharType="end"/>
      </w:r>
      <w:r w:rsidR="00780DE7" w:rsidRPr="00132737">
        <w:t>.</w:t>
      </w:r>
      <w:r w:rsidR="00D232AF" w:rsidRPr="00132737">
        <w:fldChar w:fldCharType="begin"/>
      </w:r>
      <w:r w:rsidR="00D232AF" w:rsidRPr="00132737">
        <w:instrText xml:space="preserve"> SEQ Şekil \* ARABIC \s 1 </w:instrText>
      </w:r>
      <w:r w:rsidR="00D232AF" w:rsidRPr="00132737">
        <w:fldChar w:fldCharType="separate"/>
      </w:r>
      <w:r w:rsidR="00301F7B" w:rsidRPr="00132737">
        <w:rPr>
          <w:noProof/>
        </w:rPr>
        <w:t>2</w:t>
      </w:r>
      <w:r w:rsidR="00D232AF" w:rsidRPr="00132737">
        <w:fldChar w:fldCharType="end"/>
      </w:r>
      <w:bookmarkEnd w:id="127"/>
      <w:r w:rsidR="00D232AF" w:rsidRPr="00132737">
        <w:t>: Yıllar İtibariyle Puant Talep ve Artış Oranı</w:t>
      </w:r>
      <w:bookmarkEnd w:id="128"/>
      <w:bookmarkEnd w:id="129"/>
      <w:bookmarkEnd w:id="130"/>
      <w:bookmarkEnd w:id="131"/>
      <w:r w:rsidR="002E3711" w:rsidRPr="00132737">
        <w:t xml:space="preserve"> (MW-%)</w:t>
      </w:r>
      <w:bookmarkEnd w:id="132"/>
    </w:p>
    <w:p w14:paraId="0BD4F894" w14:textId="77777777" w:rsidR="00D232AF" w:rsidRPr="000117FC" w:rsidRDefault="00132737" w:rsidP="00D232AF">
      <w:r>
        <w:rPr>
          <w:noProof/>
          <w:lang w:eastAsia="tr-TR" w:bidi="ar-SA"/>
        </w:rPr>
        <w:drawing>
          <wp:inline distT="0" distB="0" distL="0" distR="0" wp14:anchorId="3EEAAFB5" wp14:editId="4C6392BD">
            <wp:extent cx="5607685" cy="2647950"/>
            <wp:effectExtent l="0" t="0" r="0" b="0"/>
            <wp:docPr id="27" name="Resi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07685" cy="2647950"/>
                    </a:xfrm>
                    <a:prstGeom prst="rect">
                      <a:avLst/>
                    </a:prstGeom>
                    <a:noFill/>
                  </pic:spPr>
                </pic:pic>
              </a:graphicData>
            </a:graphic>
          </wp:inline>
        </w:drawing>
      </w:r>
    </w:p>
    <w:p w14:paraId="04510EC0" w14:textId="77777777" w:rsidR="00D232AF" w:rsidRDefault="00D232AF" w:rsidP="00CC78F3">
      <w:pPr>
        <w:spacing w:line="360" w:lineRule="auto"/>
        <w:ind w:firstLine="708"/>
        <w:jc w:val="both"/>
        <w:rPr>
          <w:rFonts w:asciiTheme="minorHAnsi" w:hAnsiTheme="minorHAnsi" w:cstheme="minorHAnsi"/>
          <w:sz w:val="24"/>
          <w:szCs w:val="24"/>
        </w:rPr>
      </w:pPr>
      <w:r w:rsidRPr="00B73B70">
        <w:rPr>
          <w:rFonts w:asciiTheme="minorHAnsi" w:hAnsiTheme="minorHAnsi" w:cstheme="minorHAnsi"/>
          <w:sz w:val="24"/>
          <w:szCs w:val="24"/>
        </w:rPr>
        <w:lastRenderedPageBreak/>
        <w:fldChar w:fldCharType="begin"/>
      </w:r>
      <w:r w:rsidRPr="00B73B70">
        <w:rPr>
          <w:rFonts w:asciiTheme="minorHAnsi" w:hAnsiTheme="minorHAnsi" w:cstheme="minorHAnsi"/>
          <w:sz w:val="24"/>
          <w:szCs w:val="24"/>
        </w:rPr>
        <w:instrText xml:space="preserve"> REF _Ref416359260 \h  \* MERGEFORMAT </w:instrText>
      </w:r>
      <w:r w:rsidRPr="00B73B70">
        <w:rPr>
          <w:rFonts w:asciiTheme="minorHAnsi" w:hAnsiTheme="minorHAnsi" w:cstheme="minorHAnsi"/>
          <w:sz w:val="24"/>
          <w:szCs w:val="24"/>
        </w:rPr>
      </w:r>
      <w:r w:rsidRPr="00B73B70">
        <w:rPr>
          <w:rFonts w:asciiTheme="minorHAnsi" w:hAnsiTheme="minorHAnsi" w:cstheme="minorHAnsi"/>
          <w:sz w:val="24"/>
          <w:szCs w:val="24"/>
        </w:rPr>
        <w:fldChar w:fldCharType="separate"/>
      </w:r>
      <w:r w:rsidR="008373FD" w:rsidRPr="00B73B70">
        <w:rPr>
          <w:rFonts w:asciiTheme="minorHAnsi" w:hAnsiTheme="minorHAnsi" w:cstheme="minorHAnsi"/>
          <w:sz w:val="24"/>
          <w:szCs w:val="24"/>
        </w:rPr>
        <w:t>Şekil 1</w:t>
      </w:r>
      <w:r w:rsidR="00301F7B" w:rsidRPr="00B73B70">
        <w:rPr>
          <w:rFonts w:asciiTheme="minorHAnsi" w:hAnsiTheme="minorHAnsi" w:cstheme="minorHAnsi"/>
          <w:sz w:val="24"/>
          <w:szCs w:val="24"/>
        </w:rPr>
        <w:t>.</w:t>
      </w:r>
      <w:r w:rsidR="00301F7B" w:rsidRPr="00B73B70">
        <w:rPr>
          <w:rFonts w:asciiTheme="minorHAnsi" w:hAnsiTheme="minorHAnsi" w:cstheme="minorHAnsi"/>
          <w:noProof/>
          <w:sz w:val="24"/>
          <w:szCs w:val="24"/>
        </w:rPr>
        <w:t>3</w:t>
      </w:r>
      <w:r w:rsidRPr="00B73B70">
        <w:rPr>
          <w:rFonts w:asciiTheme="minorHAnsi" w:hAnsiTheme="minorHAnsi" w:cstheme="minorHAnsi"/>
          <w:sz w:val="24"/>
          <w:szCs w:val="24"/>
        </w:rPr>
        <w:fldChar w:fldCharType="end"/>
      </w:r>
      <w:r w:rsidRPr="00B73B70">
        <w:rPr>
          <w:rFonts w:asciiTheme="minorHAnsi" w:hAnsiTheme="minorHAnsi" w:cstheme="minorHAnsi"/>
          <w:sz w:val="24"/>
          <w:szCs w:val="24"/>
        </w:rPr>
        <w:t xml:space="preserve">’te </w:t>
      </w:r>
      <w:r w:rsidR="00802142" w:rsidRPr="00B73B70">
        <w:rPr>
          <w:rFonts w:asciiTheme="minorHAnsi" w:hAnsiTheme="minorHAnsi" w:cstheme="minorHAnsi"/>
          <w:sz w:val="24"/>
          <w:szCs w:val="24"/>
        </w:rPr>
        <w:t>yıllar itibariyle puant talep ve elektrik enerjisi talebi ilişkisine yer verilmiştir. Şekilden</w:t>
      </w:r>
      <w:r w:rsidR="00CC78F3" w:rsidRPr="00B73B70">
        <w:rPr>
          <w:rFonts w:asciiTheme="minorHAnsi" w:hAnsiTheme="minorHAnsi" w:cstheme="minorHAnsi"/>
          <w:sz w:val="24"/>
          <w:szCs w:val="24"/>
        </w:rPr>
        <w:t xml:space="preserve"> de görüleceği üzere, elektrik</w:t>
      </w:r>
      <w:r w:rsidRPr="00B73B70">
        <w:rPr>
          <w:rFonts w:asciiTheme="minorHAnsi" w:hAnsiTheme="minorHAnsi" w:cstheme="minorHAnsi"/>
          <w:sz w:val="24"/>
          <w:szCs w:val="24"/>
        </w:rPr>
        <w:t xml:space="preserve"> enerji</w:t>
      </w:r>
      <w:r w:rsidR="00CC78F3" w:rsidRPr="00B73B70">
        <w:rPr>
          <w:rFonts w:asciiTheme="minorHAnsi" w:hAnsiTheme="minorHAnsi" w:cstheme="minorHAnsi"/>
          <w:sz w:val="24"/>
          <w:szCs w:val="24"/>
        </w:rPr>
        <w:t>si</w:t>
      </w:r>
      <w:r w:rsidRPr="00B73B70">
        <w:rPr>
          <w:rFonts w:asciiTheme="minorHAnsi" w:hAnsiTheme="minorHAnsi" w:cstheme="minorHAnsi"/>
          <w:sz w:val="24"/>
          <w:szCs w:val="24"/>
        </w:rPr>
        <w:t xml:space="preserve"> talebi ve puant talebin artış oranları genel olarak birbirlerine yakın gerçekleşmiştir. </w:t>
      </w:r>
    </w:p>
    <w:p w14:paraId="34AF8C14" w14:textId="77777777" w:rsidR="00D232AF" w:rsidRPr="003B0618" w:rsidRDefault="008373FD" w:rsidP="00E93600">
      <w:pPr>
        <w:pStyle w:val="Balk6"/>
      </w:pPr>
      <w:bookmarkStart w:id="133" w:name="_Ref416359260"/>
      <w:bookmarkStart w:id="134" w:name="_Toc432165726"/>
      <w:bookmarkStart w:id="135" w:name="_Toc450306993"/>
      <w:bookmarkStart w:id="136" w:name="_Toc450307104"/>
      <w:bookmarkStart w:id="137" w:name="_Toc450307910"/>
      <w:bookmarkStart w:id="138" w:name="_Toc73092481"/>
      <w:r w:rsidRPr="00132737">
        <w:t>Şekil 1</w:t>
      </w:r>
      <w:r w:rsidR="00D232AF" w:rsidRPr="00132737">
        <w:fldChar w:fldCharType="begin"/>
      </w:r>
      <w:r w:rsidR="00D232AF" w:rsidRPr="00132737">
        <w:instrText xml:space="preserve"> STYLEREF 1 \s </w:instrText>
      </w:r>
      <w:r w:rsidR="00D232AF" w:rsidRPr="00132737">
        <w:fldChar w:fldCharType="end"/>
      </w:r>
      <w:r w:rsidR="00780DE7" w:rsidRPr="00132737">
        <w:t>.</w:t>
      </w:r>
      <w:r w:rsidR="00D232AF" w:rsidRPr="00132737">
        <w:fldChar w:fldCharType="begin"/>
      </w:r>
      <w:r w:rsidR="00D232AF" w:rsidRPr="00132737">
        <w:instrText xml:space="preserve"> SEQ Şekil \* ARABIC \s 1 </w:instrText>
      </w:r>
      <w:r w:rsidR="00D232AF" w:rsidRPr="00132737">
        <w:fldChar w:fldCharType="separate"/>
      </w:r>
      <w:r w:rsidR="00301F7B" w:rsidRPr="00132737">
        <w:rPr>
          <w:noProof/>
        </w:rPr>
        <w:t>3</w:t>
      </w:r>
      <w:r w:rsidR="00D232AF" w:rsidRPr="00132737">
        <w:fldChar w:fldCharType="end"/>
      </w:r>
      <w:bookmarkEnd w:id="133"/>
      <w:r w:rsidR="00D232AF" w:rsidRPr="00132737">
        <w:t xml:space="preserve">: Yıllar İtibariyle Puant Talep ve </w:t>
      </w:r>
      <w:r w:rsidR="00CC78F3" w:rsidRPr="00132737">
        <w:t xml:space="preserve">Elektrik </w:t>
      </w:r>
      <w:r w:rsidR="00D232AF" w:rsidRPr="00132737">
        <w:t>Enerji</w:t>
      </w:r>
      <w:r w:rsidR="00CC78F3" w:rsidRPr="00132737">
        <w:t>si</w:t>
      </w:r>
      <w:r w:rsidR="00D232AF" w:rsidRPr="00132737">
        <w:t xml:space="preserve"> Talebi Artış</w:t>
      </w:r>
      <w:r w:rsidR="00B11C33">
        <w:t xml:space="preserve"> </w:t>
      </w:r>
      <w:r w:rsidR="00D232AF" w:rsidRPr="00132737">
        <w:t>Oranları</w:t>
      </w:r>
      <w:r w:rsidR="00B11C33">
        <w:t xml:space="preserve"> </w:t>
      </w:r>
      <w:r w:rsidR="00D232AF" w:rsidRPr="00132737">
        <w:t>(%)</w:t>
      </w:r>
      <w:bookmarkEnd w:id="134"/>
      <w:bookmarkEnd w:id="135"/>
      <w:bookmarkEnd w:id="136"/>
      <w:bookmarkEnd w:id="137"/>
      <w:bookmarkEnd w:id="138"/>
    </w:p>
    <w:p w14:paraId="4D9DBB2C" w14:textId="77777777" w:rsidR="00D232AF" w:rsidRDefault="00132737" w:rsidP="003B0618">
      <w:pPr>
        <w:spacing w:line="360" w:lineRule="auto"/>
        <w:rPr>
          <w:rFonts w:asciiTheme="minorHAnsi" w:hAnsiTheme="minorHAnsi" w:cstheme="minorHAnsi"/>
          <w:sz w:val="24"/>
          <w:szCs w:val="24"/>
        </w:rPr>
      </w:pPr>
      <w:r>
        <w:rPr>
          <w:rFonts w:asciiTheme="minorHAnsi" w:hAnsiTheme="minorHAnsi" w:cstheme="minorHAnsi"/>
          <w:noProof/>
          <w:sz w:val="24"/>
          <w:szCs w:val="24"/>
          <w:lang w:eastAsia="tr-TR" w:bidi="ar-SA"/>
        </w:rPr>
        <w:drawing>
          <wp:inline distT="0" distB="0" distL="0" distR="0" wp14:anchorId="23012A4A" wp14:editId="7EC01340">
            <wp:extent cx="5839460" cy="3019425"/>
            <wp:effectExtent l="0" t="0" r="8890" b="9525"/>
            <wp:docPr id="28" name="Resi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839460" cy="3019425"/>
                    </a:xfrm>
                    <a:prstGeom prst="rect">
                      <a:avLst/>
                    </a:prstGeom>
                    <a:noFill/>
                  </pic:spPr>
                </pic:pic>
              </a:graphicData>
            </a:graphic>
          </wp:inline>
        </w:drawing>
      </w:r>
    </w:p>
    <w:p w14:paraId="37227402" w14:textId="77777777" w:rsidR="00D232AF" w:rsidRDefault="00075D72" w:rsidP="00D232AF">
      <w:pPr>
        <w:spacing w:line="360" w:lineRule="auto"/>
        <w:ind w:firstLine="708"/>
        <w:jc w:val="both"/>
        <w:rPr>
          <w:rFonts w:asciiTheme="minorHAnsi" w:hAnsiTheme="minorHAnsi" w:cstheme="minorHAnsi"/>
          <w:sz w:val="24"/>
          <w:szCs w:val="24"/>
        </w:rPr>
      </w:pPr>
      <w:r w:rsidRPr="00623086">
        <w:rPr>
          <w:rFonts w:asciiTheme="minorHAnsi" w:hAnsiTheme="minorHAnsi" w:cstheme="minorHAnsi"/>
          <w:sz w:val="24"/>
          <w:szCs w:val="24"/>
        </w:rPr>
        <w:t>Şekil 1.4</w:t>
      </w:r>
      <w:r w:rsidR="00D232AF" w:rsidRPr="00623086">
        <w:rPr>
          <w:rFonts w:asciiTheme="minorHAnsi" w:hAnsiTheme="minorHAnsi" w:cstheme="minorHAnsi"/>
          <w:sz w:val="24"/>
          <w:szCs w:val="24"/>
        </w:rPr>
        <w:t xml:space="preserve">'te </w:t>
      </w:r>
      <w:r w:rsidR="006F0C38" w:rsidRPr="00623086">
        <w:rPr>
          <w:rFonts w:asciiTheme="minorHAnsi" w:hAnsiTheme="minorHAnsi" w:cstheme="minorHAnsi"/>
          <w:sz w:val="24"/>
          <w:szCs w:val="24"/>
        </w:rPr>
        <w:t xml:space="preserve">lisanslı elektrik </w:t>
      </w:r>
      <w:r w:rsidR="00D232AF" w:rsidRPr="00623086">
        <w:rPr>
          <w:rFonts w:asciiTheme="minorHAnsi" w:hAnsiTheme="minorHAnsi" w:cstheme="minorHAnsi"/>
          <w:sz w:val="24"/>
          <w:szCs w:val="24"/>
        </w:rPr>
        <w:t>üretim</w:t>
      </w:r>
      <w:r w:rsidR="006F0C38" w:rsidRPr="00623086">
        <w:rPr>
          <w:rFonts w:asciiTheme="minorHAnsi" w:hAnsiTheme="minorHAnsi" w:cstheme="minorHAnsi"/>
          <w:sz w:val="24"/>
          <w:szCs w:val="24"/>
        </w:rPr>
        <w:t>i</w:t>
      </w:r>
      <w:r w:rsidR="00D232AF" w:rsidRPr="00623086">
        <w:rPr>
          <w:rFonts w:asciiTheme="minorHAnsi" w:hAnsiTheme="minorHAnsi" w:cstheme="minorHAnsi"/>
          <w:sz w:val="24"/>
          <w:szCs w:val="24"/>
        </w:rPr>
        <w:t xml:space="preserve"> ve </w:t>
      </w:r>
      <w:r w:rsidR="006F0C38" w:rsidRPr="00623086">
        <w:rPr>
          <w:rFonts w:asciiTheme="minorHAnsi" w:hAnsiTheme="minorHAnsi" w:cstheme="minorHAnsi"/>
          <w:sz w:val="24"/>
          <w:szCs w:val="24"/>
        </w:rPr>
        <w:t xml:space="preserve">elektrik </w:t>
      </w:r>
      <w:r w:rsidR="00D232AF" w:rsidRPr="00623086">
        <w:rPr>
          <w:rFonts w:asciiTheme="minorHAnsi" w:hAnsiTheme="minorHAnsi" w:cstheme="minorHAnsi"/>
          <w:sz w:val="24"/>
          <w:szCs w:val="24"/>
        </w:rPr>
        <w:t>tüketimin</w:t>
      </w:r>
      <w:r w:rsidR="006F0C38" w:rsidRPr="00623086">
        <w:rPr>
          <w:rFonts w:asciiTheme="minorHAnsi" w:hAnsiTheme="minorHAnsi" w:cstheme="minorHAnsi"/>
          <w:sz w:val="24"/>
          <w:szCs w:val="24"/>
        </w:rPr>
        <w:t>in</w:t>
      </w:r>
      <w:r w:rsidR="00D232AF" w:rsidRPr="00623086">
        <w:rPr>
          <w:rFonts w:asciiTheme="minorHAnsi" w:hAnsiTheme="minorHAnsi" w:cstheme="minorHAnsi"/>
          <w:sz w:val="24"/>
          <w:szCs w:val="24"/>
        </w:rPr>
        <w:t xml:space="preserve"> aylık değişimi gösterilmektedir. Aylık</w:t>
      </w:r>
      <w:r w:rsidR="00E51F51" w:rsidRPr="00623086">
        <w:rPr>
          <w:rFonts w:asciiTheme="minorHAnsi" w:hAnsiTheme="minorHAnsi" w:cstheme="minorHAnsi"/>
          <w:sz w:val="24"/>
          <w:szCs w:val="24"/>
        </w:rPr>
        <w:t xml:space="preserve"> üretim ve tüketim en yüksek değerlerine </w:t>
      </w:r>
      <w:r w:rsidR="00B11C33">
        <w:rPr>
          <w:rFonts w:asciiTheme="minorHAnsi" w:hAnsiTheme="minorHAnsi" w:cstheme="minorHAnsi"/>
          <w:sz w:val="24"/>
          <w:szCs w:val="24"/>
        </w:rPr>
        <w:t>a</w:t>
      </w:r>
      <w:r w:rsidR="00B51C56">
        <w:rPr>
          <w:rFonts w:asciiTheme="minorHAnsi" w:hAnsiTheme="minorHAnsi" w:cstheme="minorHAnsi"/>
          <w:sz w:val="24"/>
          <w:szCs w:val="24"/>
        </w:rPr>
        <w:t>ğustos</w:t>
      </w:r>
      <w:r w:rsidR="00D232AF" w:rsidRPr="00623086">
        <w:rPr>
          <w:rFonts w:asciiTheme="minorHAnsi" w:hAnsiTheme="minorHAnsi" w:cstheme="minorHAnsi"/>
          <w:sz w:val="24"/>
          <w:szCs w:val="24"/>
        </w:rPr>
        <w:t xml:space="preserve"> ayında ulaşmıştır.</w:t>
      </w:r>
    </w:p>
    <w:p w14:paraId="3FC92F38" w14:textId="77777777" w:rsidR="00D232AF" w:rsidRPr="003B0618" w:rsidRDefault="00D232AF" w:rsidP="00E93600">
      <w:pPr>
        <w:pStyle w:val="Balk6"/>
      </w:pPr>
      <w:bookmarkStart w:id="139" w:name="_Ref404345466"/>
      <w:bookmarkStart w:id="140" w:name="_Ref404345458"/>
      <w:bookmarkStart w:id="141" w:name="_Toc432165727"/>
      <w:bookmarkStart w:id="142" w:name="_Toc450306994"/>
      <w:bookmarkStart w:id="143" w:name="_Toc450307105"/>
      <w:bookmarkStart w:id="144" w:name="_Toc450307911"/>
      <w:bookmarkStart w:id="145" w:name="_Toc73092482"/>
      <w:r w:rsidRPr="00B51C56">
        <w:t xml:space="preserve">Şekil </w:t>
      </w:r>
      <w:r w:rsidR="008373FD" w:rsidRPr="00B51C56">
        <w:t>1</w:t>
      </w:r>
      <w:r w:rsidRPr="00B51C56">
        <w:fldChar w:fldCharType="begin"/>
      </w:r>
      <w:r w:rsidRPr="00B51C56">
        <w:instrText xml:space="preserve"> STYLEREF 1 \s </w:instrText>
      </w:r>
      <w:r w:rsidRPr="00B51C56">
        <w:fldChar w:fldCharType="end"/>
      </w:r>
      <w:r w:rsidR="00780DE7" w:rsidRPr="00B51C56">
        <w:t>.</w:t>
      </w:r>
      <w:r w:rsidRPr="00B51C56">
        <w:fldChar w:fldCharType="begin"/>
      </w:r>
      <w:r w:rsidRPr="00B51C56">
        <w:instrText xml:space="preserve"> SEQ Şekil \* ARABIC \s 1 </w:instrText>
      </w:r>
      <w:r w:rsidRPr="00B51C56">
        <w:fldChar w:fldCharType="separate"/>
      </w:r>
      <w:r w:rsidR="00301F7B" w:rsidRPr="00B51C56">
        <w:rPr>
          <w:noProof/>
        </w:rPr>
        <w:t>4</w:t>
      </w:r>
      <w:r w:rsidRPr="00B51C56">
        <w:fldChar w:fldCharType="end"/>
      </w:r>
      <w:bookmarkEnd w:id="139"/>
      <w:r w:rsidRPr="00B51C56">
        <w:t xml:space="preserve">: </w:t>
      </w:r>
      <w:r w:rsidR="007666CF" w:rsidRPr="00B51C56">
        <w:t>2020</w:t>
      </w:r>
      <w:r w:rsidR="0044038A" w:rsidRPr="00B51C56">
        <w:t xml:space="preserve"> </w:t>
      </w:r>
      <w:r w:rsidR="00E51F51" w:rsidRPr="00B51C56">
        <w:t>Y</w:t>
      </w:r>
      <w:r w:rsidRPr="00B51C56">
        <w:t xml:space="preserve">ılı </w:t>
      </w:r>
      <w:r w:rsidR="006F0C38" w:rsidRPr="00B51C56">
        <w:t xml:space="preserve">Lisanslı </w:t>
      </w:r>
      <w:r w:rsidRPr="00B51C56">
        <w:t>Elektrik Üretim</w:t>
      </w:r>
      <w:r w:rsidR="006F0C38" w:rsidRPr="00B51C56">
        <w:t>i</w:t>
      </w:r>
      <w:r w:rsidRPr="00B51C56">
        <w:t xml:space="preserve"> ve Tüketimin Aylık </w:t>
      </w:r>
      <w:bookmarkEnd w:id="140"/>
      <w:r w:rsidRPr="00B51C56">
        <w:t>Dağılımı</w:t>
      </w:r>
      <w:r w:rsidR="00B11C33">
        <w:t xml:space="preserve"> </w:t>
      </w:r>
      <w:r w:rsidRPr="00B51C56">
        <w:t>(GWh)</w:t>
      </w:r>
      <w:bookmarkEnd w:id="141"/>
      <w:bookmarkEnd w:id="142"/>
      <w:bookmarkEnd w:id="143"/>
      <w:bookmarkEnd w:id="144"/>
      <w:bookmarkEnd w:id="145"/>
    </w:p>
    <w:p w14:paraId="24253D8E" w14:textId="77777777" w:rsidR="00D232AF" w:rsidRDefault="00B51C56" w:rsidP="00D232AF">
      <w:pPr>
        <w:spacing w:line="360" w:lineRule="auto"/>
        <w:rPr>
          <w:rFonts w:cstheme="minorHAnsi"/>
          <w:sz w:val="24"/>
          <w:szCs w:val="24"/>
        </w:rPr>
      </w:pPr>
      <w:r>
        <w:rPr>
          <w:rFonts w:cstheme="minorHAnsi"/>
          <w:noProof/>
          <w:sz w:val="24"/>
          <w:szCs w:val="24"/>
          <w:lang w:eastAsia="tr-TR" w:bidi="ar-SA"/>
        </w:rPr>
        <w:drawing>
          <wp:inline distT="0" distB="0" distL="0" distR="0" wp14:anchorId="29AF6B33" wp14:editId="49B03B33">
            <wp:extent cx="5675630" cy="2647950"/>
            <wp:effectExtent l="0" t="0" r="1270" b="0"/>
            <wp:docPr id="44" name="Resim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675630" cy="2647950"/>
                    </a:xfrm>
                    <a:prstGeom prst="rect">
                      <a:avLst/>
                    </a:prstGeom>
                    <a:noFill/>
                  </pic:spPr>
                </pic:pic>
              </a:graphicData>
            </a:graphic>
          </wp:inline>
        </w:drawing>
      </w:r>
    </w:p>
    <w:p w14:paraId="43B72BA1" w14:textId="77777777" w:rsidR="00D232AF" w:rsidRPr="00E94A39" w:rsidRDefault="00D232AF" w:rsidP="00D232AF">
      <w:pPr>
        <w:spacing w:line="360" w:lineRule="auto"/>
        <w:ind w:firstLine="708"/>
        <w:jc w:val="both"/>
        <w:rPr>
          <w:rFonts w:asciiTheme="minorHAnsi" w:hAnsiTheme="minorHAnsi" w:cstheme="minorHAnsi"/>
          <w:sz w:val="24"/>
          <w:szCs w:val="24"/>
        </w:rPr>
      </w:pPr>
      <w:r w:rsidRPr="00E94A39">
        <w:rPr>
          <w:rFonts w:asciiTheme="minorHAnsi" w:hAnsiTheme="minorHAnsi" w:cstheme="minorHAnsi"/>
          <w:sz w:val="24"/>
          <w:szCs w:val="24"/>
        </w:rPr>
        <w:lastRenderedPageBreak/>
        <w:t>20</w:t>
      </w:r>
      <w:r w:rsidR="00E94A39" w:rsidRPr="00E94A39">
        <w:rPr>
          <w:rFonts w:asciiTheme="minorHAnsi" w:hAnsiTheme="minorHAnsi" w:cstheme="minorHAnsi"/>
          <w:sz w:val="24"/>
          <w:szCs w:val="24"/>
        </w:rPr>
        <w:t>20</w:t>
      </w:r>
      <w:r w:rsidRPr="00E94A39">
        <w:rPr>
          <w:rFonts w:asciiTheme="minorHAnsi" w:hAnsiTheme="minorHAnsi" w:cstheme="minorHAnsi"/>
          <w:sz w:val="24"/>
          <w:szCs w:val="24"/>
        </w:rPr>
        <w:t xml:space="preserve"> yılı </w:t>
      </w:r>
      <w:r w:rsidR="006F0C38" w:rsidRPr="00E94A39">
        <w:rPr>
          <w:rFonts w:asciiTheme="minorHAnsi" w:hAnsiTheme="minorHAnsi" w:cstheme="minorHAnsi"/>
          <w:sz w:val="24"/>
          <w:szCs w:val="24"/>
        </w:rPr>
        <w:t xml:space="preserve">lisanslı </w:t>
      </w:r>
      <w:r w:rsidR="00D42D6D" w:rsidRPr="00E94A39">
        <w:rPr>
          <w:rFonts w:asciiTheme="minorHAnsi" w:hAnsiTheme="minorHAnsi" w:cstheme="minorHAnsi"/>
          <w:sz w:val="24"/>
          <w:szCs w:val="24"/>
        </w:rPr>
        <w:t xml:space="preserve">elektrik </w:t>
      </w:r>
      <w:r w:rsidRPr="00E94A39">
        <w:rPr>
          <w:rFonts w:asciiTheme="minorHAnsi" w:hAnsiTheme="minorHAnsi" w:cstheme="minorHAnsi"/>
          <w:sz w:val="24"/>
          <w:szCs w:val="24"/>
        </w:rPr>
        <w:t xml:space="preserve">üretiminin kuruluşlara </w:t>
      </w:r>
      <w:r w:rsidR="009223C6" w:rsidRPr="00E94A39">
        <w:rPr>
          <w:rFonts w:asciiTheme="minorHAnsi" w:hAnsiTheme="minorHAnsi" w:cstheme="minorHAnsi"/>
          <w:sz w:val="24"/>
          <w:szCs w:val="24"/>
        </w:rPr>
        <w:t xml:space="preserve">göre </w:t>
      </w:r>
      <w:r w:rsidRPr="00E94A39">
        <w:rPr>
          <w:rFonts w:asciiTheme="minorHAnsi" w:hAnsiTheme="minorHAnsi" w:cstheme="minorHAnsi"/>
          <w:sz w:val="24"/>
          <w:szCs w:val="24"/>
        </w:rPr>
        <w:t>dağılımı</w:t>
      </w:r>
      <w:r w:rsidR="008373FD" w:rsidRPr="00E94A39">
        <w:rPr>
          <w:rFonts w:asciiTheme="minorHAnsi" w:hAnsiTheme="minorHAnsi" w:cstheme="minorHAnsi"/>
          <w:sz w:val="24"/>
          <w:szCs w:val="24"/>
        </w:rPr>
        <w:t xml:space="preserve"> Şekil 1.5</w:t>
      </w:r>
      <w:r w:rsidRPr="00E94A39">
        <w:rPr>
          <w:rFonts w:asciiTheme="minorHAnsi" w:hAnsiTheme="minorHAnsi" w:cstheme="minorHAnsi"/>
          <w:sz w:val="24"/>
          <w:szCs w:val="24"/>
        </w:rPr>
        <w:t>’te gösterilmiştir. Üretimde en yüksek paya %</w:t>
      </w:r>
      <w:r w:rsidR="00E94A39" w:rsidRPr="00E94A39">
        <w:rPr>
          <w:rFonts w:asciiTheme="minorHAnsi" w:hAnsiTheme="minorHAnsi" w:cstheme="minorHAnsi"/>
          <w:sz w:val="24"/>
          <w:szCs w:val="24"/>
        </w:rPr>
        <w:t>78,20</w:t>
      </w:r>
      <w:r w:rsidRPr="00E94A39">
        <w:rPr>
          <w:rFonts w:asciiTheme="minorHAnsi" w:hAnsiTheme="minorHAnsi" w:cstheme="minorHAnsi"/>
          <w:sz w:val="24"/>
          <w:szCs w:val="24"/>
        </w:rPr>
        <w:t xml:space="preserve"> ile serbest üretim şirketleri sahiptir. EÜAŞ </w:t>
      </w:r>
      <w:r w:rsidR="00141DEC" w:rsidRPr="00E94A39">
        <w:rPr>
          <w:rFonts w:asciiTheme="minorHAnsi" w:hAnsiTheme="minorHAnsi" w:cstheme="minorHAnsi"/>
          <w:sz w:val="24"/>
          <w:szCs w:val="24"/>
        </w:rPr>
        <w:t>santrallerinin</w:t>
      </w:r>
      <w:r w:rsidR="00075D72" w:rsidRPr="00E94A39">
        <w:rPr>
          <w:rFonts w:asciiTheme="minorHAnsi" w:hAnsiTheme="minorHAnsi" w:cstheme="minorHAnsi"/>
          <w:sz w:val="24"/>
          <w:szCs w:val="24"/>
        </w:rPr>
        <w:t xml:space="preserve"> </w:t>
      </w:r>
      <w:r w:rsidRPr="00E94A39">
        <w:rPr>
          <w:rFonts w:asciiTheme="minorHAnsi" w:hAnsiTheme="minorHAnsi" w:cstheme="minorHAnsi"/>
          <w:sz w:val="24"/>
          <w:szCs w:val="24"/>
        </w:rPr>
        <w:t>payı %</w:t>
      </w:r>
      <w:r w:rsidR="00E94A39" w:rsidRPr="00E94A39">
        <w:rPr>
          <w:rFonts w:asciiTheme="minorHAnsi" w:hAnsiTheme="minorHAnsi" w:cstheme="minorHAnsi"/>
          <w:sz w:val="24"/>
          <w:szCs w:val="24"/>
        </w:rPr>
        <w:t>18,97</w:t>
      </w:r>
      <w:r w:rsidRPr="00E94A39">
        <w:rPr>
          <w:rFonts w:asciiTheme="minorHAnsi" w:hAnsiTheme="minorHAnsi" w:cstheme="minorHAnsi"/>
          <w:sz w:val="24"/>
          <w:szCs w:val="24"/>
        </w:rPr>
        <w:t xml:space="preserve"> olarak gerçekleşmiş olup</w:t>
      </w:r>
      <w:r w:rsidR="009F576F" w:rsidRPr="00E94A39">
        <w:rPr>
          <w:rFonts w:asciiTheme="minorHAnsi" w:hAnsiTheme="minorHAnsi" w:cstheme="minorHAnsi"/>
          <w:sz w:val="24"/>
          <w:szCs w:val="24"/>
        </w:rPr>
        <w:t>,</w:t>
      </w:r>
      <w:r w:rsidRPr="00E94A39">
        <w:rPr>
          <w:rFonts w:asciiTheme="minorHAnsi" w:hAnsiTheme="minorHAnsi" w:cstheme="minorHAnsi"/>
          <w:sz w:val="24"/>
          <w:szCs w:val="24"/>
        </w:rPr>
        <w:t xml:space="preserve"> mevcut sözleşmeler kapsamında faaliyet gösteren santrallerin toplam üretim</w:t>
      </w:r>
      <w:r w:rsidR="00075D72" w:rsidRPr="00E94A39">
        <w:rPr>
          <w:rFonts w:asciiTheme="minorHAnsi" w:hAnsiTheme="minorHAnsi" w:cstheme="minorHAnsi"/>
          <w:sz w:val="24"/>
          <w:szCs w:val="24"/>
        </w:rPr>
        <w:t>deki payı</w:t>
      </w:r>
      <w:r w:rsidRPr="00E94A39">
        <w:rPr>
          <w:rFonts w:asciiTheme="minorHAnsi" w:hAnsiTheme="minorHAnsi" w:cstheme="minorHAnsi"/>
          <w:sz w:val="24"/>
          <w:szCs w:val="24"/>
        </w:rPr>
        <w:t xml:space="preserve"> </w:t>
      </w:r>
      <w:r w:rsidR="00CC78F3" w:rsidRPr="00E94A39">
        <w:rPr>
          <w:rFonts w:asciiTheme="minorHAnsi" w:hAnsiTheme="minorHAnsi" w:cstheme="minorHAnsi"/>
          <w:sz w:val="24"/>
          <w:szCs w:val="24"/>
        </w:rPr>
        <w:t xml:space="preserve">ise </w:t>
      </w:r>
      <w:r w:rsidRPr="00E94A39">
        <w:rPr>
          <w:rFonts w:asciiTheme="minorHAnsi" w:hAnsiTheme="minorHAnsi" w:cstheme="minorHAnsi"/>
          <w:sz w:val="24"/>
          <w:szCs w:val="24"/>
        </w:rPr>
        <w:t>%</w:t>
      </w:r>
      <w:r w:rsidR="00E94A39" w:rsidRPr="00E94A39">
        <w:rPr>
          <w:rFonts w:asciiTheme="minorHAnsi" w:hAnsiTheme="minorHAnsi" w:cstheme="minorHAnsi"/>
          <w:sz w:val="24"/>
          <w:szCs w:val="24"/>
        </w:rPr>
        <w:t>2,83</w:t>
      </w:r>
      <w:r w:rsidR="00075D72" w:rsidRPr="00E94A39">
        <w:rPr>
          <w:rFonts w:asciiTheme="minorHAnsi" w:hAnsiTheme="minorHAnsi" w:cstheme="minorHAnsi"/>
          <w:sz w:val="24"/>
          <w:szCs w:val="24"/>
        </w:rPr>
        <w:t xml:space="preserve"> olarak gerçekleşmiştir.</w:t>
      </w:r>
      <w:r w:rsidRPr="00E94A39">
        <w:rPr>
          <w:rFonts w:asciiTheme="minorHAnsi" w:hAnsiTheme="minorHAnsi" w:cstheme="minorHAnsi"/>
          <w:sz w:val="24"/>
          <w:szCs w:val="24"/>
        </w:rPr>
        <w:t xml:space="preserve"> </w:t>
      </w:r>
    </w:p>
    <w:p w14:paraId="65119E6C" w14:textId="77777777" w:rsidR="00AE19D1" w:rsidRPr="005C3ED3" w:rsidRDefault="00AE19D1" w:rsidP="00E93600">
      <w:pPr>
        <w:pStyle w:val="Balk6"/>
        <w:rPr>
          <w:highlight w:val="yellow"/>
        </w:rPr>
      </w:pPr>
      <w:bookmarkStart w:id="146" w:name="_Ref404345577"/>
      <w:bookmarkStart w:id="147" w:name="_Toc432165728"/>
      <w:bookmarkStart w:id="148" w:name="_Toc450306995"/>
      <w:bookmarkStart w:id="149" w:name="_Toc450307106"/>
      <w:bookmarkStart w:id="150" w:name="_Toc450307912"/>
    </w:p>
    <w:p w14:paraId="6FF77464" w14:textId="77777777" w:rsidR="00D232AF" w:rsidRDefault="00D232AF" w:rsidP="00E93600">
      <w:pPr>
        <w:pStyle w:val="Balk6"/>
      </w:pPr>
      <w:bookmarkStart w:id="151" w:name="_Toc73092483"/>
      <w:r w:rsidRPr="00E94A39">
        <w:t xml:space="preserve">Şekil </w:t>
      </w:r>
      <w:r w:rsidR="008373FD" w:rsidRPr="00E94A39">
        <w:t>1</w:t>
      </w:r>
      <w:r w:rsidRPr="00E94A39">
        <w:fldChar w:fldCharType="begin"/>
      </w:r>
      <w:r w:rsidRPr="00E94A39">
        <w:instrText xml:space="preserve"> STYLEREF 1 \s </w:instrText>
      </w:r>
      <w:r w:rsidRPr="00E94A39">
        <w:fldChar w:fldCharType="end"/>
      </w:r>
      <w:r w:rsidR="00780DE7" w:rsidRPr="00E94A39">
        <w:t>.</w:t>
      </w:r>
      <w:r w:rsidRPr="00E94A39">
        <w:fldChar w:fldCharType="begin"/>
      </w:r>
      <w:r w:rsidRPr="00E94A39">
        <w:instrText xml:space="preserve"> SEQ Şekil \* ARABIC \s 1 </w:instrText>
      </w:r>
      <w:r w:rsidRPr="00E94A39">
        <w:fldChar w:fldCharType="separate"/>
      </w:r>
      <w:r w:rsidR="00301F7B" w:rsidRPr="00E94A39">
        <w:rPr>
          <w:noProof/>
        </w:rPr>
        <w:t>5</w:t>
      </w:r>
      <w:r w:rsidRPr="00E94A39">
        <w:fldChar w:fldCharType="end"/>
      </w:r>
      <w:bookmarkEnd w:id="146"/>
      <w:r w:rsidRPr="00E94A39">
        <w:t xml:space="preserve">: </w:t>
      </w:r>
      <w:r w:rsidR="00E94A39">
        <w:t>2020</w:t>
      </w:r>
      <w:r w:rsidRPr="00E94A39">
        <w:t xml:space="preserve"> Yılı </w:t>
      </w:r>
      <w:r w:rsidR="006F0C38" w:rsidRPr="00E94A39">
        <w:t xml:space="preserve">Lisanslı </w:t>
      </w:r>
      <w:r w:rsidR="00D42D6D" w:rsidRPr="00E94A39">
        <w:t xml:space="preserve">Elektrik </w:t>
      </w:r>
      <w:r w:rsidRPr="00E94A39">
        <w:t>Üretiminin Kuruluşlara</w:t>
      </w:r>
      <w:r w:rsidR="003A414D" w:rsidRPr="00E94A39">
        <w:t xml:space="preserve"> Göre</w:t>
      </w:r>
      <w:r w:rsidRPr="00E94A39">
        <w:t xml:space="preserve"> Dağılımı</w:t>
      </w:r>
      <w:r w:rsidR="00B11C33">
        <w:t xml:space="preserve"> </w:t>
      </w:r>
      <w:r w:rsidRPr="00E94A39">
        <w:t>(%)</w:t>
      </w:r>
      <w:bookmarkEnd w:id="147"/>
      <w:bookmarkEnd w:id="148"/>
      <w:bookmarkEnd w:id="149"/>
      <w:bookmarkEnd w:id="150"/>
      <w:bookmarkEnd w:id="151"/>
    </w:p>
    <w:p w14:paraId="03391465" w14:textId="77777777" w:rsidR="006E3E07" w:rsidRPr="006E3E07" w:rsidRDefault="00E94A39" w:rsidP="006E3E07">
      <w:r>
        <w:rPr>
          <w:noProof/>
          <w:lang w:eastAsia="tr-TR" w:bidi="ar-SA"/>
        </w:rPr>
        <w:drawing>
          <wp:inline distT="0" distB="0" distL="0" distR="0" wp14:anchorId="08DBEBCC" wp14:editId="77F1A388">
            <wp:extent cx="5940425" cy="2571750"/>
            <wp:effectExtent l="0" t="0" r="3175"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0425" cy="2571750"/>
                    </a:xfrm>
                    <a:prstGeom prst="rect">
                      <a:avLst/>
                    </a:prstGeom>
                    <a:noFill/>
                  </pic:spPr>
                </pic:pic>
              </a:graphicData>
            </a:graphic>
          </wp:inline>
        </w:drawing>
      </w:r>
    </w:p>
    <w:p w14:paraId="3FD0281B" w14:textId="77777777" w:rsidR="00D232AF" w:rsidRPr="0074242A" w:rsidRDefault="006F0C38" w:rsidP="00D232AF">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Lisanslı elektrik ü</w:t>
      </w:r>
      <w:r w:rsidR="001D1F7D" w:rsidRPr="0074242A">
        <w:rPr>
          <w:rFonts w:asciiTheme="minorHAnsi" w:hAnsiTheme="minorHAnsi" w:cstheme="minorHAnsi"/>
          <w:sz w:val="24"/>
          <w:szCs w:val="24"/>
        </w:rPr>
        <w:t>retimin</w:t>
      </w:r>
      <w:r>
        <w:rPr>
          <w:rFonts w:asciiTheme="minorHAnsi" w:hAnsiTheme="minorHAnsi" w:cstheme="minorHAnsi"/>
          <w:sz w:val="24"/>
          <w:szCs w:val="24"/>
        </w:rPr>
        <w:t>in</w:t>
      </w:r>
      <w:r w:rsidR="001D1F7D" w:rsidRPr="0074242A">
        <w:rPr>
          <w:rFonts w:asciiTheme="minorHAnsi" w:hAnsiTheme="minorHAnsi" w:cstheme="minorHAnsi"/>
          <w:sz w:val="24"/>
          <w:szCs w:val="24"/>
        </w:rPr>
        <w:t xml:space="preserve"> kamu, özel ve mevcut sözleşmeler kapsamındaki </w:t>
      </w:r>
      <w:r w:rsidR="001D1F7D">
        <w:rPr>
          <w:rFonts w:asciiTheme="minorHAnsi" w:hAnsiTheme="minorHAnsi" w:cstheme="minorHAnsi"/>
          <w:sz w:val="24"/>
          <w:szCs w:val="24"/>
        </w:rPr>
        <w:t>dağılımına</w:t>
      </w:r>
      <w:r w:rsidR="008373FD">
        <w:rPr>
          <w:rFonts w:asciiTheme="minorHAnsi" w:hAnsiTheme="minorHAnsi" w:cstheme="minorHAnsi"/>
          <w:sz w:val="24"/>
          <w:szCs w:val="24"/>
        </w:rPr>
        <w:t xml:space="preserve"> Şekil 1.6</w:t>
      </w:r>
      <w:r w:rsidR="001D1F7D">
        <w:rPr>
          <w:rFonts w:asciiTheme="minorHAnsi" w:hAnsiTheme="minorHAnsi" w:cstheme="minorHAnsi"/>
          <w:sz w:val="24"/>
          <w:szCs w:val="24"/>
        </w:rPr>
        <w:t>'da</w:t>
      </w:r>
      <w:r w:rsidR="001D1F7D" w:rsidRPr="0074242A">
        <w:rPr>
          <w:rFonts w:asciiTheme="minorHAnsi" w:hAnsiTheme="minorHAnsi" w:cstheme="minorHAnsi"/>
          <w:sz w:val="24"/>
          <w:szCs w:val="24"/>
        </w:rPr>
        <w:t xml:space="preserve"> </w:t>
      </w:r>
      <w:r w:rsidR="001D1F7D">
        <w:rPr>
          <w:rFonts w:asciiTheme="minorHAnsi" w:hAnsiTheme="minorHAnsi" w:cstheme="minorHAnsi"/>
          <w:sz w:val="24"/>
          <w:szCs w:val="24"/>
        </w:rPr>
        <w:t>yer verilmiştir. 20</w:t>
      </w:r>
      <w:r w:rsidR="007514D4">
        <w:rPr>
          <w:rFonts w:asciiTheme="minorHAnsi" w:hAnsiTheme="minorHAnsi" w:cstheme="minorHAnsi"/>
          <w:sz w:val="24"/>
          <w:szCs w:val="24"/>
        </w:rPr>
        <w:t>19</w:t>
      </w:r>
      <w:r w:rsidR="001D1F7D">
        <w:rPr>
          <w:rFonts w:asciiTheme="minorHAnsi" w:hAnsiTheme="minorHAnsi" w:cstheme="minorHAnsi"/>
          <w:sz w:val="24"/>
          <w:szCs w:val="24"/>
        </w:rPr>
        <w:t xml:space="preserve"> yılında </w:t>
      </w:r>
      <w:r w:rsidR="00D232AF" w:rsidRPr="0074242A">
        <w:rPr>
          <w:rFonts w:asciiTheme="minorHAnsi" w:hAnsiTheme="minorHAnsi" w:cstheme="minorHAnsi"/>
          <w:sz w:val="24"/>
          <w:szCs w:val="24"/>
        </w:rPr>
        <w:t>kamunun üretimdeki toplam payı</w:t>
      </w:r>
      <w:r w:rsidR="00D95A03">
        <w:rPr>
          <w:rFonts w:asciiTheme="minorHAnsi" w:hAnsiTheme="minorHAnsi" w:cstheme="minorHAnsi"/>
          <w:sz w:val="24"/>
          <w:szCs w:val="24"/>
        </w:rPr>
        <w:t xml:space="preserve"> (mevcut sözleşmeler dahil)</w:t>
      </w:r>
      <w:r w:rsidR="00D232AF" w:rsidRPr="0074242A">
        <w:rPr>
          <w:rFonts w:asciiTheme="minorHAnsi" w:hAnsiTheme="minorHAnsi" w:cstheme="minorHAnsi"/>
          <w:sz w:val="24"/>
          <w:szCs w:val="24"/>
        </w:rPr>
        <w:t xml:space="preserve"> %</w:t>
      </w:r>
      <w:r w:rsidR="007514D4">
        <w:rPr>
          <w:rFonts w:asciiTheme="minorHAnsi" w:hAnsiTheme="minorHAnsi" w:cstheme="minorHAnsi"/>
          <w:sz w:val="24"/>
          <w:szCs w:val="24"/>
        </w:rPr>
        <w:t>28,06</w:t>
      </w:r>
      <w:r w:rsidR="00883920">
        <w:rPr>
          <w:rFonts w:asciiTheme="minorHAnsi" w:hAnsiTheme="minorHAnsi" w:cstheme="minorHAnsi"/>
          <w:sz w:val="24"/>
          <w:szCs w:val="24"/>
        </w:rPr>
        <w:t xml:space="preserve"> </w:t>
      </w:r>
      <w:r w:rsidR="00836F47">
        <w:rPr>
          <w:rFonts w:asciiTheme="minorHAnsi" w:hAnsiTheme="minorHAnsi" w:cstheme="minorHAnsi"/>
          <w:sz w:val="24"/>
          <w:szCs w:val="24"/>
        </w:rPr>
        <w:t>iken 20</w:t>
      </w:r>
      <w:r w:rsidR="007514D4">
        <w:rPr>
          <w:rFonts w:asciiTheme="minorHAnsi" w:hAnsiTheme="minorHAnsi" w:cstheme="minorHAnsi"/>
          <w:sz w:val="24"/>
          <w:szCs w:val="24"/>
        </w:rPr>
        <w:t xml:space="preserve">20 </w:t>
      </w:r>
      <w:r w:rsidR="001D1F7D">
        <w:rPr>
          <w:rFonts w:asciiTheme="minorHAnsi" w:hAnsiTheme="minorHAnsi" w:cstheme="minorHAnsi"/>
          <w:sz w:val="24"/>
          <w:szCs w:val="24"/>
        </w:rPr>
        <w:t xml:space="preserve">yılında bu oran </w:t>
      </w:r>
      <w:r w:rsidR="00CC78F3">
        <w:rPr>
          <w:rFonts w:asciiTheme="minorHAnsi" w:hAnsiTheme="minorHAnsi" w:cstheme="minorHAnsi"/>
          <w:sz w:val="24"/>
          <w:szCs w:val="24"/>
        </w:rPr>
        <w:t xml:space="preserve">azalarak </w:t>
      </w:r>
      <w:r w:rsidR="001D1F7D">
        <w:rPr>
          <w:rFonts w:asciiTheme="minorHAnsi" w:hAnsiTheme="minorHAnsi" w:cstheme="minorHAnsi"/>
          <w:sz w:val="24"/>
          <w:szCs w:val="24"/>
        </w:rPr>
        <w:t>%</w:t>
      </w:r>
      <w:r w:rsidR="007514D4">
        <w:rPr>
          <w:rFonts w:asciiTheme="minorHAnsi" w:hAnsiTheme="minorHAnsi" w:cstheme="minorHAnsi"/>
          <w:sz w:val="24"/>
          <w:szCs w:val="24"/>
        </w:rPr>
        <w:t>21,80</w:t>
      </w:r>
      <w:r w:rsidR="001D1F7D">
        <w:rPr>
          <w:rFonts w:asciiTheme="minorHAnsi" w:hAnsiTheme="minorHAnsi" w:cstheme="minorHAnsi"/>
          <w:sz w:val="24"/>
          <w:szCs w:val="24"/>
        </w:rPr>
        <w:t xml:space="preserve"> olmuştur. Benzer şekilde</w:t>
      </w:r>
      <w:r w:rsidR="00D232AF" w:rsidRPr="0074242A">
        <w:rPr>
          <w:rFonts w:asciiTheme="minorHAnsi" w:hAnsiTheme="minorHAnsi" w:cstheme="minorHAnsi"/>
          <w:sz w:val="24"/>
          <w:szCs w:val="24"/>
        </w:rPr>
        <w:t xml:space="preserve"> </w:t>
      </w:r>
      <w:r w:rsidR="001D1F7D">
        <w:rPr>
          <w:rFonts w:asciiTheme="minorHAnsi" w:hAnsiTheme="minorHAnsi" w:cstheme="minorHAnsi"/>
          <w:sz w:val="24"/>
          <w:szCs w:val="24"/>
        </w:rPr>
        <w:t>20</w:t>
      </w:r>
      <w:r w:rsidR="007514D4">
        <w:rPr>
          <w:rFonts w:asciiTheme="minorHAnsi" w:hAnsiTheme="minorHAnsi" w:cstheme="minorHAnsi"/>
          <w:sz w:val="24"/>
          <w:szCs w:val="24"/>
        </w:rPr>
        <w:t>19</w:t>
      </w:r>
      <w:r w:rsidR="001D1F7D">
        <w:rPr>
          <w:rFonts w:asciiTheme="minorHAnsi" w:hAnsiTheme="minorHAnsi" w:cstheme="minorHAnsi"/>
          <w:sz w:val="24"/>
          <w:szCs w:val="24"/>
        </w:rPr>
        <w:t xml:space="preserve"> yılında </w:t>
      </w:r>
      <w:r w:rsidR="00836F47">
        <w:rPr>
          <w:rFonts w:asciiTheme="minorHAnsi" w:hAnsiTheme="minorHAnsi" w:cstheme="minorHAnsi"/>
          <w:sz w:val="24"/>
          <w:szCs w:val="24"/>
        </w:rPr>
        <w:t>%</w:t>
      </w:r>
      <w:r w:rsidR="007514D4">
        <w:rPr>
          <w:rFonts w:asciiTheme="minorHAnsi" w:hAnsiTheme="minorHAnsi" w:cstheme="minorHAnsi"/>
          <w:sz w:val="24"/>
          <w:szCs w:val="24"/>
        </w:rPr>
        <w:t>71,94</w:t>
      </w:r>
      <w:r w:rsidR="001D1F7D">
        <w:rPr>
          <w:rFonts w:asciiTheme="minorHAnsi" w:hAnsiTheme="minorHAnsi" w:cstheme="minorHAnsi"/>
          <w:sz w:val="24"/>
          <w:szCs w:val="24"/>
        </w:rPr>
        <w:t xml:space="preserve"> olan serbest</w:t>
      </w:r>
      <w:r w:rsidR="00CC78F3">
        <w:rPr>
          <w:rFonts w:asciiTheme="minorHAnsi" w:hAnsiTheme="minorHAnsi" w:cstheme="minorHAnsi"/>
          <w:sz w:val="24"/>
          <w:szCs w:val="24"/>
        </w:rPr>
        <w:t xml:space="preserve"> üretimin payı ise </w:t>
      </w:r>
      <w:r w:rsidR="007514D4">
        <w:rPr>
          <w:rFonts w:asciiTheme="minorHAnsi" w:hAnsiTheme="minorHAnsi" w:cstheme="minorHAnsi"/>
          <w:sz w:val="24"/>
          <w:szCs w:val="24"/>
        </w:rPr>
        <w:t>2020</w:t>
      </w:r>
      <w:r w:rsidR="00CC78F3">
        <w:rPr>
          <w:rFonts w:asciiTheme="minorHAnsi" w:hAnsiTheme="minorHAnsi" w:cstheme="minorHAnsi"/>
          <w:sz w:val="24"/>
          <w:szCs w:val="24"/>
        </w:rPr>
        <w:t xml:space="preserve"> yılında</w:t>
      </w:r>
      <w:r w:rsidR="00D232AF" w:rsidRPr="0074242A">
        <w:rPr>
          <w:rFonts w:asciiTheme="minorHAnsi" w:hAnsiTheme="minorHAnsi" w:cstheme="minorHAnsi"/>
          <w:sz w:val="24"/>
          <w:szCs w:val="24"/>
        </w:rPr>
        <w:t xml:space="preserve"> </w:t>
      </w:r>
      <w:r w:rsidR="00883920">
        <w:rPr>
          <w:rFonts w:asciiTheme="minorHAnsi" w:hAnsiTheme="minorHAnsi" w:cstheme="minorHAnsi"/>
          <w:sz w:val="24"/>
          <w:szCs w:val="24"/>
        </w:rPr>
        <w:t xml:space="preserve">artarak </w:t>
      </w:r>
      <w:r w:rsidR="00836F47">
        <w:rPr>
          <w:rFonts w:asciiTheme="minorHAnsi" w:hAnsiTheme="minorHAnsi" w:cstheme="minorHAnsi"/>
          <w:sz w:val="24"/>
          <w:szCs w:val="24"/>
        </w:rPr>
        <w:t>%</w:t>
      </w:r>
      <w:r w:rsidR="007514D4">
        <w:rPr>
          <w:rFonts w:asciiTheme="minorHAnsi" w:hAnsiTheme="minorHAnsi" w:cstheme="minorHAnsi"/>
          <w:sz w:val="24"/>
          <w:szCs w:val="24"/>
        </w:rPr>
        <w:t>78,20</w:t>
      </w:r>
      <w:r w:rsidR="001D1F7D">
        <w:rPr>
          <w:rFonts w:asciiTheme="minorHAnsi" w:hAnsiTheme="minorHAnsi" w:cstheme="minorHAnsi"/>
          <w:sz w:val="24"/>
          <w:szCs w:val="24"/>
        </w:rPr>
        <w:t>’</w:t>
      </w:r>
      <w:r w:rsidR="007514D4">
        <w:rPr>
          <w:rFonts w:asciiTheme="minorHAnsi" w:hAnsiTheme="minorHAnsi" w:cstheme="minorHAnsi"/>
          <w:sz w:val="24"/>
          <w:szCs w:val="24"/>
        </w:rPr>
        <w:t>y</w:t>
      </w:r>
      <w:r w:rsidR="001D1F7D">
        <w:rPr>
          <w:rFonts w:asciiTheme="minorHAnsi" w:hAnsiTheme="minorHAnsi" w:cstheme="minorHAnsi"/>
          <w:sz w:val="24"/>
          <w:szCs w:val="24"/>
        </w:rPr>
        <w:t xml:space="preserve">e </w:t>
      </w:r>
      <w:r w:rsidR="00836F47">
        <w:rPr>
          <w:rFonts w:asciiTheme="minorHAnsi" w:hAnsiTheme="minorHAnsi" w:cstheme="minorHAnsi"/>
          <w:sz w:val="24"/>
          <w:szCs w:val="24"/>
        </w:rPr>
        <w:t>yükselmiştir</w:t>
      </w:r>
      <w:r w:rsidR="001D1F7D">
        <w:rPr>
          <w:rFonts w:asciiTheme="minorHAnsi" w:hAnsiTheme="minorHAnsi" w:cstheme="minorHAnsi"/>
          <w:sz w:val="24"/>
          <w:szCs w:val="24"/>
        </w:rPr>
        <w:t>.</w:t>
      </w:r>
      <w:r w:rsidR="00D232AF" w:rsidRPr="0074242A">
        <w:rPr>
          <w:rFonts w:asciiTheme="minorHAnsi" w:hAnsiTheme="minorHAnsi" w:cstheme="minorHAnsi"/>
          <w:sz w:val="24"/>
          <w:szCs w:val="24"/>
        </w:rPr>
        <w:t xml:space="preserve"> </w:t>
      </w:r>
    </w:p>
    <w:p w14:paraId="2F9F5D3E" w14:textId="77777777" w:rsidR="001D1F7D" w:rsidRDefault="001D1F7D" w:rsidP="00E93600">
      <w:pPr>
        <w:pStyle w:val="Balk6"/>
      </w:pPr>
      <w:bookmarkStart w:id="152" w:name="_Ref404349355"/>
      <w:bookmarkStart w:id="153" w:name="_Toc432165729"/>
      <w:bookmarkStart w:id="154" w:name="_Toc450306996"/>
      <w:bookmarkStart w:id="155" w:name="_Toc450307107"/>
      <w:bookmarkStart w:id="156" w:name="_Toc450307913"/>
    </w:p>
    <w:p w14:paraId="0FC8DE4E" w14:textId="77777777" w:rsidR="00D232AF" w:rsidRPr="003B0618" w:rsidRDefault="00D232AF" w:rsidP="00E93600">
      <w:pPr>
        <w:pStyle w:val="Balk6"/>
      </w:pPr>
      <w:bookmarkStart w:id="157" w:name="_Toc73092484"/>
      <w:r w:rsidRPr="003B0618">
        <w:t xml:space="preserve">Şekil </w:t>
      </w:r>
      <w:r w:rsidR="008373FD">
        <w:t>1</w:t>
      </w:r>
      <w:r w:rsidRPr="003B0618">
        <w:fldChar w:fldCharType="begin"/>
      </w:r>
      <w:r w:rsidRPr="003B0618">
        <w:instrText xml:space="preserve"> STYLEREF 1 \s </w:instrText>
      </w:r>
      <w:r w:rsidRPr="003B0618">
        <w:fldChar w:fldCharType="end"/>
      </w:r>
      <w:r w:rsidR="00780DE7">
        <w:t>.</w:t>
      </w:r>
      <w:r w:rsidRPr="003B0618">
        <w:fldChar w:fldCharType="begin"/>
      </w:r>
      <w:r w:rsidRPr="003B0618">
        <w:instrText xml:space="preserve"> SEQ Şekil \* ARABIC \s 1 </w:instrText>
      </w:r>
      <w:r w:rsidRPr="003B0618">
        <w:fldChar w:fldCharType="separate"/>
      </w:r>
      <w:r w:rsidR="00301F7B">
        <w:rPr>
          <w:noProof/>
        </w:rPr>
        <w:t>6</w:t>
      </w:r>
      <w:r w:rsidRPr="003B0618">
        <w:fldChar w:fldCharType="end"/>
      </w:r>
      <w:bookmarkEnd w:id="152"/>
      <w:r w:rsidRPr="003B0618">
        <w:t xml:space="preserve">: Yıllar İtibariyle </w:t>
      </w:r>
      <w:r w:rsidR="006F0C38">
        <w:t xml:space="preserve">Lisanslı </w:t>
      </w:r>
      <w:r w:rsidR="00D42D6D">
        <w:t>Elektrik Üretiminin</w:t>
      </w:r>
      <w:r w:rsidRPr="003B0618">
        <w:t xml:space="preserve"> Kamu-Özel Olarak Değişimi</w:t>
      </w:r>
      <w:r w:rsidR="00746644">
        <w:t xml:space="preserve"> </w:t>
      </w:r>
      <w:r w:rsidRPr="003B0618">
        <w:t>(%)</w:t>
      </w:r>
      <w:bookmarkEnd w:id="153"/>
      <w:bookmarkEnd w:id="154"/>
      <w:bookmarkEnd w:id="155"/>
      <w:bookmarkEnd w:id="156"/>
      <w:bookmarkEnd w:id="157"/>
    </w:p>
    <w:p w14:paraId="28051474" w14:textId="77777777" w:rsidR="00D232AF" w:rsidRDefault="007514D4" w:rsidP="00D232AF">
      <w:pPr>
        <w:spacing w:line="360" w:lineRule="auto"/>
        <w:rPr>
          <w:rFonts w:asciiTheme="minorHAnsi" w:hAnsiTheme="minorHAnsi" w:cstheme="minorHAnsi"/>
          <w:sz w:val="24"/>
          <w:szCs w:val="24"/>
        </w:rPr>
      </w:pPr>
      <w:r>
        <w:rPr>
          <w:rFonts w:asciiTheme="minorHAnsi" w:hAnsiTheme="minorHAnsi" w:cstheme="minorHAnsi"/>
          <w:noProof/>
          <w:sz w:val="24"/>
          <w:szCs w:val="24"/>
          <w:lang w:eastAsia="tr-TR" w:bidi="ar-SA"/>
        </w:rPr>
        <w:drawing>
          <wp:inline distT="0" distB="0" distL="0" distR="0" wp14:anchorId="0C1BA1FA" wp14:editId="1B21BA2E">
            <wp:extent cx="5525770" cy="2339340"/>
            <wp:effectExtent l="0" t="0" r="0" b="3810"/>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525770" cy="2339340"/>
                    </a:xfrm>
                    <a:prstGeom prst="rect">
                      <a:avLst/>
                    </a:prstGeom>
                    <a:noFill/>
                  </pic:spPr>
                </pic:pic>
              </a:graphicData>
            </a:graphic>
          </wp:inline>
        </w:drawing>
      </w:r>
    </w:p>
    <w:p w14:paraId="65EE6FDE" w14:textId="77777777" w:rsidR="00D232AF" w:rsidRPr="00B73B70" w:rsidRDefault="00D232AF" w:rsidP="00D232AF">
      <w:pPr>
        <w:spacing w:line="360" w:lineRule="auto"/>
        <w:ind w:firstLine="708"/>
        <w:jc w:val="both"/>
        <w:rPr>
          <w:rFonts w:asciiTheme="minorHAnsi" w:hAnsiTheme="minorHAnsi" w:cstheme="minorHAnsi"/>
          <w:sz w:val="24"/>
          <w:szCs w:val="24"/>
        </w:rPr>
      </w:pPr>
      <w:r w:rsidRPr="00B73B70">
        <w:rPr>
          <w:rFonts w:asciiTheme="minorHAnsi" w:hAnsiTheme="minorHAnsi" w:cstheme="minorHAnsi"/>
          <w:sz w:val="24"/>
          <w:szCs w:val="24"/>
        </w:rPr>
        <w:lastRenderedPageBreak/>
        <w:t>Şekil</w:t>
      </w:r>
      <w:r w:rsidR="001D1F7D" w:rsidRPr="00B73B70">
        <w:rPr>
          <w:rFonts w:asciiTheme="minorHAnsi" w:hAnsiTheme="minorHAnsi" w:cstheme="minorHAnsi"/>
          <w:sz w:val="24"/>
          <w:szCs w:val="24"/>
        </w:rPr>
        <w:t xml:space="preserve"> 1.6’dan</w:t>
      </w:r>
      <w:r w:rsidRPr="00B73B70">
        <w:rPr>
          <w:rFonts w:asciiTheme="minorHAnsi" w:hAnsiTheme="minorHAnsi" w:cstheme="minorHAnsi"/>
          <w:sz w:val="24"/>
          <w:szCs w:val="24"/>
        </w:rPr>
        <w:t xml:space="preserve"> görüldüğü üzere serbest üretimin payındaki yükseliş devam etmektedir. Bu artışın iki temel nedeni vardır. Öncelikle yeni yatırımların çok büyük kısmı serbest üretim şirketleri tarafından yapılmaktadır. İkinci</w:t>
      </w:r>
      <w:r w:rsidR="005657FF">
        <w:rPr>
          <w:rFonts w:asciiTheme="minorHAnsi" w:hAnsiTheme="minorHAnsi" w:cstheme="minorHAnsi"/>
          <w:sz w:val="24"/>
          <w:szCs w:val="24"/>
        </w:rPr>
        <w:t xml:space="preserve"> neden </w:t>
      </w:r>
      <w:r w:rsidRPr="00B73B70">
        <w:rPr>
          <w:rFonts w:asciiTheme="minorHAnsi" w:hAnsiTheme="minorHAnsi" w:cstheme="minorHAnsi"/>
          <w:sz w:val="24"/>
          <w:szCs w:val="24"/>
        </w:rPr>
        <w:t xml:space="preserve">ise </w:t>
      </w:r>
      <w:r w:rsidR="007514D4">
        <w:rPr>
          <w:rFonts w:asciiTheme="minorHAnsi" w:hAnsiTheme="minorHAnsi" w:cstheme="minorHAnsi"/>
          <w:sz w:val="24"/>
          <w:szCs w:val="24"/>
        </w:rPr>
        <w:t xml:space="preserve">yap işlet santrallerinin sözleşme sürelerinin dolması </w:t>
      </w:r>
      <w:r w:rsidR="005657FF">
        <w:rPr>
          <w:rFonts w:asciiTheme="minorHAnsi" w:hAnsiTheme="minorHAnsi" w:cstheme="minorHAnsi"/>
          <w:sz w:val="24"/>
          <w:szCs w:val="24"/>
        </w:rPr>
        <w:t>ve</w:t>
      </w:r>
      <w:r w:rsidR="00836F47">
        <w:rPr>
          <w:rFonts w:asciiTheme="minorHAnsi" w:hAnsiTheme="minorHAnsi" w:cstheme="minorHAnsi"/>
          <w:sz w:val="24"/>
          <w:szCs w:val="24"/>
        </w:rPr>
        <w:t xml:space="preserve"> </w:t>
      </w:r>
      <w:r w:rsidR="00141DEC">
        <w:rPr>
          <w:rFonts w:asciiTheme="minorHAnsi" w:hAnsiTheme="minorHAnsi" w:cstheme="minorHAnsi"/>
          <w:sz w:val="24"/>
          <w:szCs w:val="24"/>
        </w:rPr>
        <w:t>bu sözleşmeler kapsamındaki santrallerin</w:t>
      </w:r>
      <w:r w:rsidR="00836F47">
        <w:rPr>
          <w:rFonts w:asciiTheme="minorHAnsi" w:hAnsiTheme="minorHAnsi" w:cstheme="minorHAnsi"/>
          <w:sz w:val="24"/>
          <w:szCs w:val="24"/>
        </w:rPr>
        <w:t xml:space="preserve"> mülkiyetinin</w:t>
      </w:r>
      <w:r w:rsidRPr="00B73B70">
        <w:rPr>
          <w:rFonts w:asciiTheme="minorHAnsi" w:hAnsiTheme="minorHAnsi" w:cstheme="minorHAnsi"/>
          <w:sz w:val="24"/>
          <w:szCs w:val="24"/>
        </w:rPr>
        <w:t xml:space="preserve"> özel sektöre geçme</w:t>
      </w:r>
      <w:r w:rsidR="00836F47">
        <w:rPr>
          <w:rFonts w:asciiTheme="minorHAnsi" w:hAnsiTheme="minorHAnsi" w:cstheme="minorHAnsi"/>
          <w:sz w:val="24"/>
          <w:szCs w:val="24"/>
        </w:rPr>
        <w:t>sidir</w:t>
      </w:r>
      <w:r w:rsidRPr="00B73B70">
        <w:rPr>
          <w:rFonts w:asciiTheme="minorHAnsi" w:hAnsiTheme="minorHAnsi" w:cstheme="minorHAnsi"/>
          <w:sz w:val="24"/>
          <w:szCs w:val="24"/>
        </w:rPr>
        <w:t xml:space="preserve">. </w:t>
      </w:r>
    </w:p>
    <w:p w14:paraId="07468DAA" w14:textId="77777777" w:rsidR="003464B5" w:rsidRDefault="00D232AF" w:rsidP="00D232AF">
      <w:pPr>
        <w:spacing w:line="360" w:lineRule="auto"/>
        <w:ind w:firstLine="708"/>
        <w:jc w:val="both"/>
        <w:rPr>
          <w:rFonts w:asciiTheme="minorHAnsi" w:hAnsiTheme="minorHAnsi" w:cstheme="minorHAnsi"/>
          <w:sz w:val="24"/>
          <w:szCs w:val="24"/>
        </w:rPr>
      </w:pPr>
      <w:r w:rsidRPr="00B73B70">
        <w:rPr>
          <w:rFonts w:asciiTheme="minorHAnsi" w:hAnsiTheme="minorHAnsi" w:cstheme="minorHAnsi"/>
          <w:sz w:val="24"/>
          <w:szCs w:val="24"/>
        </w:rPr>
        <w:t xml:space="preserve">Türkiye </w:t>
      </w:r>
      <w:r w:rsidR="006F0C38" w:rsidRPr="00B73B70">
        <w:rPr>
          <w:rFonts w:asciiTheme="minorHAnsi" w:hAnsiTheme="minorHAnsi" w:cstheme="minorHAnsi"/>
          <w:sz w:val="24"/>
          <w:szCs w:val="24"/>
        </w:rPr>
        <w:t xml:space="preserve">lisanslı </w:t>
      </w:r>
      <w:r w:rsidR="00D42D6D" w:rsidRPr="00B73B70">
        <w:rPr>
          <w:rFonts w:asciiTheme="minorHAnsi" w:hAnsiTheme="minorHAnsi" w:cstheme="minorHAnsi"/>
          <w:sz w:val="24"/>
          <w:szCs w:val="24"/>
        </w:rPr>
        <w:t xml:space="preserve">elektrik </w:t>
      </w:r>
      <w:r w:rsidRPr="00B73B70">
        <w:rPr>
          <w:rFonts w:asciiTheme="minorHAnsi" w:hAnsiTheme="minorHAnsi" w:cstheme="minorHAnsi"/>
          <w:sz w:val="24"/>
          <w:szCs w:val="24"/>
        </w:rPr>
        <w:t xml:space="preserve">üretiminin kaynaklara göre dağılımı </w:t>
      </w:r>
      <w:r w:rsidRPr="00B73B70">
        <w:rPr>
          <w:rFonts w:asciiTheme="minorHAnsi" w:hAnsiTheme="minorHAnsi" w:cstheme="minorHAnsi"/>
          <w:sz w:val="24"/>
          <w:szCs w:val="24"/>
        </w:rPr>
        <w:fldChar w:fldCharType="begin"/>
      </w:r>
      <w:r w:rsidRPr="00B73B70">
        <w:rPr>
          <w:rFonts w:asciiTheme="minorHAnsi" w:hAnsiTheme="minorHAnsi" w:cstheme="minorHAnsi"/>
          <w:sz w:val="24"/>
          <w:szCs w:val="24"/>
        </w:rPr>
        <w:instrText xml:space="preserve"> REF _Ref404349394 \h  \* MERGEFORMAT </w:instrText>
      </w:r>
      <w:r w:rsidRPr="00B73B70">
        <w:rPr>
          <w:rFonts w:asciiTheme="minorHAnsi" w:hAnsiTheme="minorHAnsi" w:cstheme="minorHAnsi"/>
          <w:sz w:val="24"/>
          <w:szCs w:val="24"/>
        </w:rPr>
      </w:r>
      <w:r w:rsidRPr="00B73B70">
        <w:rPr>
          <w:rFonts w:asciiTheme="minorHAnsi" w:hAnsiTheme="minorHAnsi" w:cstheme="minorHAnsi"/>
          <w:sz w:val="24"/>
          <w:szCs w:val="24"/>
        </w:rPr>
        <w:fldChar w:fldCharType="separate"/>
      </w:r>
      <w:r w:rsidR="00301F7B" w:rsidRPr="00B73B70">
        <w:rPr>
          <w:rFonts w:asciiTheme="minorHAnsi" w:hAnsiTheme="minorHAnsi" w:cstheme="minorHAnsi"/>
          <w:sz w:val="24"/>
          <w:szCs w:val="24"/>
        </w:rPr>
        <w:t xml:space="preserve">Şekil </w:t>
      </w:r>
      <w:r w:rsidR="008373FD" w:rsidRPr="00B73B70">
        <w:rPr>
          <w:rFonts w:asciiTheme="minorHAnsi" w:hAnsiTheme="minorHAnsi" w:cstheme="minorHAnsi"/>
          <w:sz w:val="24"/>
          <w:szCs w:val="24"/>
        </w:rPr>
        <w:t>1</w:t>
      </w:r>
      <w:r w:rsidR="00301F7B" w:rsidRPr="00B73B70">
        <w:rPr>
          <w:rFonts w:asciiTheme="minorHAnsi" w:hAnsiTheme="minorHAnsi" w:cstheme="minorHAnsi"/>
          <w:sz w:val="24"/>
          <w:szCs w:val="24"/>
        </w:rPr>
        <w:t>.</w:t>
      </w:r>
      <w:r w:rsidR="00301F7B" w:rsidRPr="00B73B70">
        <w:rPr>
          <w:rFonts w:asciiTheme="minorHAnsi" w:hAnsiTheme="minorHAnsi" w:cstheme="minorHAnsi"/>
          <w:noProof/>
          <w:sz w:val="24"/>
          <w:szCs w:val="24"/>
        </w:rPr>
        <w:t>7</w:t>
      </w:r>
      <w:r w:rsidRPr="00B73B70">
        <w:rPr>
          <w:rFonts w:asciiTheme="minorHAnsi" w:hAnsiTheme="minorHAnsi" w:cstheme="minorHAnsi"/>
          <w:sz w:val="24"/>
          <w:szCs w:val="24"/>
        </w:rPr>
        <w:fldChar w:fldCharType="end"/>
      </w:r>
      <w:r w:rsidRPr="00B73B70">
        <w:rPr>
          <w:rFonts w:asciiTheme="minorHAnsi" w:hAnsiTheme="minorHAnsi" w:cstheme="minorHAnsi"/>
          <w:sz w:val="24"/>
          <w:szCs w:val="24"/>
        </w:rPr>
        <w:t xml:space="preserve">'de verilmiştir. </w:t>
      </w:r>
      <w:r w:rsidR="006F0C38" w:rsidRPr="00B73B70">
        <w:rPr>
          <w:rFonts w:asciiTheme="minorHAnsi" w:hAnsiTheme="minorHAnsi" w:cstheme="minorHAnsi"/>
          <w:sz w:val="24"/>
          <w:szCs w:val="24"/>
        </w:rPr>
        <w:t>Lisanslı e</w:t>
      </w:r>
      <w:r w:rsidRPr="00B73B70">
        <w:rPr>
          <w:rFonts w:asciiTheme="minorHAnsi" w:hAnsiTheme="minorHAnsi" w:cstheme="minorHAnsi"/>
          <w:sz w:val="24"/>
          <w:szCs w:val="24"/>
        </w:rPr>
        <w:t>lektrik enerjisi üretiminde 20</w:t>
      </w:r>
      <w:r w:rsidR="007514D4">
        <w:rPr>
          <w:rFonts w:asciiTheme="minorHAnsi" w:hAnsiTheme="minorHAnsi" w:cstheme="minorHAnsi"/>
          <w:sz w:val="24"/>
          <w:szCs w:val="24"/>
        </w:rPr>
        <w:t>19</w:t>
      </w:r>
      <w:r w:rsidRPr="00B73B70">
        <w:rPr>
          <w:rFonts w:asciiTheme="minorHAnsi" w:hAnsiTheme="minorHAnsi" w:cstheme="minorHAnsi"/>
          <w:sz w:val="24"/>
          <w:szCs w:val="24"/>
        </w:rPr>
        <w:t xml:space="preserve"> yılında doğal gaz yakıtlı santrallerin payı %</w:t>
      </w:r>
      <w:r w:rsidR="007514D4">
        <w:rPr>
          <w:rFonts w:asciiTheme="minorHAnsi" w:hAnsiTheme="minorHAnsi" w:cstheme="minorHAnsi"/>
          <w:sz w:val="24"/>
          <w:szCs w:val="24"/>
        </w:rPr>
        <w:t>19,21</w:t>
      </w:r>
      <w:r w:rsidRPr="00B73B70">
        <w:rPr>
          <w:rFonts w:asciiTheme="minorHAnsi" w:hAnsiTheme="minorHAnsi" w:cstheme="minorHAnsi"/>
          <w:sz w:val="24"/>
          <w:szCs w:val="24"/>
        </w:rPr>
        <w:t xml:space="preserve"> </w:t>
      </w:r>
      <w:r w:rsidR="00D42D6D" w:rsidRPr="00B73B70">
        <w:rPr>
          <w:rFonts w:asciiTheme="minorHAnsi" w:hAnsiTheme="minorHAnsi" w:cstheme="minorHAnsi"/>
          <w:sz w:val="24"/>
          <w:szCs w:val="24"/>
        </w:rPr>
        <w:t xml:space="preserve">iken </w:t>
      </w:r>
      <w:r w:rsidR="007514D4">
        <w:rPr>
          <w:rFonts w:asciiTheme="minorHAnsi" w:hAnsiTheme="minorHAnsi" w:cstheme="minorHAnsi"/>
          <w:sz w:val="24"/>
          <w:szCs w:val="24"/>
        </w:rPr>
        <w:t>2020</w:t>
      </w:r>
      <w:r w:rsidR="00D42D6D" w:rsidRPr="00B73B70">
        <w:rPr>
          <w:rFonts w:asciiTheme="minorHAnsi" w:hAnsiTheme="minorHAnsi" w:cstheme="minorHAnsi"/>
          <w:sz w:val="24"/>
          <w:szCs w:val="24"/>
        </w:rPr>
        <w:t xml:space="preserve"> yılında </w:t>
      </w:r>
      <w:r w:rsidR="009E22F1">
        <w:rPr>
          <w:rFonts w:asciiTheme="minorHAnsi" w:hAnsiTheme="minorHAnsi" w:cstheme="minorHAnsi"/>
          <w:sz w:val="24"/>
          <w:szCs w:val="24"/>
        </w:rPr>
        <w:t>%</w:t>
      </w:r>
      <w:r w:rsidR="007514D4">
        <w:rPr>
          <w:rFonts w:asciiTheme="minorHAnsi" w:hAnsiTheme="minorHAnsi" w:cstheme="minorHAnsi"/>
          <w:sz w:val="24"/>
          <w:szCs w:val="24"/>
        </w:rPr>
        <w:t>23,56’ya</w:t>
      </w:r>
      <w:r w:rsidR="009E22F1">
        <w:rPr>
          <w:rFonts w:asciiTheme="minorHAnsi" w:hAnsiTheme="minorHAnsi" w:cstheme="minorHAnsi"/>
          <w:sz w:val="24"/>
          <w:szCs w:val="24"/>
        </w:rPr>
        <w:t>,</w:t>
      </w:r>
      <w:r w:rsidR="0080724C">
        <w:rPr>
          <w:rFonts w:asciiTheme="minorHAnsi" w:hAnsiTheme="minorHAnsi" w:cstheme="minorHAnsi"/>
          <w:sz w:val="24"/>
          <w:szCs w:val="24"/>
        </w:rPr>
        <w:t xml:space="preserve"> </w:t>
      </w:r>
      <w:r w:rsidR="009E22F1" w:rsidRPr="00B73B70">
        <w:rPr>
          <w:rFonts w:asciiTheme="minorHAnsi" w:hAnsiTheme="minorHAnsi" w:cstheme="minorHAnsi"/>
          <w:sz w:val="24"/>
          <w:szCs w:val="24"/>
        </w:rPr>
        <w:t xml:space="preserve">ithal kömür santrallerinin payı </w:t>
      </w:r>
      <w:r w:rsidR="009E22F1">
        <w:rPr>
          <w:rFonts w:asciiTheme="minorHAnsi" w:hAnsiTheme="minorHAnsi" w:cstheme="minorHAnsi"/>
          <w:sz w:val="24"/>
          <w:szCs w:val="24"/>
        </w:rPr>
        <w:t>%</w:t>
      </w:r>
      <w:r w:rsidR="007514D4" w:rsidRPr="007514D4">
        <w:rPr>
          <w:rFonts w:asciiTheme="minorHAnsi" w:hAnsiTheme="minorHAnsi" w:cstheme="minorHAnsi"/>
          <w:sz w:val="24"/>
          <w:szCs w:val="24"/>
        </w:rPr>
        <w:t>20,52</w:t>
      </w:r>
      <w:r w:rsidR="009E22F1" w:rsidRPr="00B73B70">
        <w:rPr>
          <w:rFonts w:asciiTheme="minorHAnsi" w:hAnsiTheme="minorHAnsi" w:cstheme="minorHAnsi"/>
          <w:sz w:val="24"/>
          <w:szCs w:val="24"/>
        </w:rPr>
        <w:t xml:space="preserve"> iken </w:t>
      </w:r>
      <w:r w:rsidR="009E22F1">
        <w:rPr>
          <w:rFonts w:asciiTheme="minorHAnsi" w:hAnsiTheme="minorHAnsi" w:cstheme="minorHAnsi"/>
          <w:sz w:val="24"/>
          <w:szCs w:val="24"/>
        </w:rPr>
        <w:t>%</w:t>
      </w:r>
      <w:r w:rsidR="007514D4">
        <w:rPr>
          <w:rFonts w:asciiTheme="minorHAnsi" w:hAnsiTheme="minorHAnsi" w:cstheme="minorHAnsi"/>
          <w:sz w:val="24"/>
          <w:szCs w:val="24"/>
        </w:rPr>
        <w:t>21,24’e</w:t>
      </w:r>
      <w:r w:rsidR="00B26072">
        <w:rPr>
          <w:rFonts w:asciiTheme="minorHAnsi" w:hAnsiTheme="minorHAnsi" w:cstheme="minorHAnsi"/>
          <w:sz w:val="24"/>
          <w:szCs w:val="24"/>
        </w:rPr>
        <w:t>,</w:t>
      </w:r>
      <w:r w:rsidR="009E22F1" w:rsidRPr="00B73B70">
        <w:rPr>
          <w:rFonts w:asciiTheme="minorHAnsi" w:hAnsiTheme="minorHAnsi" w:cstheme="minorHAnsi"/>
          <w:sz w:val="24"/>
          <w:szCs w:val="24"/>
        </w:rPr>
        <w:t xml:space="preserve"> </w:t>
      </w:r>
      <w:r w:rsidR="00B26072" w:rsidRPr="00B73B70">
        <w:rPr>
          <w:rFonts w:asciiTheme="minorHAnsi" w:hAnsiTheme="minorHAnsi" w:cstheme="minorHAnsi"/>
          <w:sz w:val="24"/>
          <w:szCs w:val="24"/>
        </w:rPr>
        <w:t>rüzgar santrallerinin payı %</w:t>
      </w:r>
      <w:r w:rsidR="00B26072">
        <w:rPr>
          <w:rFonts w:asciiTheme="minorHAnsi" w:hAnsiTheme="minorHAnsi" w:cstheme="minorHAnsi"/>
          <w:sz w:val="24"/>
          <w:szCs w:val="24"/>
        </w:rPr>
        <w:t>7,35</w:t>
      </w:r>
      <w:r w:rsidR="00B26072" w:rsidRPr="00B73B70">
        <w:rPr>
          <w:rFonts w:asciiTheme="minorHAnsi" w:hAnsiTheme="minorHAnsi" w:cstheme="minorHAnsi"/>
          <w:sz w:val="24"/>
          <w:szCs w:val="24"/>
        </w:rPr>
        <w:t xml:space="preserve"> iken %</w:t>
      </w:r>
      <w:r w:rsidR="00B26072">
        <w:rPr>
          <w:rFonts w:asciiTheme="minorHAnsi" w:hAnsiTheme="minorHAnsi" w:cstheme="minorHAnsi"/>
          <w:sz w:val="24"/>
          <w:szCs w:val="24"/>
        </w:rPr>
        <w:t>8,35</w:t>
      </w:r>
      <w:r w:rsidR="00B26072" w:rsidRPr="00B73B70">
        <w:rPr>
          <w:rFonts w:asciiTheme="minorHAnsi" w:hAnsiTheme="minorHAnsi" w:cstheme="minorHAnsi"/>
          <w:sz w:val="24"/>
          <w:szCs w:val="24"/>
        </w:rPr>
        <w:t>’</w:t>
      </w:r>
      <w:r w:rsidR="00B26072">
        <w:rPr>
          <w:rFonts w:asciiTheme="minorHAnsi" w:hAnsiTheme="minorHAnsi" w:cstheme="minorHAnsi"/>
          <w:sz w:val="24"/>
          <w:szCs w:val="24"/>
        </w:rPr>
        <w:t>e</w:t>
      </w:r>
      <w:r w:rsidR="00D4314C">
        <w:rPr>
          <w:rFonts w:asciiTheme="minorHAnsi" w:hAnsiTheme="minorHAnsi" w:cstheme="minorHAnsi"/>
          <w:sz w:val="24"/>
          <w:szCs w:val="24"/>
        </w:rPr>
        <w:t>,</w:t>
      </w:r>
      <w:r w:rsidR="00B26072">
        <w:rPr>
          <w:rFonts w:asciiTheme="minorHAnsi" w:hAnsiTheme="minorHAnsi" w:cstheme="minorHAnsi"/>
          <w:sz w:val="24"/>
          <w:szCs w:val="24"/>
        </w:rPr>
        <w:t xml:space="preserve"> </w:t>
      </w:r>
      <w:r w:rsidR="00D4314C" w:rsidRPr="00B73B70">
        <w:rPr>
          <w:rFonts w:asciiTheme="minorHAnsi" w:hAnsiTheme="minorHAnsi" w:cstheme="minorHAnsi"/>
          <w:sz w:val="24"/>
          <w:szCs w:val="24"/>
        </w:rPr>
        <w:t>jeotermal santrallerinin payı %</w:t>
      </w:r>
      <w:r w:rsidR="00D4314C">
        <w:rPr>
          <w:rFonts w:asciiTheme="minorHAnsi" w:hAnsiTheme="minorHAnsi" w:cstheme="minorHAnsi"/>
          <w:sz w:val="24"/>
          <w:szCs w:val="24"/>
        </w:rPr>
        <w:t>3,03</w:t>
      </w:r>
      <w:r w:rsidR="00D4314C" w:rsidRPr="00B73B70">
        <w:rPr>
          <w:rFonts w:asciiTheme="minorHAnsi" w:hAnsiTheme="minorHAnsi" w:cstheme="minorHAnsi"/>
          <w:sz w:val="24"/>
          <w:szCs w:val="24"/>
        </w:rPr>
        <w:t xml:space="preserve"> iken %</w:t>
      </w:r>
      <w:r w:rsidR="00D4314C">
        <w:rPr>
          <w:rFonts w:asciiTheme="minorHAnsi" w:hAnsiTheme="minorHAnsi" w:cstheme="minorHAnsi"/>
          <w:sz w:val="24"/>
          <w:szCs w:val="24"/>
        </w:rPr>
        <w:t>3,38</w:t>
      </w:r>
      <w:r w:rsidR="00D4314C" w:rsidRPr="00B73B70">
        <w:rPr>
          <w:rFonts w:asciiTheme="minorHAnsi" w:hAnsiTheme="minorHAnsi" w:cstheme="minorHAnsi"/>
          <w:sz w:val="24"/>
          <w:szCs w:val="24"/>
        </w:rPr>
        <w:t>’e</w:t>
      </w:r>
      <w:r w:rsidR="00D4314C">
        <w:rPr>
          <w:rFonts w:asciiTheme="minorHAnsi" w:hAnsiTheme="minorHAnsi" w:cstheme="minorHAnsi"/>
          <w:sz w:val="24"/>
          <w:szCs w:val="24"/>
        </w:rPr>
        <w:t xml:space="preserve"> </w:t>
      </w:r>
      <w:r w:rsidR="007514D4">
        <w:rPr>
          <w:rFonts w:asciiTheme="minorHAnsi" w:hAnsiTheme="minorHAnsi" w:cstheme="minorHAnsi"/>
          <w:sz w:val="24"/>
          <w:szCs w:val="24"/>
        </w:rPr>
        <w:t>yükselmiştir</w:t>
      </w:r>
      <w:r w:rsidR="001606CD" w:rsidRPr="00B73B70">
        <w:rPr>
          <w:rFonts w:asciiTheme="minorHAnsi" w:hAnsiTheme="minorHAnsi" w:cstheme="minorHAnsi"/>
          <w:sz w:val="24"/>
          <w:szCs w:val="24"/>
        </w:rPr>
        <w:t>. Diğer taraftan,</w:t>
      </w:r>
      <w:r w:rsidR="00D42D6D" w:rsidRPr="00B73B70">
        <w:rPr>
          <w:rFonts w:asciiTheme="minorHAnsi" w:hAnsiTheme="minorHAnsi" w:cstheme="minorHAnsi"/>
          <w:sz w:val="24"/>
          <w:szCs w:val="24"/>
        </w:rPr>
        <w:t xml:space="preserve"> </w:t>
      </w:r>
      <w:r w:rsidR="001606CD" w:rsidRPr="00B73B70">
        <w:rPr>
          <w:rFonts w:asciiTheme="minorHAnsi" w:hAnsiTheme="minorHAnsi" w:cstheme="minorHAnsi"/>
          <w:sz w:val="24"/>
          <w:szCs w:val="24"/>
        </w:rPr>
        <w:t>hidroelektrik santrallerin payı 20</w:t>
      </w:r>
      <w:r w:rsidR="007514D4">
        <w:rPr>
          <w:rFonts w:asciiTheme="minorHAnsi" w:hAnsiTheme="minorHAnsi" w:cstheme="minorHAnsi"/>
          <w:sz w:val="24"/>
          <w:szCs w:val="24"/>
        </w:rPr>
        <w:t>19</w:t>
      </w:r>
      <w:r w:rsidR="001606CD" w:rsidRPr="00B73B70">
        <w:rPr>
          <w:rFonts w:asciiTheme="minorHAnsi" w:hAnsiTheme="minorHAnsi" w:cstheme="minorHAnsi"/>
          <w:sz w:val="24"/>
          <w:szCs w:val="24"/>
        </w:rPr>
        <w:t xml:space="preserve"> yılında %</w:t>
      </w:r>
      <w:r w:rsidR="007514D4">
        <w:rPr>
          <w:rFonts w:asciiTheme="minorHAnsi" w:hAnsiTheme="minorHAnsi" w:cstheme="minorHAnsi"/>
          <w:sz w:val="24"/>
          <w:szCs w:val="24"/>
        </w:rPr>
        <w:t>30,20</w:t>
      </w:r>
      <w:r w:rsidR="001606CD" w:rsidRPr="00B73B70">
        <w:rPr>
          <w:rFonts w:asciiTheme="minorHAnsi" w:hAnsiTheme="minorHAnsi" w:cstheme="minorHAnsi"/>
          <w:sz w:val="24"/>
          <w:szCs w:val="24"/>
        </w:rPr>
        <w:t xml:space="preserve"> iken </w:t>
      </w:r>
      <w:r w:rsidR="009E22F1">
        <w:rPr>
          <w:rFonts w:asciiTheme="minorHAnsi" w:hAnsiTheme="minorHAnsi" w:cstheme="minorHAnsi"/>
          <w:sz w:val="24"/>
          <w:szCs w:val="24"/>
        </w:rPr>
        <w:t>%</w:t>
      </w:r>
      <w:r w:rsidR="007514D4">
        <w:rPr>
          <w:rFonts w:asciiTheme="minorHAnsi" w:hAnsiTheme="minorHAnsi" w:cstheme="minorHAnsi"/>
          <w:sz w:val="24"/>
          <w:szCs w:val="24"/>
        </w:rPr>
        <w:t>26,55</w:t>
      </w:r>
      <w:r w:rsidR="001606CD" w:rsidRPr="00B73B70">
        <w:rPr>
          <w:rFonts w:asciiTheme="minorHAnsi" w:hAnsiTheme="minorHAnsi" w:cstheme="minorHAnsi"/>
          <w:sz w:val="24"/>
          <w:szCs w:val="24"/>
        </w:rPr>
        <w:t>’</w:t>
      </w:r>
      <w:r w:rsidR="007514D4">
        <w:rPr>
          <w:rFonts w:asciiTheme="minorHAnsi" w:hAnsiTheme="minorHAnsi" w:cstheme="minorHAnsi"/>
          <w:sz w:val="24"/>
          <w:szCs w:val="24"/>
        </w:rPr>
        <w:t>e</w:t>
      </w:r>
      <w:r w:rsidR="00D4314C">
        <w:rPr>
          <w:rFonts w:asciiTheme="minorHAnsi" w:hAnsiTheme="minorHAnsi" w:cstheme="minorHAnsi"/>
          <w:sz w:val="24"/>
          <w:szCs w:val="24"/>
        </w:rPr>
        <w:t xml:space="preserve">, </w:t>
      </w:r>
      <w:r w:rsidR="006941A4" w:rsidRPr="00B73B70">
        <w:rPr>
          <w:rFonts w:asciiTheme="minorHAnsi" w:hAnsiTheme="minorHAnsi" w:cstheme="minorHAnsi"/>
          <w:sz w:val="24"/>
          <w:szCs w:val="24"/>
        </w:rPr>
        <w:t>y</w:t>
      </w:r>
      <w:r w:rsidRPr="00B73B70">
        <w:rPr>
          <w:rFonts w:asciiTheme="minorHAnsi" w:hAnsiTheme="minorHAnsi" w:cstheme="minorHAnsi"/>
          <w:sz w:val="24"/>
          <w:szCs w:val="24"/>
        </w:rPr>
        <w:t>erli kömür (linyit, taş kömürü ve asfa</w:t>
      </w:r>
      <w:r w:rsidR="003464B5" w:rsidRPr="00B73B70">
        <w:rPr>
          <w:rFonts w:asciiTheme="minorHAnsi" w:hAnsiTheme="minorHAnsi" w:cstheme="minorHAnsi"/>
          <w:sz w:val="24"/>
          <w:szCs w:val="24"/>
        </w:rPr>
        <w:t>lt</w:t>
      </w:r>
      <w:r w:rsidRPr="00B73B70">
        <w:rPr>
          <w:rFonts w:asciiTheme="minorHAnsi" w:hAnsiTheme="minorHAnsi" w:cstheme="minorHAnsi"/>
          <w:sz w:val="24"/>
          <w:szCs w:val="24"/>
        </w:rPr>
        <w:t>it)</w:t>
      </w:r>
      <w:r w:rsidR="006941A4" w:rsidRPr="00B73B70">
        <w:rPr>
          <w:rFonts w:asciiTheme="minorHAnsi" w:hAnsiTheme="minorHAnsi" w:cstheme="minorHAnsi"/>
          <w:sz w:val="24"/>
          <w:szCs w:val="24"/>
        </w:rPr>
        <w:t xml:space="preserve"> santrallerinin payı %</w:t>
      </w:r>
      <w:r w:rsidR="00B26072">
        <w:rPr>
          <w:rFonts w:asciiTheme="minorHAnsi" w:hAnsiTheme="minorHAnsi" w:cstheme="minorHAnsi"/>
          <w:sz w:val="24"/>
          <w:szCs w:val="24"/>
        </w:rPr>
        <w:t>17,92</w:t>
      </w:r>
      <w:r w:rsidR="006941A4" w:rsidRPr="00B73B70">
        <w:rPr>
          <w:rFonts w:asciiTheme="minorHAnsi" w:hAnsiTheme="minorHAnsi" w:cstheme="minorHAnsi"/>
          <w:sz w:val="24"/>
          <w:szCs w:val="24"/>
        </w:rPr>
        <w:t xml:space="preserve"> iken </w:t>
      </w:r>
      <w:r w:rsidR="009E22F1">
        <w:rPr>
          <w:rFonts w:asciiTheme="minorHAnsi" w:hAnsiTheme="minorHAnsi" w:cstheme="minorHAnsi"/>
          <w:sz w:val="24"/>
          <w:szCs w:val="24"/>
        </w:rPr>
        <w:t>%</w:t>
      </w:r>
      <w:r w:rsidR="00B26072">
        <w:rPr>
          <w:rFonts w:asciiTheme="minorHAnsi" w:hAnsiTheme="minorHAnsi" w:cstheme="minorHAnsi"/>
          <w:sz w:val="24"/>
          <w:szCs w:val="24"/>
        </w:rPr>
        <w:t>14,89’a</w:t>
      </w:r>
      <w:r w:rsidR="006941A4" w:rsidRPr="00B73B70">
        <w:rPr>
          <w:rFonts w:asciiTheme="minorHAnsi" w:hAnsiTheme="minorHAnsi" w:cstheme="minorHAnsi"/>
          <w:sz w:val="24"/>
          <w:szCs w:val="24"/>
        </w:rPr>
        <w:t xml:space="preserve"> </w:t>
      </w:r>
      <w:r w:rsidR="00E96EC1">
        <w:rPr>
          <w:rFonts w:asciiTheme="minorHAnsi" w:hAnsiTheme="minorHAnsi" w:cstheme="minorHAnsi"/>
          <w:sz w:val="24"/>
          <w:szCs w:val="24"/>
        </w:rPr>
        <w:t>düşmüştür</w:t>
      </w:r>
      <w:r w:rsidR="009F6CC9" w:rsidRPr="00B73B70">
        <w:rPr>
          <w:rFonts w:asciiTheme="minorHAnsi" w:hAnsiTheme="minorHAnsi" w:cstheme="minorHAnsi"/>
          <w:sz w:val="24"/>
          <w:szCs w:val="24"/>
        </w:rPr>
        <w:t>.</w:t>
      </w:r>
    </w:p>
    <w:p w14:paraId="38B56975" w14:textId="77777777" w:rsidR="00E96EC1" w:rsidRDefault="00E96EC1" w:rsidP="00D232AF">
      <w:pPr>
        <w:spacing w:line="360" w:lineRule="auto"/>
        <w:ind w:firstLine="708"/>
        <w:jc w:val="both"/>
        <w:rPr>
          <w:rFonts w:asciiTheme="minorHAnsi" w:hAnsiTheme="minorHAnsi" w:cstheme="minorHAnsi"/>
          <w:sz w:val="24"/>
          <w:szCs w:val="24"/>
        </w:rPr>
      </w:pPr>
    </w:p>
    <w:p w14:paraId="229B77E9" w14:textId="77777777" w:rsidR="00D232AF" w:rsidRPr="001827D9" w:rsidRDefault="00D232AF" w:rsidP="00E93600">
      <w:pPr>
        <w:pStyle w:val="Balk6"/>
      </w:pPr>
      <w:bookmarkStart w:id="158" w:name="_Ref404349394"/>
      <w:bookmarkStart w:id="159" w:name="_Toc432165730"/>
      <w:bookmarkStart w:id="160" w:name="_Toc450306997"/>
      <w:bookmarkStart w:id="161" w:name="_Toc450307108"/>
      <w:bookmarkStart w:id="162" w:name="_Toc450307914"/>
      <w:bookmarkStart w:id="163" w:name="_Toc73092485"/>
      <w:r w:rsidRPr="001827D9">
        <w:t xml:space="preserve">Şekil </w:t>
      </w:r>
      <w:r w:rsidR="008373FD">
        <w:t>1</w:t>
      </w:r>
      <w:r w:rsidRPr="001827D9">
        <w:fldChar w:fldCharType="begin"/>
      </w:r>
      <w:r w:rsidRPr="001827D9">
        <w:instrText xml:space="preserve"> STYLEREF 1 \s </w:instrText>
      </w:r>
      <w:r w:rsidRPr="001827D9">
        <w:fldChar w:fldCharType="end"/>
      </w:r>
      <w:r w:rsidR="00780DE7">
        <w:t>.</w:t>
      </w:r>
      <w:r w:rsidRPr="001827D9">
        <w:fldChar w:fldCharType="begin"/>
      </w:r>
      <w:r w:rsidRPr="001827D9">
        <w:instrText xml:space="preserve"> SEQ Şekil \* ARABIC \s 1 </w:instrText>
      </w:r>
      <w:r w:rsidRPr="001827D9">
        <w:fldChar w:fldCharType="separate"/>
      </w:r>
      <w:r w:rsidR="00301F7B">
        <w:rPr>
          <w:noProof/>
        </w:rPr>
        <w:t>7</w:t>
      </w:r>
      <w:r w:rsidRPr="001827D9">
        <w:fldChar w:fldCharType="end"/>
      </w:r>
      <w:bookmarkEnd w:id="158"/>
      <w:r w:rsidRPr="001827D9">
        <w:t xml:space="preserve">: </w:t>
      </w:r>
      <w:r w:rsidR="00D4314C">
        <w:t>2020</w:t>
      </w:r>
      <w:r w:rsidRPr="001827D9">
        <w:t xml:space="preserve"> Yılı </w:t>
      </w:r>
      <w:r w:rsidR="006F0C38">
        <w:t xml:space="preserve">Lisanslı </w:t>
      </w:r>
      <w:r w:rsidR="006E3E07">
        <w:t xml:space="preserve">Elektrik </w:t>
      </w:r>
      <w:r w:rsidRPr="001827D9">
        <w:t>Üretiminin Kaynaklara Dağılımı</w:t>
      </w:r>
      <w:r w:rsidR="00E96EC1">
        <w:t xml:space="preserve"> </w:t>
      </w:r>
      <w:r w:rsidRPr="001827D9">
        <w:t>(%)</w:t>
      </w:r>
      <w:bookmarkEnd w:id="159"/>
      <w:bookmarkEnd w:id="160"/>
      <w:bookmarkEnd w:id="161"/>
      <w:bookmarkEnd w:id="162"/>
      <w:bookmarkEnd w:id="163"/>
    </w:p>
    <w:p w14:paraId="4153E748" w14:textId="77777777" w:rsidR="00D232AF" w:rsidRDefault="00D4314C" w:rsidP="00D232AF">
      <w:pPr>
        <w:spacing w:line="360" w:lineRule="auto"/>
        <w:jc w:val="both"/>
        <w:rPr>
          <w:rFonts w:asciiTheme="minorHAnsi" w:hAnsiTheme="minorHAnsi" w:cstheme="minorHAnsi"/>
          <w:sz w:val="24"/>
          <w:szCs w:val="24"/>
        </w:rPr>
      </w:pPr>
      <w:r>
        <w:rPr>
          <w:rFonts w:asciiTheme="minorHAnsi" w:hAnsiTheme="minorHAnsi" w:cstheme="minorHAnsi"/>
          <w:noProof/>
          <w:sz w:val="24"/>
          <w:szCs w:val="24"/>
          <w:lang w:eastAsia="tr-TR" w:bidi="ar-SA"/>
        </w:rPr>
        <w:drawing>
          <wp:inline distT="0" distB="0" distL="0" distR="0" wp14:anchorId="77F03FB0" wp14:editId="56C83FFE">
            <wp:extent cx="5979795" cy="2971800"/>
            <wp:effectExtent l="0" t="0" r="1905" b="0"/>
            <wp:docPr id="45" name="Resim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79795" cy="2971800"/>
                    </a:xfrm>
                    <a:prstGeom prst="rect">
                      <a:avLst/>
                    </a:prstGeom>
                    <a:noFill/>
                  </pic:spPr>
                </pic:pic>
              </a:graphicData>
            </a:graphic>
          </wp:inline>
        </w:drawing>
      </w:r>
    </w:p>
    <w:p w14:paraId="4ADC937E" w14:textId="77777777" w:rsidR="00CC78F3" w:rsidRDefault="006F0C38" w:rsidP="00CC78F3">
      <w:pPr>
        <w:spacing w:line="360" w:lineRule="auto"/>
        <w:jc w:val="both"/>
        <w:rPr>
          <w:rFonts w:asciiTheme="minorHAnsi" w:hAnsiTheme="minorHAnsi" w:cstheme="minorHAnsi"/>
          <w:sz w:val="24"/>
          <w:szCs w:val="24"/>
        </w:rPr>
      </w:pPr>
      <w:r>
        <w:rPr>
          <w:rFonts w:asciiTheme="minorHAnsi" w:hAnsiTheme="minorHAnsi" w:cstheme="minorHAnsi"/>
          <w:sz w:val="24"/>
          <w:szCs w:val="24"/>
        </w:rPr>
        <w:t>Lisanslı e</w:t>
      </w:r>
      <w:r w:rsidR="00CC78F3">
        <w:rPr>
          <w:rFonts w:asciiTheme="minorHAnsi" w:hAnsiTheme="minorHAnsi" w:cstheme="minorHAnsi"/>
          <w:sz w:val="24"/>
          <w:szCs w:val="24"/>
        </w:rPr>
        <w:t>lektr</w:t>
      </w:r>
      <w:r w:rsidR="00BE750C">
        <w:rPr>
          <w:rFonts w:asciiTheme="minorHAnsi" w:hAnsiTheme="minorHAnsi" w:cstheme="minorHAnsi"/>
          <w:sz w:val="24"/>
          <w:szCs w:val="24"/>
        </w:rPr>
        <w:t>ik üretiminin kaynak bazında 1990</w:t>
      </w:r>
      <w:r w:rsidR="00CC78F3">
        <w:rPr>
          <w:rFonts w:asciiTheme="minorHAnsi" w:hAnsiTheme="minorHAnsi" w:cstheme="minorHAnsi"/>
          <w:sz w:val="24"/>
          <w:szCs w:val="24"/>
        </w:rPr>
        <w:t xml:space="preserve"> yılından bu yana gelişimine Şekil 1.8’de yer verilmiştir. Şekilden de görüleceği üzere, jeotermal,</w:t>
      </w:r>
      <w:r w:rsidR="00746644">
        <w:rPr>
          <w:rFonts w:asciiTheme="minorHAnsi" w:hAnsiTheme="minorHAnsi" w:cstheme="minorHAnsi"/>
          <w:sz w:val="24"/>
          <w:szCs w:val="24"/>
        </w:rPr>
        <w:t xml:space="preserve"> </w:t>
      </w:r>
      <w:r w:rsidR="00CC78F3">
        <w:rPr>
          <w:rFonts w:asciiTheme="minorHAnsi" w:hAnsiTheme="minorHAnsi" w:cstheme="minorHAnsi"/>
          <w:sz w:val="24"/>
          <w:szCs w:val="24"/>
        </w:rPr>
        <w:t>rüzgar,</w:t>
      </w:r>
      <w:r w:rsidR="00746644">
        <w:rPr>
          <w:rFonts w:asciiTheme="minorHAnsi" w:hAnsiTheme="minorHAnsi" w:cstheme="minorHAnsi"/>
          <w:sz w:val="24"/>
          <w:szCs w:val="24"/>
        </w:rPr>
        <w:t xml:space="preserve"> </w:t>
      </w:r>
      <w:r w:rsidR="00CC78F3">
        <w:rPr>
          <w:rFonts w:asciiTheme="minorHAnsi" w:hAnsiTheme="minorHAnsi" w:cstheme="minorHAnsi"/>
          <w:sz w:val="24"/>
          <w:szCs w:val="24"/>
        </w:rPr>
        <w:t>güneş ve biyokütle gibi yenilenebilir enerji kaynaklarının elektrik üretimindeki payı her geçen yıl artmıştır.</w:t>
      </w:r>
    </w:p>
    <w:p w14:paraId="0B13168D" w14:textId="77777777" w:rsidR="0022432A" w:rsidRDefault="0022432A" w:rsidP="00086013">
      <w:pPr>
        <w:pStyle w:val="Balk6"/>
      </w:pPr>
    </w:p>
    <w:p w14:paraId="7654E787" w14:textId="77777777" w:rsidR="0022432A" w:rsidRDefault="0022432A" w:rsidP="00086013">
      <w:pPr>
        <w:pStyle w:val="Balk6"/>
      </w:pPr>
    </w:p>
    <w:p w14:paraId="32430ABF" w14:textId="77777777" w:rsidR="0022432A" w:rsidRDefault="0022432A" w:rsidP="00086013">
      <w:pPr>
        <w:pStyle w:val="Balk6"/>
      </w:pPr>
    </w:p>
    <w:p w14:paraId="51002005" w14:textId="77777777" w:rsidR="0022432A" w:rsidRDefault="0022432A" w:rsidP="00086013">
      <w:pPr>
        <w:pStyle w:val="Balk6"/>
      </w:pPr>
    </w:p>
    <w:p w14:paraId="0CD94978" w14:textId="77777777" w:rsidR="00086013" w:rsidRDefault="00086013" w:rsidP="00086013">
      <w:pPr>
        <w:pStyle w:val="Balk6"/>
      </w:pPr>
      <w:bookmarkStart w:id="164" w:name="_Toc73092486"/>
      <w:r w:rsidRPr="001827D9">
        <w:lastRenderedPageBreak/>
        <w:t xml:space="preserve">Şekil </w:t>
      </w:r>
      <w:r w:rsidR="008373FD">
        <w:t>1</w:t>
      </w:r>
      <w:r w:rsidRPr="001827D9">
        <w:fldChar w:fldCharType="begin"/>
      </w:r>
      <w:r w:rsidRPr="001827D9">
        <w:instrText xml:space="preserve"> STYLEREF 1 \s </w:instrText>
      </w:r>
      <w:r w:rsidRPr="001827D9">
        <w:fldChar w:fldCharType="end"/>
      </w:r>
      <w:r>
        <w:t>.8</w:t>
      </w:r>
      <w:r w:rsidRPr="001827D9">
        <w:t xml:space="preserve">: </w:t>
      </w:r>
      <w:r w:rsidRPr="00086013">
        <w:t xml:space="preserve">Yıllar İtibariyle </w:t>
      </w:r>
      <w:r w:rsidR="006F0C38">
        <w:t xml:space="preserve">Lisanslı </w:t>
      </w:r>
      <w:r w:rsidRPr="00086013">
        <w:t>Elektrik Üretiminin Kaynak Bazında Gelişimi (</w:t>
      </w:r>
      <w:r>
        <w:t>GWh</w:t>
      </w:r>
      <w:r w:rsidRPr="00086013">
        <w:t>)</w:t>
      </w:r>
      <w:bookmarkEnd w:id="164"/>
      <w:r w:rsidRPr="001827D9">
        <w:t xml:space="preserve"> </w:t>
      </w:r>
    </w:p>
    <w:p w14:paraId="06E4386B" w14:textId="77777777" w:rsidR="00441319" w:rsidRDefault="00D4314C" w:rsidP="00441319">
      <w:r>
        <w:rPr>
          <w:noProof/>
          <w:lang w:eastAsia="tr-TR" w:bidi="ar-SA"/>
        </w:rPr>
        <w:drawing>
          <wp:inline distT="0" distB="0" distL="0" distR="0" wp14:anchorId="5B4BD341" wp14:editId="06F4589B">
            <wp:extent cx="5810250" cy="2857500"/>
            <wp:effectExtent l="0" t="0" r="0" b="0"/>
            <wp:docPr id="46" name="Resim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810250" cy="2857500"/>
                    </a:xfrm>
                    <a:prstGeom prst="rect">
                      <a:avLst/>
                    </a:prstGeom>
                    <a:noFill/>
                  </pic:spPr>
                </pic:pic>
              </a:graphicData>
            </a:graphic>
          </wp:inline>
        </w:drawing>
      </w:r>
    </w:p>
    <w:p w14:paraId="7C5520B5" w14:textId="77777777" w:rsidR="0090413E" w:rsidRPr="00855E71" w:rsidRDefault="0090413E" w:rsidP="00E762C7">
      <w:pPr>
        <w:spacing w:line="360" w:lineRule="auto"/>
        <w:ind w:firstLine="708"/>
        <w:jc w:val="both"/>
        <w:rPr>
          <w:rFonts w:asciiTheme="minorHAnsi" w:hAnsiTheme="minorHAnsi" w:cstheme="minorHAnsi"/>
          <w:sz w:val="24"/>
          <w:szCs w:val="24"/>
        </w:rPr>
      </w:pPr>
      <w:r w:rsidRPr="00855E71">
        <w:rPr>
          <w:rFonts w:asciiTheme="minorHAnsi" w:hAnsiTheme="minorHAnsi" w:cstheme="minorHAnsi"/>
          <w:sz w:val="24"/>
          <w:szCs w:val="24"/>
        </w:rPr>
        <w:t xml:space="preserve">Türkiye </w:t>
      </w:r>
      <w:r w:rsidR="006F0C38" w:rsidRPr="00855E71">
        <w:rPr>
          <w:rFonts w:asciiTheme="minorHAnsi" w:hAnsiTheme="minorHAnsi" w:cstheme="minorHAnsi"/>
          <w:sz w:val="24"/>
          <w:szCs w:val="24"/>
        </w:rPr>
        <w:t xml:space="preserve">lisanslı </w:t>
      </w:r>
      <w:r w:rsidRPr="00855E71">
        <w:rPr>
          <w:rFonts w:asciiTheme="minorHAnsi" w:hAnsiTheme="minorHAnsi" w:cstheme="minorHAnsi"/>
          <w:sz w:val="24"/>
          <w:szCs w:val="24"/>
        </w:rPr>
        <w:t xml:space="preserve">elektrik üretiminin gün bazında gelişimi </w:t>
      </w:r>
      <w:r w:rsidR="008373FD" w:rsidRPr="00855E71">
        <w:rPr>
          <w:rFonts w:asciiTheme="minorHAnsi" w:hAnsiTheme="minorHAnsi" w:cstheme="minorHAnsi"/>
          <w:sz w:val="24"/>
          <w:szCs w:val="24"/>
        </w:rPr>
        <w:t>Şekil 1.9</w:t>
      </w:r>
      <w:r w:rsidRPr="00855E71">
        <w:rPr>
          <w:rFonts w:asciiTheme="minorHAnsi" w:hAnsiTheme="minorHAnsi" w:cstheme="minorHAnsi"/>
          <w:sz w:val="24"/>
          <w:szCs w:val="24"/>
        </w:rPr>
        <w:t>'d</w:t>
      </w:r>
      <w:r w:rsidR="00CC78F3" w:rsidRPr="00855E71">
        <w:rPr>
          <w:rFonts w:asciiTheme="minorHAnsi" w:hAnsiTheme="minorHAnsi" w:cstheme="minorHAnsi"/>
          <w:sz w:val="24"/>
          <w:szCs w:val="24"/>
        </w:rPr>
        <w:t>a</w:t>
      </w:r>
      <w:r w:rsidRPr="00855E71">
        <w:rPr>
          <w:rFonts w:asciiTheme="minorHAnsi" w:hAnsiTheme="minorHAnsi" w:cstheme="minorHAnsi"/>
          <w:sz w:val="24"/>
          <w:szCs w:val="24"/>
        </w:rPr>
        <w:t xml:space="preserve"> </w:t>
      </w:r>
      <w:r w:rsidR="00005725" w:rsidRPr="00855E71">
        <w:rPr>
          <w:rFonts w:asciiTheme="minorHAnsi" w:hAnsiTheme="minorHAnsi" w:cstheme="minorHAnsi"/>
          <w:sz w:val="24"/>
          <w:szCs w:val="24"/>
        </w:rPr>
        <w:t>gösterilmiştir</w:t>
      </w:r>
      <w:r w:rsidRPr="00855E71">
        <w:rPr>
          <w:rFonts w:asciiTheme="minorHAnsi" w:hAnsiTheme="minorHAnsi" w:cstheme="minorHAnsi"/>
          <w:sz w:val="24"/>
          <w:szCs w:val="24"/>
        </w:rPr>
        <w:t xml:space="preserve">. </w:t>
      </w:r>
      <w:r w:rsidR="006F0C38" w:rsidRPr="00855E71">
        <w:rPr>
          <w:rFonts w:asciiTheme="minorHAnsi" w:hAnsiTheme="minorHAnsi" w:cstheme="minorHAnsi"/>
          <w:sz w:val="24"/>
          <w:szCs w:val="24"/>
        </w:rPr>
        <w:t>Lisanslı e</w:t>
      </w:r>
      <w:r w:rsidR="00005725" w:rsidRPr="00855E71">
        <w:rPr>
          <w:rFonts w:asciiTheme="minorHAnsi" w:hAnsiTheme="minorHAnsi" w:cstheme="minorHAnsi"/>
          <w:sz w:val="24"/>
          <w:szCs w:val="24"/>
        </w:rPr>
        <w:t>lektrik üretimi en yüksek</w:t>
      </w:r>
      <w:r w:rsidR="009012E6" w:rsidRPr="00855E71">
        <w:rPr>
          <w:rFonts w:asciiTheme="minorHAnsi" w:hAnsiTheme="minorHAnsi" w:cstheme="minorHAnsi"/>
          <w:sz w:val="24"/>
          <w:szCs w:val="24"/>
        </w:rPr>
        <w:t xml:space="preserve"> </w:t>
      </w:r>
      <w:r w:rsidR="00072E04">
        <w:rPr>
          <w:rFonts w:asciiTheme="minorHAnsi" w:hAnsiTheme="minorHAnsi" w:cstheme="minorHAnsi"/>
          <w:sz w:val="24"/>
          <w:szCs w:val="24"/>
        </w:rPr>
        <w:t>Ağustos</w:t>
      </w:r>
      <w:r w:rsidR="00005725" w:rsidRPr="00855E71">
        <w:rPr>
          <w:rFonts w:asciiTheme="minorHAnsi" w:hAnsiTheme="minorHAnsi" w:cstheme="minorHAnsi"/>
          <w:sz w:val="24"/>
          <w:szCs w:val="24"/>
        </w:rPr>
        <w:t xml:space="preserve"> ayında, en düşük </w:t>
      </w:r>
      <w:r w:rsidR="00072E04">
        <w:rPr>
          <w:rFonts w:asciiTheme="minorHAnsi" w:hAnsiTheme="minorHAnsi" w:cstheme="minorHAnsi"/>
          <w:sz w:val="24"/>
          <w:szCs w:val="24"/>
        </w:rPr>
        <w:t>Nisan</w:t>
      </w:r>
      <w:r w:rsidR="00864DCF" w:rsidRPr="00855E71">
        <w:rPr>
          <w:rFonts w:asciiTheme="minorHAnsi" w:hAnsiTheme="minorHAnsi" w:cstheme="minorHAnsi"/>
          <w:sz w:val="24"/>
          <w:szCs w:val="24"/>
        </w:rPr>
        <w:t xml:space="preserve"> </w:t>
      </w:r>
      <w:r w:rsidR="00005725" w:rsidRPr="00855E71">
        <w:rPr>
          <w:rFonts w:asciiTheme="minorHAnsi" w:hAnsiTheme="minorHAnsi" w:cstheme="minorHAnsi"/>
          <w:sz w:val="24"/>
          <w:szCs w:val="24"/>
        </w:rPr>
        <w:t xml:space="preserve">ayında gerçekleşmiştir. Gün bazında baktığımızda ise elektrik üretimi en yüksek </w:t>
      </w:r>
      <w:r w:rsidR="00855E71">
        <w:rPr>
          <w:rFonts w:asciiTheme="minorHAnsi" w:hAnsiTheme="minorHAnsi" w:cstheme="minorHAnsi"/>
          <w:sz w:val="24"/>
          <w:szCs w:val="24"/>
        </w:rPr>
        <w:t>3</w:t>
      </w:r>
      <w:r w:rsidR="003455BA" w:rsidRPr="00855E71">
        <w:rPr>
          <w:rFonts w:asciiTheme="minorHAnsi" w:hAnsiTheme="minorHAnsi" w:cstheme="minorHAnsi"/>
          <w:sz w:val="24"/>
          <w:szCs w:val="24"/>
        </w:rPr>
        <w:t xml:space="preserve"> </w:t>
      </w:r>
      <w:r w:rsidR="00855E71">
        <w:rPr>
          <w:rFonts w:asciiTheme="minorHAnsi" w:hAnsiTheme="minorHAnsi" w:cstheme="minorHAnsi"/>
          <w:sz w:val="24"/>
          <w:szCs w:val="24"/>
        </w:rPr>
        <w:t>Eylül</w:t>
      </w:r>
      <w:r w:rsidR="00005725" w:rsidRPr="00855E71">
        <w:rPr>
          <w:rFonts w:asciiTheme="minorHAnsi" w:hAnsiTheme="minorHAnsi" w:cstheme="minorHAnsi"/>
          <w:sz w:val="24"/>
          <w:szCs w:val="24"/>
        </w:rPr>
        <w:t xml:space="preserve"> </w:t>
      </w:r>
      <w:r w:rsidR="00855E71">
        <w:rPr>
          <w:rFonts w:asciiTheme="minorHAnsi" w:hAnsiTheme="minorHAnsi" w:cstheme="minorHAnsi"/>
          <w:sz w:val="24"/>
          <w:szCs w:val="24"/>
        </w:rPr>
        <w:t>2020</w:t>
      </w:r>
      <w:r w:rsidR="00005725" w:rsidRPr="00855E71">
        <w:rPr>
          <w:rFonts w:asciiTheme="minorHAnsi" w:hAnsiTheme="minorHAnsi" w:cstheme="minorHAnsi"/>
          <w:sz w:val="24"/>
          <w:szCs w:val="24"/>
        </w:rPr>
        <w:t xml:space="preserve"> tarihinde, en düşük </w:t>
      </w:r>
      <w:r w:rsidR="00855E71">
        <w:rPr>
          <w:rFonts w:asciiTheme="minorHAnsi" w:hAnsiTheme="minorHAnsi" w:cstheme="minorHAnsi"/>
          <w:sz w:val="24"/>
          <w:szCs w:val="24"/>
        </w:rPr>
        <w:t>24</w:t>
      </w:r>
      <w:r w:rsidR="000D3106" w:rsidRPr="00855E71">
        <w:rPr>
          <w:rFonts w:asciiTheme="minorHAnsi" w:hAnsiTheme="minorHAnsi" w:cstheme="minorHAnsi"/>
          <w:sz w:val="24"/>
          <w:szCs w:val="24"/>
        </w:rPr>
        <w:t xml:space="preserve"> </w:t>
      </w:r>
      <w:r w:rsidR="00855E71">
        <w:rPr>
          <w:rFonts w:asciiTheme="minorHAnsi" w:hAnsiTheme="minorHAnsi" w:cstheme="minorHAnsi"/>
          <w:sz w:val="24"/>
          <w:szCs w:val="24"/>
        </w:rPr>
        <w:t>Mayıs</w:t>
      </w:r>
      <w:r w:rsidR="000D3106" w:rsidRPr="00855E71">
        <w:rPr>
          <w:rFonts w:asciiTheme="minorHAnsi" w:hAnsiTheme="minorHAnsi" w:cstheme="minorHAnsi"/>
          <w:sz w:val="24"/>
          <w:szCs w:val="24"/>
        </w:rPr>
        <w:t xml:space="preserve"> </w:t>
      </w:r>
      <w:r w:rsidR="00855E71">
        <w:rPr>
          <w:rFonts w:asciiTheme="minorHAnsi" w:hAnsiTheme="minorHAnsi" w:cstheme="minorHAnsi"/>
          <w:sz w:val="24"/>
          <w:szCs w:val="24"/>
        </w:rPr>
        <w:t>2020</w:t>
      </w:r>
      <w:r w:rsidR="00005725" w:rsidRPr="00855E71">
        <w:rPr>
          <w:rFonts w:asciiTheme="minorHAnsi" w:hAnsiTheme="minorHAnsi" w:cstheme="minorHAnsi"/>
          <w:sz w:val="24"/>
          <w:szCs w:val="24"/>
        </w:rPr>
        <w:t xml:space="preserve"> tarihinde gerçekleşmiştir.</w:t>
      </w:r>
    </w:p>
    <w:p w14:paraId="68D4B6AA" w14:textId="77777777" w:rsidR="00795827" w:rsidRPr="000D3106" w:rsidRDefault="00795827" w:rsidP="00795827">
      <w:pPr>
        <w:pStyle w:val="Balk6"/>
      </w:pPr>
      <w:bookmarkStart w:id="165" w:name="_Toc73092487"/>
      <w:r w:rsidRPr="00855E71">
        <w:t xml:space="preserve">Şekil </w:t>
      </w:r>
      <w:r w:rsidR="008373FD" w:rsidRPr="00855E71">
        <w:t>1</w:t>
      </w:r>
      <w:r w:rsidRPr="00855E71">
        <w:fldChar w:fldCharType="begin"/>
      </w:r>
      <w:r w:rsidRPr="00855E71">
        <w:instrText xml:space="preserve"> STYLEREF 1 \s </w:instrText>
      </w:r>
      <w:r w:rsidRPr="00855E71">
        <w:fldChar w:fldCharType="end"/>
      </w:r>
      <w:r w:rsidRPr="00855E71">
        <w:t>.</w:t>
      </w:r>
      <w:r w:rsidR="00762B64" w:rsidRPr="00855E71">
        <w:t>9</w:t>
      </w:r>
      <w:r w:rsidRPr="00855E71">
        <w:t xml:space="preserve">: </w:t>
      </w:r>
      <w:r w:rsidR="00855E71">
        <w:t>2020</w:t>
      </w:r>
      <w:r w:rsidRPr="00855E71">
        <w:t xml:space="preserve"> Yılı </w:t>
      </w:r>
      <w:r w:rsidR="006F0C38" w:rsidRPr="00855E71">
        <w:t xml:space="preserve">Lisanslı </w:t>
      </w:r>
      <w:r w:rsidRPr="00855E71">
        <w:t>Elektrik Üretiminin Gün Bazında Gelişimi (MWh)</w:t>
      </w:r>
      <w:bookmarkEnd w:id="165"/>
    </w:p>
    <w:p w14:paraId="43707BCA" w14:textId="77777777" w:rsidR="00795827" w:rsidRPr="00047D81" w:rsidRDefault="00855E71" w:rsidP="00A541B0">
      <w:pPr>
        <w:spacing w:line="360" w:lineRule="auto"/>
        <w:ind w:firstLine="708"/>
        <w:rPr>
          <w:rFonts w:asciiTheme="minorHAnsi" w:hAnsiTheme="minorHAnsi" w:cstheme="minorHAnsi"/>
          <w:sz w:val="24"/>
          <w:szCs w:val="24"/>
          <w:highlight w:val="yellow"/>
        </w:rPr>
      </w:pPr>
      <w:r>
        <w:rPr>
          <w:rFonts w:asciiTheme="minorHAnsi" w:hAnsiTheme="minorHAnsi" w:cstheme="minorHAnsi"/>
          <w:noProof/>
          <w:sz w:val="24"/>
          <w:szCs w:val="24"/>
          <w:highlight w:val="yellow"/>
          <w:lang w:eastAsia="tr-TR" w:bidi="ar-SA"/>
        </w:rPr>
        <w:drawing>
          <wp:inline distT="0" distB="0" distL="0" distR="0" wp14:anchorId="66F7ECAD" wp14:editId="503F95CB">
            <wp:extent cx="5360035" cy="3462655"/>
            <wp:effectExtent l="0" t="0" r="0" b="4445"/>
            <wp:docPr id="33" name="Resim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360035" cy="3462655"/>
                    </a:xfrm>
                    <a:prstGeom prst="rect">
                      <a:avLst/>
                    </a:prstGeom>
                    <a:noFill/>
                  </pic:spPr>
                </pic:pic>
              </a:graphicData>
            </a:graphic>
          </wp:inline>
        </w:drawing>
      </w:r>
    </w:p>
    <w:p w14:paraId="4D49BAAA" w14:textId="77777777" w:rsidR="00005725" w:rsidRDefault="001014A0" w:rsidP="001014A0">
      <w:pPr>
        <w:spacing w:line="360" w:lineRule="auto"/>
        <w:ind w:firstLine="708"/>
        <w:jc w:val="both"/>
        <w:rPr>
          <w:rFonts w:asciiTheme="minorHAnsi" w:hAnsiTheme="minorHAnsi" w:cstheme="minorHAnsi"/>
          <w:sz w:val="24"/>
          <w:szCs w:val="24"/>
        </w:rPr>
      </w:pPr>
      <w:r w:rsidRPr="00757B16">
        <w:rPr>
          <w:rFonts w:asciiTheme="minorHAnsi" w:hAnsiTheme="minorHAnsi" w:cstheme="minorHAnsi"/>
          <w:sz w:val="24"/>
          <w:szCs w:val="24"/>
        </w:rPr>
        <w:lastRenderedPageBreak/>
        <w:t xml:space="preserve">Türkiye </w:t>
      </w:r>
      <w:r w:rsidR="006F0C38" w:rsidRPr="00757B16">
        <w:rPr>
          <w:rFonts w:asciiTheme="minorHAnsi" w:hAnsiTheme="minorHAnsi" w:cstheme="minorHAnsi"/>
          <w:sz w:val="24"/>
          <w:szCs w:val="24"/>
        </w:rPr>
        <w:t xml:space="preserve">lisanslı </w:t>
      </w:r>
      <w:r w:rsidRPr="00757B16">
        <w:rPr>
          <w:rFonts w:asciiTheme="minorHAnsi" w:hAnsiTheme="minorHAnsi" w:cstheme="minorHAnsi"/>
          <w:sz w:val="24"/>
          <w:szCs w:val="24"/>
        </w:rPr>
        <w:t xml:space="preserve">elektrik üretiminin </w:t>
      </w:r>
      <w:r w:rsidR="00005725" w:rsidRPr="00757B16">
        <w:rPr>
          <w:rFonts w:asciiTheme="minorHAnsi" w:hAnsiTheme="minorHAnsi" w:cstheme="minorHAnsi"/>
          <w:sz w:val="24"/>
          <w:szCs w:val="24"/>
        </w:rPr>
        <w:t>saatlik bazda</w:t>
      </w:r>
      <w:r w:rsidRPr="00757B16">
        <w:rPr>
          <w:rFonts w:asciiTheme="minorHAnsi" w:hAnsiTheme="minorHAnsi" w:cstheme="minorHAnsi"/>
          <w:sz w:val="24"/>
          <w:szCs w:val="24"/>
        </w:rPr>
        <w:t xml:space="preserve"> gelişimi </w:t>
      </w:r>
      <w:r w:rsidR="00005725" w:rsidRPr="00757B16">
        <w:rPr>
          <w:rFonts w:asciiTheme="minorHAnsi" w:hAnsiTheme="minorHAnsi" w:cstheme="minorHAnsi"/>
          <w:sz w:val="24"/>
          <w:szCs w:val="24"/>
        </w:rPr>
        <w:t xml:space="preserve">ise </w:t>
      </w:r>
      <w:r w:rsidRPr="00757B16">
        <w:rPr>
          <w:rFonts w:asciiTheme="minorHAnsi" w:hAnsiTheme="minorHAnsi" w:cstheme="minorHAnsi"/>
          <w:sz w:val="24"/>
          <w:szCs w:val="24"/>
        </w:rPr>
        <w:fldChar w:fldCharType="begin"/>
      </w:r>
      <w:r w:rsidRPr="00757B16">
        <w:rPr>
          <w:rFonts w:asciiTheme="minorHAnsi" w:hAnsiTheme="minorHAnsi" w:cstheme="minorHAnsi"/>
          <w:sz w:val="24"/>
          <w:szCs w:val="24"/>
        </w:rPr>
        <w:instrText xml:space="preserve"> REF _Ref404349394 \h  \* MERGEFORMAT </w:instrText>
      </w:r>
      <w:r w:rsidRPr="00757B16">
        <w:rPr>
          <w:rFonts w:asciiTheme="minorHAnsi" w:hAnsiTheme="minorHAnsi" w:cstheme="minorHAnsi"/>
          <w:sz w:val="24"/>
          <w:szCs w:val="24"/>
        </w:rPr>
      </w:r>
      <w:r w:rsidRPr="00757B16">
        <w:rPr>
          <w:rFonts w:asciiTheme="minorHAnsi" w:hAnsiTheme="minorHAnsi" w:cstheme="minorHAnsi"/>
          <w:sz w:val="24"/>
          <w:szCs w:val="24"/>
        </w:rPr>
        <w:fldChar w:fldCharType="separate"/>
      </w:r>
      <w:r w:rsidR="00301F7B" w:rsidRPr="00757B16">
        <w:rPr>
          <w:rFonts w:asciiTheme="minorHAnsi" w:hAnsiTheme="minorHAnsi" w:cstheme="minorHAnsi"/>
          <w:sz w:val="24"/>
          <w:szCs w:val="24"/>
        </w:rPr>
        <w:t xml:space="preserve">Şekil </w:t>
      </w:r>
      <w:r w:rsidR="008373FD" w:rsidRPr="00757B16">
        <w:rPr>
          <w:rFonts w:asciiTheme="minorHAnsi" w:hAnsiTheme="minorHAnsi" w:cstheme="minorHAnsi"/>
          <w:sz w:val="24"/>
          <w:szCs w:val="24"/>
        </w:rPr>
        <w:t>1</w:t>
      </w:r>
      <w:r w:rsidR="00301F7B" w:rsidRPr="00757B16">
        <w:rPr>
          <w:rFonts w:asciiTheme="minorHAnsi" w:hAnsiTheme="minorHAnsi" w:cstheme="minorHAnsi"/>
          <w:sz w:val="24"/>
          <w:szCs w:val="24"/>
        </w:rPr>
        <w:t>.</w:t>
      </w:r>
      <w:r w:rsidR="008373FD" w:rsidRPr="00757B16">
        <w:rPr>
          <w:rFonts w:asciiTheme="minorHAnsi" w:hAnsiTheme="minorHAnsi" w:cstheme="minorHAnsi"/>
          <w:noProof/>
          <w:sz w:val="24"/>
          <w:szCs w:val="24"/>
        </w:rPr>
        <w:t>10</w:t>
      </w:r>
      <w:r w:rsidRPr="00757B16">
        <w:rPr>
          <w:rFonts w:asciiTheme="minorHAnsi" w:hAnsiTheme="minorHAnsi" w:cstheme="minorHAnsi"/>
          <w:sz w:val="24"/>
          <w:szCs w:val="24"/>
        </w:rPr>
        <w:fldChar w:fldCharType="end"/>
      </w:r>
      <w:r w:rsidR="00005725" w:rsidRPr="00757B16">
        <w:rPr>
          <w:rFonts w:asciiTheme="minorHAnsi" w:hAnsiTheme="minorHAnsi" w:cstheme="minorHAnsi"/>
          <w:sz w:val="24"/>
          <w:szCs w:val="24"/>
        </w:rPr>
        <w:t>’da</w:t>
      </w:r>
      <w:r w:rsidRPr="00757B16">
        <w:rPr>
          <w:rFonts w:asciiTheme="minorHAnsi" w:hAnsiTheme="minorHAnsi" w:cstheme="minorHAnsi"/>
          <w:sz w:val="24"/>
          <w:szCs w:val="24"/>
        </w:rPr>
        <w:t xml:space="preserve"> </w:t>
      </w:r>
      <w:r w:rsidR="00005725" w:rsidRPr="00757B16">
        <w:rPr>
          <w:rFonts w:asciiTheme="minorHAnsi" w:hAnsiTheme="minorHAnsi" w:cstheme="minorHAnsi"/>
          <w:sz w:val="24"/>
          <w:szCs w:val="24"/>
        </w:rPr>
        <w:t>gösterilmiştir</w:t>
      </w:r>
      <w:r w:rsidRPr="00757B16">
        <w:rPr>
          <w:rFonts w:asciiTheme="minorHAnsi" w:hAnsiTheme="minorHAnsi" w:cstheme="minorHAnsi"/>
          <w:sz w:val="24"/>
          <w:szCs w:val="24"/>
        </w:rPr>
        <w:t xml:space="preserve">. </w:t>
      </w:r>
      <w:r w:rsidR="006F0C38" w:rsidRPr="00757B16">
        <w:rPr>
          <w:rFonts w:asciiTheme="minorHAnsi" w:hAnsiTheme="minorHAnsi" w:cstheme="minorHAnsi"/>
          <w:sz w:val="24"/>
          <w:szCs w:val="24"/>
        </w:rPr>
        <w:t>Lisanslı e</w:t>
      </w:r>
      <w:r w:rsidR="00005725" w:rsidRPr="00757B16">
        <w:rPr>
          <w:rFonts w:asciiTheme="minorHAnsi" w:hAnsiTheme="minorHAnsi" w:cstheme="minorHAnsi"/>
          <w:sz w:val="24"/>
          <w:szCs w:val="24"/>
        </w:rPr>
        <w:t xml:space="preserve">lektrik üretimi en yüksek </w:t>
      </w:r>
      <w:r w:rsidR="00757B16">
        <w:rPr>
          <w:rFonts w:asciiTheme="minorHAnsi" w:hAnsiTheme="minorHAnsi" w:cstheme="minorHAnsi"/>
          <w:sz w:val="24"/>
          <w:szCs w:val="24"/>
        </w:rPr>
        <w:t>20</w:t>
      </w:r>
      <w:r w:rsidR="00864DCF" w:rsidRPr="00757B16">
        <w:rPr>
          <w:rFonts w:asciiTheme="minorHAnsi" w:hAnsiTheme="minorHAnsi" w:cstheme="minorHAnsi"/>
          <w:sz w:val="24"/>
          <w:szCs w:val="24"/>
        </w:rPr>
        <w:t xml:space="preserve">:00 saat diliminde, en düşük </w:t>
      </w:r>
      <w:r w:rsidR="00757B16">
        <w:rPr>
          <w:rFonts w:asciiTheme="minorHAnsi" w:hAnsiTheme="minorHAnsi" w:cstheme="minorHAnsi"/>
          <w:sz w:val="24"/>
          <w:szCs w:val="24"/>
        </w:rPr>
        <w:t>06:00</w:t>
      </w:r>
      <w:r w:rsidR="00005725" w:rsidRPr="00757B16">
        <w:rPr>
          <w:rFonts w:asciiTheme="minorHAnsi" w:hAnsiTheme="minorHAnsi" w:cstheme="minorHAnsi"/>
          <w:sz w:val="24"/>
          <w:szCs w:val="24"/>
        </w:rPr>
        <w:t xml:space="preserve"> saat diliminde gerçekleşmiştir. </w:t>
      </w:r>
    </w:p>
    <w:p w14:paraId="208AF423" w14:textId="77777777" w:rsidR="00220363" w:rsidRPr="00757B16" w:rsidRDefault="00220363" w:rsidP="001014A0">
      <w:pPr>
        <w:spacing w:line="360" w:lineRule="auto"/>
        <w:ind w:firstLine="708"/>
        <w:jc w:val="both"/>
        <w:rPr>
          <w:rFonts w:asciiTheme="minorHAnsi" w:hAnsiTheme="minorHAnsi" w:cstheme="minorHAnsi"/>
          <w:sz w:val="24"/>
          <w:szCs w:val="24"/>
        </w:rPr>
      </w:pPr>
    </w:p>
    <w:p w14:paraId="0DC4972B" w14:textId="77777777" w:rsidR="002D1D85" w:rsidRPr="001827D9" w:rsidRDefault="002D1D85" w:rsidP="002D1D85">
      <w:pPr>
        <w:pStyle w:val="Balk6"/>
      </w:pPr>
      <w:bookmarkStart w:id="166" w:name="_Toc73092488"/>
      <w:r w:rsidRPr="00E762C7">
        <w:t xml:space="preserve">Şekil </w:t>
      </w:r>
      <w:r w:rsidR="008373FD" w:rsidRPr="00E762C7">
        <w:t>1</w:t>
      </w:r>
      <w:r w:rsidRPr="00E762C7">
        <w:fldChar w:fldCharType="begin"/>
      </w:r>
      <w:r w:rsidRPr="00E762C7">
        <w:instrText xml:space="preserve"> STYLEREF 1 \s </w:instrText>
      </w:r>
      <w:r w:rsidRPr="00E762C7">
        <w:fldChar w:fldCharType="end"/>
      </w:r>
      <w:r w:rsidRPr="00E762C7">
        <w:t>.</w:t>
      </w:r>
      <w:r w:rsidR="00762B64" w:rsidRPr="00E762C7">
        <w:t>10</w:t>
      </w:r>
      <w:r w:rsidRPr="00E762C7">
        <w:t xml:space="preserve">: </w:t>
      </w:r>
      <w:r w:rsidR="00E762C7" w:rsidRPr="00E762C7">
        <w:t>2020</w:t>
      </w:r>
      <w:r w:rsidRPr="00E762C7">
        <w:t xml:space="preserve"> Yılı </w:t>
      </w:r>
      <w:r w:rsidR="006F0C38" w:rsidRPr="00E762C7">
        <w:t xml:space="preserve">Lisanslı </w:t>
      </w:r>
      <w:r w:rsidRPr="00E762C7">
        <w:t>Elektrik Üretiminin Saatlik Baz</w:t>
      </w:r>
      <w:r w:rsidR="001014A0" w:rsidRPr="00E762C7">
        <w:t>da</w:t>
      </w:r>
      <w:r w:rsidRPr="00E762C7">
        <w:t xml:space="preserve"> Gelişimi (MWh)</w:t>
      </w:r>
      <w:bookmarkEnd w:id="166"/>
    </w:p>
    <w:p w14:paraId="49E805CB" w14:textId="77777777" w:rsidR="00795827" w:rsidRDefault="00E762C7" w:rsidP="00D232AF">
      <w:pPr>
        <w:spacing w:line="360" w:lineRule="auto"/>
        <w:ind w:firstLine="708"/>
        <w:jc w:val="both"/>
        <w:rPr>
          <w:rFonts w:asciiTheme="minorHAnsi" w:hAnsiTheme="minorHAnsi" w:cstheme="minorHAnsi"/>
          <w:sz w:val="24"/>
          <w:szCs w:val="24"/>
        </w:rPr>
      </w:pPr>
      <w:r>
        <w:rPr>
          <w:rFonts w:asciiTheme="minorHAnsi" w:hAnsiTheme="minorHAnsi" w:cstheme="minorHAnsi"/>
          <w:noProof/>
          <w:sz w:val="24"/>
          <w:szCs w:val="24"/>
          <w:lang w:eastAsia="tr-TR" w:bidi="ar-SA"/>
        </w:rPr>
        <w:drawing>
          <wp:inline distT="0" distB="0" distL="0" distR="0" wp14:anchorId="32626AA2" wp14:editId="04A1932F">
            <wp:extent cx="5823585" cy="3365500"/>
            <wp:effectExtent l="0" t="0" r="5715" b="6350"/>
            <wp:docPr id="36" name="Resim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823585" cy="3365500"/>
                    </a:xfrm>
                    <a:prstGeom prst="rect">
                      <a:avLst/>
                    </a:prstGeom>
                    <a:noFill/>
                  </pic:spPr>
                </pic:pic>
              </a:graphicData>
            </a:graphic>
          </wp:inline>
        </w:drawing>
      </w:r>
    </w:p>
    <w:p w14:paraId="653306EC" w14:textId="77777777" w:rsidR="00F62E44" w:rsidRPr="00134318" w:rsidRDefault="006F0C38" w:rsidP="00F62E44">
      <w:pPr>
        <w:spacing w:line="360" w:lineRule="auto"/>
        <w:ind w:firstLine="708"/>
        <w:jc w:val="both"/>
        <w:rPr>
          <w:rFonts w:asciiTheme="minorHAnsi" w:hAnsiTheme="minorHAnsi" w:cstheme="minorHAnsi"/>
          <w:sz w:val="24"/>
          <w:szCs w:val="24"/>
        </w:rPr>
      </w:pPr>
      <w:r w:rsidRPr="00134318">
        <w:rPr>
          <w:rFonts w:asciiTheme="minorHAnsi" w:hAnsiTheme="minorHAnsi" w:cstheme="minorHAnsi"/>
          <w:sz w:val="24"/>
          <w:szCs w:val="24"/>
        </w:rPr>
        <w:t>Lisanslı e</w:t>
      </w:r>
      <w:r w:rsidR="00F62E44" w:rsidRPr="00134318">
        <w:rPr>
          <w:rFonts w:asciiTheme="minorHAnsi" w:hAnsiTheme="minorHAnsi" w:cstheme="minorHAnsi"/>
          <w:sz w:val="24"/>
          <w:szCs w:val="24"/>
        </w:rPr>
        <w:t>lektrik üretiminin il bazında dağılımı</w:t>
      </w:r>
      <w:r w:rsidR="00C02BC9" w:rsidRPr="00134318">
        <w:rPr>
          <w:rFonts w:asciiTheme="minorHAnsi" w:hAnsiTheme="minorHAnsi" w:cstheme="minorHAnsi"/>
          <w:sz w:val="24"/>
          <w:szCs w:val="24"/>
        </w:rPr>
        <w:t xml:space="preserve"> Tablo 1.2’de gösterilmiştir. </w:t>
      </w:r>
      <w:r w:rsidR="00191D6E">
        <w:rPr>
          <w:rFonts w:asciiTheme="minorHAnsi" w:hAnsiTheme="minorHAnsi" w:cstheme="minorHAnsi"/>
          <w:sz w:val="24"/>
          <w:szCs w:val="24"/>
        </w:rPr>
        <w:t>2020</w:t>
      </w:r>
      <w:r w:rsidR="00F62E44" w:rsidRPr="00134318">
        <w:rPr>
          <w:rFonts w:asciiTheme="minorHAnsi" w:hAnsiTheme="minorHAnsi" w:cstheme="minorHAnsi"/>
          <w:sz w:val="24"/>
          <w:szCs w:val="24"/>
        </w:rPr>
        <w:t xml:space="preserve"> yılında en yüksek elektrik üretimi sırasıyla </w:t>
      </w:r>
      <w:r w:rsidR="00C02BC9" w:rsidRPr="00134318">
        <w:rPr>
          <w:rFonts w:asciiTheme="minorHAnsi" w:hAnsiTheme="minorHAnsi" w:cstheme="minorHAnsi"/>
          <w:sz w:val="24"/>
          <w:szCs w:val="24"/>
        </w:rPr>
        <w:t xml:space="preserve">Çanakkale, </w:t>
      </w:r>
      <w:r w:rsidR="00F1020C" w:rsidRPr="00134318">
        <w:rPr>
          <w:rFonts w:asciiTheme="minorHAnsi" w:hAnsiTheme="minorHAnsi" w:cstheme="minorHAnsi"/>
          <w:sz w:val="24"/>
          <w:szCs w:val="24"/>
        </w:rPr>
        <w:t>Zonguldak</w:t>
      </w:r>
      <w:r w:rsidR="00C02BC9" w:rsidRPr="00134318">
        <w:rPr>
          <w:rFonts w:asciiTheme="minorHAnsi" w:hAnsiTheme="minorHAnsi" w:cstheme="minorHAnsi"/>
          <w:sz w:val="24"/>
          <w:szCs w:val="24"/>
        </w:rPr>
        <w:t xml:space="preserve">, </w:t>
      </w:r>
      <w:r w:rsidR="00134318" w:rsidRPr="00134318">
        <w:rPr>
          <w:rFonts w:asciiTheme="minorHAnsi" w:hAnsiTheme="minorHAnsi" w:cstheme="minorHAnsi"/>
          <w:sz w:val="24"/>
          <w:szCs w:val="24"/>
        </w:rPr>
        <w:t>Adana,</w:t>
      </w:r>
      <w:r w:rsidR="00134318">
        <w:rPr>
          <w:rFonts w:asciiTheme="minorHAnsi" w:hAnsiTheme="minorHAnsi" w:cstheme="minorHAnsi"/>
          <w:sz w:val="24"/>
          <w:szCs w:val="24"/>
        </w:rPr>
        <w:t xml:space="preserve"> </w:t>
      </w:r>
      <w:r w:rsidR="00134318" w:rsidRPr="00134318">
        <w:rPr>
          <w:rFonts w:asciiTheme="minorHAnsi" w:hAnsiTheme="minorHAnsi" w:cstheme="minorHAnsi"/>
          <w:sz w:val="24"/>
          <w:szCs w:val="24"/>
        </w:rPr>
        <w:t>Hatay</w:t>
      </w:r>
      <w:r w:rsidR="00134318">
        <w:rPr>
          <w:rFonts w:asciiTheme="minorHAnsi" w:hAnsiTheme="minorHAnsi" w:cstheme="minorHAnsi"/>
          <w:sz w:val="24"/>
          <w:szCs w:val="24"/>
        </w:rPr>
        <w:t>,</w:t>
      </w:r>
      <w:r w:rsidR="00FA698B">
        <w:rPr>
          <w:rFonts w:asciiTheme="minorHAnsi" w:hAnsiTheme="minorHAnsi" w:cstheme="minorHAnsi"/>
          <w:sz w:val="24"/>
          <w:szCs w:val="24"/>
        </w:rPr>
        <w:t xml:space="preserve"> Balıkesir</w:t>
      </w:r>
      <w:r w:rsidR="00134318" w:rsidRPr="00134318">
        <w:rPr>
          <w:rFonts w:asciiTheme="minorHAnsi" w:hAnsiTheme="minorHAnsi" w:cstheme="minorHAnsi"/>
          <w:sz w:val="24"/>
          <w:szCs w:val="24"/>
        </w:rPr>
        <w:t xml:space="preserve"> </w:t>
      </w:r>
      <w:r w:rsidR="00FA698B">
        <w:rPr>
          <w:rFonts w:asciiTheme="minorHAnsi" w:hAnsiTheme="minorHAnsi" w:cstheme="minorHAnsi"/>
          <w:sz w:val="24"/>
          <w:szCs w:val="24"/>
        </w:rPr>
        <w:t xml:space="preserve">ve </w:t>
      </w:r>
      <w:r w:rsidR="00134318">
        <w:rPr>
          <w:rFonts w:asciiTheme="minorHAnsi" w:hAnsiTheme="minorHAnsi" w:cstheme="minorHAnsi"/>
          <w:sz w:val="24"/>
          <w:szCs w:val="24"/>
        </w:rPr>
        <w:t>İzmir</w:t>
      </w:r>
      <w:r w:rsidR="00F1020C" w:rsidRPr="00134318">
        <w:rPr>
          <w:rFonts w:asciiTheme="minorHAnsi" w:hAnsiTheme="minorHAnsi" w:cstheme="minorHAnsi"/>
          <w:sz w:val="24"/>
          <w:szCs w:val="24"/>
        </w:rPr>
        <w:t xml:space="preserve"> </w:t>
      </w:r>
      <w:r w:rsidR="00F62E44" w:rsidRPr="00134318">
        <w:rPr>
          <w:rFonts w:asciiTheme="minorHAnsi" w:hAnsiTheme="minorHAnsi" w:cstheme="minorHAnsi"/>
          <w:sz w:val="24"/>
          <w:szCs w:val="24"/>
        </w:rPr>
        <w:t xml:space="preserve">illerinde, en düşük elektrik üretimi de </w:t>
      </w:r>
      <w:r w:rsidR="00FA698B">
        <w:rPr>
          <w:rFonts w:asciiTheme="minorHAnsi" w:hAnsiTheme="minorHAnsi" w:cstheme="minorHAnsi"/>
          <w:sz w:val="24"/>
          <w:szCs w:val="24"/>
        </w:rPr>
        <w:t xml:space="preserve">Bartın, </w:t>
      </w:r>
      <w:r w:rsidR="00134318">
        <w:rPr>
          <w:rFonts w:asciiTheme="minorHAnsi" w:hAnsiTheme="minorHAnsi" w:cstheme="minorHAnsi"/>
          <w:sz w:val="24"/>
          <w:szCs w:val="24"/>
        </w:rPr>
        <w:t xml:space="preserve">Çankırı, </w:t>
      </w:r>
      <w:r w:rsidR="00FA698B">
        <w:rPr>
          <w:rFonts w:asciiTheme="minorHAnsi" w:hAnsiTheme="minorHAnsi" w:cstheme="minorHAnsi"/>
          <w:sz w:val="24"/>
          <w:szCs w:val="24"/>
        </w:rPr>
        <w:t>Aksaray, Iğdır, Niğde ve Bayburt</w:t>
      </w:r>
      <w:r w:rsidR="00C02BC9" w:rsidRPr="00134318">
        <w:rPr>
          <w:rFonts w:asciiTheme="minorHAnsi" w:hAnsiTheme="minorHAnsi" w:cstheme="minorHAnsi"/>
          <w:sz w:val="24"/>
          <w:szCs w:val="24"/>
        </w:rPr>
        <w:t xml:space="preserve"> </w:t>
      </w:r>
      <w:r w:rsidR="00F62E44" w:rsidRPr="00134318">
        <w:rPr>
          <w:rFonts w:asciiTheme="minorHAnsi" w:hAnsiTheme="minorHAnsi" w:cstheme="minorHAnsi"/>
          <w:sz w:val="24"/>
          <w:szCs w:val="24"/>
        </w:rPr>
        <w:t>illerinde gerçekleşmiştir.</w:t>
      </w:r>
    </w:p>
    <w:p w14:paraId="719D8531" w14:textId="77777777" w:rsidR="00251B6C" w:rsidRPr="00F1020C" w:rsidRDefault="008A5016" w:rsidP="00251B6C">
      <w:pPr>
        <w:pStyle w:val="Balk5"/>
      </w:pPr>
      <w:bookmarkStart w:id="167" w:name="_Toc73092440"/>
      <w:r w:rsidRPr="00134318">
        <w:t>Tablo</w:t>
      </w:r>
      <w:r w:rsidR="00251B6C" w:rsidRPr="00134318">
        <w:t xml:space="preserve"> </w:t>
      </w:r>
      <w:r w:rsidR="008373FD" w:rsidRPr="00134318">
        <w:t>1</w:t>
      </w:r>
      <w:r w:rsidR="00251B6C" w:rsidRPr="00134318">
        <w:fldChar w:fldCharType="begin"/>
      </w:r>
      <w:r w:rsidR="00251B6C" w:rsidRPr="00134318">
        <w:instrText xml:space="preserve"> STYLEREF 1 \s </w:instrText>
      </w:r>
      <w:r w:rsidR="00251B6C" w:rsidRPr="00134318">
        <w:fldChar w:fldCharType="end"/>
      </w:r>
      <w:r w:rsidR="00251B6C" w:rsidRPr="00134318">
        <w:t>.</w:t>
      </w:r>
      <w:r w:rsidRPr="00134318">
        <w:t>2</w:t>
      </w:r>
      <w:r w:rsidR="00251B6C" w:rsidRPr="00134318">
        <w:t xml:space="preserve">: </w:t>
      </w:r>
      <w:r w:rsidR="006F0C38" w:rsidRPr="00134318">
        <w:t xml:space="preserve">Lisanslı </w:t>
      </w:r>
      <w:r w:rsidR="00251B6C" w:rsidRPr="00134318">
        <w:t>Elektrik Üretiminin İl Bazında Dağılımı (</w:t>
      </w:r>
      <w:r w:rsidR="00124D1D">
        <w:t>G</w:t>
      </w:r>
      <w:r w:rsidR="00251B6C" w:rsidRPr="00134318">
        <w:t>Wh-%)</w:t>
      </w:r>
      <w:bookmarkEnd w:id="167"/>
    </w:p>
    <w:tbl>
      <w:tblPr>
        <w:tblW w:w="9488" w:type="dxa"/>
        <w:tblCellMar>
          <w:left w:w="70" w:type="dxa"/>
          <w:right w:w="70" w:type="dxa"/>
        </w:tblCellMar>
        <w:tblLook w:val="04A0" w:firstRow="1" w:lastRow="0" w:firstColumn="1" w:lastColumn="0" w:noHBand="0" w:noVBand="1"/>
      </w:tblPr>
      <w:tblGrid>
        <w:gridCol w:w="1920"/>
        <w:gridCol w:w="1700"/>
        <w:gridCol w:w="1048"/>
        <w:gridCol w:w="1985"/>
        <w:gridCol w:w="1701"/>
        <w:gridCol w:w="1134"/>
      </w:tblGrid>
      <w:tr w:rsidR="00124D1D" w:rsidRPr="00124D1D" w14:paraId="4E88ED03" w14:textId="77777777" w:rsidTr="00124D1D">
        <w:trPr>
          <w:trHeight w:val="315"/>
          <w:tblHeader/>
        </w:trPr>
        <w:tc>
          <w:tcPr>
            <w:tcW w:w="19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430B9380" w14:textId="77777777" w:rsidR="00124D1D" w:rsidRPr="00124D1D" w:rsidRDefault="00124D1D" w:rsidP="00124D1D">
            <w:pPr>
              <w:spacing w:after="0" w:line="240" w:lineRule="auto"/>
              <w:jc w:val="center"/>
              <w:rPr>
                <w:rFonts w:ascii="Calibri" w:eastAsia="Times New Roman" w:hAnsi="Calibri" w:cs="Calibri"/>
                <w:b/>
                <w:bCs/>
                <w:color w:val="FFFFFF"/>
                <w:lang w:eastAsia="tr-TR" w:bidi="ar-SA"/>
              </w:rPr>
            </w:pPr>
            <w:r w:rsidRPr="00124D1D">
              <w:rPr>
                <w:rFonts w:ascii="Calibri" w:eastAsia="Times New Roman" w:hAnsi="Calibri" w:cs="Calibri"/>
                <w:b/>
                <w:bCs/>
                <w:color w:val="FFFFFF"/>
                <w:lang w:eastAsia="tr-TR" w:bidi="ar-SA"/>
              </w:rPr>
              <w:t>İL ADI</w:t>
            </w:r>
          </w:p>
        </w:tc>
        <w:tc>
          <w:tcPr>
            <w:tcW w:w="1700" w:type="dxa"/>
            <w:tcBorders>
              <w:top w:val="single" w:sz="8" w:space="0" w:color="auto"/>
              <w:left w:val="nil"/>
              <w:bottom w:val="single" w:sz="8" w:space="0" w:color="auto"/>
              <w:right w:val="single" w:sz="8" w:space="0" w:color="auto"/>
            </w:tcBorders>
            <w:shd w:val="clear" w:color="000000" w:fill="FF0000"/>
            <w:noWrap/>
            <w:vAlign w:val="center"/>
            <w:hideMark/>
          </w:tcPr>
          <w:p w14:paraId="2E266227" w14:textId="77777777" w:rsidR="00124D1D" w:rsidRPr="00124D1D" w:rsidRDefault="00124D1D" w:rsidP="00124D1D">
            <w:pPr>
              <w:spacing w:after="0" w:line="240" w:lineRule="auto"/>
              <w:jc w:val="center"/>
              <w:rPr>
                <w:rFonts w:ascii="Calibri" w:eastAsia="Times New Roman" w:hAnsi="Calibri" w:cs="Calibri"/>
                <w:b/>
                <w:bCs/>
                <w:color w:val="FFFFFF"/>
                <w:lang w:eastAsia="tr-TR" w:bidi="ar-SA"/>
              </w:rPr>
            </w:pPr>
            <w:r w:rsidRPr="00124D1D">
              <w:rPr>
                <w:rFonts w:ascii="Calibri" w:eastAsia="Times New Roman" w:hAnsi="Calibri" w:cs="Calibri"/>
                <w:b/>
                <w:bCs/>
                <w:color w:val="FFFFFF"/>
                <w:lang w:eastAsia="tr-TR" w:bidi="ar-SA"/>
              </w:rPr>
              <w:t>Üretim (GWh)</w:t>
            </w:r>
          </w:p>
        </w:tc>
        <w:tc>
          <w:tcPr>
            <w:tcW w:w="1048" w:type="dxa"/>
            <w:tcBorders>
              <w:top w:val="single" w:sz="8" w:space="0" w:color="auto"/>
              <w:left w:val="nil"/>
              <w:bottom w:val="single" w:sz="8" w:space="0" w:color="auto"/>
              <w:right w:val="single" w:sz="8" w:space="0" w:color="auto"/>
            </w:tcBorders>
            <w:shd w:val="clear" w:color="000000" w:fill="FF0000"/>
            <w:noWrap/>
            <w:vAlign w:val="center"/>
            <w:hideMark/>
          </w:tcPr>
          <w:p w14:paraId="1190450B" w14:textId="77777777" w:rsidR="00124D1D" w:rsidRPr="00124D1D" w:rsidRDefault="00124D1D" w:rsidP="00124D1D">
            <w:pPr>
              <w:spacing w:after="0" w:line="240" w:lineRule="auto"/>
              <w:jc w:val="center"/>
              <w:rPr>
                <w:rFonts w:ascii="Calibri" w:eastAsia="Times New Roman" w:hAnsi="Calibri" w:cs="Calibri"/>
                <w:b/>
                <w:bCs/>
                <w:color w:val="FFFFFF"/>
                <w:lang w:eastAsia="tr-TR" w:bidi="ar-SA"/>
              </w:rPr>
            </w:pPr>
            <w:r w:rsidRPr="00124D1D">
              <w:rPr>
                <w:rFonts w:ascii="Calibri" w:eastAsia="Times New Roman" w:hAnsi="Calibri" w:cs="Calibri"/>
                <w:b/>
                <w:bCs/>
                <w:color w:val="FFFFFF"/>
                <w:lang w:eastAsia="tr-TR" w:bidi="ar-SA"/>
              </w:rPr>
              <w:t>Oran (%)</w:t>
            </w:r>
          </w:p>
        </w:tc>
        <w:tc>
          <w:tcPr>
            <w:tcW w:w="1985" w:type="dxa"/>
            <w:tcBorders>
              <w:top w:val="single" w:sz="8" w:space="0" w:color="auto"/>
              <w:left w:val="nil"/>
              <w:bottom w:val="single" w:sz="8" w:space="0" w:color="auto"/>
              <w:right w:val="single" w:sz="8" w:space="0" w:color="auto"/>
            </w:tcBorders>
            <w:shd w:val="clear" w:color="000000" w:fill="FF0000"/>
            <w:noWrap/>
            <w:vAlign w:val="center"/>
            <w:hideMark/>
          </w:tcPr>
          <w:p w14:paraId="66B5666C" w14:textId="77777777" w:rsidR="00124D1D" w:rsidRPr="00124D1D" w:rsidRDefault="00124D1D" w:rsidP="00124D1D">
            <w:pPr>
              <w:spacing w:after="0" w:line="240" w:lineRule="auto"/>
              <w:jc w:val="center"/>
              <w:rPr>
                <w:rFonts w:ascii="Calibri" w:eastAsia="Times New Roman" w:hAnsi="Calibri" w:cs="Calibri"/>
                <w:b/>
                <w:bCs/>
                <w:color w:val="FFFFFF"/>
                <w:lang w:eastAsia="tr-TR" w:bidi="ar-SA"/>
              </w:rPr>
            </w:pPr>
            <w:r w:rsidRPr="00124D1D">
              <w:rPr>
                <w:rFonts w:ascii="Calibri" w:eastAsia="Times New Roman" w:hAnsi="Calibri" w:cs="Calibri"/>
                <w:b/>
                <w:bCs/>
                <w:color w:val="FFFFFF"/>
                <w:lang w:eastAsia="tr-TR" w:bidi="ar-SA"/>
              </w:rPr>
              <w:t>İL ADI</w:t>
            </w:r>
          </w:p>
        </w:tc>
        <w:tc>
          <w:tcPr>
            <w:tcW w:w="1701" w:type="dxa"/>
            <w:tcBorders>
              <w:top w:val="single" w:sz="8" w:space="0" w:color="auto"/>
              <w:left w:val="nil"/>
              <w:bottom w:val="single" w:sz="8" w:space="0" w:color="auto"/>
              <w:right w:val="single" w:sz="8" w:space="0" w:color="auto"/>
            </w:tcBorders>
            <w:shd w:val="clear" w:color="000000" w:fill="FF0000"/>
            <w:noWrap/>
            <w:vAlign w:val="center"/>
            <w:hideMark/>
          </w:tcPr>
          <w:p w14:paraId="58273C9C" w14:textId="77777777" w:rsidR="00124D1D" w:rsidRPr="00124D1D" w:rsidRDefault="00124D1D" w:rsidP="00124D1D">
            <w:pPr>
              <w:spacing w:after="0" w:line="240" w:lineRule="auto"/>
              <w:jc w:val="center"/>
              <w:rPr>
                <w:rFonts w:ascii="Calibri" w:eastAsia="Times New Roman" w:hAnsi="Calibri" w:cs="Calibri"/>
                <w:b/>
                <w:bCs/>
                <w:color w:val="FFFFFF"/>
                <w:lang w:eastAsia="tr-TR" w:bidi="ar-SA"/>
              </w:rPr>
            </w:pPr>
            <w:r w:rsidRPr="00124D1D">
              <w:rPr>
                <w:rFonts w:ascii="Calibri" w:eastAsia="Times New Roman" w:hAnsi="Calibri" w:cs="Calibri"/>
                <w:b/>
                <w:bCs/>
                <w:color w:val="FFFFFF"/>
                <w:lang w:eastAsia="tr-TR" w:bidi="ar-SA"/>
              </w:rPr>
              <w:t>Üretim (GWh)</w:t>
            </w:r>
          </w:p>
        </w:tc>
        <w:tc>
          <w:tcPr>
            <w:tcW w:w="1134" w:type="dxa"/>
            <w:tcBorders>
              <w:top w:val="single" w:sz="8" w:space="0" w:color="auto"/>
              <w:left w:val="nil"/>
              <w:bottom w:val="single" w:sz="8" w:space="0" w:color="auto"/>
              <w:right w:val="single" w:sz="8" w:space="0" w:color="auto"/>
            </w:tcBorders>
            <w:shd w:val="clear" w:color="000000" w:fill="FF0000"/>
            <w:noWrap/>
            <w:vAlign w:val="center"/>
            <w:hideMark/>
          </w:tcPr>
          <w:p w14:paraId="744D24C7" w14:textId="77777777" w:rsidR="00124D1D" w:rsidRPr="00124D1D" w:rsidRDefault="00124D1D" w:rsidP="00124D1D">
            <w:pPr>
              <w:spacing w:after="0" w:line="240" w:lineRule="auto"/>
              <w:jc w:val="center"/>
              <w:rPr>
                <w:rFonts w:ascii="Calibri" w:eastAsia="Times New Roman" w:hAnsi="Calibri" w:cs="Calibri"/>
                <w:b/>
                <w:bCs/>
                <w:color w:val="FFFFFF"/>
                <w:lang w:eastAsia="tr-TR" w:bidi="ar-SA"/>
              </w:rPr>
            </w:pPr>
            <w:r w:rsidRPr="00124D1D">
              <w:rPr>
                <w:rFonts w:ascii="Calibri" w:eastAsia="Times New Roman" w:hAnsi="Calibri" w:cs="Calibri"/>
                <w:b/>
                <w:bCs/>
                <w:color w:val="FFFFFF"/>
                <w:lang w:eastAsia="tr-TR" w:bidi="ar-SA"/>
              </w:rPr>
              <w:t>Oran (%)</w:t>
            </w:r>
          </w:p>
        </w:tc>
      </w:tr>
      <w:tr w:rsidR="00124D1D" w:rsidRPr="00124D1D" w14:paraId="29D78A63" w14:textId="77777777" w:rsidTr="00220363">
        <w:trPr>
          <w:trHeight w:val="24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5F97CB4"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ÇANAKKALE</w:t>
            </w:r>
          </w:p>
        </w:tc>
        <w:tc>
          <w:tcPr>
            <w:tcW w:w="1700" w:type="dxa"/>
            <w:tcBorders>
              <w:top w:val="nil"/>
              <w:left w:val="nil"/>
              <w:bottom w:val="single" w:sz="8" w:space="0" w:color="auto"/>
              <w:right w:val="single" w:sz="8" w:space="0" w:color="auto"/>
            </w:tcBorders>
            <w:shd w:val="clear" w:color="auto" w:fill="auto"/>
            <w:noWrap/>
            <w:vAlign w:val="center"/>
            <w:hideMark/>
          </w:tcPr>
          <w:p w14:paraId="7F3205D0"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26.207,92</w:t>
            </w:r>
          </w:p>
        </w:tc>
        <w:tc>
          <w:tcPr>
            <w:tcW w:w="1048" w:type="dxa"/>
            <w:tcBorders>
              <w:top w:val="nil"/>
              <w:left w:val="nil"/>
              <w:bottom w:val="single" w:sz="8" w:space="0" w:color="auto"/>
              <w:right w:val="single" w:sz="8" w:space="0" w:color="auto"/>
            </w:tcBorders>
            <w:shd w:val="clear" w:color="auto" w:fill="auto"/>
            <w:noWrap/>
            <w:vAlign w:val="center"/>
            <w:hideMark/>
          </w:tcPr>
          <w:p w14:paraId="3D1609A7"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8,91</w:t>
            </w:r>
          </w:p>
        </w:tc>
        <w:tc>
          <w:tcPr>
            <w:tcW w:w="1985" w:type="dxa"/>
            <w:tcBorders>
              <w:top w:val="nil"/>
              <w:left w:val="nil"/>
              <w:bottom w:val="single" w:sz="8" w:space="0" w:color="auto"/>
              <w:right w:val="single" w:sz="8" w:space="0" w:color="auto"/>
            </w:tcBorders>
            <w:shd w:val="clear" w:color="000000" w:fill="FF5050"/>
            <w:noWrap/>
            <w:vAlign w:val="center"/>
            <w:hideMark/>
          </w:tcPr>
          <w:p w14:paraId="117D26B6"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ORDU</w:t>
            </w:r>
          </w:p>
        </w:tc>
        <w:tc>
          <w:tcPr>
            <w:tcW w:w="1701" w:type="dxa"/>
            <w:tcBorders>
              <w:top w:val="nil"/>
              <w:left w:val="nil"/>
              <w:bottom w:val="single" w:sz="8" w:space="0" w:color="auto"/>
              <w:right w:val="single" w:sz="8" w:space="0" w:color="auto"/>
            </w:tcBorders>
            <w:shd w:val="clear" w:color="auto" w:fill="auto"/>
            <w:noWrap/>
            <w:vAlign w:val="center"/>
            <w:hideMark/>
          </w:tcPr>
          <w:p w14:paraId="0942BBD5"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1.157,43</w:t>
            </w:r>
          </w:p>
        </w:tc>
        <w:tc>
          <w:tcPr>
            <w:tcW w:w="1134" w:type="dxa"/>
            <w:tcBorders>
              <w:top w:val="nil"/>
              <w:left w:val="nil"/>
              <w:bottom w:val="single" w:sz="8" w:space="0" w:color="auto"/>
              <w:right w:val="single" w:sz="8" w:space="0" w:color="auto"/>
            </w:tcBorders>
            <w:shd w:val="clear" w:color="auto" w:fill="auto"/>
            <w:noWrap/>
            <w:vAlign w:val="center"/>
            <w:hideMark/>
          </w:tcPr>
          <w:p w14:paraId="602C9831"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0,39</w:t>
            </w:r>
          </w:p>
        </w:tc>
      </w:tr>
      <w:tr w:rsidR="00124D1D" w:rsidRPr="00124D1D" w14:paraId="7D43F374" w14:textId="77777777" w:rsidTr="00220363">
        <w:trPr>
          <w:trHeight w:val="21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CE4B1BC"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ZONGULDAK</w:t>
            </w:r>
          </w:p>
        </w:tc>
        <w:tc>
          <w:tcPr>
            <w:tcW w:w="1700" w:type="dxa"/>
            <w:tcBorders>
              <w:top w:val="nil"/>
              <w:left w:val="nil"/>
              <w:bottom w:val="single" w:sz="8" w:space="0" w:color="auto"/>
              <w:right w:val="single" w:sz="8" w:space="0" w:color="auto"/>
            </w:tcBorders>
            <w:shd w:val="clear" w:color="auto" w:fill="auto"/>
            <w:noWrap/>
            <w:vAlign w:val="center"/>
            <w:hideMark/>
          </w:tcPr>
          <w:p w14:paraId="7C8354DB"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21.114,63</w:t>
            </w:r>
          </w:p>
        </w:tc>
        <w:tc>
          <w:tcPr>
            <w:tcW w:w="1048" w:type="dxa"/>
            <w:tcBorders>
              <w:top w:val="nil"/>
              <w:left w:val="nil"/>
              <w:bottom w:val="single" w:sz="8" w:space="0" w:color="auto"/>
              <w:right w:val="single" w:sz="8" w:space="0" w:color="auto"/>
            </w:tcBorders>
            <w:shd w:val="clear" w:color="auto" w:fill="auto"/>
            <w:noWrap/>
            <w:vAlign w:val="center"/>
            <w:hideMark/>
          </w:tcPr>
          <w:p w14:paraId="555B5469"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7,18</w:t>
            </w:r>
          </w:p>
        </w:tc>
        <w:tc>
          <w:tcPr>
            <w:tcW w:w="1985" w:type="dxa"/>
            <w:tcBorders>
              <w:top w:val="nil"/>
              <w:left w:val="nil"/>
              <w:bottom w:val="single" w:sz="8" w:space="0" w:color="auto"/>
              <w:right w:val="single" w:sz="8" w:space="0" w:color="auto"/>
            </w:tcBorders>
            <w:shd w:val="clear" w:color="000000" w:fill="FF5050"/>
            <w:noWrap/>
            <w:vAlign w:val="center"/>
            <w:hideMark/>
          </w:tcPr>
          <w:p w14:paraId="2BC22DEB"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RİZE</w:t>
            </w:r>
          </w:p>
        </w:tc>
        <w:tc>
          <w:tcPr>
            <w:tcW w:w="1701" w:type="dxa"/>
            <w:tcBorders>
              <w:top w:val="nil"/>
              <w:left w:val="nil"/>
              <w:bottom w:val="single" w:sz="8" w:space="0" w:color="auto"/>
              <w:right w:val="single" w:sz="8" w:space="0" w:color="auto"/>
            </w:tcBorders>
            <w:shd w:val="clear" w:color="auto" w:fill="auto"/>
            <w:noWrap/>
            <w:vAlign w:val="center"/>
            <w:hideMark/>
          </w:tcPr>
          <w:p w14:paraId="536847D1"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1.094,16</w:t>
            </w:r>
          </w:p>
        </w:tc>
        <w:tc>
          <w:tcPr>
            <w:tcW w:w="1134" w:type="dxa"/>
            <w:tcBorders>
              <w:top w:val="nil"/>
              <w:left w:val="nil"/>
              <w:bottom w:val="single" w:sz="8" w:space="0" w:color="auto"/>
              <w:right w:val="single" w:sz="8" w:space="0" w:color="auto"/>
            </w:tcBorders>
            <w:shd w:val="clear" w:color="auto" w:fill="auto"/>
            <w:noWrap/>
            <w:vAlign w:val="center"/>
            <w:hideMark/>
          </w:tcPr>
          <w:p w14:paraId="629806A6"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0,37</w:t>
            </w:r>
          </w:p>
        </w:tc>
      </w:tr>
      <w:tr w:rsidR="00124D1D" w:rsidRPr="00124D1D" w14:paraId="234AE5BD" w14:textId="77777777" w:rsidTr="00220363">
        <w:trPr>
          <w:trHeight w:val="22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2DFB196"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ADANA</w:t>
            </w:r>
          </w:p>
        </w:tc>
        <w:tc>
          <w:tcPr>
            <w:tcW w:w="1700" w:type="dxa"/>
            <w:tcBorders>
              <w:top w:val="nil"/>
              <w:left w:val="nil"/>
              <w:bottom w:val="single" w:sz="8" w:space="0" w:color="auto"/>
              <w:right w:val="single" w:sz="8" w:space="0" w:color="auto"/>
            </w:tcBorders>
            <w:shd w:val="clear" w:color="auto" w:fill="auto"/>
            <w:noWrap/>
            <w:vAlign w:val="center"/>
            <w:hideMark/>
          </w:tcPr>
          <w:p w14:paraId="4AAC987D"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18.864,62</w:t>
            </w:r>
          </w:p>
        </w:tc>
        <w:tc>
          <w:tcPr>
            <w:tcW w:w="1048" w:type="dxa"/>
            <w:tcBorders>
              <w:top w:val="nil"/>
              <w:left w:val="nil"/>
              <w:bottom w:val="single" w:sz="8" w:space="0" w:color="auto"/>
              <w:right w:val="single" w:sz="8" w:space="0" w:color="auto"/>
            </w:tcBorders>
            <w:shd w:val="clear" w:color="auto" w:fill="auto"/>
            <w:noWrap/>
            <w:vAlign w:val="center"/>
            <w:hideMark/>
          </w:tcPr>
          <w:p w14:paraId="5A62DACF"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6,41</w:t>
            </w:r>
          </w:p>
        </w:tc>
        <w:tc>
          <w:tcPr>
            <w:tcW w:w="1985" w:type="dxa"/>
            <w:tcBorders>
              <w:top w:val="nil"/>
              <w:left w:val="nil"/>
              <w:bottom w:val="single" w:sz="8" w:space="0" w:color="auto"/>
              <w:right w:val="single" w:sz="8" w:space="0" w:color="auto"/>
            </w:tcBorders>
            <w:shd w:val="clear" w:color="000000" w:fill="FF5050"/>
            <w:noWrap/>
            <w:vAlign w:val="center"/>
            <w:hideMark/>
          </w:tcPr>
          <w:p w14:paraId="1D712A84"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KONYA</w:t>
            </w:r>
          </w:p>
        </w:tc>
        <w:tc>
          <w:tcPr>
            <w:tcW w:w="1701" w:type="dxa"/>
            <w:tcBorders>
              <w:top w:val="nil"/>
              <w:left w:val="nil"/>
              <w:bottom w:val="single" w:sz="8" w:space="0" w:color="auto"/>
              <w:right w:val="single" w:sz="8" w:space="0" w:color="auto"/>
            </w:tcBorders>
            <w:shd w:val="clear" w:color="auto" w:fill="auto"/>
            <w:noWrap/>
            <w:vAlign w:val="center"/>
            <w:hideMark/>
          </w:tcPr>
          <w:p w14:paraId="1978D256"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997,61</w:t>
            </w:r>
          </w:p>
        </w:tc>
        <w:tc>
          <w:tcPr>
            <w:tcW w:w="1134" w:type="dxa"/>
            <w:tcBorders>
              <w:top w:val="nil"/>
              <w:left w:val="nil"/>
              <w:bottom w:val="single" w:sz="8" w:space="0" w:color="auto"/>
              <w:right w:val="single" w:sz="8" w:space="0" w:color="auto"/>
            </w:tcBorders>
            <w:shd w:val="clear" w:color="auto" w:fill="auto"/>
            <w:noWrap/>
            <w:vAlign w:val="center"/>
            <w:hideMark/>
          </w:tcPr>
          <w:p w14:paraId="4B29F28D"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0,34</w:t>
            </w:r>
          </w:p>
        </w:tc>
      </w:tr>
      <w:tr w:rsidR="00124D1D" w:rsidRPr="00124D1D" w14:paraId="1A9E4C3B" w14:textId="77777777" w:rsidTr="00220363">
        <w:trPr>
          <w:trHeight w:val="21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B5C4753"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HATAY</w:t>
            </w:r>
          </w:p>
        </w:tc>
        <w:tc>
          <w:tcPr>
            <w:tcW w:w="1700" w:type="dxa"/>
            <w:tcBorders>
              <w:top w:val="nil"/>
              <w:left w:val="nil"/>
              <w:bottom w:val="single" w:sz="8" w:space="0" w:color="auto"/>
              <w:right w:val="single" w:sz="8" w:space="0" w:color="auto"/>
            </w:tcBorders>
            <w:shd w:val="clear" w:color="auto" w:fill="auto"/>
            <w:noWrap/>
            <w:vAlign w:val="center"/>
            <w:hideMark/>
          </w:tcPr>
          <w:p w14:paraId="6E28EF73"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14.646,79</w:t>
            </w:r>
          </w:p>
        </w:tc>
        <w:tc>
          <w:tcPr>
            <w:tcW w:w="1048" w:type="dxa"/>
            <w:tcBorders>
              <w:top w:val="nil"/>
              <w:left w:val="nil"/>
              <w:bottom w:val="single" w:sz="8" w:space="0" w:color="auto"/>
              <w:right w:val="single" w:sz="8" w:space="0" w:color="auto"/>
            </w:tcBorders>
            <w:shd w:val="clear" w:color="auto" w:fill="auto"/>
            <w:noWrap/>
            <w:vAlign w:val="center"/>
            <w:hideMark/>
          </w:tcPr>
          <w:p w14:paraId="337706BD"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4,98</w:t>
            </w:r>
          </w:p>
        </w:tc>
        <w:tc>
          <w:tcPr>
            <w:tcW w:w="1985" w:type="dxa"/>
            <w:tcBorders>
              <w:top w:val="nil"/>
              <w:left w:val="nil"/>
              <w:bottom w:val="single" w:sz="8" w:space="0" w:color="auto"/>
              <w:right w:val="single" w:sz="8" w:space="0" w:color="auto"/>
            </w:tcBorders>
            <w:shd w:val="clear" w:color="000000" w:fill="FF5050"/>
            <w:noWrap/>
            <w:vAlign w:val="center"/>
            <w:hideMark/>
          </w:tcPr>
          <w:p w14:paraId="784A5327"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GAZİANTEP</w:t>
            </w:r>
          </w:p>
        </w:tc>
        <w:tc>
          <w:tcPr>
            <w:tcW w:w="1701" w:type="dxa"/>
            <w:tcBorders>
              <w:top w:val="nil"/>
              <w:left w:val="nil"/>
              <w:bottom w:val="single" w:sz="8" w:space="0" w:color="auto"/>
              <w:right w:val="single" w:sz="8" w:space="0" w:color="auto"/>
            </w:tcBorders>
            <w:shd w:val="clear" w:color="auto" w:fill="auto"/>
            <w:noWrap/>
            <w:vAlign w:val="center"/>
            <w:hideMark/>
          </w:tcPr>
          <w:p w14:paraId="5664FED8"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995,58</w:t>
            </w:r>
          </w:p>
        </w:tc>
        <w:tc>
          <w:tcPr>
            <w:tcW w:w="1134" w:type="dxa"/>
            <w:tcBorders>
              <w:top w:val="nil"/>
              <w:left w:val="nil"/>
              <w:bottom w:val="single" w:sz="8" w:space="0" w:color="auto"/>
              <w:right w:val="single" w:sz="8" w:space="0" w:color="auto"/>
            </w:tcBorders>
            <w:shd w:val="clear" w:color="auto" w:fill="auto"/>
            <w:noWrap/>
            <w:vAlign w:val="center"/>
            <w:hideMark/>
          </w:tcPr>
          <w:p w14:paraId="7B919216"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0,34</w:t>
            </w:r>
          </w:p>
        </w:tc>
      </w:tr>
      <w:tr w:rsidR="00124D1D" w:rsidRPr="00124D1D" w14:paraId="778B570B" w14:textId="77777777" w:rsidTr="00220363">
        <w:trPr>
          <w:trHeight w:val="7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5DF3F30"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BALIKESİR</w:t>
            </w:r>
          </w:p>
        </w:tc>
        <w:tc>
          <w:tcPr>
            <w:tcW w:w="1700" w:type="dxa"/>
            <w:tcBorders>
              <w:top w:val="nil"/>
              <w:left w:val="nil"/>
              <w:bottom w:val="single" w:sz="8" w:space="0" w:color="auto"/>
              <w:right w:val="single" w:sz="8" w:space="0" w:color="auto"/>
            </w:tcBorders>
            <w:shd w:val="clear" w:color="auto" w:fill="auto"/>
            <w:noWrap/>
            <w:vAlign w:val="center"/>
            <w:hideMark/>
          </w:tcPr>
          <w:p w14:paraId="2087E06B"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13.105,13</w:t>
            </w:r>
          </w:p>
        </w:tc>
        <w:tc>
          <w:tcPr>
            <w:tcW w:w="1048" w:type="dxa"/>
            <w:tcBorders>
              <w:top w:val="nil"/>
              <w:left w:val="nil"/>
              <w:bottom w:val="single" w:sz="8" w:space="0" w:color="auto"/>
              <w:right w:val="single" w:sz="8" w:space="0" w:color="auto"/>
            </w:tcBorders>
            <w:shd w:val="clear" w:color="auto" w:fill="auto"/>
            <w:noWrap/>
            <w:vAlign w:val="center"/>
            <w:hideMark/>
          </w:tcPr>
          <w:p w14:paraId="17B92365"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4,46</w:t>
            </w:r>
          </w:p>
        </w:tc>
        <w:tc>
          <w:tcPr>
            <w:tcW w:w="1985" w:type="dxa"/>
            <w:tcBorders>
              <w:top w:val="nil"/>
              <w:left w:val="nil"/>
              <w:bottom w:val="single" w:sz="8" w:space="0" w:color="auto"/>
              <w:right w:val="single" w:sz="8" w:space="0" w:color="auto"/>
            </w:tcBorders>
            <w:shd w:val="clear" w:color="000000" w:fill="FF5050"/>
            <w:noWrap/>
            <w:vAlign w:val="center"/>
            <w:hideMark/>
          </w:tcPr>
          <w:p w14:paraId="348F87D9"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ERZURUM</w:t>
            </w:r>
          </w:p>
        </w:tc>
        <w:tc>
          <w:tcPr>
            <w:tcW w:w="1701" w:type="dxa"/>
            <w:tcBorders>
              <w:top w:val="nil"/>
              <w:left w:val="nil"/>
              <w:bottom w:val="single" w:sz="8" w:space="0" w:color="auto"/>
              <w:right w:val="single" w:sz="8" w:space="0" w:color="auto"/>
            </w:tcBorders>
            <w:shd w:val="clear" w:color="auto" w:fill="auto"/>
            <w:noWrap/>
            <w:vAlign w:val="center"/>
            <w:hideMark/>
          </w:tcPr>
          <w:p w14:paraId="015B657B"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965,29</w:t>
            </w:r>
          </w:p>
        </w:tc>
        <w:tc>
          <w:tcPr>
            <w:tcW w:w="1134" w:type="dxa"/>
            <w:tcBorders>
              <w:top w:val="nil"/>
              <w:left w:val="nil"/>
              <w:bottom w:val="single" w:sz="8" w:space="0" w:color="auto"/>
              <w:right w:val="single" w:sz="8" w:space="0" w:color="auto"/>
            </w:tcBorders>
            <w:shd w:val="clear" w:color="auto" w:fill="auto"/>
            <w:noWrap/>
            <w:vAlign w:val="center"/>
            <w:hideMark/>
          </w:tcPr>
          <w:p w14:paraId="2A50C466"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0,33</w:t>
            </w:r>
          </w:p>
        </w:tc>
      </w:tr>
      <w:tr w:rsidR="00124D1D" w:rsidRPr="00124D1D" w14:paraId="4EF2AC33" w14:textId="77777777" w:rsidTr="00220363">
        <w:trPr>
          <w:trHeight w:val="19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7972C1B"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İZMİR</w:t>
            </w:r>
          </w:p>
        </w:tc>
        <w:tc>
          <w:tcPr>
            <w:tcW w:w="1700" w:type="dxa"/>
            <w:tcBorders>
              <w:top w:val="nil"/>
              <w:left w:val="nil"/>
              <w:bottom w:val="single" w:sz="8" w:space="0" w:color="auto"/>
              <w:right w:val="single" w:sz="8" w:space="0" w:color="auto"/>
            </w:tcBorders>
            <w:shd w:val="clear" w:color="auto" w:fill="auto"/>
            <w:noWrap/>
            <w:vAlign w:val="center"/>
            <w:hideMark/>
          </w:tcPr>
          <w:p w14:paraId="3D83E7A4"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12.940,77</w:t>
            </w:r>
          </w:p>
        </w:tc>
        <w:tc>
          <w:tcPr>
            <w:tcW w:w="1048" w:type="dxa"/>
            <w:tcBorders>
              <w:top w:val="nil"/>
              <w:left w:val="nil"/>
              <w:bottom w:val="single" w:sz="8" w:space="0" w:color="auto"/>
              <w:right w:val="single" w:sz="8" w:space="0" w:color="auto"/>
            </w:tcBorders>
            <w:shd w:val="clear" w:color="auto" w:fill="auto"/>
            <w:noWrap/>
            <w:vAlign w:val="center"/>
            <w:hideMark/>
          </w:tcPr>
          <w:p w14:paraId="085A64A2"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4,40</w:t>
            </w:r>
          </w:p>
        </w:tc>
        <w:tc>
          <w:tcPr>
            <w:tcW w:w="1985" w:type="dxa"/>
            <w:tcBorders>
              <w:top w:val="nil"/>
              <w:left w:val="nil"/>
              <w:bottom w:val="single" w:sz="8" w:space="0" w:color="auto"/>
              <w:right w:val="single" w:sz="8" w:space="0" w:color="auto"/>
            </w:tcBorders>
            <w:shd w:val="clear" w:color="000000" w:fill="FF5050"/>
            <w:noWrap/>
            <w:vAlign w:val="center"/>
            <w:hideMark/>
          </w:tcPr>
          <w:p w14:paraId="0ED35D77"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YALOVA</w:t>
            </w:r>
          </w:p>
        </w:tc>
        <w:tc>
          <w:tcPr>
            <w:tcW w:w="1701" w:type="dxa"/>
            <w:tcBorders>
              <w:top w:val="nil"/>
              <w:left w:val="nil"/>
              <w:bottom w:val="single" w:sz="8" w:space="0" w:color="auto"/>
              <w:right w:val="single" w:sz="8" w:space="0" w:color="auto"/>
            </w:tcBorders>
            <w:shd w:val="clear" w:color="auto" w:fill="auto"/>
            <w:noWrap/>
            <w:vAlign w:val="center"/>
            <w:hideMark/>
          </w:tcPr>
          <w:p w14:paraId="5DB56410"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884,97</w:t>
            </w:r>
          </w:p>
        </w:tc>
        <w:tc>
          <w:tcPr>
            <w:tcW w:w="1134" w:type="dxa"/>
            <w:tcBorders>
              <w:top w:val="nil"/>
              <w:left w:val="nil"/>
              <w:bottom w:val="single" w:sz="8" w:space="0" w:color="auto"/>
              <w:right w:val="single" w:sz="8" w:space="0" w:color="auto"/>
            </w:tcBorders>
            <w:shd w:val="clear" w:color="auto" w:fill="auto"/>
            <w:noWrap/>
            <w:vAlign w:val="center"/>
            <w:hideMark/>
          </w:tcPr>
          <w:p w14:paraId="12CC9EBE"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0,30</w:t>
            </w:r>
          </w:p>
        </w:tc>
      </w:tr>
      <w:tr w:rsidR="00124D1D" w:rsidRPr="00124D1D" w14:paraId="0458B2BD" w14:textId="77777777" w:rsidTr="00220363">
        <w:trPr>
          <w:trHeight w:val="6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EC4FDD0"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MANİSA</w:t>
            </w:r>
          </w:p>
        </w:tc>
        <w:tc>
          <w:tcPr>
            <w:tcW w:w="1700" w:type="dxa"/>
            <w:tcBorders>
              <w:top w:val="nil"/>
              <w:left w:val="nil"/>
              <w:bottom w:val="single" w:sz="8" w:space="0" w:color="auto"/>
              <w:right w:val="single" w:sz="8" w:space="0" w:color="auto"/>
            </w:tcBorders>
            <w:shd w:val="clear" w:color="auto" w:fill="auto"/>
            <w:noWrap/>
            <w:vAlign w:val="center"/>
            <w:hideMark/>
          </w:tcPr>
          <w:p w14:paraId="7649F3DE"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12.850,83</w:t>
            </w:r>
          </w:p>
        </w:tc>
        <w:tc>
          <w:tcPr>
            <w:tcW w:w="1048" w:type="dxa"/>
            <w:tcBorders>
              <w:top w:val="nil"/>
              <w:left w:val="nil"/>
              <w:bottom w:val="single" w:sz="8" w:space="0" w:color="auto"/>
              <w:right w:val="single" w:sz="8" w:space="0" w:color="auto"/>
            </w:tcBorders>
            <w:shd w:val="clear" w:color="auto" w:fill="auto"/>
            <w:noWrap/>
            <w:vAlign w:val="center"/>
            <w:hideMark/>
          </w:tcPr>
          <w:p w14:paraId="0E1D8DA7"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4,37</w:t>
            </w:r>
          </w:p>
        </w:tc>
        <w:tc>
          <w:tcPr>
            <w:tcW w:w="1985" w:type="dxa"/>
            <w:tcBorders>
              <w:top w:val="nil"/>
              <w:left w:val="nil"/>
              <w:bottom w:val="single" w:sz="8" w:space="0" w:color="auto"/>
              <w:right w:val="single" w:sz="8" w:space="0" w:color="auto"/>
            </w:tcBorders>
            <w:shd w:val="clear" w:color="000000" w:fill="FF5050"/>
            <w:noWrap/>
            <w:vAlign w:val="center"/>
            <w:hideMark/>
          </w:tcPr>
          <w:p w14:paraId="1ECFF8D7"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ERZİNCAN</w:t>
            </w:r>
          </w:p>
        </w:tc>
        <w:tc>
          <w:tcPr>
            <w:tcW w:w="1701" w:type="dxa"/>
            <w:tcBorders>
              <w:top w:val="nil"/>
              <w:left w:val="nil"/>
              <w:bottom w:val="single" w:sz="8" w:space="0" w:color="auto"/>
              <w:right w:val="single" w:sz="8" w:space="0" w:color="auto"/>
            </w:tcBorders>
            <w:shd w:val="clear" w:color="auto" w:fill="auto"/>
            <w:noWrap/>
            <w:vAlign w:val="center"/>
            <w:hideMark/>
          </w:tcPr>
          <w:p w14:paraId="2B8A1A49"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884,42</w:t>
            </w:r>
          </w:p>
        </w:tc>
        <w:tc>
          <w:tcPr>
            <w:tcW w:w="1134" w:type="dxa"/>
            <w:tcBorders>
              <w:top w:val="nil"/>
              <w:left w:val="nil"/>
              <w:bottom w:val="single" w:sz="8" w:space="0" w:color="auto"/>
              <w:right w:val="single" w:sz="8" w:space="0" w:color="auto"/>
            </w:tcBorders>
            <w:shd w:val="clear" w:color="auto" w:fill="auto"/>
            <w:noWrap/>
            <w:vAlign w:val="center"/>
            <w:hideMark/>
          </w:tcPr>
          <w:p w14:paraId="6C1F359D"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0,30</w:t>
            </w:r>
          </w:p>
        </w:tc>
      </w:tr>
      <w:tr w:rsidR="00124D1D" w:rsidRPr="00124D1D" w14:paraId="57F0907B" w14:textId="77777777" w:rsidTr="00220363">
        <w:trPr>
          <w:trHeight w:val="19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9CDA2F3"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MUĞLA</w:t>
            </w:r>
          </w:p>
        </w:tc>
        <w:tc>
          <w:tcPr>
            <w:tcW w:w="1700" w:type="dxa"/>
            <w:tcBorders>
              <w:top w:val="nil"/>
              <w:left w:val="nil"/>
              <w:bottom w:val="single" w:sz="8" w:space="0" w:color="auto"/>
              <w:right w:val="single" w:sz="8" w:space="0" w:color="auto"/>
            </w:tcBorders>
            <w:shd w:val="clear" w:color="auto" w:fill="auto"/>
            <w:noWrap/>
            <w:vAlign w:val="center"/>
            <w:hideMark/>
          </w:tcPr>
          <w:p w14:paraId="40F11726"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11.662,29</w:t>
            </w:r>
          </w:p>
        </w:tc>
        <w:tc>
          <w:tcPr>
            <w:tcW w:w="1048" w:type="dxa"/>
            <w:tcBorders>
              <w:top w:val="nil"/>
              <w:left w:val="nil"/>
              <w:bottom w:val="single" w:sz="8" w:space="0" w:color="auto"/>
              <w:right w:val="single" w:sz="8" w:space="0" w:color="auto"/>
            </w:tcBorders>
            <w:shd w:val="clear" w:color="auto" w:fill="auto"/>
            <w:noWrap/>
            <w:vAlign w:val="center"/>
            <w:hideMark/>
          </w:tcPr>
          <w:p w14:paraId="7C11E298"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3,97</w:t>
            </w:r>
          </w:p>
        </w:tc>
        <w:tc>
          <w:tcPr>
            <w:tcW w:w="1985" w:type="dxa"/>
            <w:tcBorders>
              <w:top w:val="nil"/>
              <w:left w:val="nil"/>
              <w:bottom w:val="single" w:sz="8" w:space="0" w:color="auto"/>
              <w:right w:val="single" w:sz="8" w:space="0" w:color="auto"/>
            </w:tcBorders>
            <w:shd w:val="clear" w:color="000000" w:fill="FF5050"/>
            <w:noWrap/>
            <w:vAlign w:val="center"/>
            <w:hideMark/>
          </w:tcPr>
          <w:p w14:paraId="552EE099"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ADIYAMAN</w:t>
            </w:r>
          </w:p>
        </w:tc>
        <w:tc>
          <w:tcPr>
            <w:tcW w:w="1701" w:type="dxa"/>
            <w:tcBorders>
              <w:top w:val="nil"/>
              <w:left w:val="nil"/>
              <w:bottom w:val="single" w:sz="8" w:space="0" w:color="auto"/>
              <w:right w:val="single" w:sz="8" w:space="0" w:color="auto"/>
            </w:tcBorders>
            <w:shd w:val="clear" w:color="auto" w:fill="auto"/>
            <w:noWrap/>
            <w:vAlign w:val="center"/>
            <w:hideMark/>
          </w:tcPr>
          <w:p w14:paraId="026B1F55"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875,16</w:t>
            </w:r>
          </w:p>
        </w:tc>
        <w:tc>
          <w:tcPr>
            <w:tcW w:w="1134" w:type="dxa"/>
            <w:tcBorders>
              <w:top w:val="nil"/>
              <w:left w:val="nil"/>
              <w:bottom w:val="single" w:sz="8" w:space="0" w:color="auto"/>
              <w:right w:val="single" w:sz="8" w:space="0" w:color="auto"/>
            </w:tcBorders>
            <w:shd w:val="clear" w:color="auto" w:fill="auto"/>
            <w:noWrap/>
            <w:vAlign w:val="center"/>
            <w:hideMark/>
          </w:tcPr>
          <w:p w14:paraId="629DB9DF"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0,30</w:t>
            </w:r>
          </w:p>
        </w:tc>
      </w:tr>
      <w:tr w:rsidR="00124D1D" w:rsidRPr="00124D1D" w14:paraId="43A4E07C" w14:textId="77777777" w:rsidTr="00220363">
        <w:trPr>
          <w:trHeight w:val="18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2E3A1D0"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ŞANLIURFA</w:t>
            </w:r>
          </w:p>
        </w:tc>
        <w:tc>
          <w:tcPr>
            <w:tcW w:w="1700" w:type="dxa"/>
            <w:tcBorders>
              <w:top w:val="nil"/>
              <w:left w:val="nil"/>
              <w:bottom w:val="single" w:sz="8" w:space="0" w:color="auto"/>
              <w:right w:val="single" w:sz="8" w:space="0" w:color="auto"/>
            </w:tcBorders>
            <w:shd w:val="clear" w:color="auto" w:fill="auto"/>
            <w:noWrap/>
            <w:vAlign w:val="center"/>
            <w:hideMark/>
          </w:tcPr>
          <w:p w14:paraId="31C38E51"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10.004,50</w:t>
            </w:r>
          </w:p>
        </w:tc>
        <w:tc>
          <w:tcPr>
            <w:tcW w:w="1048" w:type="dxa"/>
            <w:tcBorders>
              <w:top w:val="nil"/>
              <w:left w:val="nil"/>
              <w:bottom w:val="single" w:sz="8" w:space="0" w:color="auto"/>
              <w:right w:val="single" w:sz="8" w:space="0" w:color="auto"/>
            </w:tcBorders>
            <w:shd w:val="clear" w:color="auto" w:fill="auto"/>
            <w:noWrap/>
            <w:vAlign w:val="center"/>
            <w:hideMark/>
          </w:tcPr>
          <w:p w14:paraId="36378687"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3,40</w:t>
            </w:r>
          </w:p>
        </w:tc>
        <w:tc>
          <w:tcPr>
            <w:tcW w:w="1985" w:type="dxa"/>
            <w:tcBorders>
              <w:top w:val="nil"/>
              <w:left w:val="nil"/>
              <w:bottom w:val="single" w:sz="8" w:space="0" w:color="auto"/>
              <w:right w:val="single" w:sz="8" w:space="0" w:color="auto"/>
            </w:tcBorders>
            <w:shd w:val="clear" w:color="000000" w:fill="FF5050"/>
            <w:noWrap/>
            <w:vAlign w:val="center"/>
            <w:hideMark/>
          </w:tcPr>
          <w:p w14:paraId="0B30BF5D"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AMASYA</w:t>
            </w:r>
          </w:p>
        </w:tc>
        <w:tc>
          <w:tcPr>
            <w:tcW w:w="1701" w:type="dxa"/>
            <w:tcBorders>
              <w:top w:val="nil"/>
              <w:left w:val="nil"/>
              <w:bottom w:val="single" w:sz="8" w:space="0" w:color="auto"/>
              <w:right w:val="single" w:sz="8" w:space="0" w:color="auto"/>
            </w:tcBorders>
            <w:shd w:val="clear" w:color="auto" w:fill="auto"/>
            <w:noWrap/>
            <w:vAlign w:val="center"/>
            <w:hideMark/>
          </w:tcPr>
          <w:p w14:paraId="682A0FD9"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862,36</w:t>
            </w:r>
          </w:p>
        </w:tc>
        <w:tc>
          <w:tcPr>
            <w:tcW w:w="1134" w:type="dxa"/>
            <w:tcBorders>
              <w:top w:val="nil"/>
              <w:left w:val="nil"/>
              <w:bottom w:val="single" w:sz="8" w:space="0" w:color="auto"/>
              <w:right w:val="single" w:sz="8" w:space="0" w:color="auto"/>
            </w:tcBorders>
            <w:shd w:val="clear" w:color="auto" w:fill="auto"/>
            <w:noWrap/>
            <w:vAlign w:val="center"/>
            <w:hideMark/>
          </w:tcPr>
          <w:p w14:paraId="30AEF976"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0,29</w:t>
            </w:r>
          </w:p>
        </w:tc>
      </w:tr>
      <w:tr w:rsidR="00124D1D" w:rsidRPr="00124D1D" w14:paraId="4E62683E" w14:textId="77777777" w:rsidTr="00220363">
        <w:trPr>
          <w:trHeight w:val="19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744CCDD"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KIRIKKALE</w:t>
            </w:r>
          </w:p>
        </w:tc>
        <w:tc>
          <w:tcPr>
            <w:tcW w:w="1700" w:type="dxa"/>
            <w:tcBorders>
              <w:top w:val="nil"/>
              <w:left w:val="nil"/>
              <w:bottom w:val="single" w:sz="8" w:space="0" w:color="auto"/>
              <w:right w:val="single" w:sz="8" w:space="0" w:color="auto"/>
            </w:tcBorders>
            <w:shd w:val="clear" w:color="auto" w:fill="auto"/>
            <w:noWrap/>
            <w:vAlign w:val="center"/>
            <w:hideMark/>
          </w:tcPr>
          <w:p w14:paraId="15740FA2"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9.102,58</w:t>
            </w:r>
          </w:p>
        </w:tc>
        <w:tc>
          <w:tcPr>
            <w:tcW w:w="1048" w:type="dxa"/>
            <w:tcBorders>
              <w:top w:val="nil"/>
              <w:left w:val="nil"/>
              <w:bottom w:val="single" w:sz="8" w:space="0" w:color="auto"/>
              <w:right w:val="single" w:sz="8" w:space="0" w:color="auto"/>
            </w:tcBorders>
            <w:shd w:val="clear" w:color="auto" w:fill="auto"/>
            <w:noWrap/>
            <w:vAlign w:val="center"/>
            <w:hideMark/>
          </w:tcPr>
          <w:p w14:paraId="2088690F"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3,10</w:t>
            </w:r>
          </w:p>
        </w:tc>
        <w:tc>
          <w:tcPr>
            <w:tcW w:w="1985" w:type="dxa"/>
            <w:tcBorders>
              <w:top w:val="nil"/>
              <w:left w:val="nil"/>
              <w:bottom w:val="single" w:sz="8" w:space="0" w:color="auto"/>
              <w:right w:val="single" w:sz="8" w:space="0" w:color="auto"/>
            </w:tcBorders>
            <w:shd w:val="clear" w:color="000000" w:fill="FF5050"/>
            <w:noWrap/>
            <w:vAlign w:val="center"/>
            <w:hideMark/>
          </w:tcPr>
          <w:p w14:paraId="2C332890"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KARABÜK</w:t>
            </w:r>
          </w:p>
        </w:tc>
        <w:tc>
          <w:tcPr>
            <w:tcW w:w="1701" w:type="dxa"/>
            <w:tcBorders>
              <w:top w:val="nil"/>
              <w:left w:val="nil"/>
              <w:bottom w:val="single" w:sz="8" w:space="0" w:color="auto"/>
              <w:right w:val="single" w:sz="8" w:space="0" w:color="auto"/>
            </w:tcBorders>
            <w:shd w:val="clear" w:color="auto" w:fill="auto"/>
            <w:noWrap/>
            <w:vAlign w:val="center"/>
            <w:hideMark/>
          </w:tcPr>
          <w:p w14:paraId="41A7D40F"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763,78</w:t>
            </w:r>
          </w:p>
        </w:tc>
        <w:tc>
          <w:tcPr>
            <w:tcW w:w="1134" w:type="dxa"/>
            <w:tcBorders>
              <w:top w:val="nil"/>
              <w:left w:val="nil"/>
              <w:bottom w:val="single" w:sz="8" w:space="0" w:color="auto"/>
              <w:right w:val="single" w:sz="8" w:space="0" w:color="auto"/>
            </w:tcBorders>
            <w:shd w:val="clear" w:color="auto" w:fill="auto"/>
            <w:noWrap/>
            <w:vAlign w:val="center"/>
            <w:hideMark/>
          </w:tcPr>
          <w:p w14:paraId="5E7F22AE"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0,26</w:t>
            </w:r>
          </w:p>
        </w:tc>
      </w:tr>
      <w:tr w:rsidR="00124D1D" w:rsidRPr="00124D1D" w14:paraId="1B8D4169" w14:textId="77777777" w:rsidTr="00220363">
        <w:trPr>
          <w:trHeight w:val="16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045F61B"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lastRenderedPageBreak/>
              <w:t>KAHRAMANMARAŞ</w:t>
            </w:r>
          </w:p>
        </w:tc>
        <w:tc>
          <w:tcPr>
            <w:tcW w:w="1700" w:type="dxa"/>
            <w:tcBorders>
              <w:top w:val="nil"/>
              <w:left w:val="nil"/>
              <w:bottom w:val="single" w:sz="8" w:space="0" w:color="auto"/>
              <w:right w:val="single" w:sz="8" w:space="0" w:color="auto"/>
            </w:tcBorders>
            <w:shd w:val="clear" w:color="auto" w:fill="auto"/>
            <w:noWrap/>
            <w:vAlign w:val="center"/>
            <w:hideMark/>
          </w:tcPr>
          <w:p w14:paraId="06FF2CA6"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8.843,45</w:t>
            </w:r>
          </w:p>
        </w:tc>
        <w:tc>
          <w:tcPr>
            <w:tcW w:w="1048" w:type="dxa"/>
            <w:tcBorders>
              <w:top w:val="nil"/>
              <w:left w:val="nil"/>
              <w:bottom w:val="single" w:sz="8" w:space="0" w:color="auto"/>
              <w:right w:val="single" w:sz="8" w:space="0" w:color="auto"/>
            </w:tcBorders>
            <w:shd w:val="clear" w:color="auto" w:fill="auto"/>
            <w:noWrap/>
            <w:vAlign w:val="center"/>
            <w:hideMark/>
          </w:tcPr>
          <w:p w14:paraId="066090AF"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3,01</w:t>
            </w:r>
          </w:p>
        </w:tc>
        <w:tc>
          <w:tcPr>
            <w:tcW w:w="1985" w:type="dxa"/>
            <w:tcBorders>
              <w:top w:val="nil"/>
              <w:left w:val="nil"/>
              <w:bottom w:val="single" w:sz="8" w:space="0" w:color="auto"/>
              <w:right w:val="single" w:sz="8" w:space="0" w:color="auto"/>
            </w:tcBorders>
            <w:shd w:val="clear" w:color="000000" w:fill="FF5050"/>
            <w:noWrap/>
            <w:vAlign w:val="center"/>
            <w:hideMark/>
          </w:tcPr>
          <w:p w14:paraId="419B3BC7"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ESKİŞEHİR</w:t>
            </w:r>
          </w:p>
        </w:tc>
        <w:tc>
          <w:tcPr>
            <w:tcW w:w="1701" w:type="dxa"/>
            <w:tcBorders>
              <w:top w:val="nil"/>
              <w:left w:val="nil"/>
              <w:bottom w:val="single" w:sz="8" w:space="0" w:color="auto"/>
              <w:right w:val="single" w:sz="8" w:space="0" w:color="auto"/>
            </w:tcBorders>
            <w:shd w:val="clear" w:color="auto" w:fill="auto"/>
            <w:noWrap/>
            <w:vAlign w:val="center"/>
            <w:hideMark/>
          </w:tcPr>
          <w:p w14:paraId="7B510F97"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700,85</w:t>
            </w:r>
          </w:p>
        </w:tc>
        <w:tc>
          <w:tcPr>
            <w:tcW w:w="1134" w:type="dxa"/>
            <w:tcBorders>
              <w:top w:val="nil"/>
              <w:left w:val="nil"/>
              <w:bottom w:val="single" w:sz="8" w:space="0" w:color="auto"/>
              <w:right w:val="single" w:sz="8" w:space="0" w:color="auto"/>
            </w:tcBorders>
            <w:shd w:val="clear" w:color="auto" w:fill="auto"/>
            <w:noWrap/>
            <w:vAlign w:val="center"/>
            <w:hideMark/>
          </w:tcPr>
          <w:p w14:paraId="6FD00CF0"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0,24</w:t>
            </w:r>
          </w:p>
        </w:tc>
      </w:tr>
      <w:tr w:rsidR="00124D1D" w:rsidRPr="00124D1D" w14:paraId="0BA68339" w14:textId="77777777" w:rsidTr="00220363">
        <w:trPr>
          <w:trHeight w:val="17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513141E"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SAMSUN</w:t>
            </w:r>
          </w:p>
        </w:tc>
        <w:tc>
          <w:tcPr>
            <w:tcW w:w="1700" w:type="dxa"/>
            <w:tcBorders>
              <w:top w:val="nil"/>
              <w:left w:val="nil"/>
              <w:bottom w:val="single" w:sz="8" w:space="0" w:color="auto"/>
              <w:right w:val="single" w:sz="8" w:space="0" w:color="auto"/>
            </w:tcBorders>
            <w:shd w:val="clear" w:color="auto" w:fill="auto"/>
            <w:noWrap/>
            <w:vAlign w:val="center"/>
            <w:hideMark/>
          </w:tcPr>
          <w:p w14:paraId="17F77481"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8.761,30</w:t>
            </w:r>
          </w:p>
        </w:tc>
        <w:tc>
          <w:tcPr>
            <w:tcW w:w="1048" w:type="dxa"/>
            <w:tcBorders>
              <w:top w:val="nil"/>
              <w:left w:val="nil"/>
              <w:bottom w:val="single" w:sz="8" w:space="0" w:color="auto"/>
              <w:right w:val="single" w:sz="8" w:space="0" w:color="auto"/>
            </w:tcBorders>
            <w:shd w:val="clear" w:color="auto" w:fill="auto"/>
            <w:noWrap/>
            <w:vAlign w:val="center"/>
            <w:hideMark/>
          </w:tcPr>
          <w:p w14:paraId="0B3D35C9"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2,98</w:t>
            </w:r>
          </w:p>
        </w:tc>
        <w:tc>
          <w:tcPr>
            <w:tcW w:w="1985" w:type="dxa"/>
            <w:tcBorders>
              <w:top w:val="nil"/>
              <w:left w:val="nil"/>
              <w:bottom w:val="single" w:sz="8" w:space="0" w:color="auto"/>
              <w:right w:val="single" w:sz="8" w:space="0" w:color="auto"/>
            </w:tcBorders>
            <w:shd w:val="clear" w:color="000000" w:fill="FF5050"/>
            <w:noWrap/>
            <w:vAlign w:val="center"/>
            <w:hideMark/>
          </w:tcPr>
          <w:p w14:paraId="464506FB"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SAKARYA</w:t>
            </w:r>
          </w:p>
        </w:tc>
        <w:tc>
          <w:tcPr>
            <w:tcW w:w="1701" w:type="dxa"/>
            <w:tcBorders>
              <w:top w:val="nil"/>
              <w:left w:val="nil"/>
              <w:bottom w:val="single" w:sz="8" w:space="0" w:color="auto"/>
              <w:right w:val="single" w:sz="8" w:space="0" w:color="auto"/>
            </w:tcBorders>
            <w:shd w:val="clear" w:color="auto" w:fill="auto"/>
            <w:noWrap/>
            <w:vAlign w:val="center"/>
            <w:hideMark/>
          </w:tcPr>
          <w:p w14:paraId="6129B667"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586,33</w:t>
            </w:r>
          </w:p>
        </w:tc>
        <w:tc>
          <w:tcPr>
            <w:tcW w:w="1134" w:type="dxa"/>
            <w:tcBorders>
              <w:top w:val="nil"/>
              <w:left w:val="nil"/>
              <w:bottom w:val="single" w:sz="8" w:space="0" w:color="auto"/>
              <w:right w:val="single" w:sz="8" w:space="0" w:color="auto"/>
            </w:tcBorders>
            <w:shd w:val="clear" w:color="auto" w:fill="auto"/>
            <w:noWrap/>
            <w:vAlign w:val="center"/>
            <w:hideMark/>
          </w:tcPr>
          <w:p w14:paraId="18478ADA"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0,20</w:t>
            </w:r>
          </w:p>
        </w:tc>
      </w:tr>
      <w:tr w:rsidR="00124D1D" w:rsidRPr="00124D1D" w14:paraId="0A62C6E8" w14:textId="77777777" w:rsidTr="00220363">
        <w:trPr>
          <w:trHeight w:val="17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E04D3C3"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DİYARBAKIR</w:t>
            </w:r>
          </w:p>
        </w:tc>
        <w:tc>
          <w:tcPr>
            <w:tcW w:w="1700" w:type="dxa"/>
            <w:tcBorders>
              <w:top w:val="nil"/>
              <w:left w:val="nil"/>
              <w:bottom w:val="single" w:sz="8" w:space="0" w:color="auto"/>
              <w:right w:val="single" w:sz="8" w:space="0" w:color="auto"/>
            </w:tcBorders>
            <w:shd w:val="clear" w:color="auto" w:fill="auto"/>
            <w:noWrap/>
            <w:vAlign w:val="center"/>
            <w:hideMark/>
          </w:tcPr>
          <w:p w14:paraId="6A3CA033"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8.054,84</w:t>
            </w:r>
          </w:p>
        </w:tc>
        <w:tc>
          <w:tcPr>
            <w:tcW w:w="1048" w:type="dxa"/>
            <w:tcBorders>
              <w:top w:val="nil"/>
              <w:left w:val="nil"/>
              <w:bottom w:val="single" w:sz="8" w:space="0" w:color="auto"/>
              <w:right w:val="single" w:sz="8" w:space="0" w:color="auto"/>
            </w:tcBorders>
            <w:shd w:val="clear" w:color="auto" w:fill="auto"/>
            <w:noWrap/>
            <w:vAlign w:val="center"/>
            <w:hideMark/>
          </w:tcPr>
          <w:p w14:paraId="32DAC5DB"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2,74</w:t>
            </w:r>
          </w:p>
        </w:tc>
        <w:tc>
          <w:tcPr>
            <w:tcW w:w="1985" w:type="dxa"/>
            <w:tcBorders>
              <w:top w:val="nil"/>
              <w:left w:val="nil"/>
              <w:bottom w:val="single" w:sz="8" w:space="0" w:color="auto"/>
              <w:right w:val="single" w:sz="8" w:space="0" w:color="auto"/>
            </w:tcBorders>
            <w:shd w:val="clear" w:color="000000" w:fill="FF5050"/>
            <w:noWrap/>
            <w:vAlign w:val="center"/>
            <w:hideMark/>
          </w:tcPr>
          <w:p w14:paraId="0DE529AB"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ÇORUM</w:t>
            </w:r>
          </w:p>
        </w:tc>
        <w:tc>
          <w:tcPr>
            <w:tcW w:w="1701" w:type="dxa"/>
            <w:tcBorders>
              <w:top w:val="nil"/>
              <w:left w:val="nil"/>
              <w:bottom w:val="single" w:sz="8" w:space="0" w:color="auto"/>
              <w:right w:val="single" w:sz="8" w:space="0" w:color="auto"/>
            </w:tcBorders>
            <w:shd w:val="clear" w:color="auto" w:fill="auto"/>
            <w:noWrap/>
            <w:vAlign w:val="center"/>
            <w:hideMark/>
          </w:tcPr>
          <w:p w14:paraId="2B7C470F"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581,03</w:t>
            </w:r>
          </w:p>
        </w:tc>
        <w:tc>
          <w:tcPr>
            <w:tcW w:w="1134" w:type="dxa"/>
            <w:tcBorders>
              <w:top w:val="nil"/>
              <w:left w:val="nil"/>
              <w:bottom w:val="single" w:sz="8" w:space="0" w:color="auto"/>
              <w:right w:val="single" w:sz="8" w:space="0" w:color="auto"/>
            </w:tcBorders>
            <w:shd w:val="clear" w:color="auto" w:fill="auto"/>
            <w:noWrap/>
            <w:vAlign w:val="center"/>
            <w:hideMark/>
          </w:tcPr>
          <w:p w14:paraId="59BEDE4B"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0,20</w:t>
            </w:r>
          </w:p>
        </w:tc>
      </w:tr>
      <w:tr w:rsidR="00124D1D" w:rsidRPr="00124D1D" w14:paraId="266BD702" w14:textId="77777777" w:rsidTr="00220363">
        <w:trPr>
          <w:trHeight w:val="16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A7555BA"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BURSA</w:t>
            </w:r>
          </w:p>
        </w:tc>
        <w:tc>
          <w:tcPr>
            <w:tcW w:w="1700" w:type="dxa"/>
            <w:tcBorders>
              <w:top w:val="nil"/>
              <w:left w:val="nil"/>
              <w:bottom w:val="single" w:sz="8" w:space="0" w:color="auto"/>
              <w:right w:val="single" w:sz="8" w:space="0" w:color="auto"/>
            </w:tcBorders>
            <w:shd w:val="clear" w:color="auto" w:fill="auto"/>
            <w:noWrap/>
            <w:vAlign w:val="center"/>
            <w:hideMark/>
          </w:tcPr>
          <w:p w14:paraId="526670D3"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8.012,87</w:t>
            </w:r>
          </w:p>
        </w:tc>
        <w:tc>
          <w:tcPr>
            <w:tcW w:w="1048" w:type="dxa"/>
            <w:tcBorders>
              <w:top w:val="nil"/>
              <w:left w:val="nil"/>
              <w:bottom w:val="single" w:sz="8" w:space="0" w:color="auto"/>
              <w:right w:val="single" w:sz="8" w:space="0" w:color="auto"/>
            </w:tcBorders>
            <w:shd w:val="clear" w:color="auto" w:fill="auto"/>
            <w:noWrap/>
            <w:vAlign w:val="center"/>
            <w:hideMark/>
          </w:tcPr>
          <w:p w14:paraId="3F032798"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2,72</w:t>
            </w:r>
          </w:p>
        </w:tc>
        <w:tc>
          <w:tcPr>
            <w:tcW w:w="1985" w:type="dxa"/>
            <w:tcBorders>
              <w:top w:val="nil"/>
              <w:left w:val="nil"/>
              <w:bottom w:val="single" w:sz="8" w:space="0" w:color="auto"/>
              <w:right w:val="single" w:sz="8" w:space="0" w:color="auto"/>
            </w:tcBorders>
            <w:shd w:val="clear" w:color="000000" w:fill="FF5050"/>
            <w:noWrap/>
            <w:vAlign w:val="center"/>
            <w:hideMark/>
          </w:tcPr>
          <w:p w14:paraId="7712BCFF"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KIRŞEHİR</w:t>
            </w:r>
          </w:p>
        </w:tc>
        <w:tc>
          <w:tcPr>
            <w:tcW w:w="1701" w:type="dxa"/>
            <w:tcBorders>
              <w:top w:val="nil"/>
              <w:left w:val="nil"/>
              <w:bottom w:val="single" w:sz="8" w:space="0" w:color="auto"/>
              <w:right w:val="single" w:sz="8" w:space="0" w:color="auto"/>
            </w:tcBorders>
            <w:shd w:val="clear" w:color="auto" w:fill="auto"/>
            <w:noWrap/>
            <w:vAlign w:val="center"/>
            <w:hideMark/>
          </w:tcPr>
          <w:p w14:paraId="24E9671E"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553,90</w:t>
            </w:r>
          </w:p>
        </w:tc>
        <w:tc>
          <w:tcPr>
            <w:tcW w:w="1134" w:type="dxa"/>
            <w:tcBorders>
              <w:top w:val="nil"/>
              <w:left w:val="nil"/>
              <w:bottom w:val="single" w:sz="8" w:space="0" w:color="auto"/>
              <w:right w:val="single" w:sz="8" w:space="0" w:color="auto"/>
            </w:tcBorders>
            <w:shd w:val="clear" w:color="auto" w:fill="auto"/>
            <w:noWrap/>
            <w:vAlign w:val="center"/>
            <w:hideMark/>
          </w:tcPr>
          <w:p w14:paraId="2925B3B4"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0,19</w:t>
            </w:r>
          </w:p>
        </w:tc>
      </w:tr>
      <w:tr w:rsidR="00124D1D" w:rsidRPr="00124D1D" w14:paraId="3DFF3D8D" w14:textId="77777777" w:rsidTr="00220363">
        <w:trPr>
          <w:trHeight w:val="6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22440AB"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ELAZIĞ</w:t>
            </w:r>
          </w:p>
        </w:tc>
        <w:tc>
          <w:tcPr>
            <w:tcW w:w="1700" w:type="dxa"/>
            <w:tcBorders>
              <w:top w:val="nil"/>
              <w:left w:val="nil"/>
              <w:bottom w:val="single" w:sz="8" w:space="0" w:color="auto"/>
              <w:right w:val="single" w:sz="8" w:space="0" w:color="auto"/>
            </w:tcBorders>
            <w:shd w:val="clear" w:color="auto" w:fill="auto"/>
            <w:noWrap/>
            <w:vAlign w:val="center"/>
            <w:hideMark/>
          </w:tcPr>
          <w:p w14:paraId="13D1AAE7"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7.848,14</w:t>
            </w:r>
          </w:p>
        </w:tc>
        <w:tc>
          <w:tcPr>
            <w:tcW w:w="1048" w:type="dxa"/>
            <w:tcBorders>
              <w:top w:val="nil"/>
              <w:left w:val="nil"/>
              <w:bottom w:val="single" w:sz="8" w:space="0" w:color="auto"/>
              <w:right w:val="single" w:sz="8" w:space="0" w:color="auto"/>
            </w:tcBorders>
            <w:shd w:val="clear" w:color="auto" w:fill="auto"/>
            <w:noWrap/>
            <w:vAlign w:val="center"/>
            <w:hideMark/>
          </w:tcPr>
          <w:p w14:paraId="6D961E08"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2,67</w:t>
            </w:r>
          </w:p>
        </w:tc>
        <w:tc>
          <w:tcPr>
            <w:tcW w:w="1985" w:type="dxa"/>
            <w:tcBorders>
              <w:top w:val="nil"/>
              <w:left w:val="nil"/>
              <w:bottom w:val="single" w:sz="8" w:space="0" w:color="auto"/>
              <w:right w:val="single" w:sz="8" w:space="0" w:color="auto"/>
            </w:tcBorders>
            <w:shd w:val="clear" w:color="000000" w:fill="FF5050"/>
            <w:noWrap/>
            <w:vAlign w:val="center"/>
            <w:hideMark/>
          </w:tcPr>
          <w:p w14:paraId="330B0900"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EDİRNE</w:t>
            </w:r>
          </w:p>
        </w:tc>
        <w:tc>
          <w:tcPr>
            <w:tcW w:w="1701" w:type="dxa"/>
            <w:tcBorders>
              <w:top w:val="nil"/>
              <w:left w:val="nil"/>
              <w:bottom w:val="single" w:sz="8" w:space="0" w:color="auto"/>
              <w:right w:val="single" w:sz="8" w:space="0" w:color="auto"/>
            </w:tcBorders>
            <w:shd w:val="clear" w:color="auto" w:fill="auto"/>
            <w:noWrap/>
            <w:vAlign w:val="center"/>
            <w:hideMark/>
          </w:tcPr>
          <w:p w14:paraId="496514A6"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536,50</w:t>
            </w:r>
          </w:p>
        </w:tc>
        <w:tc>
          <w:tcPr>
            <w:tcW w:w="1134" w:type="dxa"/>
            <w:tcBorders>
              <w:top w:val="nil"/>
              <w:left w:val="nil"/>
              <w:bottom w:val="single" w:sz="8" w:space="0" w:color="auto"/>
              <w:right w:val="single" w:sz="8" w:space="0" w:color="auto"/>
            </w:tcBorders>
            <w:shd w:val="clear" w:color="auto" w:fill="auto"/>
            <w:noWrap/>
            <w:vAlign w:val="center"/>
            <w:hideMark/>
          </w:tcPr>
          <w:p w14:paraId="45D6015E"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0,18</w:t>
            </w:r>
          </w:p>
        </w:tc>
      </w:tr>
      <w:tr w:rsidR="00124D1D" w:rsidRPr="00124D1D" w14:paraId="55866B00" w14:textId="77777777" w:rsidTr="00220363">
        <w:trPr>
          <w:trHeight w:val="14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3E9323A"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İSTANBUL</w:t>
            </w:r>
          </w:p>
        </w:tc>
        <w:tc>
          <w:tcPr>
            <w:tcW w:w="1700" w:type="dxa"/>
            <w:tcBorders>
              <w:top w:val="nil"/>
              <w:left w:val="nil"/>
              <w:bottom w:val="single" w:sz="8" w:space="0" w:color="auto"/>
              <w:right w:val="single" w:sz="8" w:space="0" w:color="auto"/>
            </w:tcBorders>
            <w:shd w:val="clear" w:color="auto" w:fill="auto"/>
            <w:noWrap/>
            <w:vAlign w:val="center"/>
            <w:hideMark/>
          </w:tcPr>
          <w:p w14:paraId="2438930B"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7.339,09</w:t>
            </w:r>
          </w:p>
        </w:tc>
        <w:tc>
          <w:tcPr>
            <w:tcW w:w="1048" w:type="dxa"/>
            <w:tcBorders>
              <w:top w:val="nil"/>
              <w:left w:val="nil"/>
              <w:bottom w:val="single" w:sz="8" w:space="0" w:color="auto"/>
              <w:right w:val="single" w:sz="8" w:space="0" w:color="auto"/>
            </w:tcBorders>
            <w:shd w:val="clear" w:color="auto" w:fill="auto"/>
            <w:noWrap/>
            <w:vAlign w:val="center"/>
            <w:hideMark/>
          </w:tcPr>
          <w:p w14:paraId="296DDAC6"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2,50</w:t>
            </w:r>
          </w:p>
        </w:tc>
        <w:tc>
          <w:tcPr>
            <w:tcW w:w="1985" w:type="dxa"/>
            <w:tcBorders>
              <w:top w:val="nil"/>
              <w:left w:val="nil"/>
              <w:bottom w:val="single" w:sz="8" w:space="0" w:color="auto"/>
              <w:right w:val="single" w:sz="8" w:space="0" w:color="auto"/>
            </w:tcBorders>
            <w:shd w:val="clear" w:color="000000" w:fill="FF5050"/>
            <w:noWrap/>
            <w:vAlign w:val="center"/>
            <w:hideMark/>
          </w:tcPr>
          <w:p w14:paraId="766EA63C"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MUŞ</w:t>
            </w:r>
          </w:p>
        </w:tc>
        <w:tc>
          <w:tcPr>
            <w:tcW w:w="1701" w:type="dxa"/>
            <w:tcBorders>
              <w:top w:val="nil"/>
              <w:left w:val="nil"/>
              <w:bottom w:val="single" w:sz="8" w:space="0" w:color="auto"/>
              <w:right w:val="single" w:sz="8" w:space="0" w:color="auto"/>
            </w:tcBorders>
            <w:shd w:val="clear" w:color="auto" w:fill="auto"/>
            <w:noWrap/>
            <w:vAlign w:val="center"/>
            <w:hideMark/>
          </w:tcPr>
          <w:p w14:paraId="0DEC3081"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525,27</w:t>
            </w:r>
          </w:p>
        </w:tc>
        <w:tc>
          <w:tcPr>
            <w:tcW w:w="1134" w:type="dxa"/>
            <w:tcBorders>
              <w:top w:val="nil"/>
              <w:left w:val="nil"/>
              <w:bottom w:val="single" w:sz="8" w:space="0" w:color="auto"/>
              <w:right w:val="single" w:sz="8" w:space="0" w:color="auto"/>
            </w:tcBorders>
            <w:shd w:val="clear" w:color="auto" w:fill="auto"/>
            <w:noWrap/>
            <w:vAlign w:val="center"/>
            <w:hideMark/>
          </w:tcPr>
          <w:p w14:paraId="390D7D23"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0,18</w:t>
            </w:r>
          </w:p>
        </w:tc>
      </w:tr>
      <w:tr w:rsidR="00124D1D" w:rsidRPr="00124D1D" w14:paraId="23854E34" w14:textId="77777777" w:rsidTr="00220363">
        <w:trPr>
          <w:trHeight w:val="1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0C3BD30"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KIRKLARELİ</w:t>
            </w:r>
          </w:p>
        </w:tc>
        <w:tc>
          <w:tcPr>
            <w:tcW w:w="1700" w:type="dxa"/>
            <w:tcBorders>
              <w:top w:val="nil"/>
              <w:left w:val="nil"/>
              <w:bottom w:val="single" w:sz="8" w:space="0" w:color="auto"/>
              <w:right w:val="single" w:sz="8" w:space="0" w:color="auto"/>
            </w:tcBorders>
            <w:shd w:val="clear" w:color="auto" w:fill="auto"/>
            <w:noWrap/>
            <w:vAlign w:val="center"/>
            <w:hideMark/>
          </w:tcPr>
          <w:p w14:paraId="103D9A48"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6.661,42</w:t>
            </w:r>
          </w:p>
        </w:tc>
        <w:tc>
          <w:tcPr>
            <w:tcW w:w="1048" w:type="dxa"/>
            <w:tcBorders>
              <w:top w:val="nil"/>
              <w:left w:val="nil"/>
              <w:bottom w:val="single" w:sz="8" w:space="0" w:color="auto"/>
              <w:right w:val="single" w:sz="8" w:space="0" w:color="auto"/>
            </w:tcBorders>
            <w:shd w:val="clear" w:color="auto" w:fill="auto"/>
            <w:noWrap/>
            <w:vAlign w:val="center"/>
            <w:hideMark/>
          </w:tcPr>
          <w:p w14:paraId="26546658"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2,27</w:t>
            </w:r>
          </w:p>
        </w:tc>
        <w:tc>
          <w:tcPr>
            <w:tcW w:w="1985" w:type="dxa"/>
            <w:tcBorders>
              <w:top w:val="nil"/>
              <w:left w:val="nil"/>
              <w:bottom w:val="single" w:sz="8" w:space="0" w:color="auto"/>
              <w:right w:val="single" w:sz="8" w:space="0" w:color="auto"/>
            </w:tcBorders>
            <w:shd w:val="clear" w:color="000000" w:fill="FF5050"/>
            <w:noWrap/>
            <w:vAlign w:val="center"/>
            <w:hideMark/>
          </w:tcPr>
          <w:p w14:paraId="0EE6FB90"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ISPARTA</w:t>
            </w:r>
          </w:p>
        </w:tc>
        <w:tc>
          <w:tcPr>
            <w:tcW w:w="1701" w:type="dxa"/>
            <w:tcBorders>
              <w:top w:val="nil"/>
              <w:left w:val="nil"/>
              <w:bottom w:val="single" w:sz="8" w:space="0" w:color="auto"/>
              <w:right w:val="single" w:sz="8" w:space="0" w:color="auto"/>
            </w:tcBorders>
            <w:shd w:val="clear" w:color="auto" w:fill="auto"/>
            <w:noWrap/>
            <w:vAlign w:val="center"/>
            <w:hideMark/>
          </w:tcPr>
          <w:p w14:paraId="4E4D82A0"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469,27</w:t>
            </w:r>
          </w:p>
        </w:tc>
        <w:tc>
          <w:tcPr>
            <w:tcW w:w="1134" w:type="dxa"/>
            <w:tcBorders>
              <w:top w:val="nil"/>
              <w:left w:val="nil"/>
              <w:bottom w:val="single" w:sz="8" w:space="0" w:color="auto"/>
              <w:right w:val="single" w:sz="8" w:space="0" w:color="auto"/>
            </w:tcBorders>
            <w:shd w:val="clear" w:color="auto" w:fill="auto"/>
            <w:noWrap/>
            <w:vAlign w:val="center"/>
            <w:hideMark/>
          </w:tcPr>
          <w:p w14:paraId="0E9920A0"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0,16</w:t>
            </w:r>
          </w:p>
        </w:tc>
      </w:tr>
      <w:tr w:rsidR="00124D1D" w:rsidRPr="00124D1D" w14:paraId="2495E251" w14:textId="77777777" w:rsidTr="00220363">
        <w:trPr>
          <w:trHeight w:val="6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C15DD95"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DENİZLİ</w:t>
            </w:r>
          </w:p>
        </w:tc>
        <w:tc>
          <w:tcPr>
            <w:tcW w:w="1700" w:type="dxa"/>
            <w:tcBorders>
              <w:top w:val="nil"/>
              <w:left w:val="nil"/>
              <w:bottom w:val="single" w:sz="8" w:space="0" w:color="auto"/>
              <w:right w:val="single" w:sz="8" w:space="0" w:color="auto"/>
            </w:tcBorders>
            <w:shd w:val="clear" w:color="auto" w:fill="auto"/>
            <w:noWrap/>
            <w:vAlign w:val="center"/>
            <w:hideMark/>
          </w:tcPr>
          <w:p w14:paraId="7DE27BE9"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6.660,16</w:t>
            </w:r>
          </w:p>
        </w:tc>
        <w:tc>
          <w:tcPr>
            <w:tcW w:w="1048" w:type="dxa"/>
            <w:tcBorders>
              <w:top w:val="nil"/>
              <w:left w:val="nil"/>
              <w:bottom w:val="single" w:sz="8" w:space="0" w:color="auto"/>
              <w:right w:val="single" w:sz="8" w:space="0" w:color="auto"/>
            </w:tcBorders>
            <w:shd w:val="clear" w:color="auto" w:fill="auto"/>
            <w:noWrap/>
            <w:vAlign w:val="center"/>
            <w:hideMark/>
          </w:tcPr>
          <w:p w14:paraId="74B8913A"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2,26</w:t>
            </w:r>
          </w:p>
        </w:tc>
        <w:tc>
          <w:tcPr>
            <w:tcW w:w="1985" w:type="dxa"/>
            <w:tcBorders>
              <w:top w:val="nil"/>
              <w:left w:val="nil"/>
              <w:bottom w:val="single" w:sz="8" w:space="0" w:color="auto"/>
              <w:right w:val="single" w:sz="8" w:space="0" w:color="auto"/>
            </w:tcBorders>
            <w:shd w:val="clear" w:color="000000" w:fill="FF5050"/>
            <w:noWrap/>
            <w:vAlign w:val="center"/>
            <w:hideMark/>
          </w:tcPr>
          <w:p w14:paraId="67A85A60"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SİNOP</w:t>
            </w:r>
          </w:p>
        </w:tc>
        <w:tc>
          <w:tcPr>
            <w:tcW w:w="1701" w:type="dxa"/>
            <w:tcBorders>
              <w:top w:val="nil"/>
              <w:left w:val="nil"/>
              <w:bottom w:val="single" w:sz="8" w:space="0" w:color="auto"/>
              <w:right w:val="single" w:sz="8" w:space="0" w:color="auto"/>
            </w:tcBorders>
            <w:shd w:val="clear" w:color="auto" w:fill="auto"/>
            <w:noWrap/>
            <w:vAlign w:val="center"/>
            <w:hideMark/>
          </w:tcPr>
          <w:p w14:paraId="409FFBE7"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442,86</w:t>
            </w:r>
          </w:p>
        </w:tc>
        <w:tc>
          <w:tcPr>
            <w:tcW w:w="1134" w:type="dxa"/>
            <w:tcBorders>
              <w:top w:val="nil"/>
              <w:left w:val="nil"/>
              <w:bottom w:val="single" w:sz="8" w:space="0" w:color="auto"/>
              <w:right w:val="single" w:sz="8" w:space="0" w:color="auto"/>
            </w:tcBorders>
            <w:shd w:val="clear" w:color="auto" w:fill="auto"/>
            <w:noWrap/>
            <w:vAlign w:val="center"/>
            <w:hideMark/>
          </w:tcPr>
          <w:p w14:paraId="548F9D64"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0,15</w:t>
            </w:r>
          </w:p>
        </w:tc>
      </w:tr>
      <w:tr w:rsidR="00124D1D" w:rsidRPr="00124D1D" w14:paraId="632C1FB4" w14:textId="77777777" w:rsidTr="00220363">
        <w:trPr>
          <w:trHeight w:val="13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51800DD"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ANKARA</w:t>
            </w:r>
          </w:p>
        </w:tc>
        <w:tc>
          <w:tcPr>
            <w:tcW w:w="1700" w:type="dxa"/>
            <w:tcBorders>
              <w:top w:val="nil"/>
              <w:left w:val="nil"/>
              <w:bottom w:val="single" w:sz="8" w:space="0" w:color="auto"/>
              <w:right w:val="single" w:sz="8" w:space="0" w:color="auto"/>
            </w:tcBorders>
            <w:shd w:val="clear" w:color="auto" w:fill="auto"/>
            <w:noWrap/>
            <w:vAlign w:val="center"/>
            <w:hideMark/>
          </w:tcPr>
          <w:p w14:paraId="24E5E40C"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6.172,98</w:t>
            </w:r>
          </w:p>
        </w:tc>
        <w:tc>
          <w:tcPr>
            <w:tcW w:w="1048" w:type="dxa"/>
            <w:tcBorders>
              <w:top w:val="nil"/>
              <w:left w:val="nil"/>
              <w:bottom w:val="single" w:sz="8" w:space="0" w:color="auto"/>
              <w:right w:val="single" w:sz="8" w:space="0" w:color="auto"/>
            </w:tcBorders>
            <w:shd w:val="clear" w:color="auto" w:fill="auto"/>
            <w:noWrap/>
            <w:vAlign w:val="center"/>
            <w:hideMark/>
          </w:tcPr>
          <w:p w14:paraId="226A57F5"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2,10</w:t>
            </w:r>
          </w:p>
        </w:tc>
        <w:tc>
          <w:tcPr>
            <w:tcW w:w="1985" w:type="dxa"/>
            <w:tcBorders>
              <w:top w:val="nil"/>
              <w:left w:val="nil"/>
              <w:bottom w:val="single" w:sz="8" w:space="0" w:color="auto"/>
              <w:right w:val="single" w:sz="8" w:space="0" w:color="auto"/>
            </w:tcBorders>
            <w:shd w:val="clear" w:color="000000" w:fill="FF5050"/>
            <w:noWrap/>
            <w:vAlign w:val="center"/>
            <w:hideMark/>
          </w:tcPr>
          <w:p w14:paraId="64BD234D"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ARDAHAN</w:t>
            </w:r>
          </w:p>
        </w:tc>
        <w:tc>
          <w:tcPr>
            <w:tcW w:w="1701" w:type="dxa"/>
            <w:tcBorders>
              <w:top w:val="nil"/>
              <w:left w:val="nil"/>
              <w:bottom w:val="single" w:sz="8" w:space="0" w:color="auto"/>
              <w:right w:val="single" w:sz="8" w:space="0" w:color="auto"/>
            </w:tcBorders>
            <w:shd w:val="clear" w:color="auto" w:fill="auto"/>
            <w:noWrap/>
            <w:vAlign w:val="center"/>
            <w:hideMark/>
          </w:tcPr>
          <w:p w14:paraId="47001DE2"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396,46</w:t>
            </w:r>
          </w:p>
        </w:tc>
        <w:tc>
          <w:tcPr>
            <w:tcW w:w="1134" w:type="dxa"/>
            <w:tcBorders>
              <w:top w:val="nil"/>
              <w:left w:val="nil"/>
              <w:bottom w:val="single" w:sz="8" w:space="0" w:color="auto"/>
              <w:right w:val="single" w:sz="8" w:space="0" w:color="auto"/>
            </w:tcBorders>
            <w:shd w:val="clear" w:color="auto" w:fill="auto"/>
            <w:noWrap/>
            <w:vAlign w:val="center"/>
            <w:hideMark/>
          </w:tcPr>
          <w:p w14:paraId="6A8749EE"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0,13</w:t>
            </w:r>
          </w:p>
        </w:tc>
      </w:tr>
      <w:tr w:rsidR="00124D1D" w:rsidRPr="00124D1D" w14:paraId="3D86FC02" w14:textId="77777777" w:rsidTr="00220363">
        <w:trPr>
          <w:trHeight w:val="13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EC919FA"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AYDIN</w:t>
            </w:r>
          </w:p>
        </w:tc>
        <w:tc>
          <w:tcPr>
            <w:tcW w:w="1700" w:type="dxa"/>
            <w:tcBorders>
              <w:top w:val="nil"/>
              <w:left w:val="nil"/>
              <w:bottom w:val="single" w:sz="8" w:space="0" w:color="auto"/>
              <w:right w:val="single" w:sz="8" w:space="0" w:color="auto"/>
            </w:tcBorders>
            <w:shd w:val="clear" w:color="auto" w:fill="auto"/>
            <w:noWrap/>
            <w:vAlign w:val="center"/>
            <w:hideMark/>
          </w:tcPr>
          <w:p w14:paraId="73F660A3"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6.024,01</w:t>
            </w:r>
          </w:p>
        </w:tc>
        <w:tc>
          <w:tcPr>
            <w:tcW w:w="1048" w:type="dxa"/>
            <w:tcBorders>
              <w:top w:val="nil"/>
              <w:left w:val="nil"/>
              <w:bottom w:val="single" w:sz="8" w:space="0" w:color="auto"/>
              <w:right w:val="single" w:sz="8" w:space="0" w:color="auto"/>
            </w:tcBorders>
            <w:shd w:val="clear" w:color="auto" w:fill="auto"/>
            <w:noWrap/>
            <w:vAlign w:val="center"/>
            <w:hideMark/>
          </w:tcPr>
          <w:p w14:paraId="4DE63EBB"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2,05</w:t>
            </w:r>
          </w:p>
        </w:tc>
        <w:tc>
          <w:tcPr>
            <w:tcW w:w="1985" w:type="dxa"/>
            <w:tcBorders>
              <w:top w:val="nil"/>
              <w:left w:val="nil"/>
              <w:bottom w:val="single" w:sz="8" w:space="0" w:color="auto"/>
              <w:right w:val="single" w:sz="8" w:space="0" w:color="auto"/>
            </w:tcBorders>
            <w:shd w:val="clear" w:color="000000" w:fill="FF5050"/>
            <w:noWrap/>
            <w:vAlign w:val="center"/>
            <w:hideMark/>
          </w:tcPr>
          <w:p w14:paraId="15016CF8"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TUNCELİ</w:t>
            </w:r>
          </w:p>
        </w:tc>
        <w:tc>
          <w:tcPr>
            <w:tcW w:w="1701" w:type="dxa"/>
            <w:tcBorders>
              <w:top w:val="nil"/>
              <w:left w:val="nil"/>
              <w:bottom w:val="single" w:sz="8" w:space="0" w:color="auto"/>
              <w:right w:val="single" w:sz="8" w:space="0" w:color="auto"/>
            </w:tcBorders>
            <w:shd w:val="clear" w:color="auto" w:fill="auto"/>
            <w:noWrap/>
            <w:vAlign w:val="center"/>
            <w:hideMark/>
          </w:tcPr>
          <w:p w14:paraId="72BE222F"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343,65</w:t>
            </w:r>
          </w:p>
        </w:tc>
        <w:tc>
          <w:tcPr>
            <w:tcW w:w="1134" w:type="dxa"/>
            <w:tcBorders>
              <w:top w:val="nil"/>
              <w:left w:val="nil"/>
              <w:bottom w:val="single" w:sz="8" w:space="0" w:color="auto"/>
              <w:right w:val="single" w:sz="8" w:space="0" w:color="auto"/>
            </w:tcBorders>
            <w:shd w:val="clear" w:color="auto" w:fill="auto"/>
            <w:noWrap/>
            <w:vAlign w:val="center"/>
            <w:hideMark/>
          </w:tcPr>
          <w:p w14:paraId="033258D8"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0,12</w:t>
            </w:r>
          </w:p>
        </w:tc>
      </w:tr>
      <w:tr w:rsidR="00124D1D" w:rsidRPr="00124D1D" w14:paraId="2395F394" w14:textId="77777777" w:rsidTr="00220363">
        <w:trPr>
          <w:trHeight w:val="12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E7EB2A4"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ARTVİN</w:t>
            </w:r>
          </w:p>
        </w:tc>
        <w:tc>
          <w:tcPr>
            <w:tcW w:w="1700" w:type="dxa"/>
            <w:tcBorders>
              <w:top w:val="nil"/>
              <w:left w:val="nil"/>
              <w:bottom w:val="single" w:sz="8" w:space="0" w:color="auto"/>
              <w:right w:val="single" w:sz="8" w:space="0" w:color="auto"/>
            </w:tcBorders>
            <w:shd w:val="clear" w:color="auto" w:fill="auto"/>
            <w:noWrap/>
            <w:vAlign w:val="center"/>
            <w:hideMark/>
          </w:tcPr>
          <w:p w14:paraId="5D982D38"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4.842,17</w:t>
            </w:r>
          </w:p>
        </w:tc>
        <w:tc>
          <w:tcPr>
            <w:tcW w:w="1048" w:type="dxa"/>
            <w:tcBorders>
              <w:top w:val="nil"/>
              <w:left w:val="nil"/>
              <w:bottom w:val="single" w:sz="8" w:space="0" w:color="auto"/>
              <w:right w:val="single" w:sz="8" w:space="0" w:color="auto"/>
            </w:tcBorders>
            <w:shd w:val="clear" w:color="auto" w:fill="auto"/>
            <w:noWrap/>
            <w:vAlign w:val="center"/>
            <w:hideMark/>
          </w:tcPr>
          <w:p w14:paraId="320BB00F"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1,65</w:t>
            </w:r>
          </w:p>
        </w:tc>
        <w:tc>
          <w:tcPr>
            <w:tcW w:w="1985" w:type="dxa"/>
            <w:tcBorders>
              <w:top w:val="nil"/>
              <w:left w:val="nil"/>
              <w:bottom w:val="single" w:sz="8" w:space="0" w:color="auto"/>
              <w:right w:val="single" w:sz="8" w:space="0" w:color="auto"/>
            </w:tcBorders>
            <w:shd w:val="clear" w:color="000000" w:fill="FF5050"/>
            <w:noWrap/>
            <w:vAlign w:val="center"/>
            <w:hideMark/>
          </w:tcPr>
          <w:p w14:paraId="056E0CD0"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DÜZCE</w:t>
            </w:r>
          </w:p>
        </w:tc>
        <w:tc>
          <w:tcPr>
            <w:tcW w:w="1701" w:type="dxa"/>
            <w:tcBorders>
              <w:top w:val="nil"/>
              <w:left w:val="nil"/>
              <w:bottom w:val="single" w:sz="8" w:space="0" w:color="auto"/>
              <w:right w:val="single" w:sz="8" w:space="0" w:color="auto"/>
            </w:tcBorders>
            <w:shd w:val="clear" w:color="auto" w:fill="auto"/>
            <w:noWrap/>
            <w:vAlign w:val="center"/>
            <w:hideMark/>
          </w:tcPr>
          <w:p w14:paraId="69EE4779"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323,56</w:t>
            </w:r>
          </w:p>
        </w:tc>
        <w:tc>
          <w:tcPr>
            <w:tcW w:w="1134" w:type="dxa"/>
            <w:tcBorders>
              <w:top w:val="nil"/>
              <w:left w:val="nil"/>
              <w:bottom w:val="single" w:sz="8" w:space="0" w:color="auto"/>
              <w:right w:val="single" w:sz="8" w:space="0" w:color="auto"/>
            </w:tcBorders>
            <w:shd w:val="clear" w:color="auto" w:fill="auto"/>
            <w:noWrap/>
            <w:vAlign w:val="center"/>
            <w:hideMark/>
          </w:tcPr>
          <w:p w14:paraId="7538EAD5"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0,11</w:t>
            </w:r>
          </w:p>
        </w:tc>
      </w:tr>
      <w:tr w:rsidR="00124D1D" w:rsidRPr="00124D1D" w14:paraId="21086FA2" w14:textId="77777777" w:rsidTr="00220363">
        <w:trPr>
          <w:trHeight w:val="12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AAE3487"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ANTALYA</w:t>
            </w:r>
          </w:p>
        </w:tc>
        <w:tc>
          <w:tcPr>
            <w:tcW w:w="1700" w:type="dxa"/>
            <w:tcBorders>
              <w:top w:val="nil"/>
              <w:left w:val="nil"/>
              <w:bottom w:val="single" w:sz="8" w:space="0" w:color="auto"/>
              <w:right w:val="single" w:sz="8" w:space="0" w:color="auto"/>
            </w:tcBorders>
            <w:shd w:val="clear" w:color="auto" w:fill="auto"/>
            <w:noWrap/>
            <w:vAlign w:val="center"/>
            <w:hideMark/>
          </w:tcPr>
          <w:p w14:paraId="18220EFD"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4.722,72</w:t>
            </w:r>
          </w:p>
        </w:tc>
        <w:tc>
          <w:tcPr>
            <w:tcW w:w="1048" w:type="dxa"/>
            <w:tcBorders>
              <w:top w:val="nil"/>
              <w:left w:val="nil"/>
              <w:bottom w:val="single" w:sz="8" w:space="0" w:color="auto"/>
              <w:right w:val="single" w:sz="8" w:space="0" w:color="auto"/>
            </w:tcBorders>
            <w:shd w:val="clear" w:color="auto" w:fill="auto"/>
            <w:noWrap/>
            <w:vAlign w:val="center"/>
            <w:hideMark/>
          </w:tcPr>
          <w:p w14:paraId="6DA5C19F"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1,61</w:t>
            </w:r>
          </w:p>
        </w:tc>
        <w:tc>
          <w:tcPr>
            <w:tcW w:w="1985" w:type="dxa"/>
            <w:tcBorders>
              <w:top w:val="nil"/>
              <w:left w:val="nil"/>
              <w:bottom w:val="single" w:sz="8" w:space="0" w:color="auto"/>
              <w:right w:val="single" w:sz="8" w:space="0" w:color="auto"/>
            </w:tcBorders>
            <w:shd w:val="clear" w:color="000000" w:fill="FF5050"/>
            <w:noWrap/>
            <w:vAlign w:val="center"/>
            <w:hideMark/>
          </w:tcPr>
          <w:p w14:paraId="0B01D611"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KARS</w:t>
            </w:r>
          </w:p>
        </w:tc>
        <w:tc>
          <w:tcPr>
            <w:tcW w:w="1701" w:type="dxa"/>
            <w:tcBorders>
              <w:top w:val="nil"/>
              <w:left w:val="nil"/>
              <w:bottom w:val="single" w:sz="8" w:space="0" w:color="auto"/>
              <w:right w:val="single" w:sz="8" w:space="0" w:color="auto"/>
            </w:tcBorders>
            <w:shd w:val="clear" w:color="auto" w:fill="auto"/>
            <w:noWrap/>
            <w:vAlign w:val="center"/>
            <w:hideMark/>
          </w:tcPr>
          <w:p w14:paraId="607E13D4"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302,99</w:t>
            </w:r>
          </w:p>
        </w:tc>
        <w:tc>
          <w:tcPr>
            <w:tcW w:w="1134" w:type="dxa"/>
            <w:tcBorders>
              <w:top w:val="nil"/>
              <w:left w:val="nil"/>
              <w:bottom w:val="single" w:sz="8" w:space="0" w:color="auto"/>
              <w:right w:val="single" w:sz="8" w:space="0" w:color="auto"/>
            </w:tcBorders>
            <w:shd w:val="clear" w:color="auto" w:fill="auto"/>
            <w:noWrap/>
            <w:vAlign w:val="center"/>
            <w:hideMark/>
          </w:tcPr>
          <w:p w14:paraId="5FCB9B0F"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0,10</w:t>
            </w:r>
          </w:p>
        </w:tc>
      </w:tr>
      <w:tr w:rsidR="00124D1D" w:rsidRPr="00124D1D" w14:paraId="69686459" w14:textId="77777777" w:rsidTr="00220363">
        <w:trPr>
          <w:trHeight w:val="10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BAF63E1"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KOCAELİ</w:t>
            </w:r>
          </w:p>
        </w:tc>
        <w:tc>
          <w:tcPr>
            <w:tcW w:w="1700" w:type="dxa"/>
            <w:tcBorders>
              <w:top w:val="nil"/>
              <w:left w:val="nil"/>
              <w:bottom w:val="single" w:sz="8" w:space="0" w:color="auto"/>
              <w:right w:val="single" w:sz="8" w:space="0" w:color="auto"/>
            </w:tcBorders>
            <w:shd w:val="clear" w:color="auto" w:fill="auto"/>
            <w:noWrap/>
            <w:vAlign w:val="center"/>
            <w:hideMark/>
          </w:tcPr>
          <w:p w14:paraId="72979A42"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4.358,44</w:t>
            </w:r>
          </w:p>
        </w:tc>
        <w:tc>
          <w:tcPr>
            <w:tcW w:w="1048" w:type="dxa"/>
            <w:tcBorders>
              <w:top w:val="nil"/>
              <w:left w:val="nil"/>
              <w:bottom w:val="single" w:sz="8" w:space="0" w:color="auto"/>
              <w:right w:val="single" w:sz="8" w:space="0" w:color="auto"/>
            </w:tcBorders>
            <w:shd w:val="clear" w:color="auto" w:fill="auto"/>
            <w:noWrap/>
            <w:vAlign w:val="center"/>
            <w:hideMark/>
          </w:tcPr>
          <w:p w14:paraId="3D05C8EB"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1,48</w:t>
            </w:r>
          </w:p>
        </w:tc>
        <w:tc>
          <w:tcPr>
            <w:tcW w:w="1985" w:type="dxa"/>
            <w:tcBorders>
              <w:top w:val="nil"/>
              <w:left w:val="nil"/>
              <w:bottom w:val="single" w:sz="8" w:space="0" w:color="auto"/>
              <w:right w:val="single" w:sz="8" w:space="0" w:color="auto"/>
            </w:tcBorders>
            <w:shd w:val="clear" w:color="000000" w:fill="FF5050"/>
            <w:noWrap/>
            <w:vAlign w:val="center"/>
            <w:hideMark/>
          </w:tcPr>
          <w:p w14:paraId="21F9AB6D"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NEVŞEHİR</w:t>
            </w:r>
          </w:p>
        </w:tc>
        <w:tc>
          <w:tcPr>
            <w:tcW w:w="1701" w:type="dxa"/>
            <w:tcBorders>
              <w:top w:val="nil"/>
              <w:left w:val="nil"/>
              <w:bottom w:val="single" w:sz="8" w:space="0" w:color="auto"/>
              <w:right w:val="single" w:sz="8" w:space="0" w:color="auto"/>
            </w:tcBorders>
            <w:shd w:val="clear" w:color="auto" w:fill="auto"/>
            <w:noWrap/>
            <w:vAlign w:val="center"/>
            <w:hideMark/>
          </w:tcPr>
          <w:p w14:paraId="02323617"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282,93</w:t>
            </w:r>
          </w:p>
        </w:tc>
        <w:tc>
          <w:tcPr>
            <w:tcW w:w="1134" w:type="dxa"/>
            <w:tcBorders>
              <w:top w:val="nil"/>
              <w:left w:val="nil"/>
              <w:bottom w:val="single" w:sz="8" w:space="0" w:color="auto"/>
              <w:right w:val="single" w:sz="8" w:space="0" w:color="auto"/>
            </w:tcBorders>
            <w:shd w:val="clear" w:color="auto" w:fill="auto"/>
            <w:noWrap/>
            <w:vAlign w:val="center"/>
            <w:hideMark/>
          </w:tcPr>
          <w:p w14:paraId="5B51BA64"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0,10</w:t>
            </w:r>
          </w:p>
        </w:tc>
      </w:tr>
      <w:tr w:rsidR="00124D1D" w:rsidRPr="00124D1D" w14:paraId="44324409" w14:textId="77777777" w:rsidTr="00220363">
        <w:trPr>
          <w:trHeight w:val="10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4DE88E4"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MERSİN</w:t>
            </w:r>
          </w:p>
        </w:tc>
        <w:tc>
          <w:tcPr>
            <w:tcW w:w="1700" w:type="dxa"/>
            <w:tcBorders>
              <w:top w:val="nil"/>
              <w:left w:val="nil"/>
              <w:bottom w:val="single" w:sz="8" w:space="0" w:color="auto"/>
              <w:right w:val="single" w:sz="8" w:space="0" w:color="auto"/>
            </w:tcBorders>
            <w:shd w:val="clear" w:color="auto" w:fill="auto"/>
            <w:noWrap/>
            <w:vAlign w:val="center"/>
            <w:hideMark/>
          </w:tcPr>
          <w:p w14:paraId="48367582"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4.038,92</w:t>
            </w:r>
          </w:p>
        </w:tc>
        <w:tc>
          <w:tcPr>
            <w:tcW w:w="1048" w:type="dxa"/>
            <w:tcBorders>
              <w:top w:val="nil"/>
              <w:left w:val="nil"/>
              <w:bottom w:val="single" w:sz="8" w:space="0" w:color="auto"/>
              <w:right w:val="single" w:sz="8" w:space="0" w:color="auto"/>
            </w:tcBorders>
            <w:shd w:val="clear" w:color="auto" w:fill="auto"/>
            <w:noWrap/>
            <w:vAlign w:val="center"/>
            <w:hideMark/>
          </w:tcPr>
          <w:p w14:paraId="6C46DE88"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1,37</w:t>
            </w:r>
          </w:p>
        </w:tc>
        <w:tc>
          <w:tcPr>
            <w:tcW w:w="1985" w:type="dxa"/>
            <w:tcBorders>
              <w:top w:val="nil"/>
              <w:left w:val="nil"/>
              <w:bottom w:val="single" w:sz="8" w:space="0" w:color="auto"/>
              <w:right w:val="single" w:sz="8" w:space="0" w:color="auto"/>
            </w:tcBorders>
            <w:shd w:val="clear" w:color="000000" w:fill="FF5050"/>
            <w:noWrap/>
            <w:vAlign w:val="center"/>
            <w:hideMark/>
          </w:tcPr>
          <w:p w14:paraId="75D3ED3B"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MALATYA</w:t>
            </w:r>
          </w:p>
        </w:tc>
        <w:tc>
          <w:tcPr>
            <w:tcW w:w="1701" w:type="dxa"/>
            <w:tcBorders>
              <w:top w:val="nil"/>
              <w:left w:val="nil"/>
              <w:bottom w:val="single" w:sz="8" w:space="0" w:color="auto"/>
              <w:right w:val="single" w:sz="8" w:space="0" w:color="auto"/>
            </w:tcBorders>
            <w:shd w:val="clear" w:color="auto" w:fill="auto"/>
            <w:noWrap/>
            <w:vAlign w:val="center"/>
            <w:hideMark/>
          </w:tcPr>
          <w:p w14:paraId="5E40EAF1"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269,34</w:t>
            </w:r>
          </w:p>
        </w:tc>
        <w:tc>
          <w:tcPr>
            <w:tcW w:w="1134" w:type="dxa"/>
            <w:tcBorders>
              <w:top w:val="nil"/>
              <w:left w:val="nil"/>
              <w:bottom w:val="single" w:sz="8" w:space="0" w:color="auto"/>
              <w:right w:val="single" w:sz="8" w:space="0" w:color="auto"/>
            </w:tcBorders>
            <w:shd w:val="clear" w:color="auto" w:fill="auto"/>
            <w:noWrap/>
            <w:vAlign w:val="center"/>
            <w:hideMark/>
          </w:tcPr>
          <w:p w14:paraId="7B81F8C9"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0,09</w:t>
            </w:r>
          </w:p>
        </w:tc>
      </w:tr>
      <w:tr w:rsidR="00124D1D" w:rsidRPr="00124D1D" w14:paraId="4B879E72" w14:textId="77777777" w:rsidTr="00220363">
        <w:trPr>
          <w:trHeight w:val="11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768E16A"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SİVAS</w:t>
            </w:r>
          </w:p>
        </w:tc>
        <w:tc>
          <w:tcPr>
            <w:tcW w:w="1700" w:type="dxa"/>
            <w:tcBorders>
              <w:top w:val="nil"/>
              <w:left w:val="nil"/>
              <w:bottom w:val="single" w:sz="8" w:space="0" w:color="auto"/>
              <w:right w:val="single" w:sz="8" w:space="0" w:color="auto"/>
            </w:tcBorders>
            <w:shd w:val="clear" w:color="auto" w:fill="auto"/>
            <w:noWrap/>
            <w:vAlign w:val="center"/>
            <w:hideMark/>
          </w:tcPr>
          <w:p w14:paraId="6D9C78AC"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3.360,14</w:t>
            </w:r>
          </w:p>
        </w:tc>
        <w:tc>
          <w:tcPr>
            <w:tcW w:w="1048" w:type="dxa"/>
            <w:tcBorders>
              <w:top w:val="nil"/>
              <w:left w:val="nil"/>
              <w:bottom w:val="single" w:sz="8" w:space="0" w:color="auto"/>
              <w:right w:val="single" w:sz="8" w:space="0" w:color="auto"/>
            </w:tcBorders>
            <w:shd w:val="clear" w:color="auto" w:fill="auto"/>
            <w:noWrap/>
            <w:vAlign w:val="center"/>
            <w:hideMark/>
          </w:tcPr>
          <w:p w14:paraId="26CE3E2B"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1,14</w:t>
            </w:r>
          </w:p>
        </w:tc>
        <w:tc>
          <w:tcPr>
            <w:tcW w:w="1985" w:type="dxa"/>
            <w:tcBorders>
              <w:top w:val="nil"/>
              <w:left w:val="nil"/>
              <w:bottom w:val="single" w:sz="8" w:space="0" w:color="auto"/>
              <w:right w:val="single" w:sz="8" w:space="0" w:color="auto"/>
            </w:tcBorders>
            <w:shd w:val="clear" w:color="000000" w:fill="FF5050"/>
            <w:noWrap/>
            <w:vAlign w:val="center"/>
            <w:hideMark/>
          </w:tcPr>
          <w:p w14:paraId="5133CFD0"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VAN</w:t>
            </w:r>
          </w:p>
        </w:tc>
        <w:tc>
          <w:tcPr>
            <w:tcW w:w="1701" w:type="dxa"/>
            <w:tcBorders>
              <w:top w:val="nil"/>
              <w:left w:val="nil"/>
              <w:bottom w:val="single" w:sz="8" w:space="0" w:color="auto"/>
              <w:right w:val="single" w:sz="8" w:space="0" w:color="auto"/>
            </w:tcBorders>
            <w:shd w:val="clear" w:color="auto" w:fill="auto"/>
            <w:noWrap/>
            <w:vAlign w:val="center"/>
            <w:hideMark/>
          </w:tcPr>
          <w:p w14:paraId="4BB83062"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241,12</w:t>
            </w:r>
          </w:p>
        </w:tc>
        <w:tc>
          <w:tcPr>
            <w:tcW w:w="1134" w:type="dxa"/>
            <w:tcBorders>
              <w:top w:val="nil"/>
              <w:left w:val="nil"/>
              <w:bottom w:val="single" w:sz="8" w:space="0" w:color="auto"/>
              <w:right w:val="single" w:sz="8" w:space="0" w:color="auto"/>
            </w:tcBorders>
            <w:shd w:val="clear" w:color="auto" w:fill="auto"/>
            <w:noWrap/>
            <w:vAlign w:val="center"/>
            <w:hideMark/>
          </w:tcPr>
          <w:p w14:paraId="742506ED"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0,08</w:t>
            </w:r>
          </w:p>
        </w:tc>
      </w:tr>
      <w:tr w:rsidR="00124D1D" w:rsidRPr="00124D1D" w14:paraId="2A871069" w14:textId="77777777" w:rsidTr="00220363">
        <w:trPr>
          <w:trHeight w:val="10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CD64811"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OSMANİYE</w:t>
            </w:r>
          </w:p>
        </w:tc>
        <w:tc>
          <w:tcPr>
            <w:tcW w:w="1700" w:type="dxa"/>
            <w:tcBorders>
              <w:top w:val="nil"/>
              <w:left w:val="nil"/>
              <w:bottom w:val="single" w:sz="8" w:space="0" w:color="auto"/>
              <w:right w:val="single" w:sz="8" w:space="0" w:color="auto"/>
            </w:tcBorders>
            <w:shd w:val="clear" w:color="auto" w:fill="auto"/>
            <w:noWrap/>
            <w:vAlign w:val="center"/>
            <w:hideMark/>
          </w:tcPr>
          <w:p w14:paraId="3397870C"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3.355,89</w:t>
            </w:r>
          </w:p>
        </w:tc>
        <w:tc>
          <w:tcPr>
            <w:tcW w:w="1048" w:type="dxa"/>
            <w:tcBorders>
              <w:top w:val="nil"/>
              <w:left w:val="nil"/>
              <w:bottom w:val="single" w:sz="8" w:space="0" w:color="auto"/>
              <w:right w:val="single" w:sz="8" w:space="0" w:color="auto"/>
            </w:tcBorders>
            <w:shd w:val="clear" w:color="auto" w:fill="auto"/>
            <w:noWrap/>
            <w:vAlign w:val="center"/>
            <w:hideMark/>
          </w:tcPr>
          <w:p w14:paraId="5724AD27"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1,14</w:t>
            </w:r>
          </w:p>
        </w:tc>
        <w:tc>
          <w:tcPr>
            <w:tcW w:w="1985" w:type="dxa"/>
            <w:tcBorders>
              <w:top w:val="nil"/>
              <w:left w:val="nil"/>
              <w:bottom w:val="single" w:sz="8" w:space="0" w:color="auto"/>
              <w:right w:val="single" w:sz="8" w:space="0" w:color="auto"/>
            </w:tcBorders>
            <w:shd w:val="clear" w:color="000000" w:fill="FF5050"/>
            <w:noWrap/>
            <w:vAlign w:val="center"/>
            <w:hideMark/>
          </w:tcPr>
          <w:p w14:paraId="35138A2F"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BİLECİK</w:t>
            </w:r>
          </w:p>
        </w:tc>
        <w:tc>
          <w:tcPr>
            <w:tcW w:w="1701" w:type="dxa"/>
            <w:tcBorders>
              <w:top w:val="nil"/>
              <w:left w:val="nil"/>
              <w:bottom w:val="single" w:sz="8" w:space="0" w:color="auto"/>
              <w:right w:val="single" w:sz="8" w:space="0" w:color="auto"/>
            </w:tcBorders>
            <w:shd w:val="clear" w:color="auto" w:fill="auto"/>
            <w:noWrap/>
            <w:vAlign w:val="center"/>
            <w:hideMark/>
          </w:tcPr>
          <w:p w14:paraId="49A8FED2"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204,45</w:t>
            </w:r>
          </w:p>
        </w:tc>
        <w:tc>
          <w:tcPr>
            <w:tcW w:w="1134" w:type="dxa"/>
            <w:tcBorders>
              <w:top w:val="nil"/>
              <w:left w:val="nil"/>
              <w:bottom w:val="single" w:sz="8" w:space="0" w:color="auto"/>
              <w:right w:val="single" w:sz="8" w:space="0" w:color="auto"/>
            </w:tcBorders>
            <w:shd w:val="clear" w:color="auto" w:fill="auto"/>
            <w:noWrap/>
            <w:vAlign w:val="center"/>
            <w:hideMark/>
          </w:tcPr>
          <w:p w14:paraId="73449EA5"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0,07</w:t>
            </w:r>
          </w:p>
        </w:tc>
      </w:tr>
      <w:tr w:rsidR="00124D1D" w:rsidRPr="00124D1D" w14:paraId="71AA21BE" w14:textId="77777777" w:rsidTr="00220363">
        <w:trPr>
          <w:trHeight w:val="10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A8D5859"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TEKİRDAĞ</w:t>
            </w:r>
          </w:p>
        </w:tc>
        <w:tc>
          <w:tcPr>
            <w:tcW w:w="1700" w:type="dxa"/>
            <w:tcBorders>
              <w:top w:val="nil"/>
              <w:left w:val="nil"/>
              <w:bottom w:val="single" w:sz="8" w:space="0" w:color="auto"/>
              <w:right w:val="single" w:sz="8" w:space="0" w:color="auto"/>
            </w:tcBorders>
            <w:shd w:val="clear" w:color="auto" w:fill="auto"/>
            <w:noWrap/>
            <w:vAlign w:val="center"/>
            <w:hideMark/>
          </w:tcPr>
          <w:p w14:paraId="3B831DC2"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2.898,83</w:t>
            </w:r>
          </w:p>
        </w:tc>
        <w:tc>
          <w:tcPr>
            <w:tcW w:w="1048" w:type="dxa"/>
            <w:tcBorders>
              <w:top w:val="nil"/>
              <w:left w:val="nil"/>
              <w:bottom w:val="single" w:sz="8" w:space="0" w:color="auto"/>
              <w:right w:val="single" w:sz="8" w:space="0" w:color="auto"/>
            </w:tcBorders>
            <w:shd w:val="clear" w:color="auto" w:fill="auto"/>
            <w:noWrap/>
            <w:vAlign w:val="center"/>
            <w:hideMark/>
          </w:tcPr>
          <w:p w14:paraId="301963A2"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0,99</w:t>
            </w:r>
          </w:p>
        </w:tc>
        <w:tc>
          <w:tcPr>
            <w:tcW w:w="1985" w:type="dxa"/>
            <w:tcBorders>
              <w:top w:val="nil"/>
              <w:left w:val="nil"/>
              <w:bottom w:val="single" w:sz="8" w:space="0" w:color="auto"/>
              <w:right w:val="single" w:sz="8" w:space="0" w:color="auto"/>
            </w:tcBorders>
            <w:shd w:val="clear" w:color="000000" w:fill="FF5050"/>
            <w:noWrap/>
            <w:vAlign w:val="center"/>
            <w:hideMark/>
          </w:tcPr>
          <w:p w14:paraId="5910149E"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BURDUR</w:t>
            </w:r>
          </w:p>
        </w:tc>
        <w:tc>
          <w:tcPr>
            <w:tcW w:w="1701" w:type="dxa"/>
            <w:tcBorders>
              <w:top w:val="nil"/>
              <w:left w:val="nil"/>
              <w:bottom w:val="single" w:sz="8" w:space="0" w:color="auto"/>
              <w:right w:val="single" w:sz="8" w:space="0" w:color="auto"/>
            </w:tcBorders>
            <w:shd w:val="clear" w:color="auto" w:fill="auto"/>
            <w:noWrap/>
            <w:vAlign w:val="center"/>
            <w:hideMark/>
          </w:tcPr>
          <w:p w14:paraId="58F3D846"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182,92</w:t>
            </w:r>
          </w:p>
        </w:tc>
        <w:tc>
          <w:tcPr>
            <w:tcW w:w="1134" w:type="dxa"/>
            <w:tcBorders>
              <w:top w:val="nil"/>
              <w:left w:val="nil"/>
              <w:bottom w:val="single" w:sz="8" w:space="0" w:color="auto"/>
              <w:right w:val="single" w:sz="8" w:space="0" w:color="auto"/>
            </w:tcBorders>
            <w:shd w:val="clear" w:color="auto" w:fill="auto"/>
            <w:noWrap/>
            <w:vAlign w:val="center"/>
            <w:hideMark/>
          </w:tcPr>
          <w:p w14:paraId="1DBCDE55"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0,06</w:t>
            </w:r>
          </w:p>
        </w:tc>
      </w:tr>
      <w:tr w:rsidR="00124D1D" w:rsidRPr="00124D1D" w14:paraId="0C654A00" w14:textId="77777777" w:rsidTr="00220363">
        <w:trPr>
          <w:trHeight w:val="8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6DD5F13"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BOLU</w:t>
            </w:r>
          </w:p>
        </w:tc>
        <w:tc>
          <w:tcPr>
            <w:tcW w:w="1700" w:type="dxa"/>
            <w:tcBorders>
              <w:top w:val="nil"/>
              <w:left w:val="nil"/>
              <w:bottom w:val="single" w:sz="8" w:space="0" w:color="auto"/>
              <w:right w:val="single" w:sz="8" w:space="0" w:color="auto"/>
            </w:tcBorders>
            <w:shd w:val="clear" w:color="auto" w:fill="auto"/>
            <w:noWrap/>
            <w:vAlign w:val="center"/>
            <w:hideMark/>
          </w:tcPr>
          <w:p w14:paraId="159528DB"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2.479,97</w:t>
            </w:r>
          </w:p>
        </w:tc>
        <w:tc>
          <w:tcPr>
            <w:tcW w:w="1048" w:type="dxa"/>
            <w:tcBorders>
              <w:top w:val="nil"/>
              <w:left w:val="nil"/>
              <w:bottom w:val="single" w:sz="8" w:space="0" w:color="auto"/>
              <w:right w:val="single" w:sz="8" w:space="0" w:color="auto"/>
            </w:tcBorders>
            <w:shd w:val="clear" w:color="auto" w:fill="auto"/>
            <w:noWrap/>
            <w:vAlign w:val="center"/>
            <w:hideMark/>
          </w:tcPr>
          <w:p w14:paraId="164D21F1"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0,84</w:t>
            </w:r>
          </w:p>
        </w:tc>
        <w:tc>
          <w:tcPr>
            <w:tcW w:w="1985" w:type="dxa"/>
            <w:tcBorders>
              <w:top w:val="nil"/>
              <w:left w:val="nil"/>
              <w:bottom w:val="single" w:sz="8" w:space="0" w:color="auto"/>
              <w:right w:val="single" w:sz="8" w:space="0" w:color="auto"/>
            </w:tcBorders>
            <w:shd w:val="clear" w:color="000000" w:fill="FF5050"/>
            <w:noWrap/>
            <w:vAlign w:val="center"/>
            <w:hideMark/>
          </w:tcPr>
          <w:p w14:paraId="281BDFDC"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KASTAMONU</w:t>
            </w:r>
          </w:p>
        </w:tc>
        <w:tc>
          <w:tcPr>
            <w:tcW w:w="1701" w:type="dxa"/>
            <w:tcBorders>
              <w:top w:val="nil"/>
              <w:left w:val="nil"/>
              <w:bottom w:val="single" w:sz="8" w:space="0" w:color="auto"/>
              <w:right w:val="single" w:sz="8" w:space="0" w:color="auto"/>
            </w:tcBorders>
            <w:shd w:val="clear" w:color="auto" w:fill="auto"/>
            <w:noWrap/>
            <w:vAlign w:val="center"/>
            <w:hideMark/>
          </w:tcPr>
          <w:p w14:paraId="5067D56F"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180,96</w:t>
            </w:r>
          </w:p>
        </w:tc>
        <w:tc>
          <w:tcPr>
            <w:tcW w:w="1134" w:type="dxa"/>
            <w:tcBorders>
              <w:top w:val="nil"/>
              <w:left w:val="nil"/>
              <w:bottom w:val="single" w:sz="8" w:space="0" w:color="auto"/>
              <w:right w:val="single" w:sz="8" w:space="0" w:color="auto"/>
            </w:tcBorders>
            <w:shd w:val="clear" w:color="auto" w:fill="auto"/>
            <w:noWrap/>
            <w:vAlign w:val="center"/>
            <w:hideMark/>
          </w:tcPr>
          <w:p w14:paraId="3A73ED59"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0,06</w:t>
            </w:r>
          </w:p>
        </w:tc>
      </w:tr>
      <w:tr w:rsidR="00124D1D" w:rsidRPr="00124D1D" w14:paraId="7B80302B" w14:textId="77777777" w:rsidTr="00220363">
        <w:trPr>
          <w:trHeight w:val="8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4D48D3C"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ŞIRNAK</w:t>
            </w:r>
          </w:p>
        </w:tc>
        <w:tc>
          <w:tcPr>
            <w:tcW w:w="1700" w:type="dxa"/>
            <w:tcBorders>
              <w:top w:val="nil"/>
              <w:left w:val="nil"/>
              <w:bottom w:val="single" w:sz="8" w:space="0" w:color="auto"/>
              <w:right w:val="single" w:sz="8" w:space="0" w:color="auto"/>
            </w:tcBorders>
            <w:shd w:val="clear" w:color="auto" w:fill="auto"/>
            <w:noWrap/>
            <w:vAlign w:val="center"/>
            <w:hideMark/>
          </w:tcPr>
          <w:p w14:paraId="093B0939"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2.278,33</w:t>
            </w:r>
          </w:p>
        </w:tc>
        <w:tc>
          <w:tcPr>
            <w:tcW w:w="1048" w:type="dxa"/>
            <w:tcBorders>
              <w:top w:val="nil"/>
              <w:left w:val="nil"/>
              <w:bottom w:val="single" w:sz="8" w:space="0" w:color="auto"/>
              <w:right w:val="single" w:sz="8" w:space="0" w:color="auto"/>
            </w:tcBorders>
            <w:shd w:val="clear" w:color="auto" w:fill="auto"/>
            <w:noWrap/>
            <w:vAlign w:val="center"/>
            <w:hideMark/>
          </w:tcPr>
          <w:p w14:paraId="38DD7BB1"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0,77</w:t>
            </w:r>
          </w:p>
        </w:tc>
        <w:tc>
          <w:tcPr>
            <w:tcW w:w="1985" w:type="dxa"/>
            <w:tcBorders>
              <w:top w:val="nil"/>
              <w:left w:val="nil"/>
              <w:bottom w:val="single" w:sz="8" w:space="0" w:color="auto"/>
              <w:right w:val="single" w:sz="8" w:space="0" w:color="auto"/>
            </w:tcBorders>
            <w:shd w:val="clear" w:color="000000" w:fill="FF5050"/>
            <w:noWrap/>
            <w:vAlign w:val="center"/>
            <w:hideMark/>
          </w:tcPr>
          <w:p w14:paraId="23DF00AE"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BATMAN</w:t>
            </w:r>
          </w:p>
        </w:tc>
        <w:tc>
          <w:tcPr>
            <w:tcW w:w="1701" w:type="dxa"/>
            <w:tcBorders>
              <w:top w:val="nil"/>
              <w:left w:val="nil"/>
              <w:bottom w:val="single" w:sz="8" w:space="0" w:color="auto"/>
              <w:right w:val="single" w:sz="8" w:space="0" w:color="auto"/>
            </w:tcBorders>
            <w:shd w:val="clear" w:color="auto" w:fill="auto"/>
            <w:noWrap/>
            <w:vAlign w:val="center"/>
            <w:hideMark/>
          </w:tcPr>
          <w:p w14:paraId="3D29E2B6"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172,40</w:t>
            </w:r>
          </w:p>
        </w:tc>
        <w:tc>
          <w:tcPr>
            <w:tcW w:w="1134" w:type="dxa"/>
            <w:tcBorders>
              <w:top w:val="nil"/>
              <w:left w:val="nil"/>
              <w:bottom w:val="single" w:sz="8" w:space="0" w:color="auto"/>
              <w:right w:val="single" w:sz="8" w:space="0" w:color="auto"/>
            </w:tcBorders>
            <w:shd w:val="clear" w:color="auto" w:fill="auto"/>
            <w:noWrap/>
            <w:vAlign w:val="center"/>
            <w:hideMark/>
          </w:tcPr>
          <w:p w14:paraId="0AEB2F3F"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0,06</w:t>
            </w:r>
          </w:p>
        </w:tc>
      </w:tr>
      <w:tr w:rsidR="00124D1D" w:rsidRPr="00124D1D" w14:paraId="1196EF9A" w14:textId="77777777" w:rsidTr="00220363">
        <w:trPr>
          <w:trHeight w:val="9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FC4C8DE"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MARDİN</w:t>
            </w:r>
          </w:p>
        </w:tc>
        <w:tc>
          <w:tcPr>
            <w:tcW w:w="1700" w:type="dxa"/>
            <w:tcBorders>
              <w:top w:val="nil"/>
              <w:left w:val="nil"/>
              <w:bottom w:val="single" w:sz="8" w:space="0" w:color="auto"/>
              <w:right w:val="single" w:sz="8" w:space="0" w:color="auto"/>
            </w:tcBorders>
            <w:shd w:val="clear" w:color="auto" w:fill="auto"/>
            <w:noWrap/>
            <w:vAlign w:val="center"/>
            <w:hideMark/>
          </w:tcPr>
          <w:p w14:paraId="3B5AF88A"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2.210,07</w:t>
            </w:r>
          </w:p>
        </w:tc>
        <w:tc>
          <w:tcPr>
            <w:tcW w:w="1048" w:type="dxa"/>
            <w:tcBorders>
              <w:top w:val="nil"/>
              <w:left w:val="nil"/>
              <w:bottom w:val="single" w:sz="8" w:space="0" w:color="auto"/>
              <w:right w:val="single" w:sz="8" w:space="0" w:color="auto"/>
            </w:tcBorders>
            <w:shd w:val="clear" w:color="auto" w:fill="auto"/>
            <w:noWrap/>
            <w:vAlign w:val="center"/>
            <w:hideMark/>
          </w:tcPr>
          <w:p w14:paraId="2BFDA4C5"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0,75</w:t>
            </w:r>
          </w:p>
        </w:tc>
        <w:tc>
          <w:tcPr>
            <w:tcW w:w="1985" w:type="dxa"/>
            <w:tcBorders>
              <w:top w:val="nil"/>
              <w:left w:val="nil"/>
              <w:bottom w:val="single" w:sz="8" w:space="0" w:color="auto"/>
              <w:right w:val="single" w:sz="8" w:space="0" w:color="auto"/>
            </w:tcBorders>
            <w:shd w:val="clear" w:color="000000" w:fill="FF5050"/>
            <w:noWrap/>
            <w:vAlign w:val="center"/>
            <w:hideMark/>
          </w:tcPr>
          <w:p w14:paraId="3CA6DCDA"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UŞAK</w:t>
            </w:r>
          </w:p>
        </w:tc>
        <w:tc>
          <w:tcPr>
            <w:tcW w:w="1701" w:type="dxa"/>
            <w:tcBorders>
              <w:top w:val="nil"/>
              <w:left w:val="nil"/>
              <w:bottom w:val="single" w:sz="8" w:space="0" w:color="auto"/>
              <w:right w:val="single" w:sz="8" w:space="0" w:color="auto"/>
            </w:tcBorders>
            <w:shd w:val="clear" w:color="auto" w:fill="auto"/>
            <w:noWrap/>
            <w:vAlign w:val="center"/>
            <w:hideMark/>
          </w:tcPr>
          <w:p w14:paraId="68737561"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150,18</w:t>
            </w:r>
          </w:p>
        </w:tc>
        <w:tc>
          <w:tcPr>
            <w:tcW w:w="1134" w:type="dxa"/>
            <w:tcBorders>
              <w:top w:val="nil"/>
              <w:left w:val="nil"/>
              <w:bottom w:val="single" w:sz="8" w:space="0" w:color="auto"/>
              <w:right w:val="single" w:sz="8" w:space="0" w:color="auto"/>
            </w:tcBorders>
            <w:shd w:val="clear" w:color="auto" w:fill="auto"/>
            <w:noWrap/>
            <w:vAlign w:val="center"/>
            <w:hideMark/>
          </w:tcPr>
          <w:p w14:paraId="306AF071"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0,05</w:t>
            </w:r>
          </w:p>
        </w:tc>
      </w:tr>
      <w:tr w:rsidR="00124D1D" w:rsidRPr="00124D1D" w14:paraId="7C8EF162" w14:textId="77777777" w:rsidTr="00220363">
        <w:trPr>
          <w:trHeight w:val="22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672A489"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KARAMAN</w:t>
            </w:r>
          </w:p>
        </w:tc>
        <w:tc>
          <w:tcPr>
            <w:tcW w:w="1700" w:type="dxa"/>
            <w:tcBorders>
              <w:top w:val="nil"/>
              <w:left w:val="nil"/>
              <w:bottom w:val="single" w:sz="8" w:space="0" w:color="auto"/>
              <w:right w:val="single" w:sz="8" w:space="0" w:color="auto"/>
            </w:tcBorders>
            <w:shd w:val="clear" w:color="auto" w:fill="auto"/>
            <w:noWrap/>
            <w:vAlign w:val="center"/>
            <w:hideMark/>
          </w:tcPr>
          <w:p w14:paraId="571F0172"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2.201,59</w:t>
            </w:r>
          </w:p>
        </w:tc>
        <w:tc>
          <w:tcPr>
            <w:tcW w:w="1048" w:type="dxa"/>
            <w:tcBorders>
              <w:top w:val="nil"/>
              <w:left w:val="nil"/>
              <w:bottom w:val="single" w:sz="8" w:space="0" w:color="auto"/>
              <w:right w:val="single" w:sz="8" w:space="0" w:color="auto"/>
            </w:tcBorders>
            <w:shd w:val="clear" w:color="auto" w:fill="auto"/>
            <w:noWrap/>
            <w:vAlign w:val="center"/>
            <w:hideMark/>
          </w:tcPr>
          <w:p w14:paraId="5B875EE9"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0,75</w:t>
            </w:r>
          </w:p>
        </w:tc>
        <w:tc>
          <w:tcPr>
            <w:tcW w:w="1985" w:type="dxa"/>
            <w:tcBorders>
              <w:top w:val="nil"/>
              <w:left w:val="nil"/>
              <w:bottom w:val="single" w:sz="8" w:space="0" w:color="auto"/>
              <w:right w:val="single" w:sz="8" w:space="0" w:color="auto"/>
            </w:tcBorders>
            <w:shd w:val="clear" w:color="000000" w:fill="FF5050"/>
            <w:noWrap/>
            <w:vAlign w:val="center"/>
            <w:hideMark/>
          </w:tcPr>
          <w:p w14:paraId="7350EB15"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HAKKARİ</w:t>
            </w:r>
          </w:p>
        </w:tc>
        <w:tc>
          <w:tcPr>
            <w:tcW w:w="1701" w:type="dxa"/>
            <w:tcBorders>
              <w:top w:val="nil"/>
              <w:left w:val="nil"/>
              <w:bottom w:val="single" w:sz="8" w:space="0" w:color="auto"/>
              <w:right w:val="single" w:sz="8" w:space="0" w:color="auto"/>
            </w:tcBorders>
            <w:shd w:val="clear" w:color="auto" w:fill="auto"/>
            <w:noWrap/>
            <w:vAlign w:val="center"/>
            <w:hideMark/>
          </w:tcPr>
          <w:p w14:paraId="025767B0"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143,08</w:t>
            </w:r>
          </w:p>
        </w:tc>
        <w:tc>
          <w:tcPr>
            <w:tcW w:w="1134" w:type="dxa"/>
            <w:tcBorders>
              <w:top w:val="nil"/>
              <w:left w:val="nil"/>
              <w:bottom w:val="single" w:sz="8" w:space="0" w:color="auto"/>
              <w:right w:val="single" w:sz="8" w:space="0" w:color="auto"/>
            </w:tcBorders>
            <w:shd w:val="clear" w:color="auto" w:fill="auto"/>
            <w:noWrap/>
            <w:vAlign w:val="center"/>
            <w:hideMark/>
          </w:tcPr>
          <w:p w14:paraId="6E318382"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0,05</w:t>
            </w:r>
          </w:p>
        </w:tc>
      </w:tr>
      <w:tr w:rsidR="00124D1D" w:rsidRPr="00124D1D" w14:paraId="1CB931E6" w14:textId="77777777" w:rsidTr="00220363">
        <w:trPr>
          <w:trHeight w:val="7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2CF47BF"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TOKAT</w:t>
            </w:r>
          </w:p>
        </w:tc>
        <w:tc>
          <w:tcPr>
            <w:tcW w:w="1700" w:type="dxa"/>
            <w:tcBorders>
              <w:top w:val="nil"/>
              <w:left w:val="nil"/>
              <w:bottom w:val="single" w:sz="8" w:space="0" w:color="auto"/>
              <w:right w:val="single" w:sz="8" w:space="0" w:color="auto"/>
            </w:tcBorders>
            <w:shd w:val="clear" w:color="auto" w:fill="auto"/>
            <w:noWrap/>
            <w:vAlign w:val="center"/>
            <w:hideMark/>
          </w:tcPr>
          <w:p w14:paraId="350029B4"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2.055,26</w:t>
            </w:r>
          </w:p>
        </w:tc>
        <w:tc>
          <w:tcPr>
            <w:tcW w:w="1048" w:type="dxa"/>
            <w:tcBorders>
              <w:top w:val="nil"/>
              <w:left w:val="nil"/>
              <w:bottom w:val="single" w:sz="8" w:space="0" w:color="auto"/>
              <w:right w:val="single" w:sz="8" w:space="0" w:color="auto"/>
            </w:tcBorders>
            <w:shd w:val="clear" w:color="auto" w:fill="auto"/>
            <w:noWrap/>
            <w:vAlign w:val="center"/>
            <w:hideMark/>
          </w:tcPr>
          <w:p w14:paraId="624CA486"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0,70</w:t>
            </w:r>
          </w:p>
        </w:tc>
        <w:tc>
          <w:tcPr>
            <w:tcW w:w="1985" w:type="dxa"/>
            <w:tcBorders>
              <w:top w:val="nil"/>
              <w:left w:val="nil"/>
              <w:bottom w:val="single" w:sz="8" w:space="0" w:color="auto"/>
              <w:right w:val="single" w:sz="8" w:space="0" w:color="auto"/>
            </w:tcBorders>
            <w:shd w:val="clear" w:color="000000" w:fill="FF5050"/>
            <w:noWrap/>
            <w:vAlign w:val="center"/>
            <w:hideMark/>
          </w:tcPr>
          <w:p w14:paraId="3150831F"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YOZGAT</w:t>
            </w:r>
          </w:p>
        </w:tc>
        <w:tc>
          <w:tcPr>
            <w:tcW w:w="1701" w:type="dxa"/>
            <w:tcBorders>
              <w:top w:val="nil"/>
              <w:left w:val="nil"/>
              <w:bottom w:val="single" w:sz="8" w:space="0" w:color="auto"/>
              <w:right w:val="single" w:sz="8" w:space="0" w:color="auto"/>
            </w:tcBorders>
            <w:shd w:val="clear" w:color="auto" w:fill="auto"/>
            <w:noWrap/>
            <w:vAlign w:val="center"/>
            <w:hideMark/>
          </w:tcPr>
          <w:p w14:paraId="78C2F8F3"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122,48</w:t>
            </w:r>
          </w:p>
        </w:tc>
        <w:tc>
          <w:tcPr>
            <w:tcW w:w="1134" w:type="dxa"/>
            <w:tcBorders>
              <w:top w:val="nil"/>
              <w:left w:val="nil"/>
              <w:bottom w:val="single" w:sz="8" w:space="0" w:color="auto"/>
              <w:right w:val="single" w:sz="8" w:space="0" w:color="auto"/>
            </w:tcBorders>
            <w:shd w:val="clear" w:color="auto" w:fill="auto"/>
            <w:noWrap/>
            <w:vAlign w:val="center"/>
            <w:hideMark/>
          </w:tcPr>
          <w:p w14:paraId="6AD5876C"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0,04</w:t>
            </w:r>
          </w:p>
        </w:tc>
      </w:tr>
      <w:tr w:rsidR="00124D1D" w:rsidRPr="00124D1D" w14:paraId="70D11B71" w14:textId="77777777" w:rsidTr="00220363">
        <w:trPr>
          <w:trHeight w:val="20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7BBFB2E"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GİRESUN</w:t>
            </w:r>
          </w:p>
        </w:tc>
        <w:tc>
          <w:tcPr>
            <w:tcW w:w="1700" w:type="dxa"/>
            <w:tcBorders>
              <w:top w:val="nil"/>
              <w:left w:val="nil"/>
              <w:bottom w:val="single" w:sz="8" w:space="0" w:color="auto"/>
              <w:right w:val="single" w:sz="8" w:space="0" w:color="auto"/>
            </w:tcBorders>
            <w:shd w:val="clear" w:color="auto" w:fill="auto"/>
            <w:noWrap/>
            <w:vAlign w:val="center"/>
            <w:hideMark/>
          </w:tcPr>
          <w:p w14:paraId="519FD725"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1.873,07</w:t>
            </w:r>
          </w:p>
        </w:tc>
        <w:tc>
          <w:tcPr>
            <w:tcW w:w="1048" w:type="dxa"/>
            <w:tcBorders>
              <w:top w:val="nil"/>
              <w:left w:val="nil"/>
              <w:bottom w:val="single" w:sz="8" w:space="0" w:color="auto"/>
              <w:right w:val="single" w:sz="8" w:space="0" w:color="auto"/>
            </w:tcBorders>
            <w:shd w:val="clear" w:color="auto" w:fill="auto"/>
            <w:noWrap/>
            <w:vAlign w:val="center"/>
            <w:hideMark/>
          </w:tcPr>
          <w:p w14:paraId="7C0D928F"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0,64</w:t>
            </w:r>
          </w:p>
        </w:tc>
        <w:tc>
          <w:tcPr>
            <w:tcW w:w="1985" w:type="dxa"/>
            <w:tcBorders>
              <w:top w:val="nil"/>
              <w:left w:val="nil"/>
              <w:bottom w:val="single" w:sz="8" w:space="0" w:color="auto"/>
              <w:right w:val="single" w:sz="8" w:space="0" w:color="auto"/>
            </w:tcBorders>
            <w:shd w:val="clear" w:color="000000" w:fill="FF5050"/>
            <w:noWrap/>
            <w:vAlign w:val="center"/>
            <w:hideMark/>
          </w:tcPr>
          <w:p w14:paraId="2FBC7C46"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BİTLİS</w:t>
            </w:r>
          </w:p>
        </w:tc>
        <w:tc>
          <w:tcPr>
            <w:tcW w:w="1701" w:type="dxa"/>
            <w:tcBorders>
              <w:top w:val="nil"/>
              <w:left w:val="nil"/>
              <w:bottom w:val="single" w:sz="8" w:space="0" w:color="auto"/>
              <w:right w:val="single" w:sz="8" w:space="0" w:color="auto"/>
            </w:tcBorders>
            <w:shd w:val="clear" w:color="auto" w:fill="auto"/>
            <w:noWrap/>
            <w:vAlign w:val="center"/>
            <w:hideMark/>
          </w:tcPr>
          <w:p w14:paraId="6CF85AE0"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91,84</w:t>
            </w:r>
          </w:p>
        </w:tc>
        <w:tc>
          <w:tcPr>
            <w:tcW w:w="1134" w:type="dxa"/>
            <w:tcBorders>
              <w:top w:val="nil"/>
              <w:left w:val="nil"/>
              <w:bottom w:val="single" w:sz="8" w:space="0" w:color="auto"/>
              <w:right w:val="single" w:sz="8" w:space="0" w:color="auto"/>
            </w:tcBorders>
            <w:shd w:val="clear" w:color="auto" w:fill="auto"/>
            <w:noWrap/>
            <w:vAlign w:val="center"/>
            <w:hideMark/>
          </w:tcPr>
          <w:p w14:paraId="0EC32E3A"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0,03</w:t>
            </w:r>
          </w:p>
        </w:tc>
      </w:tr>
      <w:tr w:rsidR="00124D1D" w:rsidRPr="00124D1D" w14:paraId="0CE704AF" w14:textId="77777777" w:rsidTr="00220363">
        <w:trPr>
          <w:trHeight w:val="6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116BCFB"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KÜTAHYA</w:t>
            </w:r>
          </w:p>
        </w:tc>
        <w:tc>
          <w:tcPr>
            <w:tcW w:w="1700" w:type="dxa"/>
            <w:tcBorders>
              <w:top w:val="nil"/>
              <w:left w:val="nil"/>
              <w:bottom w:val="single" w:sz="8" w:space="0" w:color="auto"/>
              <w:right w:val="single" w:sz="8" w:space="0" w:color="auto"/>
            </w:tcBorders>
            <w:shd w:val="clear" w:color="auto" w:fill="auto"/>
            <w:noWrap/>
            <w:vAlign w:val="center"/>
            <w:hideMark/>
          </w:tcPr>
          <w:p w14:paraId="005CB7A3"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1.850,06</w:t>
            </w:r>
          </w:p>
        </w:tc>
        <w:tc>
          <w:tcPr>
            <w:tcW w:w="1048" w:type="dxa"/>
            <w:tcBorders>
              <w:top w:val="nil"/>
              <w:left w:val="nil"/>
              <w:bottom w:val="single" w:sz="8" w:space="0" w:color="auto"/>
              <w:right w:val="single" w:sz="8" w:space="0" w:color="auto"/>
            </w:tcBorders>
            <w:shd w:val="clear" w:color="auto" w:fill="auto"/>
            <w:noWrap/>
            <w:vAlign w:val="center"/>
            <w:hideMark/>
          </w:tcPr>
          <w:p w14:paraId="7FFDA281"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0,63</w:t>
            </w:r>
          </w:p>
        </w:tc>
        <w:tc>
          <w:tcPr>
            <w:tcW w:w="1985" w:type="dxa"/>
            <w:tcBorders>
              <w:top w:val="nil"/>
              <w:left w:val="nil"/>
              <w:bottom w:val="single" w:sz="8" w:space="0" w:color="auto"/>
              <w:right w:val="single" w:sz="8" w:space="0" w:color="auto"/>
            </w:tcBorders>
            <w:shd w:val="clear" w:color="000000" w:fill="FF5050"/>
            <w:noWrap/>
            <w:vAlign w:val="center"/>
            <w:hideMark/>
          </w:tcPr>
          <w:p w14:paraId="40503B35"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BAYBURT</w:t>
            </w:r>
          </w:p>
        </w:tc>
        <w:tc>
          <w:tcPr>
            <w:tcW w:w="1701" w:type="dxa"/>
            <w:tcBorders>
              <w:top w:val="nil"/>
              <w:left w:val="nil"/>
              <w:bottom w:val="single" w:sz="8" w:space="0" w:color="auto"/>
              <w:right w:val="single" w:sz="8" w:space="0" w:color="auto"/>
            </w:tcBorders>
            <w:shd w:val="clear" w:color="auto" w:fill="auto"/>
            <w:noWrap/>
            <w:vAlign w:val="center"/>
            <w:hideMark/>
          </w:tcPr>
          <w:p w14:paraId="60FC2A5B"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74,87</w:t>
            </w:r>
          </w:p>
        </w:tc>
        <w:tc>
          <w:tcPr>
            <w:tcW w:w="1134" w:type="dxa"/>
            <w:tcBorders>
              <w:top w:val="nil"/>
              <w:left w:val="nil"/>
              <w:bottom w:val="single" w:sz="8" w:space="0" w:color="auto"/>
              <w:right w:val="single" w:sz="8" w:space="0" w:color="auto"/>
            </w:tcBorders>
            <w:shd w:val="clear" w:color="auto" w:fill="auto"/>
            <w:noWrap/>
            <w:vAlign w:val="center"/>
            <w:hideMark/>
          </w:tcPr>
          <w:p w14:paraId="44F1D78D"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0,03</w:t>
            </w:r>
          </w:p>
        </w:tc>
      </w:tr>
      <w:tr w:rsidR="00124D1D" w:rsidRPr="00124D1D" w14:paraId="4A84F660" w14:textId="77777777" w:rsidTr="00220363">
        <w:trPr>
          <w:trHeight w:val="6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5AB537E"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KAYSERİ</w:t>
            </w:r>
          </w:p>
        </w:tc>
        <w:tc>
          <w:tcPr>
            <w:tcW w:w="1700" w:type="dxa"/>
            <w:tcBorders>
              <w:top w:val="nil"/>
              <w:left w:val="nil"/>
              <w:bottom w:val="single" w:sz="8" w:space="0" w:color="auto"/>
              <w:right w:val="single" w:sz="8" w:space="0" w:color="auto"/>
            </w:tcBorders>
            <w:shd w:val="clear" w:color="auto" w:fill="auto"/>
            <w:noWrap/>
            <w:vAlign w:val="center"/>
            <w:hideMark/>
          </w:tcPr>
          <w:p w14:paraId="68AEB8CD"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1.830,24</w:t>
            </w:r>
          </w:p>
        </w:tc>
        <w:tc>
          <w:tcPr>
            <w:tcW w:w="1048" w:type="dxa"/>
            <w:tcBorders>
              <w:top w:val="nil"/>
              <w:left w:val="nil"/>
              <w:bottom w:val="single" w:sz="8" w:space="0" w:color="auto"/>
              <w:right w:val="single" w:sz="8" w:space="0" w:color="auto"/>
            </w:tcBorders>
            <w:shd w:val="clear" w:color="auto" w:fill="auto"/>
            <w:noWrap/>
            <w:vAlign w:val="center"/>
            <w:hideMark/>
          </w:tcPr>
          <w:p w14:paraId="11F47AE0"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0,62</w:t>
            </w:r>
          </w:p>
        </w:tc>
        <w:tc>
          <w:tcPr>
            <w:tcW w:w="1985" w:type="dxa"/>
            <w:tcBorders>
              <w:top w:val="nil"/>
              <w:left w:val="nil"/>
              <w:bottom w:val="single" w:sz="8" w:space="0" w:color="auto"/>
              <w:right w:val="single" w:sz="8" w:space="0" w:color="auto"/>
            </w:tcBorders>
            <w:shd w:val="clear" w:color="000000" w:fill="FF5050"/>
            <w:noWrap/>
            <w:vAlign w:val="center"/>
            <w:hideMark/>
          </w:tcPr>
          <w:p w14:paraId="6B1A9427"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NİĞDE</w:t>
            </w:r>
          </w:p>
        </w:tc>
        <w:tc>
          <w:tcPr>
            <w:tcW w:w="1701" w:type="dxa"/>
            <w:tcBorders>
              <w:top w:val="nil"/>
              <w:left w:val="nil"/>
              <w:bottom w:val="single" w:sz="8" w:space="0" w:color="auto"/>
              <w:right w:val="single" w:sz="8" w:space="0" w:color="auto"/>
            </w:tcBorders>
            <w:shd w:val="clear" w:color="auto" w:fill="auto"/>
            <w:noWrap/>
            <w:vAlign w:val="center"/>
            <w:hideMark/>
          </w:tcPr>
          <w:p w14:paraId="75B27F85"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73,73</w:t>
            </w:r>
          </w:p>
        </w:tc>
        <w:tc>
          <w:tcPr>
            <w:tcW w:w="1134" w:type="dxa"/>
            <w:tcBorders>
              <w:top w:val="nil"/>
              <w:left w:val="nil"/>
              <w:bottom w:val="single" w:sz="8" w:space="0" w:color="auto"/>
              <w:right w:val="single" w:sz="8" w:space="0" w:color="auto"/>
            </w:tcBorders>
            <w:shd w:val="clear" w:color="auto" w:fill="auto"/>
            <w:noWrap/>
            <w:vAlign w:val="center"/>
            <w:hideMark/>
          </w:tcPr>
          <w:p w14:paraId="5BD30C1F"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0,03</w:t>
            </w:r>
          </w:p>
        </w:tc>
      </w:tr>
      <w:tr w:rsidR="00124D1D" w:rsidRPr="00124D1D" w14:paraId="67BD0C8C" w14:textId="77777777" w:rsidTr="00220363">
        <w:trPr>
          <w:trHeight w:val="6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9EC970A"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BİNGÖL</w:t>
            </w:r>
          </w:p>
        </w:tc>
        <w:tc>
          <w:tcPr>
            <w:tcW w:w="1700" w:type="dxa"/>
            <w:tcBorders>
              <w:top w:val="nil"/>
              <w:left w:val="nil"/>
              <w:bottom w:val="single" w:sz="8" w:space="0" w:color="auto"/>
              <w:right w:val="single" w:sz="8" w:space="0" w:color="auto"/>
            </w:tcBorders>
            <w:shd w:val="clear" w:color="auto" w:fill="auto"/>
            <w:noWrap/>
            <w:vAlign w:val="center"/>
            <w:hideMark/>
          </w:tcPr>
          <w:p w14:paraId="346B567E"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1.756,66</w:t>
            </w:r>
          </w:p>
        </w:tc>
        <w:tc>
          <w:tcPr>
            <w:tcW w:w="1048" w:type="dxa"/>
            <w:tcBorders>
              <w:top w:val="nil"/>
              <w:left w:val="nil"/>
              <w:bottom w:val="single" w:sz="8" w:space="0" w:color="auto"/>
              <w:right w:val="single" w:sz="8" w:space="0" w:color="auto"/>
            </w:tcBorders>
            <w:shd w:val="clear" w:color="auto" w:fill="auto"/>
            <w:noWrap/>
            <w:vAlign w:val="center"/>
            <w:hideMark/>
          </w:tcPr>
          <w:p w14:paraId="14E1DCEB"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0,60</w:t>
            </w:r>
          </w:p>
        </w:tc>
        <w:tc>
          <w:tcPr>
            <w:tcW w:w="1985" w:type="dxa"/>
            <w:tcBorders>
              <w:top w:val="nil"/>
              <w:left w:val="nil"/>
              <w:bottom w:val="single" w:sz="8" w:space="0" w:color="auto"/>
              <w:right w:val="single" w:sz="8" w:space="0" w:color="auto"/>
            </w:tcBorders>
            <w:shd w:val="clear" w:color="000000" w:fill="FF5050"/>
            <w:noWrap/>
            <w:vAlign w:val="center"/>
            <w:hideMark/>
          </w:tcPr>
          <w:p w14:paraId="37E4DF3D"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IĞDIR</w:t>
            </w:r>
          </w:p>
        </w:tc>
        <w:tc>
          <w:tcPr>
            <w:tcW w:w="1701" w:type="dxa"/>
            <w:tcBorders>
              <w:top w:val="nil"/>
              <w:left w:val="nil"/>
              <w:bottom w:val="single" w:sz="8" w:space="0" w:color="auto"/>
              <w:right w:val="single" w:sz="8" w:space="0" w:color="auto"/>
            </w:tcBorders>
            <w:shd w:val="clear" w:color="auto" w:fill="auto"/>
            <w:noWrap/>
            <w:vAlign w:val="center"/>
            <w:hideMark/>
          </w:tcPr>
          <w:p w14:paraId="62550605"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59,15</w:t>
            </w:r>
          </w:p>
        </w:tc>
        <w:tc>
          <w:tcPr>
            <w:tcW w:w="1134" w:type="dxa"/>
            <w:tcBorders>
              <w:top w:val="nil"/>
              <w:left w:val="nil"/>
              <w:bottom w:val="single" w:sz="8" w:space="0" w:color="auto"/>
              <w:right w:val="single" w:sz="8" w:space="0" w:color="auto"/>
            </w:tcBorders>
            <w:shd w:val="clear" w:color="auto" w:fill="auto"/>
            <w:noWrap/>
            <w:vAlign w:val="center"/>
            <w:hideMark/>
          </w:tcPr>
          <w:p w14:paraId="72D4C601"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0,02</w:t>
            </w:r>
          </w:p>
        </w:tc>
      </w:tr>
      <w:tr w:rsidR="00124D1D" w:rsidRPr="00124D1D" w14:paraId="49510F9F" w14:textId="77777777" w:rsidTr="00220363">
        <w:trPr>
          <w:trHeight w:val="19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A973E2F"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SİİRT</w:t>
            </w:r>
          </w:p>
        </w:tc>
        <w:tc>
          <w:tcPr>
            <w:tcW w:w="1700" w:type="dxa"/>
            <w:tcBorders>
              <w:top w:val="nil"/>
              <w:left w:val="nil"/>
              <w:bottom w:val="single" w:sz="8" w:space="0" w:color="auto"/>
              <w:right w:val="single" w:sz="8" w:space="0" w:color="auto"/>
            </w:tcBorders>
            <w:shd w:val="clear" w:color="auto" w:fill="auto"/>
            <w:noWrap/>
            <w:vAlign w:val="center"/>
            <w:hideMark/>
          </w:tcPr>
          <w:p w14:paraId="77397D6B"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1.589,44</w:t>
            </w:r>
          </w:p>
        </w:tc>
        <w:tc>
          <w:tcPr>
            <w:tcW w:w="1048" w:type="dxa"/>
            <w:tcBorders>
              <w:top w:val="nil"/>
              <w:left w:val="nil"/>
              <w:bottom w:val="single" w:sz="8" w:space="0" w:color="auto"/>
              <w:right w:val="single" w:sz="8" w:space="0" w:color="auto"/>
            </w:tcBorders>
            <w:shd w:val="clear" w:color="auto" w:fill="auto"/>
            <w:noWrap/>
            <w:vAlign w:val="center"/>
            <w:hideMark/>
          </w:tcPr>
          <w:p w14:paraId="738D64BC"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0,54</w:t>
            </w:r>
          </w:p>
        </w:tc>
        <w:tc>
          <w:tcPr>
            <w:tcW w:w="1985" w:type="dxa"/>
            <w:tcBorders>
              <w:top w:val="nil"/>
              <w:left w:val="nil"/>
              <w:bottom w:val="single" w:sz="8" w:space="0" w:color="auto"/>
              <w:right w:val="single" w:sz="8" w:space="0" w:color="auto"/>
            </w:tcBorders>
            <w:shd w:val="clear" w:color="000000" w:fill="FF5050"/>
            <w:noWrap/>
            <w:vAlign w:val="center"/>
            <w:hideMark/>
          </w:tcPr>
          <w:p w14:paraId="125E6BAC"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AKSARAY</w:t>
            </w:r>
          </w:p>
        </w:tc>
        <w:tc>
          <w:tcPr>
            <w:tcW w:w="1701" w:type="dxa"/>
            <w:tcBorders>
              <w:top w:val="nil"/>
              <w:left w:val="nil"/>
              <w:bottom w:val="single" w:sz="8" w:space="0" w:color="auto"/>
              <w:right w:val="single" w:sz="8" w:space="0" w:color="auto"/>
            </w:tcBorders>
            <w:shd w:val="clear" w:color="auto" w:fill="auto"/>
            <w:noWrap/>
            <w:vAlign w:val="center"/>
            <w:hideMark/>
          </w:tcPr>
          <w:p w14:paraId="4B556433"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52,42</w:t>
            </w:r>
          </w:p>
        </w:tc>
        <w:tc>
          <w:tcPr>
            <w:tcW w:w="1134" w:type="dxa"/>
            <w:tcBorders>
              <w:top w:val="nil"/>
              <w:left w:val="nil"/>
              <w:bottom w:val="single" w:sz="8" w:space="0" w:color="auto"/>
              <w:right w:val="single" w:sz="8" w:space="0" w:color="auto"/>
            </w:tcBorders>
            <w:shd w:val="clear" w:color="auto" w:fill="auto"/>
            <w:noWrap/>
            <w:vAlign w:val="center"/>
            <w:hideMark/>
          </w:tcPr>
          <w:p w14:paraId="25F1D3A4"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0,02</w:t>
            </w:r>
          </w:p>
        </w:tc>
      </w:tr>
      <w:tr w:rsidR="00124D1D" w:rsidRPr="00124D1D" w14:paraId="7778A41A" w14:textId="77777777" w:rsidTr="00124D1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5D126D2"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TRABZON</w:t>
            </w:r>
          </w:p>
        </w:tc>
        <w:tc>
          <w:tcPr>
            <w:tcW w:w="1700" w:type="dxa"/>
            <w:tcBorders>
              <w:top w:val="nil"/>
              <w:left w:val="nil"/>
              <w:bottom w:val="single" w:sz="8" w:space="0" w:color="auto"/>
              <w:right w:val="single" w:sz="8" w:space="0" w:color="auto"/>
            </w:tcBorders>
            <w:shd w:val="clear" w:color="auto" w:fill="auto"/>
            <w:noWrap/>
            <w:vAlign w:val="center"/>
            <w:hideMark/>
          </w:tcPr>
          <w:p w14:paraId="03CB1AE3"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1.387,38</w:t>
            </w:r>
          </w:p>
        </w:tc>
        <w:tc>
          <w:tcPr>
            <w:tcW w:w="1048" w:type="dxa"/>
            <w:tcBorders>
              <w:top w:val="nil"/>
              <w:left w:val="nil"/>
              <w:bottom w:val="single" w:sz="8" w:space="0" w:color="auto"/>
              <w:right w:val="single" w:sz="8" w:space="0" w:color="auto"/>
            </w:tcBorders>
            <w:shd w:val="clear" w:color="auto" w:fill="auto"/>
            <w:noWrap/>
            <w:vAlign w:val="center"/>
            <w:hideMark/>
          </w:tcPr>
          <w:p w14:paraId="21D32CB7"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0,47</w:t>
            </w:r>
          </w:p>
        </w:tc>
        <w:tc>
          <w:tcPr>
            <w:tcW w:w="1985" w:type="dxa"/>
            <w:tcBorders>
              <w:top w:val="nil"/>
              <w:left w:val="nil"/>
              <w:bottom w:val="single" w:sz="8" w:space="0" w:color="auto"/>
              <w:right w:val="single" w:sz="8" w:space="0" w:color="auto"/>
            </w:tcBorders>
            <w:shd w:val="clear" w:color="000000" w:fill="FF5050"/>
            <w:noWrap/>
            <w:vAlign w:val="center"/>
            <w:hideMark/>
          </w:tcPr>
          <w:p w14:paraId="3D672F70"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ÇANKIRI</w:t>
            </w:r>
          </w:p>
        </w:tc>
        <w:tc>
          <w:tcPr>
            <w:tcW w:w="1701" w:type="dxa"/>
            <w:tcBorders>
              <w:top w:val="nil"/>
              <w:left w:val="nil"/>
              <w:bottom w:val="single" w:sz="8" w:space="0" w:color="auto"/>
              <w:right w:val="single" w:sz="8" w:space="0" w:color="auto"/>
            </w:tcBorders>
            <w:shd w:val="clear" w:color="auto" w:fill="auto"/>
            <w:noWrap/>
            <w:vAlign w:val="center"/>
            <w:hideMark/>
          </w:tcPr>
          <w:p w14:paraId="3A93B60D"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29,67</w:t>
            </w:r>
          </w:p>
        </w:tc>
        <w:tc>
          <w:tcPr>
            <w:tcW w:w="1134" w:type="dxa"/>
            <w:tcBorders>
              <w:top w:val="nil"/>
              <w:left w:val="nil"/>
              <w:bottom w:val="single" w:sz="8" w:space="0" w:color="auto"/>
              <w:right w:val="single" w:sz="8" w:space="0" w:color="auto"/>
            </w:tcBorders>
            <w:shd w:val="clear" w:color="auto" w:fill="auto"/>
            <w:noWrap/>
            <w:vAlign w:val="center"/>
            <w:hideMark/>
          </w:tcPr>
          <w:p w14:paraId="4FBBECCF"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0,01</w:t>
            </w:r>
          </w:p>
        </w:tc>
      </w:tr>
      <w:tr w:rsidR="00124D1D" w:rsidRPr="00124D1D" w14:paraId="407BF9D4" w14:textId="77777777" w:rsidTr="00124D1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A3C70A7"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GÜMÜŞHANE</w:t>
            </w:r>
          </w:p>
        </w:tc>
        <w:tc>
          <w:tcPr>
            <w:tcW w:w="1700" w:type="dxa"/>
            <w:tcBorders>
              <w:top w:val="nil"/>
              <w:left w:val="nil"/>
              <w:bottom w:val="single" w:sz="8" w:space="0" w:color="auto"/>
              <w:right w:val="single" w:sz="8" w:space="0" w:color="auto"/>
            </w:tcBorders>
            <w:shd w:val="clear" w:color="auto" w:fill="auto"/>
            <w:noWrap/>
            <w:vAlign w:val="center"/>
            <w:hideMark/>
          </w:tcPr>
          <w:p w14:paraId="2BBAB692"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1.336,30</w:t>
            </w:r>
          </w:p>
        </w:tc>
        <w:tc>
          <w:tcPr>
            <w:tcW w:w="1048" w:type="dxa"/>
            <w:tcBorders>
              <w:top w:val="nil"/>
              <w:left w:val="nil"/>
              <w:bottom w:val="single" w:sz="8" w:space="0" w:color="auto"/>
              <w:right w:val="single" w:sz="8" w:space="0" w:color="auto"/>
            </w:tcBorders>
            <w:shd w:val="clear" w:color="auto" w:fill="auto"/>
            <w:noWrap/>
            <w:vAlign w:val="center"/>
            <w:hideMark/>
          </w:tcPr>
          <w:p w14:paraId="34FADB34"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0,45</w:t>
            </w:r>
          </w:p>
        </w:tc>
        <w:tc>
          <w:tcPr>
            <w:tcW w:w="1985" w:type="dxa"/>
            <w:tcBorders>
              <w:top w:val="nil"/>
              <w:left w:val="nil"/>
              <w:bottom w:val="single" w:sz="8" w:space="0" w:color="auto"/>
              <w:right w:val="single" w:sz="8" w:space="0" w:color="auto"/>
            </w:tcBorders>
            <w:shd w:val="clear" w:color="000000" w:fill="FF5050"/>
            <w:noWrap/>
            <w:vAlign w:val="center"/>
            <w:hideMark/>
          </w:tcPr>
          <w:p w14:paraId="16B81D67"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BARTIN</w:t>
            </w:r>
          </w:p>
        </w:tc>
        <w:tc>
          <w:tcPr>
            <w:tcW w:w="1701" w:type="dxa"/>
            <w:tcBorders>
              <w:top w:val="nil"/>
              <w:left w:val="nil"/>
              <w:bottom w:val="single" w:sz="8" w:space="0" w:color="auto"/>
              <w:right w:val="single" w:sz="8" w:space="0" w:color="auto"/>
            </w:tcBorders>
            <w:shd w:val="clear" w:color="auto" w:fill="auto"/>
            <w:noWrap/>
            <w:vAlign w:val="center"/>
            <w:hideMark/>
          </w:tcPr>
          <w:p w14:paraId="304CC525"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28,50</w:t>
            </w:r>
          </w:p>
        </w:tc>
        <w:tc>
          <w:tcPr>
            <w:tcW w:w="1134" w:type="dxa"/>
            <w:tcBorders>
              <w:top w:val="nil"/>
              <w:left w:val="nil"/>
              <w:bottom w:val="single" w:sz="8" w:space="0" w:color="auto"/>
              <w:right w:val="single" w:sz="8" w:space="0" w:color="auto"/>
            </w:tcBorders>
            <w:shd w:val="clear" w:color="auto" w:fill="auto"/>
            <w:noWrap/>
            <w:vAlign w:val="center"/>
            <w:hideMark/>
          </w:tcPr>
          <w:p w14:paraId="0C33F649"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0,01</w:t>
            </w:r>
          </w:p>
        </w:tc>
      </w:tr>
      <w:tr w:rsidR="00124D1D" w:rsidRPr="00124D1D" w14:paraId="49904793" w14:textId="77777777" w:rsidTr="0022432A">
        <w:trPr>
          <w:trHeight w:val="54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F2C1367" w14:textId="77777777" w:rsidR="00124D1D" w:rsidRPr="00124D1D" w:rsidRDefault="00124D1D" w:rsidP="00124D1D">
            <w:pPr>
              <w:spacing w:after="0" w:line="240" w:lineRule="auto"/>
              <w:rPr>
                <w:rFonts w:ascii="Calibri" w:eastAsia="Times New Roman" w:hAnsi="Calibri" w:cs="Calibri"/>
                <w:color w:val="FFFFFF"/>
                <w:lang w:eastAsia="tr-TR" w:bidi="ar-SA"/>
              </w:rPr>
            </w:pPr>
            <w:r w:rsidRPr="00124D1D">
              <w:rPr>
                <w:rFonts w:ascii="Calibri" w:eastAsia="Times New Roman" w:hAnsi="Calibri" w:cs="Calibri"/>
                <w:color w:val="FFFFFF"/>
                <w:lang w:eastAsia="tr-TR" w:bidi="ar-SA"/>
              </w:rPr>
              <w:t>AFYONKARAHİSAR</w:t>
            </w:r>
          </w:p>
        </w:tc>
        <w:tc>
          <w:tcPr>
            <w:tcW w:w="1700" w:type="dxa"/>
            <w:tcBorders>
              <w:top w:val="nil"/>
              <w:left w:val="nil"/>
              <w:bottom w:val="single" w:sz="8" w:space="0" w:color="auto"/>
              <w:right w:val="single" w:sz="8" w:space="0" w:color="auto"/>
            </w:tcBorders>
            <w:shd w:val="clear" w:color="auto" w:fill="auto"/>
            <w:noWrap/>
            <w:vAlign w:val="center"/>
            <w:hideMark/>
          </w:tcPr>
          <w:p w14:paraId="08F14B03" w14:textId="77777777" w:rsidR="00124D1D" w:rsidRPr="00124D1D" w:rsidRDefault="00124D1D" w:rsidP="00124D1D">
            <w:pPr>
              <w:spacing w:after="0" w:line="240" w:lineRule="auto"/>
              <w:jc w:val="right"/>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1.176,45</w:t>
            </w:r>
          </w:p>
        </w:tc>
        <w:tc>
          <w:tcPr>
            <w:tcW w:w="1048" w:type="dxa"/>
            <w:tcBorders>
              <w:top w:val="nil"/>
              <w:left w:val="nil"/>
              <w:bottom w:val="single" w:sz="8" w:space="0" w:color="auto"/>
              <w:right w:val="single" w:sz="8" w:space="0" w:color="auto"/>
            </w:tcBorders>
            <w:shd w:val="clear" w:color="auto" w:fill="auto"/>
            <w:noWrap/>
            <w:vAlign w:val="center"/>
            <w:hideMark/>
          </w:tcPr>
          <w:p w14:paraId="2BD7577B" w14:textId="77777777" w:rsidR="00124D1D" w:rsidRPr="00124D1D" w:rsidRDefault="00124D1D" w:rsidP="00124D1D">
            <w:pPr>
              <w:spacing w:after="0" w:line="240" w:lineRule="auto"/>
              <w:jc w:val="center"/>
              <w:rPr>
                <w:rFonts w:ascii="Calibri" w:eastAsia="Times New Roman" w:hAnsi="Calibri" w:cs="Calibri"/>
                <w:color w:val="000000"/>
                <w:lang w:eastAsia="tr-TR" w:bidi="ar-SA"/>
              </w:rPr>
            </w:pPr>
            <w:r w:rsidRPr="00124D1D">
              <w:rPr>
                <w:rFonts w:ascii="Calibri" w:eastAsia="Times New Roman" w:hAnsi="Calibri" w:cs="Calibri"/>
                <w:color w:val="000000"/>
                <w:lang w:eastAsia="tr-TR" w:bidi="ar-SA"/>
              </w:rPr>
              <w:t>0,40</w:t>
            </w:r>
          </w:p>
        </w:tc>
        <w:tc>
          <w:tcPr>
            <w:tcW w:w="1985" w:type="dxa"/>
            <w:tcBorders>
              <w:top w:val="nil"/>
              <w:left w:val="nil"/>
              <w:bottom w:val="single" w:sz="8" w:space="0" w:color="auto"/>
              <w:right w:val="single" w:sz="8" w:space="0" w:color="auto"/>
            </w:tcBorders>
            <w:shd w:val="clear" w:color="000000" w:fill="FF5050"/>
            <w:noWrap/>
            <w:vAlign w:val="center"/>
            <w:hideMark/>
          </w:tcPr>
          <w:p w14:paraId="7F43D5A8" w14:textId="77777777" w:rsidR="00124D1D" w:rsidRPr="00124D1D" w:rsidRDefault="00124D1D" w:rsidP="00124D1D">
            <w:pPr>
              <w:spacing w:after="0" w:line="240" w:lineRule="auto"/>
              <w:rPr>
                <w:rFonts w:ascii="Calibri" w:eastAsia="Times New Roman" w:hAnsi="Calibri" w:cs="Calibri"/>
                <w:b/>
                <w:bCs/>
                <w:color w:val="FFFFFF"/>
                <w:lang w:eastAsia="tr-TR" w:bidi="ar-SA"/>
              </w:rPr>
            </w:pPr>
            <w:r w:rsidRPr="00124D1D">
              <w:rPr>
                <w:rFonts w:ascii="Calibri" w:eastAsia="Times New Roman" w:hAnsi="Calibri" w:cs="Calibri"/>
                <w:b/>
                <w:bCs/>
                <w:color w:val="FFFFFF"/>
                <w:lang w:eastAsia="tr-TR" w:bidi="ar-SA"/>
              </w:rPr>
              <w:t>Genel Toplam</w:t>
            </w:r>
          </w:p>
        </w:tc>
        <w:tc>
          <w:tcPr>
            <w:tcW w:w="1701" w:type="dxa"/>
            <w:tcBorders>
              <w:top w:val="nil"/>
              <w:left w:val="nil"/>
              <w:bottom w:val="single" w:sz="8" w:space="0" w:color="auto"/>
              <w:right w:val="single" w:sz="8" w:space="0" w:color="auto"/>
            </w:tcBorders>
            <w:shd w:val="clear" w:color="000000" w:fill="FF5050"/>
            <w:noWrap/>
            <w:vAlign w:val="center"/>
            <w:hideMark/>
          </w:tcPr>
          <w:p w14:paraId="68689546" w14:textId="77777777" w:rsidR="00124D1D" w:rsidRPr="00124D1D" w:rsidRDefault="00124D1D" w:rsidP="00F87A60">
            <w:pPr>
              <w:spacing w:after="0" w:line="240" w:lineRule="auto"/>
              <w:jc w:val="right"/>
              <w:rPr>
                <w:rFonts w:ascii="Calibri" w:eastAsia="Times New Roman" w:hAnsi="Calibri" w:cs="Calibri"/>
                <w:b/>
                <w:bCs/>
                <w:color w:val="FFFFFF"/>
                <w:lang w:eastAsia="tr-TR" w:bidi="ar-SA"/>
              </w:rPr>
            </w:pPr>
            <w:r w:rsidRPr="00124D1D">
              <w:rPr>
                <w:rFonts w:ascii="Calibri" w:eastAsia="Times New Roman" w:hAnsi="Calibri" w:cs="Calibri"/>
                <w:b/>
                <w:bCs/>
                <w:color w:val="FFFFFF"/>
                <w:lang w:eastAsia="tr-TR" w:bidi="ar-SA"/>
              </w:rPr>
              <w:t>294.08</w:t>
            </w:r>
            <w:r w:rsidR="00F87A60">
              <w:rPr>
                <w:rFonts w:ascii="Calibri" w:eastAsia="Times New Roman" w:hAnsi="Calibri" w:cs="Calibri"/>
                <w:b/>
                <w:bCs/>
                <w:color w:val="FFFFFF"/>
                <w:lang w:eastAsia="tr-TR" w:bidi="ar-SA"/>
              </w:rPr>
              <w:t>4</w:t>
            </w:r>
            <w:r w:rsidRPr="00124D1D">
              <w:rPr>
                <w:rFonts w:ascii="Calibri" w:eastAsia="Times New Roman" w:hAnsi="Calibri" w:cs="Calibri"/>
                <w:b/>
                <w:bCs/>
                <w:color w:val="FFFFFF"/>
                <w:lang w:eastAsia="tr-TR" w:bidi="ar-SA"/>
              </w:rPr>
              <w:t>,73</w:t>
            </w:r>
          </w:p>
        </w:tc>
        <w:tc>
          <w:tcPr>
            <w:tcW w:w="1134" w:type="dxa"/>
            <w:tcBorders>
              <w:top w:val="nil"/>
              <w:left w:val="nil"/>
              <w:bottom w:val="single" w:sz="8" w:space="0" w:color="auto"/>
              <w:right w:val="single" w:sz="8" w:space="0" w:color="auto"/>
            </w:tcBorders>
            <w:shd w:val="clear" w:color="000000" w:fill="FF5050"/>
            <w:noWrap/>
            <w:vAlign w:val="center"/>
            <w:hideMark/>
          </w:tcPr>
          <w:p w14:paraId="0F339964" w14:textId="77777777" w:rsidR="00124D1D" w:rsidRPr="00124D1D" w:rsidRDefault="00124D1D" w:rsidP="00124D1D">
            <w:pPr>
              <w:spacing w:after="0" w:line="240" w:lineRule="auto"/>
              <w:jc w:val="center"/>
              <w:rPr>
                <w:rFonts w:ascii="Calibri" w:eastAsia="Times New Roman" w:hAnsi="Calibri" w:cs="Calibri"/>
                <w:b/>
                <w:bCs/>
                <w:color w:val="FFFFFF"/>
                <w:lang w:eastAsia="tr-TR" w:bidi="ar-SA"/>
              </w:rPr>
            </w:pPr>
            <w:r w:rsidRPr="00124D1D">
              <w:rPr>
                <w:rFonts w:ascii="Calibri" w:eastAsia="Times New Roman" w:hAnsi="Calibri" w:cs="Calibri"/>
                <w:b/>
                <w:bCs/>
                <w:color w:val="FFFFFF"/>
                <w:lang w:eastAsia="tr-TR" w:bidi="ar-SA"/>
              </w:rPr>
              <w:t>100,00</w:t>
            </w:r>
          </w:p>
        </w:tc>
      </w:tr>
    </w:tbl>
    <w:p w14:paraId="3F16BFB9" w14:textId="77777777" w:rsidR="00124D1D" w:rsidRDefault="00124D1D" w:rsidP="00F62E44">
      <w:pPr>
        <w:spacing w:line="360" w:lineRule="auto"/>
        <w:ind w:firstLine="708"/>
        <w:jc w:val="both"/>
        <w:rPr>
          <w:rFonts w:asciiTheme="minorHAnsi" w:hAnsiTheme="minorHAnsi" w:cstheme="minorHAnsi"/>
          <w:sz w:val="24"/>
          <w:szCs w:val="24"/>
        </w:rPr>
      </w:pPr>
    </w:p>
    <w:p w14:paraId="66C5F692" w14:textId="77777777" w:rsidR="00F62E44" w:rsidRPr="00ED6017" w:rsidRDefault="00F62E44" w:rsidP="00F62E44">
      <w:pPr>
        <w:spacing w:line="360" w:lineRule="auto"/>
        <w:ind w:firstLine="708"/>
        <w:jc w:val="both"/>
        <w:rPr>
          <w:rFonts w:asciiTheme="minorHAnsi" w:hAnsiTheme="minorHAnsi" w:cstheme="minorHAnsi"/>
          <w:sz w:val="24"/>
          <w:szCs w:val="24"/>
        </w:rPr>
      </w:pPr>
      <w:r w:rsidRPr="00ED6017">
        <w:rPr>
          <w:rFonts w:asciiTheme="minorHAnsi" w:hAnsiTheme="minorHAnsi" w:cstheme="minorHAnsi"/>
          <w:sz w:val="24"/>
          <w:szCs w:val="24"/>
        </w:rPr>
        <w:t xml:space="preserve">Şekil 1.11’de </w:t>
      </w:r>
      <w:r w:rsidR="00814905">
        <w:rPr>
          <w:rFonts w:asciiTheme="minorHAnsi" w:hAnsiTheme="minorHAnsi" w:cstheme="minorHAnsi"/>
          <w:sz w:val="24"/>
          <w:szCs w:val="24"/>
        </w:rPr>
        <w:t>20</w:t>
      </w:r>
      <w:r w:rsidR="00124D1D">
        <w:rPr>
          <w:rFonts w:asciiTheme="minorHAnsi" w:hAnsiTheme="minorHAnsi" w:cstheme="minorHAnsi"/>
          <w:sz w:val="24"/>
          <w:szCs w:val="24"/>
        </w:rPr>
        <w:t>20</w:t>
      </w:r>
      <w:r w:rsidRPr="00ED6017">
        <w:rPr>
          <w:rFonts w:asciiTheme="minorHAnsi" w:hAnsiTheme="minorHAnsi" w:cstheme="minorHAnsi"/>
          <w:sz w:val="24"/>
          <w:szCs w:val="24"/>
        </w:rPr>
        <w:t xml:space="preserve"> yılı </w:t>
      </w:r>
      <w:r w:rsidR="006F0C38" w:rsidRPr="00ED6017">
        <w:rPr>
          <w:rFonts w:asciiTheme="minorHAnsi" w:hAnsiTheme="minorHAnsi" w:cstheme="minorHAnsi"/>
          <w:sz w:val="24"/>
          <w:szCs w:val="24"/>
        </w:rPr>
        <w:t xml:space="preserve">lisanslı </w:t>
      </w:r>
      <w:r w:rsidRPr="00ED6017">
        <w:rPr>
          <w:rFonts w:asciiTheme="minorHAnsi" w:hAnsiTheme="minorHAnsi" w:cstheme="minorHAnsi"/>
          <w:sz w:val="24"/>
          <w:szCs w:val="24"/>
        </w:rPr>
        <w:t xml:space="preserve">elektrik üretiminde en yüksek paya sahip ilk 10 şirketin payları gösterilmektedir. Şekilden de görüleceği üzere, ilk 10 şirket </w:t>
      </w:r>
      <w:r w:rsidR="00EF6DEB" w:rsidRPr="00ED6017">
        <w:rPr>
          <w:rFonts w:asciiTheme="minorHAnsi" w:hAnsiTheme="minorHAnsi" w:cstheme="minorHAnsi"/>
          <w:sz w:val="24"/>
          <w:szCs w:val="24"/>
        </w:rPr>
        <w:t xml:space="preserve">sırasıyla </w:t>
      </w:r>
      <w:r w:rsidR="00294965" w:rsidRPr="00ED6017">
        <w:rPr>
          <w:rFonts w:asciiTheme="minorHAnsi" w:hAnsiTheme="minorHAnsi" w:cstheme="minorHAnsi"/>
          <w:sz w:val="24"/>
          <w:szCs w:val="24"/>
        </w:rPr>
        <w:t>EÜAŞ,</w:t>
      </w:r>
      <w:r w:rsidR="00746644">
        <w:rPr>
          <w:rFonts w:asciiTheme="minorHAnsi" w:hAnsiTheme="minorHAnsi" w:cstheme="minorHAnsi"/>
          <w:sz w:val="24"/>
          <w:szCs w:val="24"/>
        </w:rPr>
        <w:t xml:space="preserve"> </w:t>
      </w:r>
      <w:r w:rsidR="006F2D27">
        <w:rPr>
          <w:rFonts w:asciiTheme="minorHAnsi" w:hAnsiTheme="minorHAnsi" w:cstheme="minorHAnsi"/>
          <w:sz w:val="24"/>
          <w:szCs w:val="24"/>
        </w:rPr>
        <w:t>Eren En.</w:t>
      </w:r>
      <w:r w:rsidR="00294965" w:rsidRPr="00ED6017">
        <w:rPr>
          <w:rFonts w:asciiTheme="minorHAnsi" w:hAnsiTheme="minorHAnsi" w:cstheme="minorHAnsi"/>
          <w:sz w:val="24"/>
          <w:szCs w:val="24"/>
        </w:rPr>
        <w:t>El</w:t>
      </w:r>
      <w:r w:rsidR="006F2D27">
        <w:rPr>
          <w:rFonts w:asciiTheme="minorHAnsi" w:hAnsiTheme="minorHAnsi" w:cstheme="minorHAnsi"/>
          <w:sz w:val="24"/>
          <w:szCs w:val="24"/>
        </w:rPr>
        <w:t>.Ür.</w:t>
      </w:r>
      <w:r w:rsidR="00294965" w:rsidRPr="00ED6017">
        <w:rPr>
          <w:rFonts w:asciiTheme="minorHAnsi" w:hAnsiTheme="minorHAnsi" w:cstheme="minorHAnsi"/>
          <w:sz w:val="24"/>
          <w:szCs w:val="24"/>
        </w:rPr>
        <w:t xml:space="preserve">A.Ş. , </w:t>
      </w:r>
      <w:r w:rsidR="006F2D27">
        <w:rPr>
          <w:rFonts w:asciiTheme="minorHAnsi" w:hAnsiTheme="minorHAnsi" w:cstheme="minorHAnsi"/>
          <w:sz w:val="24"/>
          <w:szCs w:val="24"/>
        </w:rPr>
        <w:t xml:space="preserve"> </w:t>
      </w:r>
      <w:r w:rsidR="00294965" w:rsidRPr="00ED6017">
        <w:rPr>
          <w:rFonts w:asciiTheme="minorHAnsi" w:hAnsiTheme="minorHAnsi" w:cstheme="minorHAnsi"/>
          <w:sz w:val="24"/>
          <w:szCs w:val="24"/>
        </w:rPr>
        <w:t>Enerjisa En</w:t>
      </w:r>
      <w:r w:rsidR="006F2D27">
        <w:rPr>
          <w:rFonts w:asciiTheme="minorHAnsi" w:hAnsiTheme="minorHAnsi" w:cstheme="minorHAnsi"/>
          <w:sz w:val="24"/>
          <w:szCs w:val="24"/>
        </w:rPr>
        <w:t>.Ür.</w:t>
      </w:r>
      <w:r w:rsidR="00294965" w:rsidRPr="00ED6017">
        <w:rPr>
          <w:rFonts w:asciiTheme="minorHAnsi" w:hAnsiTheme="minorHAnsi" w:cstheme="minorHAnsi"/>
          <w:sz w:val="24"/>
          <w:szCs w:val="24"/>
        </w:rPr>
        <w:t xml:space="preserve">A.Ş. </w:t>
      </w:r>
      <w:r w:rsidR="006F2D27">
        <w:rPr>
          <w:rFonts w:asciiTheme="minorHAnsi" w:hAnsiTheme="minorHAnsi" w:cstheme="minorHAnsi"/>
          <w:sz w:val="24"/>
          <w:szCs w:val="24"/>
        </w:rPr>
        <w:t xml:space="preserve"> </w:t>
      </w:r>
      <w:r w:rsidR="00294965" w:rsidRPr="00ED6017">
        <w:rPr>
          <w:rFonts w:asciiTheme="minorHAnsi" w:hAnsiTheme="minorHAnsi" w:cstheme="minorHAnsi"/>
          <w:sz w:val="24"/>
          <w:szCs w:val="24"/>
        </w:rPr>
        <w:t xml:space="preserve">, </w:t>
      </w:r>
      <w:r w:rsidR="00ED6017" w:rsidRPr="00ED6017">
        <w:rPr>
          <w:rFonts w:asciiTheme="minorHAnsi" w:hAnsiTheme="minorHAnsi" w:cstheme="minorHAnsi"/>
          <w:sz w:val="24"/>
          <w:szCs w:val="24"/>
        </w:rPr>
        <w:t>Cenal El</w:t>
      </w:r>
      <w:r w:rsidR="006F2D27">
        <w:rPr>
          <w:rFonts w:asciiTheme="minorHAnsi" w:hAnsiTheme="minorHAnsi" w:cstheme="minorHAnsi"/>
          <w:sz w:val="24"/>
          <w:szCs w:val="24"/>
        </w:rPr>
        <w:t>.Ür.</w:t>
      </w:r>
      <w:r w:rsidR="00ED6017" w:rsidRPr="00ED6017">
        <w:rPr>
          <w:rFonts w:asciiTheme="minorHAnsi" w:hAnsiTheme="minorHAnsi" w:cstheme="minorHAnsi"/>
          <w:sz w:val="24"/>
          <w:szCs w:val="24"/>
        </w:rPr>
        <w:t xml:space="preserve">A.Ş. , </w:t>
      </w:r>
      <w:r w:rsidR="006F2D27" w:rsidRPr="00ED6017">
        <w:rPr>
          <w:rFonts w:asciiTheme="minorHAnsi" w:hAnsiTheme="minorHAnsi" w:cstheme="minorHAnsi"/>
          <w:sz w:val="24"/>
          <w:szCs w:val="24"/>
        </w:rPr>
        <w:t>İskenderun En</w:t>
      </w:r>
      <w:r w:rsidR="006F2D27">
        <w:rPr>
          <w:rFonts w:asciiTheme="minorHAnsi" w:hAnsiTheme="minorHAnsi" w:cstheme="minorHAnsi"/>
          <w:sz w:val="24"/>
          <w:szCs w:val="24"/>
        </w:rPr>
        <w:t>.Ür.Ve Tic.</w:t>
      </w:r>
      <w:r w:rsidR="006F2D27" w:rsidRPr="00ED6017">
        <w:rPr>
          <w:rFonts w:asciiTheme="minorHAnsi" w:hAnsiTheme="minorHAnsi" w:cstheme="minorHAnsi"/>
          <w:sz w:val="24"/>
          <w:szCs w:val="24"/>
        </w:rPr>
        <w:t xml:space="preserve">A.Ş. </w:t>
      </w:r>
      <w:r w:rsidR="006F2D27">
        <w:rPr>
          <w:rFonts w:asciiTheme="minorHAnsi" w:hAnsiTheme="minorHAnsi" w:cstheme="minorHAnsi"/>
          <w:sz w:val="24"/>
          <w:szCs w:val="24"/>
        </w:rPr>
        <w:t xml:space="preserve"> , </w:t>
      </w:r>
      <w:r w:rsidR="006F2D27" w:rsidRPr="00ED6017">
        <w:rPr>
          <w:rFonts w:asciiTheme="minorHAnsi" w:hAnsiTheme="minorHAnsi" w:cstheme="minorHAnsi"/>
          <w:sz w:val="24"/>
          <w:szCs w:val="24"/>
        </w:rPr>
        <w:t>Atlas En</w:t>
      </w:r>
      <w:r w:rsidR="006F2D27">
        <w:rPr>
          <w:rFonts w:asciiTheme="minorHAnsi" w:hAnsiTheme="minorHAnsi" w:cstheme="minorHAnsi"/>
          <w:sz w:val="24"/>
          <w:szCs w:val="24"/>
        </w:rPr>
        <w:t>.Ür.San.</w:t>
      </w:r>
      <w:r w:rsidR="006F2D27" w:rsidRPr="00ED6017">
        <w:rPr>
          <w:rFonts w:asciiTheme="minorHAnsi" w:hAnsiTheme="minorHAnsi" w:cstheme="minorHAnsi"/>
          <w:sz w:val="24"/>
          <w:szCs w:val="24"/>
        </w:rPr>
        <w:t>A.Ş.</w:t>
      </w:r>
      <w:r w:rsidR="006F2D27">
        <w:rPr>
          <w:rFonts w:asciiTheme="minorHAnsi" w:hAnsiTheme="minorHAnsi" w:cstheme="minorHAnsi"/>
          <w:sz w:val="24"/>
          <w:szCs w:val="24"/>
        </w:rPr>
        <w:t xml:space="preserve"> , </w:t>
      </w:r>
      <w:r w:rsidR="00814905" w:rsidRPr="00ED6017">
        <w:rPr>
          <w:rFonts w:asciiTheme="minorHAnsi" w:hAnsiTheme="minorHAnsi" w:cstheme="minorHAnsi"/>
          <w:sz w:val="24"/>
          <w:szCs w:val="24"/>
        </w:rPr>
        <w:t>İçdaş El</w:t>
      </w:r>
      <w:r w:rsidR="006F2D27">
        <w:rPr>
          <w:rFonts w:asciiTheme="minorHAnsi" w:hAnsiTheme="minorHAnsi" w:cstheme="minorHAnsi"/>
          <w:sz w:val="24"/>
          <w:szCs w:val="24"/>
        </w:rPr>
        <w:t>.En.Ür.Ve Yat.</w:t>
      </w:r>
      <w:r w:rsidR="00814905">
        <w:rPr>
          <w:rFonts w:asciiTheme="minorHAnsi" w:hAnsiTheme="minorHAnsi" w:cstheme="minorHAnsi"/>
          <w:sz w:val="24"/>
          <w:szCs w:val="24"/>
        </w:rPr>
        <w:t xml:space="preserve"> </w:t>
      </w:r>
      <w:r w:rsidR="00814905" w:rsidRPr="00ED6017">
        <w:rPr>
          <w:rFonts w:asciiTheme="minorHAnsi" w:hAnsiTheme="minorHAnsi" w:cstheme="minorHAnsi"/>
          <w:sz w:val="24"/>
          <w:szCs w:val="24"/>
        </w:rPr>
        <w:t>A.Ş</w:t>
      </w:r>
      <w:r w:rsidR="00746644">
        <w:rPr>
          <w:rFonts w:asciiTheme="minorHAnsi" w:hAnsiTheme="minorHAnsi" w:cstheme="minorHAnsi"/>
          <w:sz w:val="24"/>
          <w:szCs w:val="24"/>
        </w:rPr>
        <w:t xml:space="preserve"> </w:t>
      </w:r>
      <w:r w:rsidR="00814905">
        <w:rPr>
          <w:rFonts w:asciiTheme="minorHAnsi" w:hAnsiTheme="minorHAnsi" w:cstheme="minorHAnsi"/>
          <w:sz w:val="24"/>
          <w:szCs w:val="24"/>
        </w:rPr>
        <w:t>,</w:t>
      </w:r>
      <w:r w:rsidR="00814905" w:rsidRPr="00ED6017">
        <w:rPr>
          <w:rFonts w:asciiTheme="minorHAnsi" w:hAnsiTheme="minorHAnsi" w:cstheme="minorHAnsi"/>
          <w:sz w:val="24"/>
          <w:szCs w:val="24"/>
        </w:rPr>
        <w:t xml:space="preserve"> Yeniköy Kemerköy El</w:t>
      </w:r>
      <w:r w:rsidR="006F2D27">
        <w:rPr>
          <w:rFonts w:asciiTheme="minorHAnsi" w:hAnsiTheme="minorHAnsi" w:cstheme="minorHAnsi"/>
          <w:sz w:val="24"/>
          <w:szCs w:val="24"/>
        </w:rPr>
        <w:t>.Ür.Ve Tic.</w:t>
      </w:r>
      <w:r w:rsidR="00814905" w:rsidRPr="00ED6017">
        <w:rPr>
          <w:rFonts w:asciiTheme="minorHAnsi" w:hAnsiTheme="minorHAnsi" w:cstheme="minorHAnsi"/>
          <w:sz w:val="24"/>
          <w:szCs w:val="24"/>
        </w:rPr>
        <w:t xml:space="preserve">A.Ş. </w:t>
      </w:r>
      <w:r w:rsidR="00ED6017" w:rsidRPr="00ED6017">
        <w:rPr>
          <w:rFonts w:asciiTheme="minorHAnsi" w:hAnsiTheme="minorHAnsi" w:cstheme="minorHAnsi"/>
          <w:sz w:val="24"/>
          <w:szCs w:val="24"/>
        </w:rPr>
        <w:t xml:space="preserve">, </w:t>
      </w:r>
      <w:r w:rsidR="006F2D27">
        <w:rPr>
          <w:rFonts w:asciiTheme="minorHAnsi" w:hAnsiTheme="minorHAnsi" w:cstheme="minorHAnsi"/>
          <w:sz w:val="24"/>
          <w:szCs w:val="24"/>
        </w:rPr>
        <w:t xml:space="preserve"> Hamitabat El.Ür.Ve Tic.A.Ş. ve </w:t>
      </w:r>
      <w:r w:rsidR="00814905">
        <w:rPr>
          <w:rFonts w:asciiTheme="minorHAnsi" w:hAnsiTheme="minorHAnsi" w:cstheme="minorHAnsi"/>
          <w:sz w:val="24"/>
          <w:szCs w:val="24"/>
        </w:rPr>
        <w:t xml:space="preserve"> </w:t>
      </w:r>
      <w:r w:rsidR="006F2D27">
        <w:rPr>
          <w:rFonts w:asciiTheme="minorHAnsi" w:hAnsiTheme="minorHAnsi" w:cstheme="minorHAnsi"/>
          <w:sz w:val="24"/>
          <w:szCs w:val="24"/>
        </w:rPr>
        <w:t>Akenerji El.Ür.A.Ş.</w:t>
      </w:r>
      <w:r w:rsidR="00814905">
        <w:rPr>
          <w:rFonts w:asciiTheme="minorHAnsi" w:hAnsiTheme="minorHAnsi" w:cstheme="minorHAnsi"/>
          <w:sz w:val="24"/>
          <w:szCs w:val="24"/>
        </w:rPr>
        <w:t xml:space="preserve"> </w:t>
      </w:r>
      <w:r w:rsidR="00EF6DEB" w:rsidRPr="00ED6017">
        <w:rPr>
          <w:rFonts w:asciiTheme="minorHAnsi" w:hAnsiTheme="minorHAnsi" w:cstheme="minorHAnsi"/>
          <w:sz w:val="24"/>
          <w:szCs w:val="24"/>
        </w:rPr>
        <w:t>olmuştur.</w:t>
      </w:r>
    </w:p>
    <w:p w14:paraId="53911B20" w14:textId="77777777" w:rsidR="00EF6DEB" w:rsidRDefault="00EF6DEB" w:rsidP="00F62E44">
      <w:pPr>
        <w:spacing w:line="360" w:lineRule="auto"/>
        <w:ind w:firstLine="708"/>
        <w:jc w:val="both"/>
        <w:rPr>
          <w:rFonts w:asciiTheme="minorHAnsi" w:hAnsiTheme="minorHAnsi" w:cstheme="minorHAnsi"/>
          <w:sz w:val="24"/>
          <w:szCs w:val="24"/>
          <w:highlight w:val="yellow"/>
        </w:rPr>
      </w:pPr>
    </w:p>
    <w:p w14:paraId="00CA7D89" w14:textId="77777777" w:rsidR="0022432A" w:rsidRDefault="0022432A" w:rsidP="00F62E44">
      <w:pPr>
        <w:spacing w:line="360" w:lineRule="auto"/>
        <w:ind w:firstLine="708"/>
        <w:jc w:val="both"/>
        <w:rPr>
          <w:rFonts w:asciiTheme="minorHAnsi" w:hAnsiTheme="minorHAnsi" w:cstheme="minorHAnsi"/>
          <w:sz w:val="24"/>
          <w:szCs w:val="24"/>
          <w:highlight w:val="yellow"/>
        </w:rPr>
      </w:pPr>
    </w:p>
    <w:p w14:paraId="733E9B40" w14:textId="77777777" w:rsidR="0022432A" w:rsidRPr="00C02BC9" w:rsidRDefault="0022432A" w:rsidP="00F62E44">
      <w:pPr>
        <w:spacing w:line="360" w:lineRule="auto"/>
        <w:ind w:firstLine="708"/>
        <w:jc w:val="both"/>
        <w:rPr>
          <w:rFonts w:asciiTheme="minorHAnsi" w:hAnsiTheme="minorHAnsi" w:cstheme="minorHAnsi"/>
          <w:sz w:val="24"/>
          <w:szCs w:val="24"/>
          <w:highlight w:val="yellow"/>
        </w:rPr>
      </w:pPr>
    </w:p>
    <w:p w14:paraId="43D6E614" w14:textId="77777777" w:rsidR="00724219" w:rsidRDefault="00724219" w:rsidP="00724219">
      <w:pPr>
        <w:pStyle w:val="Balk6"/>
      </w:pPr>
      <w:bookmarkStart w:id="168" w:name="_Toc73092489"/>
      <w:r w:rsidRPr="00ED6017">
        <w:lastRenderedPageBreak/>
        <w:t xml:space="preserve">Şekil </w:t>
      </w:r>
      <w:r w:rsidR="00853F79">
        <w:t>1</w:t>
      </w:r>
      <w:r w:rsidRPr="00ED6017">
        <w:fldChar w:fldCharType="begin"/>
      </w:r>
      <w:r w:rsidRPr="00ED6017">
        <w:instrText xml:space="preserve"> STYLEREF 1 \s </w:instrText>
      </w:r>
      <w:r w:rsidRPr="00ED6017">
        <w:fldChar w:fldCharType="end"/>
      </w:r>
      <w:r w:rsidRPr="00ED6017">
        <w:t>.</w:t>
      </w:r>
      <w:r w:rsidR="00762B64" w:rsidRPr="00ED6017">
        <w:t>11</w:t>
      </w:r>
      <w:r w:rsidRPr="00ED6017">
        <w:t xml:space="preserve">: </w:t>
      </w:r>
      <w:r w:rsidR="00220363">
        <w:t>2020</w:t>
      </w:r>
      <w:r w:rsidRPr="00ED6017">
        <w:t xml:space="preserve"> Yılı </w:t>
      </w:r>
      <w:r w:rsidR="006F0C38" w:rsidRPr="00ED6017">
        <w:t xml:space="preserve">Lisanslı </w:t>
      </w:r>
      <w:r w:rsidRPr="00ED6017">
        <w:t>Elektrik Üretiminde İlk 10 Şirketin Payı</w:t>
      </w:r>
      <w:r w:rsidR="002E3711" w:rsidRPr="00ED6017">
        <w:t xml:space="preserve"> (%)</w:t>
      </w:r>
      <w:bookmarkEnd w:id="168"/>
    </w:p>
    <w:p w14:paraId="26456E00" w14:textId="77777777" w:rsidR="00220363" w:rsidRDefault="006F2D27" w:rsidP="00220363">
      <w:r>
        <w:rPr>
          <w:noProof/>
          <w:lang w:eastAsia="tr-TR" w:bidi="ar-SA"/>
        </w:rPr>
        <w:drawing>
          <wp:inline distT="0" distB="0" distL="0" distR="0" wp14:anchorId="45982CBE" wp14:editId="79F9577A">
            <wp:extent cx="5869940" cy="4972050"/>
            <wp:effectExtent l="0" t="0" r="0" b="0"/>
            <wp:docPr id="83" name="Resim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869940" cy="4972050"/>
                    </a:xfrm>
                    <a:prstGeom prst="rect">
                      <a:avLst/>
                    </a:prstGeom>
                    <a:noFill/>
                  </pic:spPr>
                </pic:pic>
              </a:graphicData>
            </a:graphic>
          </wp:inline>
        </w:drawing>
      </w:r>
    </w:p>
    <w:p w14:paraId="5099BC95" w14:textId="77777777" w:rsidR="00220363" w:rsidRPr="00220363" w:rsidRDefault="00220363" w:rsidP="00220363"/>
    <w:p w14:paraId="34E47E04" w14:textId="77777777" w:rsidR="008D5E3E" w:rsidRDefault="008D5E3E" w:rsidP="008D5E3E">
      <w:pPr>
        <w:spacing w:line="360" w:lineRule="auto"/>
        <w:rPr>
          <w:rFonts w:asciiTheme="minorHAnsi" w:hAnsiTheme="minorHAnsi" w:cstheme="minorHAnsi"/>
          <w:sz w:val="24"/>
          <w:szCs w:val="24"/>
        </w:rPr>
      </w:pPr>
    </w:p>
    <w:p w14:paraId="3CC329C8" w14:textId="77777777" w:rsidR="00AD2A49" w:rsidRPr="00B41C5D" w:rsidRDefault="008D5E3E" w:rsidP="00AD2A49">
      <w:pPr>
        <w:pStyle w:val="11ilebalayanlar"/>
      </w:pPr>
      <w:r>
        <w:rPr>
          <w:rFonts w:asciiTheme="minorHAnsi" w:hAnsiTheme="minorHAnsi" w:cstheme="minorHAnsi"/>
        </w:rPr>
        <w:br w:type="page"/>
      </w:r>
      <w:bookmarkStart w:id="169" w:name="_Toc73092404"/>
      <w:r w:rsidR="00AD2A49">
        <w:lastRenderedPageBreak/>
        <w:t xml:space="preserve">1.3 </w:t>
      </w:r>
      <w:r w:rsidR="00A213A0">
        <w:t xml:space="preserve">Lisanslı </w:t>
      </w:r>
      <w:r w:rsidR="00AD2A49">
        <w:t>Kurulu Güç</w:t>
      </w:r>
      <w:bookmarkEnd w:id="169"/>
      <w:r w:rsidR="00AD2A49">
        <w:t xml:space="preserve"> </w:t>
      </w:r>
    </w:p>
    <w:p w14:paraId="2626BEB1" w14:textId="77777777" w:rsidR="00A32939" w:rsidRDefault="00A32939" w:rsidP="00AD2A49">
      <w:pPr>
        <w:rPr>
          <w:rFonts w:asciiTheme="minorHAnsi" w:hAnsiTheme="minorHAnsi" w:cstheme="minorHAnsi"/>
          <w:sz w:val="24"/>
          <w:szCs w:val="24"/>
        </w:rPr>
      </w:pPr>
    </w:p>
    <w:p w14:paraId="376E4865" w14:textId="77777777" w:rsidR="00B72BA3" w:rsidRDefault="00A213A0" w:rsidP="00D232AF">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Lisanslı k</w:t>
      </w:r>
      <w:r w:rsidR="00D232AF" w:rsidRPr="0074242A">
        <w:rPr>
          <w:rFonts w:asciiTheme="minorHAnsi" w:hAnsiTheme="minorHAnsi" w:cstheme="minorHAnsi"/>
          <w:sz w:val="24"/>
          <w:szCs w:val="24"/>
        </w:rPr>
        <w:t xml:space="preserve">urulu gücün </w:t>
      </w:r>
      <w:r w:rsidR="009223C6">
        <w:rPr>
          <w:rFonts w:asciiTheme="minorHAnsi" w:hAnsiTheme="minorHAnsi" w:cstheme="minorHAnsi"/>
          <w:sz w:val="24"/>
          <w:szCs w:val="24"/>
        </w:rPr>
        <w:t>kaynak</w:t>
      </w:r>
      <w:r w:rsidR="00D232AF" w:rsidRPr="0074242A">
        <w:rPr>
          <w:rFonts w:asciiTheme="minorHAnsi" w:hAnsiTheme="minorHAnsi" w:cstheme="minorHAnsi"/>
          <w:sz w:val="24"/>
          <w:szCs w:val="24"/>
        </w:rPr>
        <w:t xml:space="preserve"> türlerine göre dağılımı</w:t>
      </w:r>
      <w:r w:rsidR="00005725">
        <w:rPr>
          <w:rFonts w:asciiTheme="minorHAnsi" w:hAnsiTheme="minorHAnsi" w:cstheme="minorHAnsi"/>
          <w:sz w:val="24"/>
          <w:szCs w:val="24"/>
        </w:rPr>
        <w:t xml:space="preserve"> Şekil 1.</w:t>
      </w:r>
      <w:r w:rsidR="00EF6DEB">
        <w:rPr>
          <w:rFonts w:asciiTheme="minorHAnsi" w:hAnsiTheme="minorHAnsi" w:cstheme="minorHAnsi"/>
          <w:sz w:val="24"/>
          <w:szCs w:val="24"/>
        </w:rPr>
        <w:t>12</w:t>
      </w:r>
      <w:r w:rsidR="00D232AF" w:rsidRPr="0074242A">
        <w:rPr>
          <w:rFonts w:asciiTheme="minorHAnsi" w:hAnsiTheme="minorHAnsi" w:cstheme="minorHAnsi"/>
          <w:sz w:val="24"/>
          <w:szCs w:val="24"/>
        </w:rPr>
        <w:t xml:space="preserve">’de gösterilmiştir. </w:t>
      </w:r>
      <w:r w:rsidR="006F0C38">
        <w:rPr>
          <w:rFonts w:asciiTheme="minorHAnsi" w:hAnsiTheme="minorHAnsi" w:cstheme="minorHAnsi"/>
          <w:sz w:val="24"/>
          <w:szCs w:val="24"/>
        </w:rPr>
        <w:t>Lisanslı k</w:t>
      </w:r>
      <w:r w:rsidR="00CD5209">
        <w:rPr>
          <w:rFonts w:asciiTheme="minorHAnsi" w:hAnsiTheme="minorHAnsi" w:cstheme="minorHAnsi"/>
          <w:sz w:val="24"/>
          <w:szCs w:val="24"/>
        </w:rPr>
        <w:t>urulu güç içerisinde 20</w:t>
      </w:r>
      <w:r w:rsidR="00391AD2">
        <w:rPr>
          <w:rFonts w:asciiTheme="minorHAnsi" w:hAnsiTheme="minorHAnsi" w:cstheme="minorHAnsi"/>
          <w:sz w:val="24"/>
          <w:szCs w:val="24"/>
        </w:rPr>
        <w:t>19</w:t>
      </w:r>
      <w:r w:rsidR="00CD5209">
        <w:rPr>
          <w:rFonts w:asciiTheme="minorHAnsi" w:hAnsiTheme="minorHAnsi" w:cstheme="minorHAnsi"/>
          <w:sz w:val="24"/>
          <w:szCs w:val="24"/>
        </w:rPr>
        <w:t xml:space="preserve"> yılı sonu itibariyle </w:t>
      </w:r>
      <w:r w:rsidR="00CD5209" w:rsidRPr="00B72BA3">
        <w:rPr>
          <w:rFonts w:asciiTheme="minorHAnsi" w:hAnsiTheme="minorHAnsi" w:cstheme="minorHAnsi"/>
          <w:sz w:val="24"/>
          <w:szCs w:val="24"/>
        </w:rPr>
        <w:t>doğal gaz santrallerinin</w:t>
      </w:r>
      <w:r w:rsidR="00CD5209" w:rsidRPr="00CD5209">
        <w:rPr>
          <w:rFonts w:asciiTheme="minorHAnsi" w:hAnsiTheme="minorHAnsi" w:cstheme="minorHAnsi"/>
          <w:sz w:val="24"/>
          <w:szCs w:val="24"/>
        </w:rPr>
        <w:t xml:space="preserve"> (sıvı ve doğal gaz yakıtlı santraller dahil) </w:t>
      </w:r>
      <w:r w:rsidR="00CD5209">
        <w:rPr>
          <w:rFonts w:asciiTheme="minorHAnsi" w:hAnsiTheme="minorHAnsi" w:cstheme="minorHAnsi"/>
          <w:sz w:val="24"/>
          <w:szCs w:val="24"/>
        </w:rPr>
        <w:t>payı %</w:t>
      </w:r>
      <w:r w:rsidR="00391AD2">
        <w:rPr>
          <w:rFonts w:asciiTheme="minorHAnsi" w:hAnsiTheme="minorHAnsi" w:cstheme="minorHAnsi"/>
          <w:sz w:val="24"/>
          <w:szCs w:val="24"/>
        </w:rPr>
        <w:t>30,53</w:t>
      </w:r>
      <w:r w:rsidR="00460941">
        <w:rPr>
          <w:rFonts w:asciiTheme="minorHAnsi" w:hAnsiTheme="minorHAnsi" w:cstheme="minorHAnsi"/>
          <w:sz w:val="24"/>
          <w:szCs w:val="24"/>
        </w:rPr>
        <w:t xml:space="preserve"> iken 20</w:t>
      </w:r>
      <w:r w:rsidR="00391AD2">
        <w:rPr>
          <w:rFonts w:asciiTheme="minorHAnsi" w:hAnsiTheme="minorHAnsi" w:cstheme="minorHAnsi"/>
          <w:sz w:val="24"/>
          <w:szCs w:val="24"/>
        </w:rPr>
        <w:t>20</w:t>
      </w:r>
      <w:r w:rsidR="00460941">
        <w:rPr>
          <w:rFonts w:asciiTheme="minorHAnsi" w:hAnsiTheme="minorHAnsi" w:cstheme="minorHAnsi"/>
          <w:sz w:val="24"/>
          <w:szCs w:val="24"/>
        </w:rPr>
        <w:t xml:space="preserve"> yılında %</w:t>
      </w:r>
      <w:r w:rsidR="00391AD2">
        <w:rPr>
          <w:rFonts w:asciiTheme="minorHAnsi" w:hAnsiTheme="minorHAnsi" w:cstheme="minorHAnsi"/>
          <w:sz w:val="24"/>
          <w:szCs w:val="24"/>
        </w:rPr>
        <w:t>28,79</w:t>
      </w:r>
      <w:r w:rsidR="002D6020">
        <w:rPr>
          <w:rFonts w:asciiTheme="minorHAnsi" w:hAnsiTheme="minorHAnsi" w:cstheme="minorHAnsi"/>
          <w:sz w:val="24"/>
          <w:szCs w:val="24"/>
        </w:rPr>
        <w:t>’</w:t>
      </w:r>
      <w:r w:rsidR="00391AD2">
        <w:rPr>
          <w:rFonts w:asciiTheme="minorHAnsi" w:hAnsiTheme="minorHAnsi" w:cstheme="minorHAnsi"/>
          <w:sz w:val="24"/>
          <w:szCs w:val="24"/>
        </w:rPr>
        <w:t>a</w:t>
      </w:r>
      <w:r w:rsidR="00460941">
        <w:rPr>
          <w:rFonts w:asciiTheme="minorHAnsi" w:hAnsiTheme="minorHAnsi" w:cstheme="minorHAnsi"/>
          <w:sz w:val="24"/>
          <w:szCs w:val="24"/>
        </w:rPr>
        <w:t xml:space="preserve">, </w:t>
      </w:r>
      <w:r w:rsidR="00B72BA3" w:rsidRPr="00B72BA3">
        <w:rPr>
          <w:rFonts w:asciiTheme="minorHAnsi" w:hAnsiTheme="minorHAnsi" w:cstheme="minorHAnsi"/>
          <w:sz w:val="24"/>
          <w:szCs w:val="24"/>
        </w:rPr>
        <w:t>%</w:t>
      </w:r>
      <w:r w:rsidR="00391AD2">
        <w:rPr>
          <w:rFonts w:asciiTheme="minorHAnsi" w:hAnsiTheme="minorHAnsi" w:cstheme="minorHAnsi"/>
          <w:sz w:val="24"/>
          <w:szCs w:val="24"/>
        </w:rPr>
        <w:t>10,55</w:t>
      </w:r>
      <w:r w:rsidR="00B72BA3" w:rsidRPr="00B72BA3">
        <w:rPr>
          <w:rFonts w:asciiTheme="minorHAnsi" w:hAnsiTheme="minorHAnsi" w:cstheme="minorHAnsi"/>
          <w:sz w:val="24"/>
          <w:szCs w:val="24"/>
        </w:rPr>
        <w:t xml:space="preserve"> olan ithal kömüre dayalı santrallerin payı %10,</w:t>
      </w:r>
      <w:r w:rsidR="00391AD2">
        <w:rPr>
          <w:rFonts w:asciiTheme="minorHAnsi" w:hAnsiTheme="minorHAnsi" w:cstheme="minorHAnsi"/>
          <w:sz w:val="24"/>
          <w:szCs w:val="24"/>
        </w:rPr>
        <w:t>09’a</w:t>
      </w:r>
      <w:r w:rsidR="00D02C4F">
        <w:rPr>
          <w:rFonts w:asciiTheme="minorHAnsi" w:hAnsiTheme="minorHAnsi" w:cstheme="minorHAnsi"/>
          <w:sz w:val="24"/>
          <w:szCs w:val="24"/>
        </w:rPr>
        <w:t>,</w:t>
      </w:r>
      <w:r w:rsidR="00391AD2" w:rsidRPr="00391AD2">
        <w:rPr>
          <w:rFonts w:asciiTheme="minorHAnsi" w:hAnsiTheme="minorHAnsi" w:cstheme="minorHAnsi"/>
          <w:sz w:val="24"/>
          <w:szCs w:val="24"/>
        </w:rPr>
        <w:t xml:space="preserve"> </w:t>
      </w:r>
      <w:r w:rsidR="00391AD2" w:rsidRPr="0074242A">
        <w:rPr>
          <w:rFonts w:asciiTheme="minorHAnsi" w:hAnsiTheme="minorHAnsi" w:cstheme="minorHAnsi"/>
          <w:sz w:val="24"/>
          <w:szCs w:val="24"/>
        </w:rPr>
        <w:t>%</w:t>
      </w:r>
      <w:r w:rsidR="00391AD2">
        <w:rPr>
          <w:rFonts w:asciiTheme="minorHAnsi" w:hAnsiTheme="minorHAnsi" w:cstheme="minorHAnsi"/>
          <w:sz w:val="24"/>
          <w:szCs w:val="24"/>
        </w:rPr>
        <w:t>11,89</w:t>
      </w:r>
      <w:r w:rsidR="00391AD2" w:rsidRPr="0074242A">
        <w:rPr>
          <w:rFonts w:asciiTheme="minorHAnsi" w:hAnsiTheme="minorHAnsi" w:cstheme="minorHAnsi"/>
          <w:sz w:val="24"/>
          <w:szCs w:val="24"/>
        </w:rPr>
        <w:t xml:space="preserve"> </w:t>
      </w:r>
      <w:r w:rsidR="00391AD2">
        <w:rPr>
          <w:rFonts w:asciiTheme="minorHAnsi" w:hAnsiTheme="minorHAnsi" w:cstheme="minorHAnsi"/>
          <w:sz w:val="24"/>
          <w:szCs w:val="24"/>
        </w:rPr>
        <w:t xml:space="preserve">olan </w:t>
      </w:r>
      <w:r w:rsidR="00391AD2" w:rsidRPr="0074242A">
        <w:rPr>
          <w:rFonts w:asciiTheme="minorHAnsi" w:hAnsiTheme="minorHAnsi" w:cstheme="minorHAnsi"/>
          <w:sz w:val="24"/>
          <w:szCs w:val="24"/>
        </w:rPr>
        <w:t>linyit santraller</w:t>
      </w:r>
      <w:r w:rsidR="00391AD2">
        <w:rPr>
          <w:rFonts w:asciiTheme="minorHAnsi" w:hAnsiTheme="minorHAnsi" w:cstheme="minorHAnsi"/>
          <w:sz w:val="24"/>
          <w:szCs w:val="24"/>
        </w:rPr>
        <w:t>in payı 2020 yılında % 11,36’ya</w:t>
      </w:r>
      <w:r w:rsidR="00D02C4F">
        <w:rPr>
          <w:rFonts w:asciiTheme="minorHAnsi" w:hAnsiTheme="minorHAnsi" w:cstheme="minorHAnsi"/>
          <w:sz w:val="24"/>
          <w:szCs w:val="24"/>
        </w:rPr>
        <w:t xml:space="preserve"> </w:t>
      </w:r>
      <w:r w:rsidR="00B72BA3" w:rsidRPr="00B72BA3">
        <w:t xml:space="preserve"> </w:t>
      </w:r>
      <w:r w:rsidR="00D02C4F" w:rsidRPr="00B72BA3">
        <w:rPr>
          <w:rFonts w:asciiTheme="minorHAnsi" w:hAnsiTheme="minorHAnsi" w:cstheme="minorHAnsi"/>
          <w:sz w:val="24"/>
          <w:szCs w:val="24"/>
        </w:rPr>
        <w:t xml:space="preserve"> </w:t>
      </w:r>
      <w:r w:rsidR="00D02C4F">
        <w:rPr>
          <w:rFonts w:asciiTheme="minorHAnsi" w:hAnsiTheme="minorHAnsi" w:cstheme="minorHAnsi"/>
          <w:sz w:val="24"/>
          <w:szCs w:val="24"/>
        </w:rPr>
        <w:t>%</w:t>
      </w:r>
      <w:r w:rsidR="00391AD2">
        <w:rPr>
          <w:rFonts w:asciiTheme="minorHAnsi" w:hAnsiTheme="minorHAnsi" w:cstheme="minorHAnsi"/>
          <w:sz w:val="24"/>
          <w:szCs w:val="24"/>
        </w:rPr>
        <w:t>9,24</w:t>
      </w:r>
      <w:r w:rsidR="00D02C4F">
        <w:rPr>
          <w:rFonts w:asciiTheme="minorHAnsi" w:hAnsiTheme="minorHAnsi" w:cstheme="minorHAnsi"/>
          <w:sz w:val="24"/>
          <w:szCs w:val="24"/>
        </w:rPr>
        <w:t xml:space="preserve"> olan akarsu-hidroelektrik santrallerinin payı %9,</w:t>
      </w:r>
      <w:r w:rsidR="00391AD2">
        <w:rPr>
          <w:rFonts w:asciiTheme="minorHAnsi" w:hAnsiTheme="minorHAnsi" w:cstheme="minorHAnsi"/>
          <w:sz w:val="24"/>
          <w:szCs w:val="24"/>
        </w:rPr>
        <w:t>04</w:t>
      </w:r>
      <w:r w:rsidR="00D02C4F">
        <w:rPr>
          <w:rFonts w:asciiTheme="minorHAnsi" w:hAnsiTheme="minorHAnsi" w:cstheme="minorHAnsi"/>
          <w:sz w:val="24"/>
          <w:szCs w:val="24"/>
        </w:rPr>
        <w:t>’e</w:t>
      </w:r>
      <w:r w:rsidR="00D02C4F" w:rsidRPr="00B72BA3">
        <w:rPr>
          <w:rFonts w:asciiTheme="minorHAnsi" w:hAnsiTheme="minorHAnsi" w:cstheme="minorHAnsi"/>
          <w:sz w:val="24"/>
          <w:szCs w:val="24"/>
        </w:rPr>
        <w:t xml:space="preserve"> </w:t>
      </w:r>
      <w:r w:rsidR="00B72BA3" w:rsidRPr="00B72BA3">
        <w:rPr>
          <w:rFonts w:asciiTheme="minorHAnsi" w:hAnsiTheme="minorHAnsi" w:cstheme="minorHAnsi"/>
          <w:sz w:val="24"/>
          <w:szCs w:val="24"/>
        </w:rPr>
        <w:t>düşmüştür.</w:t>
      </w:r>
    </w:p>
    <w:p w14:paraId="1CDC1818" w14:textId="77777777" w:rsidR="00B72BA3" w:rsidRDefault="00B72BA3" w:rsidP="00D232AF">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 xml:space="preserve">Diğer taraftan </w:t>
      </w:r>
      <w:r w:rsidRPr="00CD5209">
        <w:rPr>
          <w:rFonts w:asciiTheme="minorHAnsi" w:hAnsiTheme="minorHAnsi" w:cstheme="minorHAnsi"/>
          <w:sz w:val="24"/>
          <w:szCs w:val="24"/>
        </w:rPr>
        <w:t>20</w:t>
      </w:r>
      <w:r w:rsidR="00391AD2">
        <w:rPr>
          <w:rFonts w:asciiTheme="minorHAnsi" w:hAnsiTheme="minorHAnsi" w:cstheme="minorHAnsi"/>
          <w:sz w:val="24"/>
          <w:szCs w:val="24"/>
        </w:rPr>
        <w:t>19</w:t>
      </w:r>
      <w:r w:rsidRPr="00CD5209">
        <w:rPr>
          <w:rFonts w:asciiTheme="minorHAnsi" w:hAnsiTheme="minorHAnsi" w:cstheme="minorHAnsi"/>
          <w:sz w:val="24"/>
          <w:szCs w:val="24"/>
        </w:rPr>
        <w:t xml:space="preserve"> yılı sonu itibariyle</w:t>
      </w:r>
      <w:r w:rsidRPr="0074242A">
        <w:rPr>
          <w:rFonts w:asciiTheme="minorHAnsi" w:hAnsiTheme="minorHAnsi" w:cstheme="minorHAnsi"/>
          <w:sz w:val="24"/>
          <w:szCs w:val="24"/>
        </w:rPr>
        <w:t xml:space="preserve"> </w:t>
      </w:r>
      <w:r>
        <w:rPr>
          <w:rFonts w:asciiTheme="minorHAnsi" w:hAnsiTheme="minorHAnsi" w:cstheme="minorHAnsi"/>
          <w:sz w:val="24"/>
          <w:szCs w:val="24"/>
        </w:rPr>
        <w:t>lisanslı kurulu güç içerisinde,</w:t>
      </w:r>
      <w:r w:rsidR="00391AD2" w:rsidRPr="00391AD2">
        <w:rPr>
          <w:rFonts w:asciiTheme="minorHAnsi" w:hAnsiTheme="minorHAnsi" w:cstheme="minorHAnsi"/>
          <w:sz w:val="24"/>
          <w:szCs w:val="24"/>
        </w:rPr>
        <w:t xml:space="preserve"> </w:t>
      </w:r>
      <w:r w:rsidR="00391AD2">
        <w:rPr>
          <w:rFonts w:asciiTheme="minorHAnsi" w:hAnsiTheme="minorHAnsi" w:cstheme="minorHAnsi"/>
          <w:sz w:val="24"/>
          <w:szCs w:val="24"/>
        </w:rPr>
        <w:t>%24,30</w:t>
      </w:r>
      <w:r w:rsidR="00391AD2" w:rsidRPr="0074242A">
        <w:rPr>
          <w:rFonts w:asciiTheme="minorHAnsi" w:hAnsiTheme="minorHAnsi" w:cstheme="minorHAnsi"/>
          <w:sz w:val="24"/>
          <w:szCs w:val="24"/>
        </w:rPr>
        <w:t xml:space="preserve"> </w:t>
      </w:r>
      <w:r w:rsidR="00391AD2">
        <w:rPr>
          <w:rFonts w:asciiTheme="minorHAnsi" w:hAnsiTheme="minorHAnsi" w:cstheme="minorHAnsi"/>
          <w:sz w:val="24"/>
          <w:szCs w:val="24"/>
        </w:rPr>
        <w:t>olan barajlı-</w:t>
      </w:r>
      <w:r w:rsidR="00391AD2" w:rsidRPr="0074242A">
        <w:rPr>
          <w:rFonts w:asciiTheme="minorHAnsi" w:hAnsiTheme="minorHAnsi" w:cstheme="minorHAnsi"/>
          <w:sz w:val="24"/>
          <w:szCs w:val="24"/>
        </w:rPr>
        <w:t>hidro</w:t>
      </w:r>
      <w:r w:rsidR="00391AD2">
        <w:rPr>
          <w:rFonts w:asciiTheme="minorHAnsi" w:hAnsiTheme="minorHAnsi" w:cstheme="minorHAnsi"/>
          <w:sz w:val="24"/>
          <w:szCs w:val="24"/>
        </w:rPr>
        <w:t>elektr</w:t>
      </w:r>
      <w:r w:rsidR="00391AD2" w:rsidRPr="0074242A">
        <w:rPr>
          <w:rFonts w:asciiTheme="minorHAnsi" w:hAnsiTheme="minorHAnsi" w:cstheme="minorHAnsi"/>
          <w:sz w:val="24"/>
          <w:szCs w:val="24"/>
        </w:rPr>
        <w:t>ik santraller</w:t>
      </w:r>
      <w:r w:rsidR="00391AD2">
        <w:rPr>
          <w:rFonts w:asciiTheme="minorHAnsi" w:hAnsiTheme="minorHAnsi" w:cstheme="minorHAnsi"/>
          <w:sz w:val="24"/>
          <w:szCs w:val="24"/>
        </w:rPr>
        <w:t>in payı %25,74’e,</w:t>
      </w:r>
      <w:r>
        <w:rPr>
          <w:rFonts w:asciiTheme="minorHAnsi" w:hAnsiTheme="minorHAnsi" w:cstheme="minorHAnsi"/>
          <w:sz w:val="24"/>
          <w:szCs w:val="24"/>
        </w:rPr>
        <w:t xml:space="preserve"> </w:t>
      </w:r>
      <w:r w:rsidR="00CD5209">
        <w:rPr>
          <w:rFonts w:asciiTheme="minorHAnsi" w:hAnsiTheme="minorHAnsi" w:cstheme="minorHAnsi"/>
          <w:sz w:val="24"/>
          <w:szCs w:val="24"/>
        </w:rPr>
        <w:t>%</w:t>
      </w:r>
      <w:r w:rsidR="00391AD2">
        <w:rPr>
          <w:rFonts w:asciiTheme="minorHAnsi" w:hAnsiTheme="minorHAnsi" w:cstheme="minorHAnsi"/>
          <w:sz w:val="24"/>
          <w:szCs w:val="24"/>
        </w:rPr>
        <w:t>8,85</w:t>
      </w:r>
      <w:r w:rsidR="00CD5209">
        <w:rPr>
          <w:rFonts w:asciiTheme="minorHAnsi" w:hAnsiTheme="minorHAnsi" w:cstheme="minorHAnsi"/>
          <w:sz w:val="24"/>
          <w:szCs w:val="24"/>
        </w:rPr>
        <w:t xml:space="preserve"> olan rüzgar santrallerinin payı %</w:t>
      </w:r>
      <w:r w:rsidR="00391AD2">
        <w:rPr>
          <w:rFonts w:asciiTheme="minorHAnsi" w:hAnsiTheme="minorHAnsi" w:cstheme="minorHAnsi"/>
          <w:sz w:val="24"/>
          <w:szCs w:val="24"/>
        </w:rPr>
        <w:t>9,84</w:t>
      </w:r>
      <w:r w:rsidR="00CD5209">
        <w:rPr>
          <w:rFonts w:asciiTheme="minorHAnsi" w:hAnsiTheme="minorHAnsi" w:cstheme="minorHAnsi"/>
          <w:sz w:val="24"/>
          <w:szCs w:val="24"/>
        </w:rPr>
        <w:t>’</w:t>
      </w:r>
      <w:r w:rsidR="00B4708B">
        <w:rPr>
          <w:rFonts w:asciiTheme="minorHAnsi" w:hAnsiTheme="minorHAnsi" w:cstheme="minorHAnsi"/>
          <w:sz w:val="24"/>
          <w:szCs w:val="24"/>
        </w:rPr>
        <w:t>e, %</w:t>
      </w:r>
      <w:r w:rsidR="00391AD2">
        <w:rPr>
          <w:rFonts w:asciiTheme="minorHAnsi" w:hAnsiTheme="minorHAnsi" w:cstheme="minorHAnsi"/>
          <w:sz w:val="24"/>
          <w:szCs w:val="24"/>
        </w:rPr>
        <w:t>1,78</w:t>
      </w:r>
      <w:r w:rsidR="00B4708B">
        <w:rPr>
          <w:rFonts w:asciiTheme="minorHAnsi" w:hAnsiTheme="minorHAnsi" w:cstheme="minorHAnsi"/>
          <w:sz w:val="24"/>
          <w:szCs w:val="24"/>
        </w:rPr>
        <w:t xml:space="preserve"> olan jeotermal santrallerinin payı %1,</w:t>
      </w:r>
      <w:r w:rsidR="00391AD2">
        <w:rPr>
          <w:rFonts w:asciiTheme="minorHAnsi" w:hAnsiTheme="minorHAnsi" w:cstheme="minorHAnsi"/>
          <w:sz w:val="24"/>
          <w:szCs w:val="24"/>
        </w:rPr>
        <w:t>81</w:t>
      </w:r>
      <w:r w:rsidR="007E6C00">
        <w:rPr>
          <w:rFonts w:asciiTheme="minorHAnsi" w:hAnsiTheme="minorHAnsi" w:cstheme="minorHAnsi"/>
          <w:sz w:val="24"/>
          <w:szCs w:val="24"/>
        </w:rPr>
        <w:t>’e</w:t>
      </w:r>
      <w:r w:rsidR="00CD5209">
        <w:rPr>
          <w:rFonts w:asciiTheme="minorHAnsi" w:hAnsiTheme="minorHAnsi" w:cstheme="minorHAnsi"/>
          <w:sz w:val="24"/>
          <w:szCs w:val="24"/>
        </w:rPr>
        <w:t xml:space="preserve"> yükselmiştir.</w:t>
      </w:r>
      <w:r w:rsidR="00D232AF" w:rsidRPr="0074242A">
        <w:rPr>
          <w:rFonts w:asciiTheme="minorHAnsi" w:hAnsiTheme="minorHAnsi" w:cstheme="minorHAnsi"/>
          <w:sz w:val="24"/>
          <w:szCs w:val="24"/>
        </w:rPr>
        <w:t xml:space="preserve"> </w:t>
      </w:r>
    </w:p>
    <w:p w14:paraId="42951C8C" w14:textId="77777777" w:rsidR="00D232AF" w:rsidRPr="0074242A" w:rsidRDefault="00D232AF" w:rsidP="00B72BA3">
      <w:pPr>
        <w:spacing w:line="360" w:lineRule="auto"/>
        <w:ind w:firstLine="708"/>
        <w:jc w:val="both"/>
        <w:rPr>
          <w:rFonts w:asciiTheme="minorHAnsi" w:hAnsiTheme="minorHAnsi" w:cstheme="minorHAnsi"/>
          <w:sz w:val="24"/>
          <w:szCs w:val="24"/>
        </w:rPr>
      </w:pPr>
      <w:r w:rsidRPr="0074242A">
        <w:rPr>
          <w:rFonts w:asciiTheme="minorHAnsi" w:hAnsiTheme="minorHAnsi" w:cstheme="minorHAnsi"/>
          <w:sz w:val="24"/>
          <w:szCs w:val="24"/>
        </w:rPr>
        <w:t>Yenilenebilir enerji kaynaklarının</w:t>
      </w:r>
      <w:r>
        <w:rPr>
          <w:rFonts w:asciiTheme="minorHAnsi" w:hAnsiTheme="minorHAnsi" w:cstheme="minorHAnsi"/>
          <w:sz w:val="24"/>
          <w:szCs w:val="24"/>
        </w:rPr>
        <w:t xml:space="preserve"> </w:t>
      </w:r>
      <w:r w:rsidRPr="0074242A">
        <w:rPr>
          <w:rFonts w:asciiTheme="minorHAnsi" w:hAnsiTheme="minorHAnsi" w:cstheme="minorHAnsi"/>
          <w:sz w:val="24"/>
          <w:szCs w:val="24"/>
        </w:rPr>
        <w:t xml:space="preserve">(hidrolik dahil) </w:t>
      </w:r>
      <w:r w:rsidR="00391AD2">
        <w:rPr>
          <w:rFonts w:asciiTheme="minorHAnsi" w:hAnsiTheme="minorHAnsi" w:cstheme="minorHAnsi"/>
          <w:sz w:val="24"/>
          <w:szCs w:val="24"/>
        </w:rPr>
        <w:t>2019</w:t>
      </w:r>
      <w:r w:rsidR="00B0193A">
        <w:rPr>
          <w:rFonts w:asciiTheme="minorHAnsi" w:hAnsiTheme="minorHAnsi" w:cstheme="minorHAnsi"/>
          <w:sz w:val="24"/>
          <w:szCs w:val="24"/>
        </w:rPr>
        <w:t xml:space="preserve"> yılı sonu itibariyle </w:t>
      </w:r>
      <w:r w:rsidRPr="0074242A">
        <w:rPr>
          <w:rFonts w:asciiTheme="minorHAnsi" w:hAnsiTheme="minorHAnsi" w:cstheme="minorHAnsi"/>
          <w:sz w:val="24"/>
          <w:szCs w:val="24"/>
        </w:rPr>
        <w:t xml:space="preserve">toplam kurulu güç içerisindeki payı </w:t>
      </w:r>
      <w:r w:rsidR="00B0193A" w:rsidRPr="0074242A">
        <w:rPr>
          <w:rFonts w:asciiTheme="minorHAnsi" w:hAnsiTheme="minorHAnsi" w:cstheme="minorHAnsi"/>
          <w:sz w:val="24"/>
          <w:szCs w:val="24"/>
        </w:rPr>
        <w:t>%</w:t>
      </w:r>
      <w:r w:rsidR="00391AD2">
        <w:rPr>
          <w:rFonts w:asciiTheme="minorHAnsi" w:hAnsiTheme="minorHAnsi" w:cstheme="minorHAnsi"/>
          <w:sz w:val="24"/>
          <w:szCs w:val="24"/>
        </w:rPr>
        <w:t>45,</w:t>
      </w:r>
      <w:r w:rsidR="00213498">
        <w:rPr>
          <w:rFonts w:asciiTheme="minorHAnsi" w:hAnsiTheme="minorHAnsi" w:cstheme="minorHAnsi"/>
          <w:sz w:val="24"/>
          <w:szCs w:val="24"/>
        </w:rPr>
        <w:t>4</w:t>
      </w:r>
      <w:r w:rsidR="00B0193A">
        <w:rPr>
          <w:rFonts w:asciiTheme="minorHAnsi" w:hAnsiTheme="minorHAnsi" w:cstheme="minorHAnsi"/>
          <w:sz w:val="24"/>
          <w:szCs w:val="24"/>
        </w:rPr>
        <w:t xml:space="preserve"> iken</w:t>
      </w:r>
      <w:r w:rsidR="00B0193A" w:rsidRPr="0074242A">
        <w:rPr>
          <w:rFonts w:asciiTheme="minorHAnsi" w:hAnsiTheme="minorHAnsi" w:cstheme="minorHAnsi"/>
          <w:sz w:val="24"/>
          <w:szCs w:val="24"/>
        </w:rPr>
        <w:t xml:space="preserve"> </w:t>
      </w:r>
      <w:r w:rsidR="00391AD2">
        <w:rPr>
          <w:rFonts w:asciiTheme="minorHAnsi" w:hAnsiTheme="minorHAnsi" w:cstheme="minorHAnsi"/>
          <w:sz w:val="24"/>
          <w:szCs w:val="24"/>
        </w:rPr>
        <w:t>2020</w:t>
      </w:r>
      <w:r w:rsidR="00D02C4F">
        <w:rPr>
          <w:rFonts w:asciiTheme="minorHAnsi" w:hAnsiTheme="minorHAnsi" w:cstheme="minorHAnsi"/>
          <w:sz w:val="24"/>
          <w:szCs w:val="24"/>
        </w:rPr>
        <w:t xml:space="preserve"> </w:t>
      </w:r>
      <w:r w:rsidR="00B4708B">
        <w:rPr>
          <w:rFonts w:asciiTheme="minorHAnsi" w:hAnsiTheme="minorHAnsi" w:cstheme="minorHAnsi"/>
          <w:sz w:val="24"/>
          <w:szCs w:val="24"/>
        </w:rPr>
        <w:t xml:space="preserve">yılında </w:t>
      </w:r>
      <w:r w:rsidR="00B0193A">
        <w:rPr>
          <w:rFonts w:asciiTheme="minorHAnsi" w:hAnsiTheme="minorHAnsi" w:cstheme="minorHAnsi"/>
          <w:sz w:val="24"/>
          <w:szCs w:val="24"/>
        </w:rPr>
        <w:t>%</w:t>
      </w:r>
      <w:r w:rsidR="00213498">
        <w:rPr>
          <w:rFonts w:asciiTheme="minorHAnsi" w:hAnsiTheme="minorHAnsi" w:cstheme="minorHAnsi"/>
          <w:sz w:val="24"/>
          <w:szCs w:val="24"/>
        </w:rPr>
        <w:t>48</w:t>
      </w:r>
      <w:r w:rsidR="00D02C4F">
        <w:rPr>
          <w:rFonts w:asciiTheme="minorHAnsi" w:hAnsiTheme="minorHAnsi" w:cstheme="minorHAnsi"/>
          <w:sz w:val="24"/>
          <w:szCs w:val="24"/>
        </w:rPr>
        <w:t>’e</w:t>
      </w:r>
      <w:r w:rsidR="00B0193A">
        <w:rPr>
          <w:rFonts w:asciiTheme="minorHAnsi" w:hAnsiTheme="minorHAnsi" w:cstheme="minorHAnsi"/>
          <w:sz w:val="24"/>
          <w:szCs w:val="24"/>
        </w:rPr>
        <w:t xml:space="preserve"> </w:t>
      </w:r>
      <w:r w:rsidR="007E6C00">
        <w:rPr>
          <w:rFonts w:asciiTheme="minorHAnsi" w:hAnsiTheme="minorHAnsi" w:cstheme="minorHAnsi"/>
          <w:sz w:val="24"/>
          <w:szCs w:val="24"/>
        </w:rPr>
        <w:t>yükselmiştir</w:t>
      </w:r>
      <w:r w:rsidR="00CD5209">
        <w:rPr>
          <w:rFonts w:asciiTheme="minorHAnsi" w:hAnsiTheme="minorHAnsi" w:cstheme="minorHAnsi"/>
          <w:sz w:val="24"/>
          <w:szCs w:val="24"/>
        </w:rPr>
        <w:t>.</w:t>
      </w:r>
      <w:r w:rsidRPr="0074242A">
        <w:rPr>
          <w:rFonts w:asciiTheme="minorHAnsi" w:hAnsiTheme="minorHAnsi" w:cstheme="minorHAnsi"/>
          <w:sz w:val="24"/>
          <w:szCs w:val="24"/>
        </w:rPr>
        <w:t xml:space="preserve"> </w:t>
      </w:r>
      <w:r>
        <w:rPr>
          <w:rFonts w:asciiTheme="minorHAnsi" w:hAnsiTheme="minorHAnsi" w:cstheme="minorHAnsi"/>
          <w:sz w:val="24"/>
          <w:szCs w:val="24"/>
        </w:rPr>
        <w:t xml:space="preserve">Toplam termik kurulu gücün oranı ise </w:t>
      </w:r>
      <w:r w:rsidR="00D02C4F">
        <w:rPr>
          <w:rFonts w:asciiTheme="minorHAnsi" w:hAnsiTheme="minorHAnsi" w:cstheme="minorHAnsi"/>
          <w:sz w:val="24"/>
          <w:szCs w:val="24"/>
        </w:rPr>
        <w:t>2019</w:t>
      </w:r>
      <w:r w:rsidR="00B0193A">
        <w:rPr>
          <w:rFonts w:asciiTheme="minorHAnsi" w:hAnsiTheme="minorHAnsi" w:cstheme="minorHAnsi"/>
          <w:sz w:val="24"/>
          <w:szCs w:val="24"/>
        </w:rPr>
        <w:t xml:space="preserve"> yılında </w:t>
      </w:r>
      <w:r>
        <w:rPr>
          <w:rFonts w:asciiTheme="minorHAnsi" w:hAnsiTheme="minorHAnsi" w:cstheme="minorHAnsi"/>
          <w:sz w:val="24"/>
          <w:szCs w:val="24"/>
        </w:rPr>
        <w:t>%</w:t>
      </w:r>
      <w:r w:rsidR="00391AD2">
        <w:rPr>
          <w:rFonts w:asciiTheme="minorHAnsi" w:hAnsiTheme="minorHAnsi" w:cstheme="minorHAnsi"/>
          <w:sz w:val="24"/>
          <w:szCs w:val="24"/>
        </w:rPr>
        <w:t>54,</w:t>
      </w:r>
      <w:r w:rsidR="00213498">
        <w:rPr>
          <w:rFonts w:asciiTheme="minorHAnsi" w:hAnsiTheme="minorHAnsi" w:cstheme="minorHAnsi"/>
          <w:sz w:val="24"/>
          <w:szCs w:val="24"/>
        </w:rPr>
        <w:t>6</w:t>
      </w:r>
      <w:r>
        <w:rPr>
          <w:rFonts w:asciiTheme="minorHAnsi" w:hAnsiTheme="minorHAnsi" w:cstheme="minorHAnsi"/>
          <w:sz w:val="24"/>
          <w:szCs w:val="24"/>
        </w:rPr>
        <w:t xml:space="preserve"> </w:t>
      </w:r>
      <w:r w:rsidR="00B0193A">
        <w:rPr>
          <w:rFonts w:asciiTheme="minorHAnsi" w:hAnsiTheme="minorHAnsi" w:cstheme="minorHAnsi"/>
          <w:sz w:val="24"/>
          <w:szCs w:val="24"/>
        </w:rPr>
        <w:t>iken</w:t>
      </w:r>
      <w:r w:rsidR="00635A25">
        <w:rPr>
          <w:rFonts w:asciiTheme="minorHAnsi" w:hAnsiTheme="minorHAnsi" w:cstheme="minorHAnsi"/>
          <w:sz w:val="24"/>
          <w:szCs w:val="24"/>
        </w:rPr>
        <w:t xml:space="preserve"> </w:t>
      </w:r>
      <w:r w:rsidR="00D02C4F">
        <w:rPr>
          <w:rFonts w:asciiTheme="minorHAnsi" w:hAnsiTheme="minorHAnsi" w:cstheme="minorHAnsi"/>
          <w:sz w:val="24"/>
          <w:szCs w:val="24"/>
        </w:rPr>
        <w:t>2019</w:t>
      </w:r>
      <w:r w:rsidR="00635A25">
        <w:rPr>
          <w:rFonts w:asciiTheme="minorHAnsi" w:hAnsiTheme="minorHAnsi" w:cstheme="minorHAnsi"/>
          <w:sz w:val="24"/>
          <w:szCs w:val="24"/>
        </w:rPr>
        <w:t xml:space="preserve"> yılında</w:t>
      </w:r>
      <w:r w:rsidR="00B0193A">
        <w:rPr>
          <w:rFonts w:asciiTheme="minorHAnsi" w:hAnsiTheme="minorHAnsi" w:cstheme="minorHAnsi"/>
          <w:sz w:val="24"/>
          <w:szCs w:val="24"/>
        </w:rPr>
        <w:t xml:space="preserve"> %</w:t>
      </w:r>
      <w:r w:rsidR="00213498">
        <w:rPr>
          <w:rFonts w:asciiTheme="minorHAnsi" w:hAnsiTheme="minorHAnsi" w:cstheme="minorHAnsi"/>
          <w:sz w:val="24"/>
          <w:szCs w:val="24"/>
        </w:rPr>
        <w:t>52’ye</w:t>
      </w:r>
      <w:r w:rsidR="007D1804" w:rsidRPr="007D1804">
        <w:rPr>
          <w:rFonts w:asciiTheme="minorHAnsi" w:hAnsiTheme="minorHAnsi" w:cstheme="minorHAnsi"/>
          <w:sz w:val="24"/>
          <w:szCs w:val="24"/>
        </w:rPr>
        <w:t xml:space="preserve"> </w:t>
      </w:r>
      <w:r w:rsidR="007E6C00">
        <w:rPr>
          <w:rFonts w:asciiTheme="minorHAnsi" w:hAnsiTheme="minorHAnsi" w:cstheme="minorHAnsi"/>
          <w:sz w:val="24"/>
          <w:szCs w:val="24"/>
        </w:rPr>
        <w:t>düşmüştür</w:t>
      </w:r>
      <w:r w:rsidR="00B0193A">
        <w:rPr>
          <w:rFonts w:asciiTheme="minorHAnsi" w:hAnsiTheme="minorHAnsi" w:cstheme="minorHAnsi"/>
          <w:sz w:val="24"/>
          <w:szCs w:val="24"/>
        </w:rPr>
        <w:t>.</w:t>
      </w:r>
    </w:p>
    <w:p w14:paraId="6D74F9CD" w14:textId="77777777" w:rsidR="00D232AF" w:rsidRDefault="00D232AF" w:rsidP="00E93600">
      <w:pPr>
        <w:pStyle w:val="Balk6"/>
      </w:pPr>
      <w:bookmarkStart w:id="170" w:name="_Ref402771121"/>
      <w:bookmarkStart w:id="171" w:name="_Ref402771116"/>
      <w:bookmarkStart w:id="172" w:name="_Toc432165731"/>
      <w:bookmarkStart w:id="173" w:name="_Toc450306998"/>
      <w:bookmarkStart w:id="174" w:name="_Toc450307109"/>
      <w:bookmarkStart w:id="175" w:name="_Toc450307915"/>
      <w:bookmarkStart w:id="176" w:name="_Toc73092490"/>
      <w:r w:rsidRPr="001827D9">
        <w:t xml:space="preserve">Şekil </w:t>
      </w:r>
      <w:r w:rsidR="00853F79">
        <w:t>1</w:t>
      </w:r>
      <w:r w:rsidRPr="001827D9">
        <w:fldChar w:fldCharType="begin"/>
      </w:r>
      <w:r w:rsidRPr="001827D9">
        <w:instrText xml:space="preserve"> STYLEREF 1 \s </w:instrText>
      </w:r>
      <w:r w:rsidRPr="001827D9">
        <w:fldChar w:fldCharType="end"/>
      </w:r>
      <w:r w:rsidR="00780DE7">
        <w:t>.</w:t>
      </w:r>
      <w:bookmarkEnd w:id="170"/>
      <w:r w:rsidR="00762B64">
        <w:t>12</w:t>
      </w:r>
      <w:r w:rsidRPr="001827D9">
        <w:t xml:space="preserve">: </w:t>
      </w:r>
      <w:r w:rsidR="00391AD2">
        <w:t>2020</w:t>
      </w:r>
      <w:r w:rsidRPr="001827D9">
        <w:t xml:space="preserve"> Yılı Sonu İtibariyle </w:t>
      </w:r>
      <w:r w:rsidR="00A213A0">
        <w:t xml:space="preserve">Lisanslı </w:t>
      </w:r>
      <w:r w:rsidRPr="001827D9">
        <w:t>Kurulu Gücün Kaynaklara</w:t>
      </w:r>
      <w:r w:rsidR="003A414D">
        <w:t xml:space="preserve"> Göre</w:t>
      </w:r>
      <w:r w:rsidRPr="001827D9">
        <w:t xml:space="preserve"> Dağılımı</w:t>
      </w:r>
      <w:bookmarkEnd w:id="171"/>
      <w:r w:rsidR="00EF6DEB">
        <w:t xml:space="preserve"> </w:t>
      </w:r>
      <w:r w:rsidRPr="001827D9">
        <w:t>(%)</w:t>
      </w:r>
      <w:bookmarkEnd w:id="172"/>
      <w:bookmarkEnd w:id="173"/>
      <w:bookmarkEnd w:id="174"/>
      <w:bookmarkEnd w:id="175"/>
      <w:bookmarkEnd w:id="176"/>
    </w:p>
    <w:p w14:paraId="3BA03099" w14:textId="77777777" w:rsidR="00391AD2" w:rsidRPr="00391AD2" w:rsidRDefault="009D126E" w:rsidP="00391AD2">
      <w:r>
        <w:rPr>
          <w:noProof/>
          <w:lang w:eastAsia="tr-TR" w:bidi="ar-SA"/>
        </w:rPr>
        <w:drawing>
          <wp:inline distT="0" distB="0" distL="0" distR="0" wp14:anchorId="6D9DD715" wp14:editId="5B5132E5">
            <wp:extent cx="6241415" cy="4097020"/>
            <wp:effectExtent l="0" t="0" r="6985" b="0"/>
            <wp:docPr id="23" name="Resi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241415" cy="4097020"/>
                    </a:xfrm>
                    <a:prstGeom prst="rect">
                      <a:avLst/>
                    </a:prstGeom>
                    <a:noFill/>
                  </pic:spPr>
                </pic:pic>
              </a:graphicData>
            </a:graphic>
          </wp:inline>
        </w:drawing>
      </w:r>
    </w:p>
    <w:p w14:paraId="0B7532A1" w14:textId="77777777" w:rsidR="00D232AF" w:rsidRDefault="00D232AF" w:rsidP="00D232AF">
      <w:pPr>
        <w:spacing w:line="360" w:lineRule="auto"/>
        <w:jc w:val="both"/>
        <w:rPr>
          <w:rFonts w:asciiTheme="minorHAnsi" w:hAnsiTheme="minorHAnsi" w:cstheme="minorHAnsi"/>
          <w:sz w:val="24"/>
          <w:szCs w:val="24"/>
        </w:rPr>
      </w:pPr>
    </w:p>
    <w:p w14:paraId="2A24042F" w14:textId="77777777" w:rsidR="0002163B" w:rsidRDefault="006F0C38" w:rsidP="00D232AF">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lastRenderedPageBreak/>
        <w:t>Lisanslı k</w:t>
      </w:r>
      <w:r w:rsidR="00D232AF" w:rsidRPr="0074242A">
        <w:rPr>
          <w:rFonts w:asciiTheme="minorHAnsi" w:hAnsiTheme="minorHAnsi" w:cstheme="minorHAnsi"/>
          <w:sz w:val="24"/>
          <w:szCs w:val="24"/>
        </w:rPr>
        <w:t xml:space="preserve">urulu gücün kuruluşlara </w:t>
      </w:r>
      <w:r w:rsidR="00D95A03">
        <w:rPr>
          <w:rFonts w:asciiTheme="minorHAnsi" w:hAnsiTheme="minorHAnsi" w:cstheme="minorHAnsi"/>
          <w:sz w:val="24"/>
          <w:szCs w:val="24"/>
        </w:rPr>
        <w:t xml:space="preserve">göre </w:t>
      </w:r>
      <w:r w:rsidR="00D232AF" w:rsidRPr="0074242A">
        <w:rPr>
          <w:rFonts w:asciiTheme="minorHAnsi" w:hAnsiTheme="minorHAnsi" w:cstheme="minorHAnsi"/>
          <w:sz w:val="24"/>
          <w:szCs w:val="24"/>
        </w:rPr>
        <w:t>dağılımı</w:t>
      </w:r>
      <w:r w:rsidR="00005725">
        <w:rPr>
          <w:rFonts w:asciiTheme="minorHAnsi" w:hAnsiTheme="minorHAnsi" w:cstheme="minorHAnsi"/>
          <w:sz w:val="24"/>
          <w:szCs w:val="24"/>
        </w:rPr>
        <w:t xml:space="preserve"> Şekil 1.</w:t>
      </w:r>
      <w:r w:rsidR="00EF6DEB">
        <w:rPr>
          <w:rFonts w:asciiTheme="minorHAnsi" w:hAnsiTheme="minorHAnsi" w:cstheme="minorHAnsi"/>
          <w:sz w:val="24"/>
          <w:szCs w:val="24"/>
        </w:rPr>
        <w:t>13</w:t>
      </w:r>
      <w:r w:rsidR="00D232AF" w:rsidRPr="0074242A">
        <w:rPr>
          <w:rFonts w:asciiTheme="minorHAnsi" w:hAnsiTheme="minorHAnsi" w:cstheme="minorHAnsi"/>
          <w:sz w:val="24"/>
          <w:szCs w:val="24"/>
        </w:rPr>
        <w:t>’</w:t>
      </w:r>
      <w:r w:rsidR="00E96EC1">
        <w:rPr>
          <w:rFonts w:asciiTheme="minorHAnsi" w:hAnsiTheme="minorHAnsi" w:cstheme="minorHAnsi"/>
          <w:sz w:val="24"/>
          <w:szCs w:val="24"/>
        </w:rPr>
        <w:t>t</w:t>
      </w:r>
      <w:r w:rsidR="00005725">
        <w:rPr>
          <w:rFonts w:asciiTheme="minorHAnsi" w:hAnsiTheme="minorHAnsi" w:cstheme="minorHAnsi"/>
          <w:sz w:val="24"/>
          <w:szCs w:val="24"/>
        </w:rPr>
        <w:t>e</w:t>
      </w:r>
      <w:r w:rsidR="00D232AF" w:rsidRPr="0074242A">
        <w:rPr>
          <w:rFonts w:asciiTheme="minorHAnsi" w:hAnsiTheme="minorHAnsi" w:cstheme="minorHAnsi"/>
          <w:sz w:val="24"/>
          <w:szCs w:val="24"/>
        </w:rPr>
        <w:t xml:space="preserve"> gösterilmiştir. EÜAŞ </w:t>
      </w:r>
      <w:r w:rsidR="00E96EC1">
        <w:rPr>
          <w:rFonts w:asciiTheme="minorHAnsi" w:hAnsiTheme="minorHAnsi" w:cstheme="minorHAnsi"/>
          <w:sz w:val="24"/>
          <w:szCs w:val="24"/>
        </w:rPr>
        <w:t>s</w:t>
      </w:r>
      <w:r w:rsidR="00D232AF" w:rsidRPr="0074242A">
        <w:rPr>
          <w:rFonts w:asciiTheme="minorHAnsi" w:hAnsiTheme="minorHAnsi" w:cstheme="minorHAnsi"/>
          <w:sz w:val="24"/>
          <w:szCs w:val="24"/>
        </w:rPr>
        <w:t xml:space="preserve">antrallerinin toplam kurulu güçteki payı </w:t>
      </w:r>
      <w:r w:rsidR="005B3994">
        <w:rPr>
          <w:rFonts w:asciiTheme="minorHAnsi" w:hAnsiTheme="minorHAnsi" w:cstheme="minorHAnsi"/>
          <w:sz w:val="24"/>
          <w:szCs w:val="24"/>
        </w:rPr>
        <w:t>20</w:t>
      </w:r>
      <w:r w:rsidR="00F814C6">
        <w:rPr>
          <w:rFonts w:asciiTheme="minorHAnsi" w:hAnsiTheme="minorHAnsi" w:cstheme="minorHAnsi"/>
          <w:sz w:val="24"/>
          <w:szCs w:val="24"/>
        </w:rPr>
        <w:t>19</w:t>
      </w:r>
      <w:r w:rsidR="005B3994">
        <w:rPr>
          <w:rFonts w:asciiTheme="minorHAnsi" w:hAnsiTheme="minorHAnsi" w:cstheme="minorHAnsi"/>
          <w:sz w:val="24"/>
          <w:szCs w:val="24"/>
        </w:rPr>
        <w:t xml:space="preserve"> yılında </w:t>
      </w:r>
      <w:r w:rsidR="00D232AF" w:rsidRPr="0074242A">
        <w:rPr>
          <w:rFonts w:asciiTheme="minorHAnsi" w:hAnsiTheme="minorHAnsi" w:cstheme="minorHAnsi"/>
          <w:sz w:val="24"/>
          <w:szCs w:val="24"/>
        </w:rPr>
        <w:t>%</w:t>
      </w:r>
      <w:r w:rsidR="00F814C6">
        <w:rPr>
          <w:rFonts w:asciiTheme="minorHAnsi" w:hAnsiTheme="minorHAnsi" w:cstheme="minorHAnsi"/>
          <w:sz w:val="24"/>
          <w:szCs w:val="24"/>
        </w:rPr>
        <w:t>23,05</w:t>
      </w:r>
      <w:r w:rsidR="00D232AF" w:rsidRPr="0074242A">
        <w:rPr>
          <w:rFonts w:asciiTheme="minorHAnsi" w:hAnsiTheme="minorHAnsi" w:cstheme="minorHAnsi"/>
          <w:sz w:val="24"/>
          <w:szCs w:val="24"/>
        </w:rPr>
        <w:t xml:space="preserve"> </w:t>
      </w:r>
      <w:r w:rsidR="005B3994">
        <w:rPr>
          <w:rFonts w:asciiTheme="minorHAnsi" w:hAnsiTheme="minorHAnsi" w:cstheme="minorHAnsi"/>
          <w:sz w:val="24"/>
          <w:szCs w:val="24"/>
        </w:rPr>
        <w:t xml:space="preserve">iken, </w:t>
      </w:r>
      <w:r w:rsidR="006E3E07">
        <w:rPr>
          <w:rFonts w:asciiTheme="minorHAnsi" w:hAnsiTheme="minorHAnsi" w:cstheme="minorHAnsi"/>
          <w:sz w:val="24"/>
          <w:szCs w:val="24"/>
        </w:rPr>
        <w:t>20</w:t>
      </w:r>
      <w:r w:rsidR="00F814C6">
        <w:rPr>
          <w:rFonts w:asciiTheme="minorHAnsi" w:hAnsiTheme="minorHAnsi" w:cstheme="minorHAnsi"/>
          <w:sz w:val="24"/>
          <w:szCs w:val="24"/>
        </w:rPr>
        <w:t>20</w:t>
      </w:r>
      <w:r w:rsidR="006E3E07">
        <w:rPr>
          <w:rFonts w:asciiTheme="minorHAnsi" w:hAnsiTheme="minorHAnsi" w:cstheme="minorHAnsi"/>
          <w:sz w:val="24"/>
          <w:szCs w:val="24"/>
        </w:rPr>
        <w:t xml:space="preserve"> yılında %</w:t>
      </w:r>
      <w:r w:rsidR="00F814C6">
        <w:rPr>
          <w:rFonts w:asciiTheme="minorHAnsi" w:hAnsiTheme="minorHAnsi" w:cstheme="minorHAnsi"/>
          <w:sz w:val="24"/>
          <w:szCs w:val="24"/>
        </w:rPr>
        <w:t>24</w:t>
      </w:r>
      <w:r w:rsidR="00AF2947">
        <w:rPr>
          <w:rFonts w:asciiTheme="minorHAnsi" w:hAnsiTheme="minorHAnsi" w:cstheme="minorHAnsi"/>
          <w:sz w:val="24"/>
          <w:szCs w:val="24"/>
        </w:rPr>
        <w:t>,05</w:t>
      </w:r>
      <w:r w:rsidR="005304A2">
        <w:rPr>
          <w:rFonts w:asciiTheme="minorHAnsi" w:hAnsiTheme="minorHAnsi" w:cstheme="minorHAnsi"/>
          <w:sz w:val="24"/>
          <w:szCs w:val="24"/>
        </w:rPr>
        <w:t>’e</w:t>
      </w:r>
      <w:r w:rsidR="0002163B">
        <w:rPr>
          <w:rFonts w:asciiTheme="minorHAnsi" w:hAnsiTheme="minorHAnsi" w:cstheme="minorHAnsi"/>
          <w:sz w:val="24"/>
          <w:szCs w:val="24"/>
        </w:rPr>
        <w:t xml:space="preserve"> yükselmiştir. </w:t>
      </w:r>
    </w:p>
    <w:p w14:paraId="42C153AB" w14:textId="77777777" w:rsidR="00D232AF" w:rsidRDefault="0002163B" w:rsidP="00D232AF">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Diğer taraftan, s</w:t>
      </w:r>
      <w:r w:rsidR="00AF2947" w:rsidRPr="0074242A">
        <w:rPr>
          <w:rFonts w:asciiTheme="minorHAnsi" w:hAnsiTheme="minorHAnsi" w:cstheme="minorHAnsi"/>
          <w:sz w:val="24"/>
          <w:szCs w:val="24"/>
        </w:rPr>
        <w:t>erbest piyasa koşullarında faaliyet gös</w:t>
      </w:r>
      <w:r w:rsidR="00AF2947">
        <w:rPr>
          <w:rFonts w:asciiTheme="minorHAnsi" w:hAnsiTheme="minorHAnsi" w:cstheme="minorHAnsi"/>
          <w:sz w:val="24"/>
          <w:szCs w:val="24"/>
        </w:rPr>
        <w:t>teren serbe</w:t>
      </w:r>
      <w:r w:rsidR="00F814C6">
        <w:rPr>
          <w:rFonts w:asciiTheme="minorHAnsi" w:hAnsiTheme="minorHAnsi" w:cstheme="minorHAnsi"/>
          <w:sz w:val="24"/>
          <w:szCs w:val="24"/>
        </w:rPr>
        <w:t>st üretim şirketlerinin payı 2019</w:t>
      </w:r>
      <w:r w:rsidR="00AF2947">
        <w:rPr>
          <w:rFonts w:asciiTheme="minorHAnsi" w:hAnsiTheme="minorHAnsi" w:cstheme="minorHAnsi"/>
          <w:sz w:val="24"/>
          <w:szCs w:val="24"/>
        </w:rPr>
        <w:t xml:space="preserve"> yılında </w:t>
      </w:r>
      <w:r w:rsidR="00AF2947" w:rsidRPr="0074242A">
        <w:rPr>
          <w:rFonts w:asciiTheme="minorHAnsi" w:hAnsiTheme="minorHAnsi" w:cstheme="minorHAnsi"/>
          <w:sz w:val="24"/>
          <w:szCs w:val="24"/>
        </w:rPr>
        <w:t>%</w:t>
      </w:r>
      <w:r w:rsidR="00F814C6">
        <w:rPr>
          <w:rFonts w:asciiTheme="minorHAnsi" w:hAnsiTheme="minorHAnsi" w:cstheme="minorHAnsi"/>
          <w:sz w:val="24"/>
          <w:szCs w:val="24"/>
        </w:rPr>
        <w:t>72,72</w:t>
      </w:r>
      <w:r w:rsidR="00AF2947" w:rsidRPr="0074242A">
        <w:rPr>
          <w:rFonts w:asciiTheme="minorHAnsi" w:hAnsiTheme="minorHAnsi" w:cstheme="minorHAnsi"/>
          <w:sz w:val="24"/>
          <w:szCs w:val="24"/>
        </w:rPr>
        <w:t xml:space="preserve"> </w:t>
      </w:r>
      <w:r w:rsidR="00AF2947">
        <w:rPr>
          <w:rFonts w:asciiTheme="minorHAnsi" w:hAnsiTheme="minorHAnsi" w:cstheme="minorHAnsi"/>
          <w:sz w:val="24"/>
          <w:szCs w:val="24"/>
        </w:rPr>
        <w:t xml:space="preserve">iken </w:t>
      </w:r>
      <w:r w:rsidR="00191D6E">
        <w:rPr>
          <w:rFonts w:asciiTheme="minorHAnsi" w:hAnsiTheme="minorHAnsi" w:cstheme="minorHAnsi"/>
          <w:sz w:val="24"/>
          <w:szCs w:val="24"/>
        </w:rPr>
        <w:t>2020</w:t>
      </w:r>
      <w:r w:rsidR="00AF2947">
        <w:rPr>
          <w:rFonts w:asciiTheme="minorHAnsi" w:hAnsiTheme="minorHAnsi" w:cstheme="minorHAnsi"/>
          <w:sz w:val="24"/>
          <w:szCs w:val="24"/>
        </w:rPr>
        <w:t xml:space="preserve"> yılında %72,</w:t>
      </w:r>
      <w:r w:rsidR="00F814C6">
        <w:rPr>
          <w:rFonts w:asciiTheme="minorHAnsi" w:hAnsiTheme="minorHAnsi" w:cstheme="minorHAnsi"/>
          <w:sz w:val="24"/>
          <w:szCs w:val="24"/>
        </w:rPr>
        <w:t>62</w:t>
      </w:r>
      <w:r w:rsidR="00AF2947">
        <w:rPr>
          <w:rFonts w:asciiTheme="minorHAnsi" w:hAnsiTheme="minorHAnsi" w:cstheme="minorHAnsi"/>
          <w:sz w:val="24"/>
          <w:szCs w:val="24"/>
        </w:rPr>
        <w:t>’ye</w:t>
      </w:r>
      <w:r>
        <w:rPr>
          <w:rFonts w:asciiTheme="minorHAnsi" w:hAnsiTheme="minorHAnsi" w:cstheme="minorHAnsi"/>
          <w:sz w:val="24"/>
          <w:szCs w:val="24"/>
        </w:rPr>
        <w:t xml:space="preserve">, </w:t>
      </w:r>
      <w:r w:rsidR="00D232AF" w:rsidRPr="0074242A">
        <w:rPr>
          <w:rFonts w:asciiTheme="minorHAnsi" w:hAnsiTheme="minorHAnsi" w:cstheme="minorHAnsi"/>
          <w:sz w:val="24"/>
          <w:szCs w:val="24"/>
        </w:rPr>
        <w:t xml:space="preserve">mevcut sözleşmeler kapsamında faaliyet gösteren santrallerin </w:t>
      </w:r>
      <w:r w:rsidR="005304A2">
        <w:rPr>
          <w:rFonts w:asciiTheme="minorHAnsi" w:hAnsiTheme="minorHAnsi" w:cstheme="minorHAnsi"/>
          <w:sz w:val="24"/>
          <w:szCs w:val="24"/>
        </w:rPr>
        <w:t>toplam kurulu güç içerisindeki payı</w:t>
      </w:r>
      <w:r w:rsidR="006E3E07">
        <w:rPr>
          <w:rFonts w:asciiTheme="minorHAnsi" w:hAnsiTheme="minorHAnsi" w:cstheme="minorHAnsi"/>
          <w:sz w:val="24"/>
          <w:szCs w:val="24"/>
        </w:rPr>
        <w:t xml:space="preserve"> </w:t>
      </w:r>
      <w:r>
        <w:rPr>
          <w:rFonts w:asciiTheme="minorHAnsi" w:hAnsiTheme="minorHAnsi" w:cstheme="minorHAnsi"/>
          <w:sz w:val="24"/>
          <w:szCs w:val="24"/>
        </w:rPr>
        <w:t xml:space="preserve">ise </w:t>
      </w:r>
      <w:r w:rsidR="00F814C6">
        <w:rPr>
          <w:rFonts w:asciiTheme="minorHAnsi" w:hAnsiTheme="minorHAnsi" w:cstheme="minorHAnsi"/>
          <w:sz w:val="24"/>
          <w:szCs w:val="24"/>
        </w:rPr>
        <w:t>2019</w:t>
      </w:r>
      <w:r w:rsidR="006E3E07">
        <w:rPr>
          <w:rFonts w:asciiTheme="minorHAnsi" w:hAnsiTheme="minorHAnsi" w:cstheme="minorHAnsi"/>
          <w:sz w:val="24"/>
          <w:szCs w:val="24"/>
        </w:rPr>
        <w:t xml:space="preserve"> yılında</w:t>
      </w:r>
      <w:r w:rsidR="00D232AF" w:rsidRPr="0074242A">
        <w:rPr>
          <w:rFonts w:asciiTheme="minorHAnsi" w:hAnsiTheme="minorHAnsi" w:cstheme="minorHAnsi"/>
          <w:sz w:val="24"/>
          <w:szCs w:val="24"/>
        </w:rPr>
        <w:t xml:space="preserve"> %</w:t>
      </w:r>
      <w:r w:rsidR="00F814C6">
        <w:rPr>
          <w:rFonts w:asciiTheme="minorHAnsi" w:hAnsiTheme="minorHAnsi" w:cstheme="minorHAnsi"/>
          <w:sz w:val="24"/>
          <w:szCs w:val="24"/>
        </w:rPr>
        <w:t>4,23</w:t>
      </w:r>
      <w:r w:rsidR="006E3E07">
        <w:rPr>
          <w:rFonts w:asciiTheme="minorHAnsi" w:hAnsiTheme="minorHAnsi" w:cstheme="minorHAnsi"/>
          <w:sz w:val="24"/>
          <w:szCs w:val="24"/>
        </w:rPr>
        <w:t xml:space="preserve"> iken </w:t>
      </w:r>
      <w:r w:rsidR="00F814C6">
        <w:rPr>
          <w:rFonts w:asciiTheme="minorHAnsi" w:hAnsiTheme="minorHAnsi" w:cstheme="minorHAnsi"/>
          <w:sz w:val="24"/>
          <w:szCs w:val="24"/>
        </w:rPr>
        <w:t>2020</w:t>
      </w:r>
      <w:r w:rsidR="006E3E07">
        <w:rPr>
          <w:rFonts w:asciiTheme="minorHAnsi" w:hAnsiTheme="minorHAnsi" w:cstheme="minorHAnsi"/>
          <w:sz w:val="24"/>
          <w:szCs w:val="24"/>
        </w:rPr>
        <w:t xml:space="preserve"> yılında %</w:t>
      </w:r>
      <w:r w:rsidR="00AF2947">
        <w:rPr>
          <w:rFonts w:asciiTheme="minorHAnsi" w:hAnsiTheme="minorHAnsi" w:cstheme="minorHAnsi"/>
          <w:sz w:val="24"/>
          <w:szCs w:val="24"/>
        </w:rPr>
        <w:t>4,</w:t>
      </w:r>
      <w:r w:rsidR="00F814C6">
        <w:rPr>
          <w:rFonts w:asciiTheme="minorHAnsi" w:hAnsiTheme="minorHAnsi" w:cstheme="minorHAnsi"/>
          <w:sz w:val="24"/>
          <w:szCs w:val="24"/>
        </w:rPr>
        <w:t>21</w:t>
      </w:r>
      <w:r w:rsidR="00AF2947">
        <w:rPr>
          <w:rFonts w:asciiTheme="minorHAnsi" w:hAnsiTheme="minorHAnsi" w:cstheme="minorHAnsi"/>
          <w:sz w:val="24"/>
          <w:szCs w:val="24"/>
        </w:rPr>
        <w:t>’e düşmüştür.</w:t>
      </w:r>
      <w:r w:rsidR="005304A2">
        <w:rPr>
          <w:rFonts w:asciiTheme="minorHAnsi" w:hAnsiTheme="minorHAnsi" w:cstheme="minorHAnsi"/>
          <w:sz w:val="24"/>
          <w:szCs w:val="24"/>
        </w:rPr>
        <w:t xml:space="preserve"> </w:t>
      </w:r>
    </w:p>
    <w:p w14:paraId="0DB3A3BC" w14:textId="77777777" w:rsidR="003E28AB" w:rsidRDefault="003E28AB" w:rsidP="00D232AF">
      <w:pPr>
        <w:spacing w:line="360" w:lineRule="auto"/>
        <w:ind w:firstLine="708"/>
        <w:jc w:val="both"/>
        <w:rPr>
          <w:rFonts w:asciiTheme="minorHAnsi" w:hAnsiTheme="minorHAnsi" w:cstheme="minorHAnsi"/>
          <w:sz w:val="24"/>
          <w:szCs w:val="24"/>
        </w:rPr>
      </w:pPr>
    </w:p>
    <w:p w14:paraId="3F9D2A41" w14:textId="77777777" w:rsidR="006E3E07" w:rsidRDefault="00D232AF" w:rsidP="006E3E07">
      <w:pPr>
        <w:pStyle w:val="Balk6"/>
      </w:pPr>
      <w:bookmarkStart w:id="177" w:name="_Ref402771265"/>
      <w:bookmarkStart w:id="178" w:name="_Toc432165732"/>
      <w:bookmarkStart w:id="179" w:name="_Toc450306999"/>
      <w:bookmarkStart w:id="180" w:name="_Toc450307110"/>
      <w:bookmarkStart w:id="181" w:name="_Toc450307916"/>
      <w:bookmarkStart w:id="182" w:name="_Toc73092491"/>
      <w:r w:rsidRPr="001827D9">
        <w:t xml:space="preserve">Şekil </w:t>
      </w:r>
      <w:r w:rsidR="00853F79">
        <w:t>1</w:t>
      </w:r>
      <w:r w:rsidRPr="001827D9">
        <w:fldChar w:fldCharType="begin"/>
      </w:r>
      <w:r w:rsidRPr="001827D9">
        <w:instrText xml:space="preserve"> STYLEREF 1 \s </w:instrText>
      </w:r>
      <w:r w:rsidRPr="001827D9">
        <w:fldChar w:fldCharType="end"/>
      </w:r>
      <w:r w:rsidR="00780DE7">
        <w:t>.</w:t>
      </w:r>
      <w:bookmarkEnd w:id="177"/>
      <w:r w:rsidR="00762B64">
        <w:t>13</w:t>
      </w:r>
      <w:r w:rsidRPr="001827D9">
        <w:t xml:space="preserve">: </w:t>
      </w:r>
      <w:r w:rsidR="00F814C6">
        <w:t>2020</w:t>
      </w:r>
      <w:r w:rsidR="00AF2947">
        <w:t xml:space="preserve"> </w:t>
      </w:r>
      <w:r w:rsidRPr="001827D9">
        <w:t xml:space="preserve">Yılı Sonu </w:t>
      </w:r>
      <w:r w:rsidRPr="00535940">
        <w:t>İtibariyle</w:t>
      </w:r>
      <w:r w:rsidRPr="001827D9">
        <w:t xml:space="preserve"> </w:t>
      </w:r>
      <w:r w:rsidR="006F0C38">
        <w:t xml:space="preserve">Lisanslı </w:t>
      </w:r>
      <w:r w:rsidRPr="001827D9">
        <w:t>Kurulu Gücün Kuruluşlara</w:t>
      </w:r>
      <w:r w:rsidR="003A414D">
        <w:t xml:space="preserve"> Göre</w:t>
      </w:r>
      <w:r w:rsidRPr="001827D9">
        <w:t xml:space="preserve"> Dağılımı</w:t>
      </w:r>
      <w:r w:rsidR="00E96EC1">
        <w:t xml:space="preserve"> </w:t>
      </w:r>
      <w:r w:rsidRPr="001827D9">
        <w:t>(%)</w:t>
      </w:r>
      <w:bookmarkEnd w:id="178"/>
      <w:bookmarkEnd w:id="179"/>
      <w:bookmarkEnd w:id="180"/>
      <w:bookmarkEnd w:id="181"/>
      <w:bookmarkEnd w:id="182"/>
    </w:p>
    <w:p w14:paraId="0B6AD9FB" w14:textId="77777777" w:rsidR="00D232AF" w:rsidRDefault="0002163B" w:rsidP="00AF2947">
      <w:pPr>
        <w:jc w:val="center"/>
      </w:pPr>
      <w:r>
        <w:rPr>
          <w:noProof/>
          <w:lang w:eastAsia="tr-TR" w:bidi="ar-SA"/>
        </w:rPr>
        <w:drawing>
          <wp:inline distT="0" distB="0" distL="0" distR="0" wp14:anchorId="551A552E" wp14:editId="6E42A551">
            <wp:extent cx="5377180" cy="3095625"/>
            <wp:effectExtent l="0" t="0" r="0" b="9525"/>
            <wp:docPr id="14" name="Resi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377180" cy="3095625"/>
                    </a:xfrm>
                    <a:prstGeom prst="rect">
                      <a:avLst/>
                    </a:prstGeom>
                    <a:noFill/>
                  </pic:spPr>
                </pic:pic>
              </a:graphicData>
            </a:graphic>
          </wp:inline>
        </w:drawing>
      </w:r>
    </w:p>
    <w:p w14:paraId="1D3927E9" w14:textId="77777777" w:rsidR="00005725" w:rsidRDefault="00005725" w:rsidP="00D7729E">
      <w:pPr>
        <w:pStyle w:val="Balk6"/>
      </w:pPr>
    </w:p>
    <w:p w14:paraId="34BCD230" w14:textId="77777777" w:rsidR="003E28AB" w:rsidRPr="003E28AB" w:rsidRDefault="003E28AB" w:rsidP="003E28AB"/>
    <w:p w14:paraId="4AD84C49" w14:textId="77777777" w:rsidR="00EF6DEB" w:rsidRDefault="006F0C38" w:rsidP="00EF6DEB">
      <w:pPr>
        <w:spacing w:line="360" w:lineRule="auto"/>
        <w:jc w:val="both"/>
        <w:rPr>
          <w:rFonts w:asciiTheme="minorHAnsi" w:hAnsiTheme="minorHAnsi" w:cstheme="minorHAnsi"/>
          <w:sz w:val="24"/>
          <w:szCs w:val="24"/>
        </w:rPr>
      </w:pPr>
      <w:r>
        <w:rPr>
          <w:rFonts w:asciiTheme="minorHAnsi" w:hAnsiTheme="minorHAnsi" w:cstheme="minorHAnsi"/>
          <w:sz w:val="24"/>
          <w:szCs w:val="24"/>
        </w:rPr>
        <w:t>Lisanslı k</w:t>
      </w:r>
      <w:r w:rsidR="00EF6DEB">
        <w:rPr>
          <w:rFonts w:asciiTheme="minorHAnsi" w:hAnsiTheme="minorHAnsi" w:cstheme="minorHAnsi"/>
          <w:sz w:val="24"/>
          <w:szCs w:val="24"/>
        </w:rPr>
        <w:t xml:space="preserve">urulu gücün kaynak bazında </w:t>
      </w:r>
      <w:r w:rsidR="00326949">
        <w:rPr>
          <w:rFonts w:asciiTheme="minorHAnsi" w:hAnsiTheme="minorHAnsi" w:cstheme="minorHAnsi"/>
          <w:sz w:val="24"/>
          <w:szCs w:val="24"/>
        </w:rPr>
        <w:t>2000</w:t>
      </w:r>
      <w:r w:rsidR="00EF6DEB">
        <w:rPr>
          <w:rFonts w:asciiTheme="minorHAnsi" w:hAnsiTheme="minorHAnsi" w:cstheme="minorHAnsi"/>
          <w:sz w:val="24"/>
          <w:szCs w:val="24"/>
        </w:rPr>
        <w:t xml:space="preserve"> yılından bu yana gelişimine Şekil 1.</w:t>
      </w:r>
      <w:r w:rsidR="00E71D7E">
        <w:rPr>
          <w:rFonts w:asciiTheme="minorHAnsi" w:hAnsiTheme="minorHAnsi" w:cstheme="minorHAnsi"/>
          <w:sz w:val="24"/>
          <w:szCs w:val="24"/>
        </w:rPr>
        <w:t>1</w:t>
      </w:r>
      <w:r w:rsidR="006D7488">
        <w:rPr>
          <w:rFonts w:asciiTheme="minorHAnsi" w:hAnsiTheme="minorHAnsi" w:cstheme="minorHAnsi"/>
          <w:sz w:val="24"/>
          <w:szCs w:val="24"/>
        </w:rPr>
        <w:t>4</w:t>
      </w:r>
      <w:r w:rsidR="00EF6DEB">
        <w:rPr>
          <w:rFonts w:asciiTheme="minorHAnsi" w:hAnsiTheme="minorHAnsi" w:cstheme="minorHAnsi"/>
          <w:sz w:val="24"/>
          <w:szCs w:val="24"/>
        </w:rPr>
        <w:t>’</w:t>
      </w:r>
      <w:r w:rsidR="00E96EC1">
        <w:rPr>
          <w:rFonts w:asciiTheme="minorHAnsi" w:hAnsiTheme="minorHAnsi" w:cstheme="minorHAnsi"/>
          <w:sz w:val="24"/>
          <w:szCs w:val="24"/>
        </w:rPr>
        <w:t>t</w:t>
      </w:r>
      <w:r w:rsidR="00EF6DEB">
        <w:rPr>
          <w:rFonts w:asciiTheme="minorHAnsi" w:hAnsiTheme="minorHAnsi" w:cstheme="minorHAnsi"/>
          <w:sz w:val="24"/>
          <w:szCs w:val="24"/>
        </w:rPr>
        <w:t>e yer verilmiştir. Şekilden de görüleceği üzere, jeotermal, rüzgar, güneş ve biyokütle kaynaklarının kurulu güç içerisindeki payı her geçen yıl artmıştır.</w:t>
      </w:r>
    </w:p>
    <w:p w14:paraId="66F365FB" w14:textId="77777777" w:rsidR="003E28AB" w:rsidRDefault="003E28AB" w:rsidP="00EF6DEB">
      <w:pPr>
        <w:spacing w:line="360" w:lineRule="auto"/>
        <w:jc w:val="both"/>
        <w:rPr>
          <w:rFonts w:asciiTheme="minorHAnsi" w:hAnsiTheme="minorHAnsi" w:cstheme="minorHAnsi"/>
          <w:sz w:val="24"/>
          <w:szCs w:val="24"/>
        </w:rPr>
      </w:pPr>
    </w:p>
    <w:p w14:paraId="229C49BE" w14:textId="77777777" w:rsidR="003E28AB" w:rsidRDefault="003E28AB" w:rsidP="00EF6DEB">
      <w:pPr>
        <w:spacing w:line="360" w:lineRule="auto"/>
        <w:jc w:val="both"/>
        <w:rPr>
          <w:rFonts w:asciiTheme="minorHAnsi" w:hAnsiTheme="minorHAnsi" w:cstheme="minorHAnsi"/>
          <w:sz w:val="24"/>
          <w:szCs w:val="24"/>
        </w:rPr>
      </w:pPr>
    </w:p>
    <w:p w14:paraId="60C5C5A7" w14:textId="77777777" w:rsidR="003E28AB" w:rsidRDefault="003E28AB" w:rsidP="00EF6DEB">
      <w:pPr>
        <w:spacing w:line="360" w:lineRule="auto"/>
        <w:jc w:val="both"/>
        <w:rPr>
          <w:rFonts w:asciiTheme="minorHAnsi" w:hAnsiTheme="minorHAnsi" w:cstheme="minorHAnsi"/>
          <w:sz w:val="24"/>
          <w:szCs w:val="24"/>
        </w:rPr>
      </w:pPr>
    </w:p>
    <w:p w14:paraId="1E3C8A63" w14:textId="77777777" w:rsidR="00D7729E" w:rsidRDefault="00D7729E" w:rsidP="00D7729E">
      <w:pPr>
        <w:pStyle w:val="Balk6"/>
      </w:pPr>
      <w:bookmarkStart w:id="183" w:name="_Toc73092492"/>
      <w:r w:rsidRPr="00E75EE2">
        <w:lastRenderedPageBreak/>
        <w:t xml:space="preserve">Şekil </w:t>
      </w:r>
      <w:r w:rsidR="00853F79">
        <w:t>1</w:t>
      </w:r>
      <w:r w:rsidRPr="00E75EE2">
        <w:fldChar w:fldCharType="begin"/>
      </w:r>
      <w:r w:rsidRPr="00E75EE2">
        <w:instrText xml:space="preserve"> STYLEREF 1 \s </w:instrText>
      </w:r>
      <w:r w:rsidRPr="00E75EE2">
        <w:fldChar w:fldCharType="end"/>
      </w:r>
      <w:r>
        <w:t>.</w:t>
      </w:r>
      <w:r w:rsidR="00E71D7E">
        <w:t>1</w:t>
      </w:r>
      <w:r w:rsidR="006D7488">
        <w:t>4</w:t>
      </w:r>
      <w:r w:rsidRPr="00E75EE2">
        <w:t xml:space="preserve">: Yıllar İtibariyle </w:t>
      </w:r>
      <w:r w:rsidR="006F0C38">
        <w:t xml:space="preserve">Lisanslı </w:t>
      </w:r>
      <w:r w:rsidR="00D42C94">
        <w:t xml:space="preserve">Kurulu Gücün </w:t>
      </w:r>
      <w:r w:rsidR="00C14C0D">
        <w:t xml:space="preserve">Kaynak Bazında </w:t>
      </w:r>
      <w:r>
        <w:t>Gelişimi</w:t>
      </w:r>
      <w:r w:rsidR="00D42C94">
        <w:t xml:space="preserve"> (MW)</w:t>
      </w:r>
      <w:bookmarkEnd w:id="183"/>
    </w:p>
    <w:p w14:paraId="1395AEF7" w14:textId="77777777" w:rsidR="00326949" w:rsidRPr="00326949" w:rsidRDefault="003E28AB" w:rsidP="00326949">
      <w:r>
        <w:rPr>
          <w:noProof/>
          <w:lang w:eastAsia="tr-TR" w:bidi="ar-SA"/>
        </w:rPr>
        <w:drawing>
          <wp:inline distT="0" distB="0" distL="0" distR="0" wp14:anchorId="0DCD0BF1" wp14:editId="0E4FC53D">
            <wp:extent cx="5810250" cy="2628900"/>
            <wp:effectExtent l="0" t="0" r="0" b="0"/>
            <wp:docPr id="15" name="Resi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810250" cy="2628900"/>
                    </a:xfrm>
                    <a:prstGeom prst="rect">
                      <a:avLst/>
                    </a:prstGeom>
                    <a:noFill/>
                  </pic:spPr>
                </pic:pic>
              </a:graphicData>
            </a:graphic>
          </wp:inline>
        </w:drawing>
      </w:r>
    </w:p>
    <w:p w14:paraId="7065F9A4" w14:textId="77777777" w:rsidR="00005725" w:rsidRDefault="00EF6DEB" w:rsidP="00EF6DEB">
      <w:pPr>
        <w:spacing w:line="360" w:lineRule="auto"/>
        <w:jc w:val="both"/>
        <w:rPr>
          <w:rFonts w:asciiTheme="minorHAnsi" w:hAnsiTheme="minorHAnsi" w:cstheme="minorHAnsi"/>
          <w:sz w:val="24"/>
          <w:szCs w:val="24"/>
        </w:rPr>
      </w:pPr>
      <w:r>
        <w:rPr>
          <w:rFonts w:asciiTheme="minorHAnsi" w:hAnsiTheme="minorHAnsi" w:cstheme="minorHAnsi"/>
          <w:sz w:val="24"/>
          <w:szCs w:val="24"/>
        </w:rPr>
        <w:t>Şekil 1.</w:t>
      </w:r>
      <w:r w:rsidR="00E71D7E">
        <w:rPr>
          <w:rFonts w:asciiTheme="minorHAnsi" w:hAnsiTheme="minorHAnsi" w:cstheme="minorHAnsi"/>
          <w:sz w:val="24"/>
          <w:szCs w:val="24"/>
        </w:rPr>
        <w:t>1</w:t>
      </w:r>
      <w:r w:rsidR="006D7488">
        <w:rPr>
          <w:rFonts w:asciiTheme="minorHAnsi" w:hAnsiTheme="minorHAnsi" w:cstheme="minorHAnsi"/>
          <w:sz w:val="24"/>
          <w:szCs w:val="24"/>
        </w:rPr>
        <w:t>4</w:t>
      </w:r>
      <w:r>
        <w:rPr>
          <w:rFonts w:asciiTheme="minorHAnsi" w:hAnsiTheme="minorHAnsi" w:cstheme="minorHAnsi"/>
          <w:sz w:val="24"/>
          <w:szCs w:val="24"/>
        </w:rPr>
        <w:t xml:space="preserve">’e benzer şekilde </w:t>
      </w:r>
      <w:r w:rsidR="00326949">
        <w:rPr>
          <w:rFonts w:asciiTheme="minorHAnsi" w:hAnsiTheme="minorHAnsi" w:cstheme="minorHAnsi"/>
          <w:sz w:val="24"/>
          <w:szCs w:val="24"/>
        </w:rPr>
        <w:t>2000</w:t>
      </w:r>
      <w:r>
        <w:rPr>
          <w:rFonts w:asciiTheme="minorHAnsi" w:hAnsiTheme="minorHAnsi" w:cstheme="minorHAnsi"/>
          <w:sz w:val="24"/>
          <w:szCs w:val="24"/>
        </w:rPr>
        <w:t xml:space="preserve"> yılından bu yana </w:t>
      </w:r>
      <w:r w:rsidR="006F0C38">
        <w:rPr>
          <w:rFonts w:asciiTheme="minorHAnsi" w:hAnsiTheme="minorHAnsi" w:cstheme="minorHAnsi"/>
          <w:sz w:val="24"/>
          <w:szCs w:val="24"/>
        </w:rPr>
        <w:t xml:space="preserve">lisanslı </w:t>
      </w:r>
      <w:r>
        <w:rPr>
          <w:rFonts w:asciiTheme="minorHAnsi" w:hAnsiTheme="minorHAnsi" w:cstheme="minorHAnsi"/>
          <w:sz w:val="24"/>
          <w:szCs w:val="24"/>
        </w:rPr>
        <w:t>kurulu güçte kaynakların paylarının gelişimine de Şekil 1.</w:t>
      </w:r>
      <w:r w:rsidR="00E71D7E">
        <w:rPr>
          <w:rFonts w:asciiTheme="minorHAnsi" w:hAnsiTheme="minorHAnsi" w:cstheme="minorHAnsi"/>
          <w:sz w:val="24"/>
          <w:szCs w:val="24"/>
        </w:rPr>
        <w:t>1</w:t>
      </w:r>
      <w:r w:rsidR="006D7488">
        <w:rPr>
          <w:rFonts w:asciiTheme="minorHAnsi" w:hAnsiTheme="minorHAnsi" w:cstheme="minorHAnsi"/>
          <w:sz w:val="24"/>
          <w:szCs w:val="24"/>
        </w:rPr>
        <w:t>5’</w:t>
      </w:r>
      <w:r w:rsidR="00E96EC1">
        <w:rPr>
          <w:rFonts w:asciiTheme="minorHAnsi" w:hAnsiTheme="minorHAnsi" w:cstheme="minorHAnsi"/>
          <w:sz w:val="24"/>
          <w:szCs w:val="24"/>
        </w:rPr>
        <w:t>t</w:t>
      </w:r>
      <w:r w:rsidR="006D7488">
        <w:rPr>
          <w:rFonts w:asciiTheme="minorHAnsi" w:hAnsiTheme="minorHAnsi" w:cstheme="minorHAnsi"/>
          <w:sz w:val="24"/>
          <w:szCs w:val="24"/>
        </w:rPr>
        <w:t>e</w:t>
      </w:r>
      <w:r>
        <w:rPr>
          <w:rFonts w:asciiTheme="minorHAnsi" w:hAnsiTheme="minorHAnsi" w:cstheme="minorHAnsi"/>
          <w:sz w:val="24"/>
          <w:szCs w:val="24"/>
        </w:rPr>
        <w:t xml:space="preserve"> yer verilmiştir. </w:t>
      </w:r>
    </w:p>
    <w:p w14:paraId="13270676" w14:textId="77777777" w:rsidR="003C6EA7" w:rsidRDefault="003C6EA7" w:rsidP="00EF6DEB">
      <w:pPr>
        <w:spacing w:line="360" w:lineRule="auto"/>
        <w:jc w:val="both"/>
        <w:rPr>
          <w:rFonts w:asciiTheme="minorHAnsi" w:hAnsiTheme="minorHAnsi" w:cstheme="minorHAnsi"/>
          <w:sz w:val="24"/>
          <w:szCs w:val="24"/>
        </w:rPr>
      </w:pPr>
    </w:p>
    <w:p w14:paraId="5B2F9656" w14:textId="77777777" w:rsidR="00D42C94" w:rsidRPr="00E75EE2" w:rsidRDefault="00D42C94" w:rsidP="00D42C94">
      <w:pPr>
        <w:pStyle w:val="Balk6"/>
      </w:pPr>
      <w:bookmarkStart w:id="184" w:name="_Toc73092493"/>
      <w:r w:rsidRPr="00E75EE2">
        <w:t xml:space="preserve">Şekil </w:t>
      </w:r>
      <w:r w:rsidR="00853F79">
        <w:t>1</w:t>
      </w:r>
      <w:r w:rsidRPr="00E75EE2">
        <w:fldChar w:fldCharType="begin"/>
      </w:r>
      <w:r w:rsidRPr="00E75EE2">
        <w:instrText xml:space="preserve"> STYLEREF 1 \s </w:instrText>
      </w:r>
      <w:r w:rsidRPr="00E75EE2">
        <w:fldChar w:fldCharType="end"/>
      </w:r>
      <w:r>
        <w:t>.</w:t>
      </w:r>
      <w:r w:rsidR="006D7488">
        <w:t>15</w:t>
      </w:r>
      <w:r w:rsidRPr="00E75EE2">
        <w:t xml:space="preserve">: Yıllar İtibariyle </w:t>
      </w:r>
      <w:r>
        <w:t>Kurulu Güçte Kaynakların Paylarının Gelişimi (%)</w:t>
      </w:r>
      <w:bookmarkEnd w:id="184"/>
    </w:p>
    <w:p w14:paraId="4BA7474B" w14:textId="77777777" w:rsidR="00D42C94" w:rsidRDefault="003C6EA7" w:rsidP="00427642">
      <w:r>
        <w:rPr>
          <w:noProof/>
          <w:lang w:eastAsia="tr-TR" w:bidi="ar-SA"/>
        </w:rPr>
        <w:drawing>
          <wp:inline distT="0" distB="0" distL="0" distR="0" wp14:anchorId="254E80D7" wp14:editId="4FB17D1D">
            <wp:extent cx="6645275" cy="3162300"/>
            <wp:effectExtent l="0" t="0" r="3175" b="0"/>
            <wp:docPr id="26" name="Resim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645275" cy="3162300"/>
                    </a:xfrm>
                    <a:prstGeom prst="rect">
                      <a:avLst/>
                    </a:prstGeom>
                    <a:noFill/>
                  </pic:spPr>
                </pic:pic>
              </a:graphicData>
            </a:graphic>
          </wp:inline>
        </w:drawing>
      </w:r>
    </w:p>
    <w:p w14:paraId="6B66F138" w14:textId="77777777" w:rsidR="000530C0" w:rsidRPr="00066E4C" w:rsidRDefault="006F0C38" w:rsidP="000530C0">
      <w:pPr>
        <w:spacing w:line="360" w:lineRule="auto"/>
        <w:ind w:firstLine="708"/>
        <w:jc w:val="both"/>
        <w:rPr>
          <w:rFonts w:asciiTheme="minorHAnsi" w:hAnsiTheme="minorHAnsi" w:cstheme="minorHAnsi"/>
          <w:sz w:val="24"/>
          <w:szCs w:val="24"/>
        </w:rPr>
      </w:pPr>
      <w:r w:rsidRPr="00066E4C">
        <w:rPr>
          <w:rFonts w:asciiTheme="minorHAnsi" w:hAnsiTheme="minorHAnsi" w:cstheme="minorHAnsi"/>
          <w:sz w:val="24"/>
          <w:szCs w:val="24"/>
        </w:rPr>
        <w:t>Lisanslı k</w:t>
      </w:r>
      <w:r w:rsidR="000530C0" w:rsidRPr="00066E4C">
        <w:rPr>
          <w:rFonts w:asciiTheme="minorHAnsi" w:hAnsiTheme="minorHAnsi" w:cstheme="minorHAnsi"/>
          <w:sz w:val="24"/>
          <w:szCs w:val="24"/>
        </w:rPr>
        <w:t>urulu gücün il bazında dağılımı Tablo 1.3’</w:t>
      </w:r>
      <w:r w:rsidR="00E96EC1">
        <w:rPr>
          <w:rFonts w:asciiTheme="minorHAnsi" w:hAnsiTheme="minorHAnsi" w:cstheme="minorHAnsi"/>
          <w:sz w:val="24"/>
          <w:szCs w:val="24"/>
        </w:rPr>
        <w:t>t</w:t>
      </w:r>
      <w:r w:rsidR="000530C0" w:rsidRPr="00066E4C">
        <w:rPr>
          <w:rFonts w:asciiTheme="minorHAnsi" w:hAnsiTheme="minorHAnsi" w:cstheme="minorHAnsi"/>
          <w:sz w:val="24"/>
          <w:szCs w:val="24"/>
        </w:rPr>
        <w:t xml:space="preserve">e gösterilmiştir. </w:t>
      </w:r>
      <w:r w:rsidR="00D245A2">
        <w:rPr>
          <w:rFonts w:asciiTheme="minorHAnsi" w:hAnsiTheme="minorHAnsi" w:cstheme="minorHAnsi"/>
          <w:sz w:val="24"/>
          <w:szCs w:val="24"/>
        </w:rPr>
        <w:t>2020</w:t>
      </w:r>
      <w:r w:rsidR="000530C0" w:rsidRPr="00066E4C">
        <w:rPr>
          <w:rFonts w:asciiTheme="minorHAnsi" w:hAnsiTheme="minorHAnsi" w:cstheme="minorHAnsi"/>
          <w:sz w:val="24"/>
          <w:szCs w:val="24"/>
        </w:rPr>
        <w:t xml:space="preserve"> yılında en yüksek kurulu güce sahip iller sırasıyla İzmir, </w:t>
      </w:r>
      <w:r w:rsidR="00432B57" w:rsidRPr="00066E4C">
        <w:rPr>
          <w:rFonts w:asciiTheme="minorHAnsi" w:hAnsiTheme="minorHAnsi" w:cstheme="minorHAnsi"/>
          <w:sz w:val="24"/>
          <w:szCs w:val="24"/>
        </w:rPr>
        <w:t>Kahramanmaraş</w:t>
      </w:r>
      <w:r w:rsidR="000530C0" w:rsidRPr="00066E4C">
        <w:rPr>
          <w:rFonts w:asciiTheme="minorHAnsi" w:hAnsiTheme="minorHAnsi" w:cstheme="minorHAnsi"/>
          <w:sz w:val="24"/>
          <w:szCs w:val="24"/>
        </w:rPr>
        <w:t xml:space="preserve">, </w:t>
      </w:r>
      <w:r w:rsidR="00AF604A" w:rsidRPr="00066E4C">
        <w:rPr>
          <w:rFonts w:asciiTheme="minorHAnsi" w:hAnsiTheme="minorHAnsi" w:cstheme="minorHAnsi"/>
          <w:sz w:val="24"/>
          <w:szCs w:val="24"/>
        </w:rPr>
        <w:t>Çanakkale</w:t>
      </w:r>
      <w:r w:rsidR="00AF604A">
        <w:rPr>
          <w:rFonts w:asciiTheme="minorHAnsi" w:hAnsiTheme="minorHAnsi" w:cstheme="minorHAnsi"/>
          <w:sz w:val="24"/>
          <w:szCs w:val="24"/>
        </w:rPr>
        <w:t>,</w:t>
      </w:r>
      <w:r w:rsidR="00AF604A" w:rsidRPr="00066E4C">
        <w:rPr>
          <w:rFonts w:asciiTheme="minorHAnsi" w:hAnsiTheme="minorHAnsi" w:cstheme="minorHAnsi"/>
          <w:sz w:val="24"/>
          <w:szCs w:val="24"/>
        </w:rPr>
        <w:t xml:space="preserve"> </w:t>
      </w:r>
      <w:r w:rsidR="00AC6173" w:rsidRPr="00066E4C">
        <w:rPr>
          <w:rFonts w:asciiTheme="minorHAnsi" w:hAnsiTheme="minorHAnsi" w:cstheme="minorHAnsi"/>
          <w:sz w:val="24"/>
          <w:szCs w:val="24"/>
        </w:rPr>
        <w:t>Adana,</w:t>
      </w:r>
      <w:r w:rsidR="00AC6173">
        <w:rPr>
          <w:rFonts w:asciiTheme="minorHAnsi" w:hAnsiTheme="minorHAnsi" w:cstheme="minorHAnsi"/>
          <w:sz w:val="24"/>
          <w:szCs w:val="24"/>
        </w:rPr>
        <w:t xml:space="preserve"> </w:t>
      </w:r>
      <w:r w:rsidR="00AC6173" w:rsidRPr="00066E4C">
        <w:rPr>
          <w:rFonts w:asciiTheme="minorHAnsi" w:hAnsiTheme="minorHAnsi" w:cstheme="minorHAnsi"/>
          <w:sz w:val="24"/>
          <w:szCs w:val="24"/>
        </w:rPr>
        <w:t xml:space="preserve">Şanlıurfa ve </w:t>
      </w:r>
      <w:r w:rsidR="00D245A2">
        <w:rPr>
          <w:rFonts w:asciiTheme="minorHAnsi" w:hAnsiTheme="minorHAnsi" w:cstheme="minorHAnsi"/>
          <w:sz w:val="24"/>
          <w:szCs w:val="24"/>
        </w:rPr>
        <w:t>Zonguldak</w:t>
      </w:r>
      <w:r w:rsidR="00AC6173">
        <w:rPr>
          <w:rFonts w:asciiTheme="minorHAnsi" w:hAnsiTheme="minorHAnsi" w:cstheme="minorHAnsi"/>
          <w:sz w:val="24"/>
          <w:szCs w:val="24"/>
        </w:rPr>
        <w:t>,</w:t>
      </w:r>
      <w:r w:rsidR="000530C0" w:rsidRPr="00066E4C">
        <w:rPr>
          <w:rFonts w:asciiTheme="minorHAnsi" w:hAnsiTheme="minorHAnsi" w:cstheme="minorHAnsi"/>
          <w:sz w:val="24"/>
          <w:szCs w:val="24"/>
        </w:rPr>
        <w:t xml:space="preserve"> en düşük </w:t>
      </w:r>
      <w:r w:rsidR="00432B57" w:rsidRPr="00066E4C">
        <w:rPr>
          <w:rFonts w:asciiTheme="minorHAnsi" w:hAnsiTheme="minorHAnsi" w:cstheme="minorHAnsi"/>
          <w:sz w:val="24"/>
          <w:szCs w:val="24"/>
        </w:rPr>
        <w:t>kurulu güce sahip iller</w:t>
      </w:r>
      <w:r w:rsidR="000530C0" w:rsidRPr="00066E4C">
        <w:rPr>
          <w:rFonts w:asciiTheme="minorHAnsi" w:hAnsiTheme="minorHAnsi" w:cstheme="minorHAnsi"/>
          <w:sz w:val="24"/>
          <w:szCs w:val="24"/>
        </w:rPr>
        <w:t xml:space="preserve"> de </w:t>
      </w:r>
      <w:r w:rsidR="00AC6173" w:rsidRPr="00066E4C">
        <w:rPr>
          <w:rFonts w:asciiTheme="minorHAnsi" w:hAnsiTheme="minorHAnsi" w:cstheme="minorHAnsi"/>
          <w:sz w:val="24"/>
          <w:szCs w:val="24"/>
        </w:rPr>
        <w:t>Ağrı</w:t>
      </w:r>
      <w:r w:rsidR="00AC6173">
        <w:rPr>
          <w:rFonts w:asciiTheme="minorHAnsi" w:hAnsiTheme="minorHAnsi" w:cstheme="minorHAnsi"/>
          <w:sz w:val="24"/>
          <w:szCs w:val="24"/>
        </w:rPr>
        <w:t>,</w:t>
      </w:r>
      <w:r w:rsidR="00AC6173" w:rsidRPr="00066E4C">
        <w:rPr>
          <w:rFonts w:asciiTheme="minorHAnsi" w:hAnsiTheme="minorHAnsi" w:cstheme="minorHAnsi"/>
          <w:sz w:val="24"/>
          <w:szCs w:val="24"/>
        </w:rPr>
        <w:t xml:space="preserve"> </w:t>
      </w:r>
      <w:r w:rsidR="00AC6173">
        <w:rPr>
          <w:rFonts w:asciiTheme="minorHAnsi" w:hAnsiTheme="minorHAnsi" w:cstheme="minorHAnsi"/>
          <w:sz w:val="24"/>
          <w:szCs w:val="24"/>
        </w:rPr>
        <w:t xml:space="preserve">Çankırı, Bartın, Iğdır, Bayburt ve Aksaray </w:t>
      </w:r>
      <w:r w:rsidR="00432B57" w:rsidRPr="00066E4C">
        <w:rPr>
          <w:rFonts w:asciiTheme="minorHAnsi" w:hAnsiTheme="minorHAnsi" w:cstheme="minorHAnsi"/>
          <w:sz w:val="24"/>
          <w:szCs w:val="24"/>
        </w:rPr>
        <w:t>olmuştur.</w:t>
      </w:r>
    </w:p>
    <w:p w14:paraId="6740DD8A" w14:textId="77777777" w:rsidR="009765A8" w:rsidRPr="00840F15" w:rsidRDefault="008A5016" w:rsidP="009765A8">
      <w:pPr>
        <w:pStyle w:val="Balk5"/>
      </w:pPr>
      <w:bookmarkStart w:id="185" w:name="_Toc73092441"/>
      <w:r w:rsidRPr="00840F15">
        <w:lastRenderedPageBreak/>
        <w:t>Tablo 1.3</w:t>
      </w:r>
      <w:r w:rsidR="009765A8" w:rsidRPr="00840F15">
        <w:t xml:space="preserve"> </w:t>
      </w:r>
      <w:r w:rsidR="006F0C38" w:rsidRPr="00840F15">
        <w:t>Lisanslı K</w:t>
      </w:r>
      <w:r w:rsidR="00B71E9E" w:rsidRPr="00840F15">
        <w:t xml:space="preserve">urulu Gücün </w:t>
      </w:r>
      <w:r w:rsidR="009765A8" w:rsidRPr="00840F15">
        <w:t>İl Bazında Dağılımı (MW-%)</w:t>
      </w:r>
      <w:bookmarkEnd w:id="185"/>
    </w:p>
    <w:tbl>
      <w:tblPr>
        <w:tblW w:w="9204" w:type="dxa"/>
        <w:tblCellMar>
          <w:left w:w="70" w:type="dxa"/>
          <w:right w:w="70" w:type="dxa"/>
        </w:tblCellMar>
        <w:tblLook w:val="04A0" w:firstRow="1" w:lastRow="0" w:firstColumn="1" w:lastColumn="0" w:noHBand="0" w:noVBand="1"/>
      </w:tblPr>
      <w:tblGrid>
        <w:gridCol w:w="1920"/>
        <w:gridCol w:w="1756"/>
        <w:gridCol w:w="992"/>
        <w:gridCol w:w="1843"/>
        <w:gridCol w:w="1701"/>
        <w:gridCol w:w="992"/>
      </w:tblGrid>
      <w:tr w:rsidR="00C075CF" w:rsidRPr="003C6EA7" w14:paraId="4574D76C" w14:textId="77777777" w:rsidTr="00C075CF">
        <w:trPr>
          <w:trHeight w:val="315"/>
        </w:trPr>
        <w:tc>
          <w:tcPr>
            <w:tcW w:w="19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3E7FDC10" w14:textId="77777777" w:rsidR="003C6EA7" w:rsidRPr="003C6EA7" w:rsidRDefault="003C6EA7" w:rsidP="003C6EA7">
            <w:pPr>
              <w:spacing w:after="0" w:line="240" w:lineRule="auto"/>
              <w:jc w:val="center"/>
              <w:rPr>
                <w:rFonts w:ascii="Calibri" w:eastAsia="Times New Roman" w:hAnsi="Calibri" w:cs="Calibri"/>
                <w:b/>
                <w:bCs/>
                <w:color w:val="FFFFFF"/>
                <w:lang w:eastAsia="tr-TR" w:bidi="ar-SA"/>
              </w:rPr>
            </w:pPr>
            <w:r w:rsidRPr="003C6EA7">
              <w:rPr>
                <w:rFonts w:ascii="Calibri" w:eastAsia="Times New Roman" w:hAnsi="Calibri" w:cs="Calibri"/>
                <w:b/>
                <w:bCs/>
                <w:color w:val="FFFFFF"/>
                <w:lang w:eastAsia="tr-TR" w:bidi="ar-SA"/>
              </w:rPr>
              <w:t>İL ADI</w:t>
            </w:r>
          </w:p>
        </w:tc>
        <w:tc>
          <w:tcPr>
            <w:tcW w:w="1756" w:type="dxa"/>
            <w:tcBorders>
              <w:top w:val="single" w:sz="8" w:space="0" w:color="auto"/>
              <w:left w:val="nil"/>
              <w:bottom w:val="single" w:sz="8" w:space="0" w:color="auto"/>
              <w:right w:val="single" w:sz="8" w:space="0" w:color="auto"/>
            </w:tcBorders>
            <w:shd w:val="clear" w:color="000000" w:fill="FF0000"/>
            <w:noWrap/>
            <w:vAlign w:val="center"/>
            <w:hideMark/>
          </w:tcPr>
          <w:p w14:paraId="4A2A1EFD" w14:textId="77777777" w:rsidR="003C6EA7" w:rsidRPr="003C6EA7" w:rsidRDefault="003C6EA7" w:rsidP="003C6EA7">
            <w:pPr>
              <w:spacing w:after="0" w:line="240" w:lineRule="auto"/>
              <w:jc w:val="center"/>
              <w:rPr>
                <w:rFonts w:ascii="Calibri" w:eastAsia="Times New Roman" w:hAnsi="Calibri" w:cs="Calibri"/>
                <w:b/>
                <w:bCs/>
                <w:color w:val="FFFFFF"/>
                <w:lang w:eastAsia="tr-TR" w:bidi="ar-SA"/>
              </w:rPr>
            </w:pPr>
            <w:r w:rsidRPr="003C6EA7">
              <w:rPr>
                <w:rFonts w:ascii="Calibri" w:eastAsia="Times New Roman" w:hAnsi="Calibri" w:cs="Calibri"/>
                <w:b/>
                <w:bCs/>
                <w:color w:val="FFFFFF"/>
                <w:lang w:eastAsia="tr-TR" w:bidi="ar-SA"/>
              </w:rPr>
              <w:t>Kurulu Güç (MW</w:t>
            </w:r>
          </w:p>
        </w:tc>
        <w:tc>
          <w:tcPr>
            <w:tcW w:w="992" w:type="dxa"/>
            <w:tcBorders>
              <w:top w:val="single" w:sz="8" w:space="0" w:color="auto"/>
              <w:left w:val="nil"/>
              <w:bottom w:val="single" w:sz="8" w:space="0" w:color="auto"/>
              <w:right w:val="single" w:sz="8" w:space="0" w:color="auto"/>
            </w:tcBorders>
            <w:shd w:val="clear" w:color="000000" w:fill="FF0000"/>
            <w:noWrap/>
            <w:vAlign w:val="center"/>
            <w:hideMark/>
          </w:tcPr>
          <w:p w14:paraId="4CF3AD32" w14:textId="77777777" w:rsidR="003C6EA7" w:rsidRPr="003C6EA7" w:rsidRDefault="003C6EA7" w:rsidP="003C6EA7">
            <w:pPr>
              <w:spacing w:after="0" w:line="240" w:lineRule="auto"/>
              <w:jc w:val="center"/>
              <w:rPr>
                <w:rFonts w:ascii="Calibri" w:eastAsia="Times New Roman" w:hAnsi="Calibri" w:cs="Calibri"/>
                <w:b/>
                <w:bCs/>
                <w:color w:val="FFFFFF"/>
                <w:lang w:eastAsia="tr-TR" w:bidi="ar-SA"/>
              </w:rPr>
            </w:pPr>
            <w:r w:rsidRPr="003C6EA7">
              <w:rPr>
                <w:rFonts w:ascii="Calibri" w:eastAsia="Times New Roman" w:hAnsi="Calibri" w:cs="Calibri"/>
                <w:b/>
                <w:bCs/>
                <w:color w:val="FFFFFF"/>
                <w:lang w:eastAsia="tr-TR" w:bidi="ar-SA"/>
              </w:rPr>
              <w:t>Oran (%)</w:t>
            </w:r>
          </w:p>
        </w:tc>
        <w:tc>
          <w:tcPr>
            <w:tcW w:w="1843" w:type="dxa"/>
            <w:tcBorders>
              <w:top w:val="single" w:sz="8" w:space="0" w:color="auto"/>
              <w:left w:val="nil"/>
              <w:bottom w:val="single" w:sz="8" w:space="0" w:color="auto"/>
              <w:right w:val="single" w:sz="8" w:space="0" w:color="auto"/>
            </w:tcBorders>
            <w:shd w:val="clear" w:color="000000" w:fill="FF0000"/>
            <w:noWrap/>
            <w:vAlign w:val="center"/>
            <w:hideMark/>
          </w:tcPr>
          <w:p w14:paraId="3B483679" w14:textId="77777777" w:rsidR="003C6EA7" w:rsidRPr="003C6EA7" w:rsidRDefault="003C6EA7" w:rsidP="003C6EA7">
            <w:pPr>
              <w:spacing w:after="0" w:line="240" w:lineRule="auto"/>
              <w:jc w:val="center"/>
              <w:rPr>
                <w:rFonts w:ascii="Calibri" w:eastAsia="Times New Roman" w:hAnsi="Calibri" w:cs="Calibri"/>
                <w:b/>
                <w:bCs/>
                <w:color w:val="FFFFFF"/>
                <w:lang w:eastAsia="tr-TR" w:bidi="ar-SA"/>
              </w:rPr>
            </w:pPr>
            <w:r w:rsidRPr="003C6EA7">
              <w:rPr>
                <w:rFonts w:ascii="Calibri" w:eastAsia="Times New Roman" w:hAnsi="Calibri" w:cs="Calibri"/>
                <w:b/>
                <w:bCs/>
                <w:color w:val="FFFFFF"/>
                <w:lang w:eastAsia="tr-TR" w:bidi="ar-SA"/>
              </w:rPr>
              <w:t>İL ADI</w:t>
            </w:r>
          </w:p>
        </w:tc>
        <w:tc>
          <w:tcPr>
            <w:tcW w:w="1701" w:type="dxa"/>
            <w:tcBorders>
              <w:top w:val="single" w:sz="8" w:space="0" w:color="auto"/>
              <w:left w:val="nil"/>
              <w:bottom w:val="single" w:sz="8" w:space="0" w:color="auto"/>
              <w:right w:val="single" w:sz="8" w:space="0" w:color="auto"/>
            </w:tcBorders>
            <w:shd w:val="clear" w:color="000000" w:fill="FF0000"/>
            <w:noWrap/>
            <w:vAlign w:val="center"/>
            <w:hideMark/>
          </w:tcPr>
          <w:p w14:paraId="5C5E9B98" w14:textId="77777777" w:rsidR="003C6EA7" w:rsidRPr="003C6EA7" w:rsidRDefault="003C6EA7" w:rsidP="003C6EA7">
            <w:pPr>
              <w:spacing w:after="0" w:line="240" w:lineRule="auto"/>
              <w:jc w:val="center"/>
              <w:rPr>
                <w:rFonts w:ascii="Calibri" w:eastAsia="Times New Roman" w:hAnsi="Calibri" w:cs="Calibri"/>
                <w:b/>
                <w:bCs/>
                <w:color w:val="FFFFFF"/>
                <w:lang w:eastAsia="tr-TR" w:bidi="ar-SA"/>
              </w:rPr>
            </w:pPr>
            <w:r w:rsidRPr="003C6EA7">
              <w:rPr>
                <w:rFonts w:ascii="Calibri" w:eastAsia="Times New Roman" w:hAnsi="Calibri" w:cs="Calibri"/>
                <w:b/>
                <w:bCs/>
                <w:color w:val="FFFFFF"/>
                <w:lang w:eastAsia="tr-TR" w:bidi="ar-SA"/>
              </w:rPr>
              <w:t>Kurulu Güç (MW</w:t>
            </w:r>
          </w:p>
        </w:tc>
        <w:tc>
          <w:tcPr>
            <w:tcW w:w="992" w:type="dxa"/>
            <w:tcBorders>
              <w:top w:val="single" w:sz="8" w:space="0" w:color="auto"/>
              <w:left w:val="nil"/>
              <w:bottom w:val="single" w:sz="8" w:space="0" w:color="auto"/>
              <w:right w:val="single" w:sz="8" w:space="0" w:color="auto"/>
            </w:tcBorders>
            <w:shd w:val="clear" w:color="000000" w:fill="FF0000"/>
            <w:noWrap/>
            <w:vAlign w:val="center"/>
            <w:hideMark/>
          </w:tcPr>
          <w:p w14:paraId="3483F5AE" w14:textId="77777777" w:rsidR="003C6EA7" w:rsidRPr="003C6EA7" w:rsidRDefault="003C6EA7" w:rsidP="003C6EA7">
            <w:pPr>
              <w:spacing w:after="0" w:line="240" w:lineRule="auto"/>
              <w:jc w:val="center"/>
              <w:rPr>
                <w:rFonts w:ascii="Calibri" w:eastAsia="Times New Roman" w:hAnsi="Calibri" w:cs="Calibri"/>
                <w:b/>
                <w:bCs/>
                <w:color w:val="FFFFFF"/>
                <w:lang w:eastAsia="tr-TR" w:bidi="ar-SA"/>
              </w:rPr>
            </w:pPr>
            <w:r w:rsidRPr="003C6EA7">
              <w:rPr>
                <w:rFonts w:ascii="Calibri" w:eastAsia="Times New Roman" w:hAnsi="Calibri" w:cs="Calibri"/>
                <w:b/>
                <w:bCs/>
                <w:color w:val="FFFFFF"/>
                <w:lang w:eastAsia="tr-TR" w:bidi="ar-SA"/>
              </w:rPr>
              <w:t>Oran (%)</w:t>
            </w:r>
          </w:p>
        </w:tc>
      </w:tr>
      <w:tr w:rsidR="003C6EA7" w:rsidRPr="003C6EA7" w14:paraId="25DEC2FE" w14:textId="77777777" w:rsidTr="00C075CF">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E792174"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İZMİR</w:t>
            </w:r>
          </w:p>
        </w:tc>
        <w:tc>
          <w:tcPr>
            <w:tcW w:w="1756" w:type="dxa"/>
            <w:tcBorders>
              <w:top w:val="nil"/>
              <w:left w:val="nil"/>
              <w:bottom w:val="single" w:sz="8" w:space="0" w:color="auto"/>
              <w:right w:val="single" w:sz="8" w:space="0" w:color="auto"/>
            </w:tcBorders>
            <w:shd w:val="clear" w:color="auto" w:fill="auto"/>
            <w:noWrap/>
            <w:vAlign w:val="center"/>
            <w:hideMark/>
          </w:tcPr>
          <w:p w14:paraId="78052319"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5.347,66</w:t>
            </w:r>
          </w:p>
        </w:tc>
        <w:tc>
          <w:tcPr>
            <w:tcW w:w="992" w:type="dxa"/>
            <w:tcBorders>
              <w:top w:val="nil"/>
              <w:left w:val="nil"/>
              <w:bottom w:val="single" w:sz="8" w:space="0" w:color="auto"/>
              <w:right w:val="single" w:sz="8" w:space="0" w:color="auto"/>
            </w:tcBorders>
            <w:shd w:val="clear" w:color="auto" w:fill="auto"/>
            <w:noWrap/>
            <w:vAlign w:val="center"/>
            <w:hideMark/>
          </w:tcPr>
          <w:p w14:paraId="78206C9E"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6,00</w:t>
            </w:r>
          </w:p>
        </w:tc>
        <w:tc>
          <w:tcPr>
            <w:tcW w:w="1843" w:type="dxa"/>
            <w:tcBorders>
              <w:top w:val="nil"/>
              <w:left w:val="nil"/>
              <w:bottom w:val="single" w:sz="8" w:space="0" w:color="auto"/>
              <w:right w:val="single" w:sz="8" w:space="0" w:color="auto"/>
            </w:tcBorders>
            <w:shd w:val="clear" w:color="000000" w:fill="FF5050"/>
            <w:noWrap/>
            <w:vAlign w:val="center"/>
            <w:hideMark/>
          </w:tcPr>
          <w:p w14:paraId="0EF3D107"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SİNOP</w:t>
            </w:r>
          </w:p>
        </w:tc>
        <w:tc>
          <w:tcPr>
            <w:tcW w:w="1701" w:type="dxa"/>
            <w:tcBorders>
              <w:top w:val="nil"/>
              <w:left w:val="nil"/>
              <w:bottom w:val="single" w:sz="8" w:space="0" w:color="auto"/>
              <w:right w:val="single" w:sz="8" w:space="0" w:color="auto"/>
            </w:tcBorders>
            <w:shd w:val="clear" w:color="auto" w:fill="auto"/>
            <w:noWrap/>
            <w:vAlign w:val="center"/>
            <w:hideMark/>
          </w:tcPr>
          <w:p w14:paraId="3AA6B51D"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571,95</w:t>
            </w:r>
          </w:p>
        </w:tc>
        <w:tc>
          <w:tcPr>
            <w:tcW w:w="992" w:type="dxa"/>
            <w:tcBorders>
              <w:top w:val="nil"/>
              <w:left w:val="nil"/>
              <w:bottom w:val="single" w:sz="8" w:space="0" w:color="auto"/>
              <w:right w:val="single" w:sz="8" w:space="0" w:color="auto"/>
            </w:tcBorders>
            <w:shd w:val="clear" w:color="auto" w:fill="auto"/>
            <w:noWrap/>
            <w:vAlign w:val="center"/>
            <w:hideMark/>
          </w:tcPr>
          <w:p w14:paraId="287EDC86"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0,64</w:t>
            </w:r>
          </w:p>
        </w:tc>
      </w:tr>
      <w:tr w:rsidR="003C6EA7" w:rsidRPr="003C6EA7" w14:paraId="31209CED" w14:textId="77777777" w:rsidTr="00C075CF">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DEB5A98"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KAHRAMANMARAŞ</w:t>
            </w:r>
          </w:p>
        </w:tc>
        <w:tc>
          <w:tcPr>
            <w:tcW w:w="1756" w:type="dxa"/>
            <w:tcBorders>
              <w:top w:val="nil"/>
              <w:left w:val="nil"/>
              <w:bottom w:val="single" w:sz="8" w:space="0" w:color="auto"/>
              <w:right w:val="single" w:sz="8" w:space="0" w:color="auto"/>
            </w:tcBorders>
            <w:shd w:val="clear" w:color="auto" w:fill="auto"/>
            <w:noWrap/>
            <w:vAlign w:val="center"/>
            <w:hideMark/>
          </w:tcPr>
          <w:p w14:paraId="78FF6EA1"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4.397,79</w:t>
            </w:r>
          </w:p>
        </w:tc>
        <w:tc>
          <w:tcPr>
            <w:tcW w:w="992" w:type="dxa"/>
            <w:tcBorders>
              <w:top w:val="nil"/>
              <w:left w:val="nil"/>
              <w:bottom w:val="single" w:sz="8" w:space="0" w:color="auto"/>
              <w:right w:val="single" w:sz="8" w:space="0" w:color="auto"/>
            </w:tcBorders>
            <w:shd w:val="clear" w:color="auto" w:fill="auto"/>
            <w:noWrap/>
            <w:vAlign w:val="center"/>
            <w:hideMark/>
          </w:tcPr>
          <w:p w14:paraId="7A44089A"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4,94</w:t>
            </w:r>
          </w:p>
        </w:tc>
        <w:tc>
          <w:tcPr>
            <w:tcW w:w="1843" w:type="dxa"/>
            <w:tcBorders>
              <w:top w:val="nil"/>
              <w:left w:val="nil"/>
              <w:bottom w:val="single" w:sz="8" w:space="0" w:color="auto"/>
              <w:right w:val="single" w:sz="8" w:space="0" w:color="auto"/>
            </w:tcBorders>
            <w:shd w:val="clear" w:color="000000" w:fill="FF5050"/>
            <w:noWrap/>
            <w:vAlign w:val="center"/>
            <w:hideMark/>
          </w:tcPr>
          <w:p w14:paraId="1F0AEE5D"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GAZİANTEP</w:t>
            </w:r>
          </w:p>
        </w:tc>
        <w:tc>
          <w:tcPr>
            <w:tcW w:w="1701" w:type="dxa"/>
            <w:tcBorders>
              <w:top w:val="nil"/>
              <w:left w:val="nil"/>
              <w:bottom w:val="single" w:sz="8" w:space="0" w:color="auto"/>
              <w:right w:val="single" w:sz="8" w:space="0" w:color="auto"/>
            </w:tcBorders>
            <w:shd w:val="clear" w:color="auto" w:fill="auto"/>
            <w:noWrap/>
            <w:vAlign w:val="center"/>
            <w:hideMark/>
          </w:tcPr>
          <w:p w14:paraId="0167275A"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537,34</w:t>
            </w:r>
          </w:p>
        </w:tc>
        <w:tc>
          <w:tcPr>
            <w:tcW w:w="992" w:type="dxa"/>
            <w:tcBorders>
              <w:top w:val="nil"/>
              <w:left w:val="nil"/>
              <w:bottom w:val="single" w:sz="8" w:space="0" w:color="auto"/>
              <w:right w:val="single" w:sz="8" w:space="0" w:color="auto"/>
            </w:tcBorders>
            <w:shd w:val="clear" w:color="auto" w:fill="auto"/>
            <w:noWrap/>
            <w:vAlign w:val="center"/>
            <w:hideMark/>
          </w:tcPr>
          <w:p w14:paraId="6D5D58B2"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0,60</w:t>
            </w:r>
          </w:p>
        </w:tc>
      </w:tr>
      <w:tr w:rsidR="003C6EA7" w:rsidRPr="003C6EA7" w14:paraId="6293D394" w14:textId="77777777" w:rsidTr="00C075CF">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B3103A4"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ÇANAKKALE</w:t>
            </w:r>
          </w:p>
        </w:tc>
        <w:tc>
          <w:tcPr>
            <w:tcW w:w="1756" w:type="dxa"/>
            <w:tcBorders>
              <w:top w:val="nil"/>
              <w:left w:val="nil"/>
              <w:bottom w:val="single" w:sz="8" w:space="0" w:color="auto"/>
              <w:right w:val="single" w:sz="8" w:space="0" w:color="auto"/>
            </w:tcBorders>
            <w:shd w:val="clear" w:color="auto" w:fill="auto"/>
            <w:noWrap/>
            <w:vAlign w:val="center"/>
            <w:hideMark/>
          </w:tcPr>
          <w:p w14:paraId="326598B9"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4.319,28</w:t>
            </w:r>
          </w:p>
        </w:tc>
        <w:tc>
          <w:tcPr>
            <w:tcW w:w="992" w:type="dxa"/>
            <w:tcBorders>
              <w:top w:val="nil"/>
              <w:left w:val="nil"/>
              <w:bottom w:val="single" w:sz="8" w:space="0" w:color="auto"/>
              <w:right w:val="single" w:sz="8" w:space="0" w:color="auto"/>
            </w:tcBorders>
            <w:shd w:val="clear" w:color="auto" w:fill="auto"/>
            <w:noWrap/>
            <w:vAlign w:val="center"/>
            <w:hideMark/>
          </w:tcPr>
          <w:p w14:paraId="7EA0CB7E"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4,85</w:t>
            </w:r>
          </w:p>
        </w:tc>
        <w:tc>
          <w:tcPr>
            <w:tcW w:w="1843" w:type="dxa"/>
            <w:tcBorders>
              <w:top w:val="nil"/>
              <w:left w:val="nil"/>
              <w:bottom w:val="single" w:sz="8" w:space="0" w:color="auto"/>
              <w:right w:val="single" w:sz="8" w:space="0" w:color="auto"/>
            </w:tcBorders>
            <w:shd w:val="clear" w:color="000000" w:fill="FF5050"/>
            <w:noWrap/>
            <w:vAlign w:val="center"/>
            <w:hideMark/>
          </w:tcPr>
          <w:p w14:paraId="79AB9C41"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ESKİŞEHİR</w:t>
            </w:r>
          </w:p>
        </w:tc>
        <w:tc>
          <w:tcPr>
            <w:tcW w:w="1701" w:type="dxa"/>
            <w:tcBorders>
              <w:top w:val="nil"/>
              <w:left w:val="nil"/>
              <w:bottom w:val="single" w:sz="8" w:space="0" w:color="auto"/>
              <w:right w:val="single" w:sz="8" w:space="0" w:color="auto"/>
            </w:tcBorders>
            <w:shd w:val="clear" w:color="auto" w:fill="auto"/>
            <w:noWrap/>
            <w:vAlign w:val="center"/>
            <w:hideMark/>
          </w:tcPr>
          <w:p w14:paraId="479650A4"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501,06</w:t>
            </w:r>
          </w:p>
        </w:tc>
        <w:tc>
          <w:tcPr>
            <w:tcW w:w="992" w:type="dxa"/>
            <w:tcBorders>
              <w:top w:val="nil"/>
              <w:left w:val="nil"/>
              <w:bottom w:val="single" w:sz="8" w:space="0" w:color="auto"/>
              <w:right w:val="single" w:sz="8" w:space="0" w:color="auto"/>
            </w:tcBorders>
            <w:shd w:val="clear" w:color="auto" w:fill="auto"/>
            <w:noWrap/>
            <w:vAlign w:val="center"/>
            <w:hideMark/>
          </w:tcPr>
          <w:p w14:paraId="6CA07420"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0,56</w:t>
            </w:r>
          </w:p>
        </w:tc>
      </w:tr>
      <w:tr w:rsidR="003C6EA7" w:rsidRPr="003C6EA7" w14:paraId="61291E18" w14:textId="77777777" w:rsidTr="00C075CF">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C28BA97"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ADANA</w:t>
            </w:r>
          </w:p>
        </w:tc>
        <w:tc>
          <w:tcPr>
            <w:tcW w:w="1756" w:type="dxa"/>
            <w:tcBorders>
              <w:top w:val="nil"/>
              <w:left w:val="nil"/>
              <w:bottom w:val="single" w:sz="8" w:space="0" w:color="auto"/>
              <w:right w:val="single" w:sz="8" w:space="0" w:color="auto"/>
            </w:tcBorders>
            <w:shd w:val="clear" w:color="auto" w:fill="auto"/>
            <w:noWrap/>
            <w:vAlign w:val="center"/>
            <w:hideMark/>
          </w:tcPr>
          <w:p w14:paraId="218B2D4A"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3.686,76</w:t>
            </w:r>
          </w:p>
        </w:tc>
        <w:tc>
          <w:tcPr>
            <w:tcW w:w="992" w:type="dxa"/>
            <w:tcBorders>
              <w:top w:val="nil"/>
              <w:left w:val="nil"/>
              <w:bottom w:val="single" w:sz="8" w:space="0" w:color="auto"/>
              <w:right w:val="single" w:sz="8" w:space="0" w:color="auto"/>
            </w:tcBorders>
            <w:shd w:val="clear" w:color="auto" w:fill="auto"/>
            <w:noWrap/>
            <w:vAlign w:val="center"/>
            <w:hideMark/>
          </w:tcPr>
          <w:p w14:paraId="73554214"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4,14</w:t>
            </w:r>
          </w:p>
        </w:tc>
        <w:tc>
          <w:tcPr>
            <w:tcW w:w="1843" w:type="dxa"/>
            <w:tcBorders>
              <w:top w:val="nil"/>
              <w:left w:val="nil"/>
              <w:bottom w:val="single" w:sz="8" w:space="0" w:color="auto"/>
              <w:right w:val="single" w:sz="8" w:space="0" w:color="auto"/>
            </w:tcBorders>
            <w:shd w:val="clear" w:color="000000" w:fill="FF5050"/>
            <w:noWrap/>
            <w:vAlign w:val="center"/>
            <w:hideMark/>
          </w:tcPr>
          <w:p w14:paraId="28D4DD12"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ORDU</w:t>
            </w:r>
          </w:p>
        </w:tc>
        <w:tc>
          <w:tcPr>
            <w:tcW w:w="1701" w:type="dxa"/>
            <w:tcBorders>
              <w:top w:val="nil"/>
              <w:left w:val="nil"/>
              <w:bottom w:val="single" w:sz="8" w:space="0" w:color="auto"/>
              <w:right w:val="single" w:sz="8" w:space="0" w:color="auto"/>
            </w:tcBorders>
            <w:shd w:val="clear" w:color="auto" w:fill="auto"/>
            <w:noWrap/>
            <w:vAlign w:val="center"/>
            <w:hideMark/>
          </w:tcPr>
          <w:p w14:paraId="0931D349"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498,90</w:t>
            </w:r>
          </w:p>
        </w:tc>
        <w:tc>
          <w:tcPr>
            <w:tcW w:w="992" w:type="dxa"/>
            <w:tcBorders>
              <w:top w:val="nil"/>
              <w:left w:val="nil"/>
              <w:bottom w:val="single" w:sz="8" w:space="0" w:color="auto"/>
              <w:right w:val="single" w:sz="8" w:space="0" w:color="auto"/>
            </w:tcBorders>
            <w:shd w:val="clear" w:color="auto" w:fill="auto"/>
            <w:noWrap/>
            <w:vAlign w:val="center"/>
            <w:hideMark/>
          </w:tcPr>
          <w:p w14:paraId="57833F88"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0,56</w:t>
            </w:r>
          </w:p>
        </w:tc>
      </w:tr>
      <w:tr w:rsidR="003C6EA7" w:rsidRPr="003C6EA7" w14:paraId="1BA1AEC1" w14:textId="77777777" w:rsidTr="00C075CF">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17468D2"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ŞANLIURFA</w:t>
            </w:r>
          </w:p>
        </w:tc>
        <w:tc>
          <w:tcPr>
            <w:tcW w:w="1756" w:type="dxa"/>
            <w:tcBorders>
              <w:top w:val="nil"/>
              <w:left w:val="nil"/>
              <w:bottom w:val="single" w:sz="8" w:space="0" w:color="auto"/>
              <w:right w:val="single" w:sz="8" w:space="0" w:color="auto"/>
            </w:tcBorders>
            <w:shd w:val="clear" w:color="auto" w:fill="auto"/>
            <w:noWrap/>
            <w:vAlign w:val="center"/>
            <w:hideMark/>
          </w:tcPr>
          <w:p w14:paraId="69E5FB8E"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3.430,36</w:t>
            </w:r>
          </w:p>
        </w:tc>
        <w:tc>
          <w:tcPr>
            <w:tcW w:w="992" w:type="dxa"/>
            <w:tcBorders>
              <w:top w:val="nil"/>
              <w:left w:val="nil"/>
              <w:bottom w:val="single" w:sz="8" w:space="0" w:color="auto"/>
              <w:right w:val="single" w:sz="8" w:space="0" w:color="auto"/>
            </w:tcBorders>
            <w:shd w:val="clear" w:color="auto" w:fill="auto"/>
            <w:noWrap/>
            <w:vAlign w:val="center"/>
            <w:hideMark/>
          </w:tcPr>
          <w:p w14:paraId="36F06A6D"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3,85</w:t>
            </w:r>
          </w:p>
        </w:tc>
        <w:tc>
          <w:tcPr>
            <w:tcW w:w="1843" w:type="dxa"/>
            <w:tcBorders>
              <w:top w:val="nil"/>
              <w:left w:val="nil"/>
              <w:bottom w:val="single" w:sz="8" w:space="0" w:color="auto"/>
              <w:right w:val="single" w:sz="8" w:space="0" w:color="auto"/>
            </w:tcBorders>
            <w:shd w:val="clear" w:color="000000" w:fill="FF5050"/>
            <w:noWrap/>
            <w:vAlign w:val="center"/>
            <w:hideMark/>
          </w:tcPr>
          <w:p w14:paraId="402FB5DC"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BOLU</w:t>
            </w:r>
          </w:p>
        </w:tc>
        <w:tc>
          <w:tcPr>
            <w:tcW w:w="1701" w:type="dxa"/>
            <w:tcBorders>
              <w:top w:val="nil"/>
              <w:left w:val="nil"/>
              <w:bottom w:val="single" w:sz="8" w:space="0" w:color="auto"/>
              <w:right w:val="single" w:sz="8" w:space="0" w:color="auto"/>
            </w:tcBorders>
            <w:shd w:val="clear" w:color="auto" w:fill="auto"/>
            <w:noWrap/>
            <w:vAlign w:val="center"/>
            <w:hideMark/>
          </w:tcPr>
          <w:p w14:paraId="01607FBC"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425,37</w:t>
            </w:r>
          </w:p>
        </w:tc>
        <w:tc>
          <w:tcPr>
            <w:tcW w:w="992" w:type="dxa"/>
            <w:tcBorders>
              <w:top w:val="nil"/>
              <w:left w:val="nil"/>
              <w:bottom w:val="single" w:sz="8" w:space="0" w:color="auto"/>
              <w:right w:val="single" w:sz="8" w:space="0" w:color="auto"/>
            </w:tcBorders>
            <w:shd w:val="clear" w:color="auto" w:fill="auto"/>
            <w:noWrap/>
            <w:vAlign w:val="center"/>
            <w:hideMark/>
          </w:tcPr>
          <w:p w14:paraId="6E10F55C"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0,48</w:t>
            </w:r>
          </w:p>
        </w:tc>
      </w:tr>
      <w:tr w:rsidR="003C6EA7" w:rsidRPr="003C6EA7" w14:paraId="6E863D13" w14:textId="77777777" w:rsidTr="00C075CF">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4B9E986"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ZONGULDAK</w:t>
            </w:r>
          </w:p>
        </w:tc>
        <w:tc>
          <w:tcPr>
            <w:tcW w:w="1756" w:type="dxa"/>
            <w:tcBorders>
              <w:top w:val="nil"/>
              <w:left w:val="nil"/>
              <w:bottom w:val="single" w:sz="8" w:space="0" w:color="auto"/>
              <w:right w:val="single" w:sz="8" w:space="0" w:color="auto"/>
            </w:tcBorders>
            <w:shd w:val="clear" w:color="auto" w:fill="auto"/>
            <w:noWrap/>
            <w:vAlign w:val="center"/>
            <w:hideMark/>
          </w:tcPr>
          <w:p w14:paraId="0B407121"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3.370,25</w:t>
            </w:r>
          </w:p>
        </w:tc>
        <w:tc>
          <w:tcPr>
            <w:tcW w:w="992" w:type="dxa"/>
            <w:tcBorders>
              <w:top w:val="nil"/>
              <w:left w:val="nil"/>
              <w:bottom w:val="single" w:sz="8" w:space="0" w:color="auto"/>
              <w:right w:val="single" w:sz="8" w:space="0" w:color="auto"/>
            </w:tcBorders>
            <w:shd w:val="clear" w:color="auto" w:fill="auto"/>
            <w:noWrap/>
            <w:vAlign w:val="center"/>
            <w:hideMark/>
          </w:tcPr>
          <w:p w14:paraId="4240C259"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3,78</w:t>
            </w:r>
          </w:p>
        </w:tc>
        <w:tc>
          <w:tcPr>
            <w:tcW w:w="1843" w:type="dxa"/>
            <w:tcBorders>
              <w:top w:val="nil"/>
              <w:left w:val="nil"/>
              <w:bottom w:val="single" w:sz="8" w:space="0" w:color="auto"/>
              <w:right w:val="single" w:sz="8" w:space="0" w:color="auto"/>
            </w:tcBorders>
            <w:shd w:val="clear" w:color="000000" w:fill="FF5050"/>
            <w:noWrap/>
            <w:vAlign w:val="center"/>
            <w:hideMark/>
          </w:tcPr>
          <w:p w14:paraId="496CB57C"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ŞIRNAK</w:t>
            </w:r>
          </w:p>
        </w:tc>
        <w:tc>
          <w:tcPr>
            <w:tcW w:w="1701" w:type="dxa"/>
            <w:tcBorders>
              <w:top w:val="nil"/>
              <w:left w:val="nil"/>
              <w:bottom w:val="single" w:sz="8" w:space="0" w:color="auto"/>
              <w:right w:val="single" w:sz="8" w:space="0" w:color="auto"/>
            </w:tcBorders>
            <w:shd w:val="clear" w:color="auto" w:fill="auto"/>
            <w:noWrap/>
            <w:vAlign w:val="center"/>
            <w:hideMark/>
          </w:tcPr>
          <w:p w14:paraId="6A7B3820"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412,64</w:t>
            </w:r>
          </w:p>
        </w:tc>
        <w:tc>
          <w:tcPr>
            <w:tcW w:w="992" w:type="dxa"/>
            <w:tcBorders>
              <w:top w:val="nil"/>
              <w:left w:val="nil"/>
              <w:bottom w:val="single" w:sz="8" w:space="0" w:color="auto"/>
              <w:right w:val="single" w:sz="8" w:space="0" w:color="auto"/>
            </w:tcBorders>
            <w:shd w:val="clear" w:color="auto" w:fill="auto"/>
            <w:noWrap/>
            <w:vAlign w:val="center"/>
            <w:hideMark/>
          </w:tcPr>
          <w:p w14:paraId="14251AEA"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0,46</w:t>
            </w:r>
          </w:p>
        </w:tc>
      </w:tr>
      <w:tr w:rsidR="003C6EA7" w:rsidRPr="003C6EA7" w14:paraId="4DF2E0A0" w14:textId="77777777" w:rsidTr="00C075CF">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EE1F957"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SAMSUN</w:t>
            </w:r>
          </w:p>
        </w:tc>
        <w:tc>
          <w:tcPr>
            <w:tcW w:w="1756" w:type="dxa"/>
            <w:tcBorders>
              <w:top w:val="nil"/>
              <w:left w:val="nil"/>
              <w:bottom w:val="single" w:sz="8" w:space="0" w:color="auto"/>
              <w:right w:val="single" w:sz="8" w:space="0" w:color="auto"/>
            </w:tcBorders>
            <w:shd w:val="clear" w:color="auto" w:fill="auto"/>
            <w:noWrap/>
            <w:vAlign w:val="center"/>
            <w:hideMark/>
          </w:tcPr>
          <w:p w14:paraId="2E2746C3"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3.219,52</w:t>
            </w:r>
          </w:p>
        </w:tc>
        <w:tc>
          <w:tcPr>
            <w:tcW w:w="992" w:type="dxa"/>
            <w:tcBorders>
              <w:top w:val="nil"/>
              <w:left w:val="nil"/>
              <w:bottom w:val="single" w:sz="8" w:space="0" w:color="auto"/>
              <w:right w:val="single" w:sz="8" w:space="0" w:color="auto"/>
            </w:tcBorders>
            <w:shd w:val="clear" w:color="auto" w:fill="auto"/>
            <w:noWrap/>
            <w:vAlign w:val="center"/>
            <w:hideMark/>
          </w:tcPr>
          <w:p w14:paraId="33D27D9C"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3,61</w:t>
            </w:r>
          </w:p>
        </w:tc>
        <w:tc>
          <w:tcPr>
            <w:tcW w:w="1843" w:type="dxa"/>
            <w:tcBorders>
              <w:top w:val="nil"/>
              <w:left w:val="nil"/>
              <w:bottom w:val="single" w:sz="8" w:space="0" w:color="auto"/>
              <w:right w:val="single" w:sz="8" w:space="0" w:color="auto"/>
            </w:tcBorders>
            <w:shd w:val="clear" w:color="000000" w:fill="FF5050"/>
            <w:noWrap/>
            <w:vAlign w:val="center"/>
            <w:hideMark/>
          </w:tcPr>
          <w:p w14:paraId="2D298A30"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AFYONKARAHİSAR</w:t>
            </w:r>
          </w:p>
        </w:tc>
        <w:tc>
          <w:tcPr>
            <w:tcW w:w="1701" w:type="dxa"/>
            <w:tcBorders>
              <w:top w:val="nil"/>
              <w:left w:val="nil"/>
              <w:bottom w:val="single" w:sz="8" w:space="0" w:color="auto"/>
              <w:right w:val="single" w:sz="8" w:space="0" w:color="auto"/>
            </w:tcBorders>
            <w:shd w:val="clear" w:color="auto" w:fill="auto"/>
            <w:noWrap/>
            <w:vAlign w:val="center"/>
            <w:hideMark/>
          </w:tcPr>
          <w:p w14:paraId="2DA715FA"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402,33</w:t>
            </w:r>
          </w:p>
        </w:tc>
        <w:tc>
          <w:tcPr>
            <w:tcW w:w="992" w:type="dxa"/>
            <w:tcBorders>
              <w:top w:val="nil"/>
              <w:left w:val="nil"/>
              <w:bottom w:val="single" w:sz="8" w:space="0" w:color="auto"/>
              <w:right w:val="single" w:sz="8" w:space="0" w:color="auto"/>
            </w:tcBorders>
            <w:shd w:val="clear" w:color="auto" w:fill="auto"/>
            <w:noWrap/>
            <w:vAlign w:val="center"/>
            <w:hideMark/>
          </w:tcPr>
          <w:p w14:paraId="7E02D6AF"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0,45</w:t>
            </w:r>
          </w:p>
        </w:tc>
      </w:tr>
      <w:tr w:rsidR="003C6EA7" w:rsidRPr="003C6EA7" w14:paraId="65545F89" w14:textId="77777777" w:rsidTr="00C075CF">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9A02713"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BALIKESİR</w:t>
            </w:r>
          </w:p>
        </w:tc>
        <w:tc>
          <w:tcPr>
            <w:tcW w:w="1756" w:type="dxa"/>
            <w:tcBorders>
              <w:top w:val="nil"/>
              <w:left w:val="nil"/>
              <w:bottom w:val="single" w:sz="8" w:space="0" w:color="auto"/>
              <w:right w:val="single" w:sz="8" w:space="0" w:color="auto"/>
            </w:tcBorders>
            <w:shd w:val="clear" w:color="auto" w:fill="auto"/>
            <w:noWrap/>
            <w:vAlign w:val="center"/>
            <w:hideMark/>
          </w:tcPr>
          <w:p w14:paraId="1007F2A6"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2.973,17</w:t>
            </w:r>
          </w:p>
        </w:tc>
        <w:tc>
          <w:tcPr>
            <w:tcW w:w="992" w:type="dxa"/>
            <w:tcBorders>
              <w:top w:val="nil"/>
              <w:left w:val="nil"/>
              <w:bottom w:val="single" w:sz="8" w:space="0" w:color="auto"/>
              <w:right w:val="single" w:sz="8" w:space="0" w:color="auto"/>
            </w:tcBorders>
            <w:shd w:val="clear" w:color="auto" w:fill="auto"/>
            <w:noWrap/>
            <w:vAlign w:val="center"/>
            <w:hideMark/>
          </w:tcPr>
          <w:p w14:paraId="1BF48FC4"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3,34</w:t>
            </w:r>
          </w:p>
        </w:tc>
        <w:tc>
          <w:tcPr>
            <w:tcW w:w="1843" w:type="dxa"/>
            <w:tcBorders>
              <w:top w:val="nil"/>
              <w:left w:val="nil"/>
              <w:bottom w:val="single" w:sz="8" w:space="0" w:color="auto"/>
              <w:right w:val="single" w:sz="8" w:space="0" w:color="auto"/>
            </w:tcBorders>
            <w:shd w:val="clear" w:color="000000" w:fill="FF5050"/>
            <w:noWrap/>
            <w:vAlign w:val="center"/>
            <w:hideMark/>
          </w:tcPr>
          <w:p w14:paraId="103C144B"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ÇORUM</w:t>
            </w:r>
          </w:p>
        </w:tc>
        <w:tc>
          <w:tcPr>
            <w:tcW w:w="1701" w:type="dxa"/>
            <w:tcBorders>
              <w:top w:val="nil"/>
              <w:left w:val="nil"/>
              <w:bottom w:val="single" w:sz="8" w:space="0" w:color="auto"/>
              <w:right w:val="single" w:sz="8" w:space="0" w:color="auto"/>
            </w:tcBorders>
            <w:shd w:val="clear" w:color="auto" w:fill="auto"/>
            <w:noWrap/>
            <w:vAlign w:val="center"/>
            <w:hideMark/>
          </w:tcPr>
          <w:p w14:paraId="6BE33CA9"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395,03</w:t>
            </w:r>
          </w:p>
        </w:tc>
        <w:tc>
          <w:tcPr>
            <w:tcW w:w="992" w:type="dxa"/>
            <w:tcBorders>
              <w:top w:val="nil"/>
              <w:left w:val="nil"/>
              <w:bottom w:val="single" w:sz="8" w:space="0" w:color="auto"/>
              <w:right w:val="single" w:sz="8" w:space="0" w:color="auto"/>
            </w:tcBorders>
            <w:shd w:val="clear" w:color="auto" w:fill="auto"/>
            <w:noWrap/>
            <w:vAlign w:val="center"/>
            <w:hideMark/>
          </w:tcPr>
          <w:p w14:paraId="079B212D"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0,44</w:t>
            </w:r>
          </w:p>
        </w:tc>
      </w:tr>
      <w:tr w:rsidR="003C6EA7" w:rsidRPr="003C6EA7" w14:paraId="22B36CC6" w14:textId="77777777" w:rsidTr="00C075CF">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0E200B4"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MANİSA</w:t>
            </w:r>
          </w:p>
        </w:tc>
        <w:tc>
          <w:tcPr>
            <w:tcW w:w="1756" w:type="dxa"/>
            <w:tcBorders>
              <w:top w:val="nil"/>
              <w:left w:val="nil"/>
              <w:bottom w:val="single" w:sz="8" w:space="0" w:color="auto"/>
              <w:right w:val="single" w:sz="8" w:space="0" w:color="auto"/>
            </w:tcBorders>
            <w:shd w:val="clear" w:color="auto" w:fill="auto"/>
            <w:noWrap/>
            <w:vAlign w:val="center"/>
            <w:hideMark/>
          </w:tcPr>
          <w:p w14:paraId="2941F5D9"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2.864,19</w:t>
            </w:r>
          </w:p>
        </w:tc>
        <w:tc>
          <w:tcPr>
            <w:tcW w:w="992" w:type="dxa"/>
            <w:tcBorders>
              <w:top w:val="nil"/>
              <w:left w:val="nil"/>
              <w:bottom w:val="single" w:sz="8" w:space="0" w:color="auto"/>
              <w:right w:val="single" w:sz="8" w:space="0" w:color="auto"/>
            </w:tcBorders>
            <w:shd w:val="clear" w:color="auto" w:fill="auto"/>
            <w:noWrap/>
            <w:vAlign w:val="center"/>
            <w:hideMark/>
          </w:tcPr>
          <w:p w14:paraId="6281546E"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3,22</w:t>
            </w:r>
          </w:p>
        </w:tc>
        <w:tc>
          <w:tcPr>
            <w:tcW w:w="1843" w:type="dxa"/>
            <w:tcBorders>
              <w:top w:val="nil"/>
              <w:left w:val="nil"/>
              <w:bottom w:val="single" w:sz="8" w:space="0" w:color="auto"/>
              <w:right w:val="single" w:sz="8" w:space="0" w:color="auto"/>
            </w:tcBorders>
            <w:shd w:val="clear" w:color="000000" w:fill="FF5050"/>
            <w:noWrap/>
            <w:vAlign w:val="center"/>
            <w:hideMark/>
          </w:tcPr>
          <w:p w14:paraId="1690EE8F"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RİZE</w:t>
            </w:r>
          </w:p>
        </w:tc>
        <w:tc>
          <w:tcPr>
            <w:tcW w:w="1701" w:type="dxa"/>
            <w:tcBorders>
              <w:top w:val="nil"/>
              <w:left w:val="nil"/>
              <w:bottom w:val="single" w:sz="8" w:space="0" w:color="auto"/>
              <w:right w:val="single" w:sz="8" w:space="0" w:color="auto"/>
            </w:tcBorders>
            <w:shd w:val="clear" w:color="auto" w:fill="auto"/>
            <w:noWrap/>
            <w:vAlign w:val="center"/>
            <w:hideMark/>
          </w:tcPr>
          <w:p w14:paraId="511C9B52"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364,73</w:t>
            </w:r>
          </w:p>
        </w:tc>
        <w:tc>
          <w:tcPr>
            <w:tcW w:w="992" w:type="dxa"/>
            <w:tcBorders>
              <w:top w:val="nil"/>
              <w:left w:val="nil"/>
              <w:bottom w:val="single" w:sz="8" w:space="0" w:color="auto"/>
              <w:right w:val="single" w:sz="8" w:space="0" w:color="auto"/>
            </w:tcBorders>
            <w:shd w:val="clear" w:color="auto" w:fill="auto"/>
            <w:noWrap/>
            <w:vAlign w:val="center"/>
            <w:hideMark/>
          </w:tcPr>
          <w:p w14:paraId="517F7B8B"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0,41</w:t>
            </w:r>
          </w:p>
        </w:tc>
      </w:tr>
      <w:tr w:rsidR="003C6EA7" w:rsidRPr="003C6EA7" w14:paraId="6411859E" w14:textId="77777777" w:rsidTr="00C075CF">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860A346"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İSTANBUL</w:t>
            </w:r>
          </w:p>
        </w:tc>
        <w:tc>
          <w:tcPr>
            <w:tcW w:w="1756" w:type="dxa"/>
            <w:tcBorders>
              <w:top w:val="nil"/>
              <w:left w:val="nil"/>
              <w:bottom w:val="single" w:sz="8" w:space="0" w:color="auto"/>
              <w:right w:val="single" w:sz="8" w:space="0" w:color="auto"/>
            </w:tcBorders>
            <w:shd w:val="clear" w:color="auto" w:fill="auto"/>
            <w:noWrap/>
            <w:vAlign w:val="center"/>
            <w:hideMark/>
          </w:tcPr>
          <w:p w14:paraId="0E6488E1"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2.857,13</w:t>
            </w:r>
          </w:p>
        </w:tc>
        <w:tc>
          <w:tcPr>
            <w:tcW w:w="992" w:type="dxa"/>
            <w:tcBorders>
              <w:top w:val="nil"/>
              <w:left w:val="nil"/>
              <w:bottom w:val="single" w:sz="8" w:space="0" w:color="auto"/>
              <w:right w:val="single" w:sz="8" w:space="0" w:color="auto"/>
            </w:tcBorders>
            <w:shd w:val="clear" w:color="auto" w:fill="auto"/>
            <w:noWrap/>
            <w:vAlign w:val="center"/>
            <w:hideMark/>
          </w:tcPr>
          <w:p w14:paraId="41E3C80D"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3,21</w:t>
            </w:r>
          </w:p>
        </w:tc>
        <w:tc>
          <w:tcPr>
            <w:tcW w:w="1843" w:type="dxa"/>
            <w:tcBorders>
              <w:top w:val="nil"/>
              <w:left w:val="nil"/>
              <w:bottom w:val="single" w:sz="8" w:space="0" w:color="auto"/>
              <w:right w:val="single" w:sz="8" w:space="0" w:color="auto"/>
            </w:tcBorders>
            <w:shd w:val="clear" w:color="000000" w:fill="FF5050"/>
            <w:noWrap/>
            <w:vAlign w:val="center"/>
            <w:hideMark/>
          </w:tcPr>
          <w:p w14:paraId="5A7E69EC"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ERZİNCAN</w:t>
            </w:r>
          </w:p>
        </w:tc>
        <w:tc>
          <w:tcPr>
            <w:tcW w:w="1701" w:type="dxa"/>
            <w:tcBorders>
              <w:top w:val="nil"/>
              <w:left w:val="nil"/>
              <w:bottom w:val="single" w:sz="8" w:space="0" w:color="auto"/>
              <w:right w:val="single" w:sz="8" w:space="0" w:color="auto"/>
            </w:tcBorders>
            <w:shd w:val="clear" w:color="auto" w:fill="auto"/>
            <w:noWrap/>
            <w:vAlign w:val="center"/>
            <w:hideMark/>
          </w:tcPr>
          <w:p w14:paraId="3EB25C59"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316,27</w:t>
            </w:r>
          </w:p>
        </w:tc>
        <w:tc>
          <w:tcPr>
            <w:tcW w:w="992" w:type="dxa"/>
            <w:tcBorders>
              <w:top w:val="nil"/>
              <w:left w:val="nil"/>
              <w:bottom w:val="single" w:sz="8" w:space="0" w:color="auto"/>
              <w:right w:val="single" w:sz="8" w:space="0" w:color="auto"/>
            </w:tcBorders>
            <w:shd w:val="clear" w:color="auto" w:fill="auto"/>
            <w:noWrap/>
            <w:vAlign w:val="center"/>
            <w:hideMark/>
          </w:tcPr>
          <w:p w14:paraId="5B8DA576"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0,36</w:t>
            </w:r>
          </w:p>
        </w:tc>
      </w:tr>
      <w:tr w:rsidR="003C6EA7" w:rsidRPr="003C6EA7" w14:paraId="6A2A7690" w14:textId="77777777" w:rsidTr="00C075CF">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F3FF1DE"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HATAY</w:t>
            </w:r>
          </w:p>
        </w:tc>
        <w:tc>
          <w:tcPr>
            <w:tcW w:w="1756" w:type="dxa"/>
            <w:tcBorders>
              <w:top w:val="nil"/>
              <w:left w:val="nil"/>
              <w:bottom w:val="single" w:sz="8" w:space="0" w:color="auto"/>
              <w:right w:val="single" w:sz="8" w:space="0" w:color="auto"/>
            </w:tcBorders>
            <w:shd w:val="clear" w:color="auto" w:fill="auto"/>
            <w:noWrap/>
            <w:vAlign w:val="center"/>
            <w:hideMark/>
          </w:tcPr>
          <w:p w14:paraId="232E819B"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2.787,44</w:t>
            </w:r>
          </w:p>
        </w:tc>
        <w:tc>
          <w:tcPr>
            <w:tcW w:w="992" w:type="dxa"/>
            <w:tcBorders>
              <w:top w:val="nil"/>
              <w:left w:val="nil"/>
              <w:bottom w:val="single" w:sz="8" w:space="0" w:color="auto"/>
              <w:right w:val="single" w:sz="8" w:space="0" w:color="auto"/>
            </w:tcBorders>
            <w:shd w:val="clear" w:color="auto" w:fill="auto"/>
            <w:noWrap/>
            <w:vAlign w:val="center"/>
            <w:hideMark/>
          </w:tcPr>
          <w:p w14:paraId="4A2ED460"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3,13</w:t>
            </w:r>
          </w:p>
        </w:tc>
        <w:tc>
          <w:tcPr>
            <w:tcW w:w="1843" w:type="dxa"/>
            <w:tcBorders>
              <w:top w:val="nil"/>
              <w:left w:val="nil"/>
              <w:bottom w:val="single" w:sz="8" w:space="0" w:color="auto"/>
              <w:right w:val="single" w:sz="8" w:space="0" w:color="auto"/>
            </w:tcBorders>
            <w:shd w:val="clear" w:color="000000" w:fill="FF5050"/>
            <w:noWrap/>
            <w:vAlign w:val="center"/>
            <w:hideMark/>
          </w:tcPr>
          <w:p w14:paraId="01964224"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KIRŞEHİR</w:t>
            </w:r>
          </w:p>
        </w:tc>
        <w:tc>
          <w:tcPr>
            <w:tcW w:w="1701" w:type="dxa"/>
            <w:tcBorders>
              <w:top w:val="nil"/>
              <w:left w:val="nil"/>
              <w:bottom w:val="single" w:sz="8" w:space="0" w:color="auto"/>
              <w:right w:val="single" w:sz="8" w:space="0" w:color="auto"/>
            </w:tcBorders>
            <w:shd w:val="clear" w:color="auto" w:fill="auto"/>
            <w:noWrap/>
            <w:vAlign w:val="center"/>
            <w:hideMark/>
          </w:tcPr>
          <w:p w14:paraId="7C741BB1"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315,91</w:t>
            </w:r>
          </w:p>
        </w:tc>
        <w:tc>
          <w:tcPr>
            <w:tcW w:w="992" w:type="dxa"/>
            <w:tcBorders>
              <w:top w:val="nil"/>
              <w:left w:val="nil"/>
              <w:bottom w:val="single" w:sz="8" w:space="0" w:color="auto"/>
              <w:right w:val="single" w:sz="8" w:space="0" w:color="auto"/>
            </w:tcBorders>
            <w:shd w:val="clear" w:color="auto" w:fill="auto"/>
            <w:noWrap/>
            <w:vAlign w:val="center"/>
            <w:hideMark/>
          </w:tcPr>
          <w:p w14:paraId="0D57537C"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0,35</w:t>
            </w:r>
          </w:p>
        </w:tc>
      </w:tr>
      <w:tr w:rsidR="003C6EA7" w:rsidRPr="003C6EA7" w14:paraId="53C4D752" w14:textId="77777777" w:rsidTr="00C075CF">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A136D31"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BURSA</w:t>
            </w:r>
          </w:p>
        </w:tc>
        <w:tc>
          <w:tcPr>
            <w:tcW w:w="1756" w:type="dxa"/>
            <w:tcBorders>
              <w:top w:val="nil"/>
              <w:left w:val="nil"/>
              <w:bottom w:val="single" w:sz="8" w:space="0" w:color="auto"/>
              <w:right w:val="single" w:sz="8" w:space="0" w:color="auto"/>
            </w:tcBorders>
            <w:shd w:val="clear" w:color="auto" w:fill="auto"/>
            <w:noWrap/>
            <w:vAlign w:val="center"/>
            <w:hideMark/>
          </w:tcPr>
          <w:p w14:paraId="5650ECCE"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2.647,65</w:t>
            </w:r>
          </w:p>
        </w:tc>
        <w:tc>
          <w:tcPr>
            <w:tcW w:w="992" w:type="dxa"/>
            <w:tcBorders>
              <w:top w:val="nil"/>
              <w:left w:val="nil"/>
              <w:bottom w:val="single" w:sz="8" w:space="0" w:color="auto"/>
              <w:right w:val="single" w:sz="8" w:space="0" w:color="auto"/>
            </w:tcBorders>
            <w:shd w:val="clear" w:color="auto" w:fill="auto"/>
            <w:noWrap/>
            <w:vAlign w:val="center"/>
            <w:hideMark/>
          </w:tcPr>
          <w:p w14:paraId="79998C59"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2,97</w:t>
            </w:r>
          </w:p>
        </w:tc>
        <w:tc>
          <w:tcPr>
            <w:tcW w:w="1843" w:type="dxa"/>
            <w:tcBorders>
              <w:top w:val="nil"/>
              <w:left w:val="nil"/>
              <w:bottom w:val="single" w:sz="8" w:space="0" w:color="auto"/>
              <w:right w:val="single" w:sz="8" w:space="0" w:color="auto"/>
            </w:tcBorders>
            <w:shd w:val="clear" w:color="000000" w:fill="FF5050"/>
            <w:noWrap/>
            <w:vAlign w:val="center"/>
            <w:hideMark/>
          </w:tcPr>
          <w:p w14:paraId="12AA39A8"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AMASYA</w:t>
            </w:r>
          </w:p>
        </w:tc>
        <w:tc>
          <w:tcPr>
            <w:tcW w:w="1701" w:type="dxa"/>
            <w:tcBorders>
              <w:top w:val="nil"/>
              <w:left w:val="nil"/>
              <w:bottom w:val="single" w:sz="8" w:space="0" w:color="auto"/>
              <w:right w:val="single" w:sz="8" w:space="0" w:color="auto"/>
            </w:tcBorders>
            <w:shd w:val="clear" w:color="auto" w:fill="auto"/>
            <w:noWrap/>
            <w:vAlign w:val="center"/>
            <w:hideMark/>
          </w:tcPr>
          <w:p w14:paraId="2772974F"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314,66</w:t>
            </w:r>
          </w:p>
        </w:tc>
        <w:tc>
          <w:tcPr>
            <w:tcW w:w="992" w:type="dxa"/>
            <w:tcBorders>
              <w:top w:val="nil"/>
              <w:left w:val="nil"/>
              <w:bottom w:val="single" w:sz="8" w:space="0" w:color="auto"/>
              <w:right w:val="single" w:sz="8" w:space="0" w:color="auto"/>
            </w:tcBorders>
            <w:shd w:val="clear" w:color="auto" w:fill="auto"/>
            <w:noWrap/>
            <w:vAlign w:val="center"/>
            <w:hideMark/>
          </w:tcPr>
          <w:p w14:paraId="72236ACB"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0,35</w:t>
            </w:r>
          </w:p>
        </w:tc>
      </w:tr>
      <w:tr w:rsidR="003C6EA7" w:rsidRPr="003C6EA7" w14:paraId="519F5096" w14:textId="77777777" w:rsidTr="00C075CF">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1853C15"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SAKARYA</w:t>
            </w:r>
          </w:p>
        </w:tc>
        <w:tc>
          <w:tcPr>
            <w:tcW w:w="1756" w:type="dxa"/>
            <w:tcBorders>
              <w:top w:val="nil"/>
              <w:left w:val="nil"/>
              <w:bottom w:val="single" w:sz="8" w:space="0" w:color="auto"/>
              <w:right w:val="single" w:sz="8" w:space="0" w:color="auto"/>
            </w:tcBorders>
            <w:shd w:val="clear" w:color="auto" w:fill="auto"/>
            <w:noWrap/>
            <w:vAlign w:val="center"/>
            <w:hideMark/>
          </w:tcPr>
          <w:p w14:paraId="2F5EBC8F"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2.589,03</w:t>
            </w:r>
          </w:p>
        </w:tc>
        <w:tc>
          <w:tcPr>
            <w:tcW w:w="992" w:type="dxa"/>
            <w:tcBorders>
              <w:top w:val="nil"/>
              <w:left w:val="nil"/>
              <w:bottom w:val="single" w:sz="8" w:space="0" w:color="auto"/>
              <w:right w:val="single" w:sz="8" w:space="0" w:color="auto"/>
            </w:tcBorders>
            <w:shd w:val="clear" w:color="auto" w:fill="auto"/>
            <w:noWrap/>
            <w:vAlign w:val="center"/>
            <w:hideMark/>
          </w:tcPr>
          <w:p w14:paraId="60748600"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2,91</w:t>
            </w:r>
          </w:p>
        </w:tc>
        <w:tc>
          <w:tcPr>
            <w:tcW w:w="1843" w:type="dxa"/>
            <w:tcBorders>
              <w:top w:val="nil"/>
              <w:left w:val="nil"/>
              <w:bottom w:val="single" w:sz="8" w:space="0" w:color="auto"/>
              <w:right w:val="single" w:sz="8" w:space="0" w:color="auto"/>
            </w:tcBorders>
            <w:shd w:val="clear" w:color="000000" w:fill="FF5050"/>
            <w:noWrap/>
            <w:vAlign w:val="center"/>
            <w:hideMark/>
          </w:tcPr>
          <w:p w14:paraId="714595D9"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ISPARTA</w:t>
            </w:r>
          </w:p>
        </w:tc>
        <w:tc>
          <w:tcPr>
            <w:tcW w:w="1701" w:type="dxa"/>
            <w:tcBorders>
              <w:top w:val="nil"/>
              <w:left w:val="nil"/>
              <w:bottom w:val="single" w:sz="8" w:space="0" w:color="auto"/>
              <w:right w:val="single" w:sz="8" w:space="0" w:color="auto"/>
            </w:tcBorders>
            <w:shd w:val="clear" w:color="auto" w:fill="auto"/>
            <w:noWrap/>
            <w:vAlign w:val="center"/>
            <w:hideMark/>
          </w:tcPr>
          <w:p w14:paraId="15929C99"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290,65</w:t>
            </w:r>
          </w:p>
        </w:tc>
        <w:tc>
          <w:tcPr>
            <w:tcW w:w="992" w:type="dxa"/>
            <w:tcBorders>
              <w:top w:val="nil"/>
              <w:left w:val="nil"/>
              <w:bottom w:val="single" w:sz="8" w:space="0" w:color="auto"/>
              <w:right w:val="single" w:sz="8" w:space="0" w:color="auto"/>
            </w:tcBorders>
            <w:shd w:val="clear" w:color="auto" w:fill="auto"/>
            <w:noWrap/>
            <w:vAlign w:val="center"/>
            <w:hideMark/>
          </w:tcPr>
          <w:p w14:paraId="348E4950"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0,33</w:t>
            </w:r>
          </w:p>
        </w:tc>
      </w:tr>
      <w:tr w:rsidR="003C6EA7" w:rsidRPr="003C6EA7" w14:paraId="65A000F7" w14:textId="77777777" w:rsidTr="00C075CF">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7E3721E"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ELAZIĞ</w:t>
            </w:r>
          </w:p>
        </w:tc>
        <w:tc>
          <w:tcPr>
            <w:tcW w:w="1756" w:type="dxa"/>
            <w:tcBorders>
              <w:top w:val="nil"/>
              <w:left w:val="nil"/>
              <w:bottom w:val="single" w:sz="8" w:space="0" w:color="auto"/>
              <w:right w:val="single" w:sz="8" w:space="0" w:color="auto"/>
            </w:tcBorders>
            <w:shd w:val="clear" w:color="auto" w:fill="auto"/>
            <w:noWrap/>
            <w:vAlign w:val="center"/>
            <w:hideMark/>
          </w:tcPr>
          <w:p w14:paraId="1B9DCAC2"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2.461,07</w:t>
            </w:r>
          </w:p>
        </w:tc>
        <w:tc>
          <w:tcPr>
            <w:tcW w:w="992" w:type="dxa"/>
            <w:tcBorders>
              <w:top w:val="nil"/>
              <w:left w:val="nil"/>
              <w:bottom w:val="single" w:sz="8" w:space="0" w:color="auto"/>
              <w:right w:val="single" w:sz="8" w:space="0" w:color="auto"/>
            </w:tcBorders>
            <w:shd w:val="clear" w:color="auto" w:fill="auto"/>
            <w:noWrap/>
            <w:vAlign w:val="center"/>
            <w:hideMark/>
          </w:tcPr>
          <w:p w14:paraId="0F78307F"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2,76</w:t>
            </w:r>
          </w:p>
        </w:tc>
        <w:tc>
          <w:tcPr>
            <w:tcW w:w="1843" w:type="dxa"/>
            <w:tcBorders>
              <w:top w:val="nil"/>
              <w:left w:val="nil"/>
              <w:bottom w:val="single" w:sz="8" w:space="0" w:color="auto"/>
              <w:right w:val="single" w:sz="8" w:space="0" w:color="auto"/>
            </w:tcBorders>
            <w:shd w:val="clear" w:color="000000" w:fill="FF5050"/>
            <w:noWrap/>
            <w:vAlign w:val="center"/>
            <w:hideMark/>
          </w:tcPr>
          <w:p w14:paraId="10E93E93"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ADIYAMAN</w:t>
            </w:r>
          </w:p>
        </w:tc>
        <w:tc>
          <w:tcPr>
            <w:tcW w:w="1701" w:type="dxa"/>
            <w:tcBorders>
              <w:top w:val="nil"/>
              <w:left w:val="nil"/>
              <w:bottom w:val="single" w:sz="8" w:space="0" w:color="auto"/>
              <w:right w:val="single" w:sz="8" w:space="0" w:color="auto"/>
            </w:tcBorders>
            <w:shd w:val="clear" w:color="auto" w:fill="auto"/>
            <w:noWrap/>
            <w:vAlign w:val="center"/>
            <w:hideMark/>
          </w:tcPr>
          <w:p w14:paraId="5F1236FC"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257,08</w:t>
            </w:r>
          </w:p>
        </w:tc>
        <w:tc>
          <w:tcPr>
            <w:tcW w:w="992" w:type="dxa"/>
            <w:tcBorders>
              <w:top w:val="nil"/>
              <w:left w:val="nil"/>
              <w:bottom w:val="single" w:sz="8" w:space="0" w:color="auto"/>
              <w:right w:val="single" w:sz="8" w:space="0" w:color="auto"/>
            </w:tcBorders>
            <w:shd w:val="clear" w:color="auto" w:fill="auto"/>
            <w:noWrap/>
            <w:vAlign w:val="center"/>
            <w:hideMark/>
          </w:tcPr>
          <w:p w14:paraId="58D45A7B"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0,29</w:t>
            </w:r>
          </w:p>
        </w:tc>
      </w:tr>
      <w:tr w:rsidR="003C6EA7" w:rsidRPr="003C6EA7" w14:paraId="7EA32BC8" w14:textId="77777777" w:rsidTr="00C075CF">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651ED3B"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ANKARA</w:t>
            </w:r>
          </w:p>
        </w:tc>
        <w:tc>
          <w:tcPr>
            <w:tcW w:w="1756" w:type="dxa"/>
            <w:tcBorders>
              <w:top w:val="nil"/>
              <w:left w:val="nil"/>
              <w:bottom w:val="single" w:sz="8" w:space="0" w:color="auto"/>
              <w:right w:val="single" w:sz="8" w:space="0" w:color="auto"/>
            </w:tcBorders>
            <w:shd w:val="clear" w:color="auto" w:fill="auto"/>
            <w:noWrap/>
            <w:vAlign w:val="center"/>
            <w:hideMark/>
          </w:tcPr>
          <w:p w14:paraId="5006C0AE"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2.393,57</w:t>
            </w:r>
          </w:p>
        </w:tc>
        <w:tc>
          <w:tcPr>
            <w:tcW w:w="992" w:type="dxa"/>
            <w:tcBorders>
              <w:top w:val="nil"/>
              <w:left w:val="nil"/>
              <w:bottom w:val="single" w:sz="8" w:space="0" w:color="auto"/>
              <w:right w:val="single" w:sz="8" w:space="0" w:color="auto"/>
            </w:tcBorders>
            <w:shd w:val="clear" w:color="auto" w:fill="auto"/>
            <w:noWrap/>
            <w:vAlign w:val="center"/>
            <w:hideMark/>
          </w:tcPr>
          <w:p w14:paraId="2E1AC1A8"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2,69</w:t>
            </w:r>
          </w:p>
        </w:tc>
        <w:tc>
          <w:tcPr>
            <w:tcW w:w="1843" w:type="dxa"/>
            <w:tcBorders>
              <w:top w:val="nil"/>
              <w:left w:val="nil"/>
              <w:bottom w:val="single" w:sz="8" w:space="0" w:color="auto"/>
              <w:right w:val="single" w:sz="8" w:space="0" w:color="auto"/>
            </w:tcBorders>
            <w:shd w:val="clear" w:color="000000" w:fill="FF5050"/>
            <w:noWrap/>
            <w:vAlign w:val="center"/>
            <w:hideMark/>
          </w:tcPr>
          <w:p w14:paraId="538419D4"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YALOVA</w:t>
            </w:r>
          </w:p>
        </w:tc>
        <w:tc>
          <w:tcPr>
            <w:tcW w:w="1701" w:type="dxa"/>
            <w:tcBorders>
              <w:top w:val="nil"/>
              <w:left w:val="nil"/>
              <w:bottom w:val="single" w:sz="8" w:space="0" w:color="auto"/>
              <w:right w:val="single" w:sz="8" w:space="0" w:color="auto"/>
            </w:tcBorders>
            <w:shd w:val="clear" w:color="auto" w:fill="auto"/>
            <w:noWrap/>
            <w:vAlign w:val="center"/>
            <w:hideMark/>
          </w:tcPr>
          <w:p w14:paraId="0DDFC504"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252,45</w:t>
            </w:r>
          </w:p>
        </w:tc>
        <w:tc>
          <w:tcPr>
            <w:tcW w:w="992" w:type="dxa"/>
            <w:tcBorders>
              <w:top w:val="nil"/>
              <w:left w:val="nil"/>
              <w:bottom w:val="single" w:sz="8" w:space="0" w:color="auto"/>
              <w:right w:val="single" w:sz="8" w:space="0" w:color="auto"/>
            </w:tcBorders>
            <w:shd w:val="clear" w:color="auto" w:fill="auto"/>
            <w:noWrap/>
            <w:vAlign w:val="center"/>
            <w:hideMark/>
          </w:tcPr>
          <w:p w14:paraId="5C95EC9D"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0,28</w:t>
            </w:r>
          </w:p>
        </w:tc>
      </w:tr>
      <w:tr w:rsidR="003C6EA7" w:rsidRPr="003C6EA7" w14:paraId="04D05A64" w14:textId="77777777" w:rsidTr="00C075CF">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4D3954F"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MUĞLA</w:t>
            </w:r>
          </w:p>
        </w:tc>
        <w:tc>
          <w:tcPr>
            <w:tcW w:w="1756" w:type="dxa"/>
            <w:tcBorders>
              <w:top w:val="nil"/>
              <w:left w:val="nil"/>
              <w:bottom w:val="single" w:sz="8" w:space="0" w:color="auto"/>
              <w:right w:val="single" w:sz="8" w:space="0" w:color="auto"/>
            </w:tcBorders>
            <w:shd w:val="clear" w:color="auto" w:fill="auto"/>
            <w:noWrap/>
            <w:vAlign w:val="center"/>
            <w:hideMark/>
          </w:tcPr>
          <w:p w14:paraId="5413E911"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2.265,95</w:t>
            </w:r>
          </w:p>
        </w:tc>
        <w:tc>
          <w:tcPr>
            <w:tcW w:w="992" w:type="dxa"/>
            <w:tcBorders>
              <w:top w:val="nil"/>
              <w:left w:val="nil"/>
              <w:bottom w:val="single" w:sz="8" w:space="0" w:color="auto"/>
              <w:right w:val="single" w:sz="8" w:space="0" w:color="auto"/>
            </w:tcBorders>
            <w:shd w:val="clear" w:color="auto" w:fill="auto"/>
            <w:noWrap/>
            <w:vAlign w:val="center"/>
            <w:hideMark/>
          </w:tcPr>
          <w:p w14:paraId="1AE10433"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2,54</w:t>
            </w:r>
          </w:p>
        </w:tc>
        <w:tc>
          <w:tcPr>
            <w:tcW w:w="1843" w:type="dxa"/>
            <w:tcBorders>
              <w:top w:val="nil"/>
              <w:left w:val="nil"/>
              <w:bottom w:val="single" w:sz="8" w:space="0" w:color="auto"/>
              <w:right w:val="single" w:sz="8" w:space="0" w:color="auto"/>
            </w:tcBorders>
            <w:shd w:val="clear" w:color="000000" w:fill="FF5050"/>
            <w:noWrap/>
            <w:vAlign w:val="center"/>
            <w:hideMark/>
          </w:tcPr>
          <w:p w14:paraId="456AD5E5"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KARS</w:t>
            </w:r>
          </w:p>
        </w:tc>
        <w:tc>
          <w:tcPr>
            <w:tcW w:w="1701" w:type="dxa"/>
            <w:tcBorders>
              <w:top w:val="nil"/>
              <w:left w:val="nil"/>
              <w:bottom w:val="single" w:sz="8" w:space="0" w:color="auto"/>
              <w:right w:val="single" w:sz="8" w:space="0" w:color="auto"/>
            </w:tcBorders>
            <w:shd w:val="clear" w:color="auto" w:fill="auto"/>
            <w:noWrap/>
            <w:vAlign w:val="center"/>
            <w:hideMark/>
          </w:tcPr>
          <w:p w14:paraId="2E9C82F7"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251,66</w:t>
            </w:r>
          </w:p>
        </w:tc>
        <w:tc>
          <w:tcPr>
            <w:tcW w:w="992" w:type="dxa"/>
            <w:tcBorders>
              <w:top w:val="nil"/>
              <w:left w:val="nil"/>
              <w:bottom w:val="single" w:sz="8" w:space="0" w:color="auto"/>
              <w:right w:val="single" w:sz="8" w:space="0" w:color="auto"/>
            </w:tcBorders>
            <w:shd w:val="clear" w:color="auto" w:fill="auto"/>
            <w:noWrap/>
            <w:vAlign w:val="center"/>
            <w:hideMark/>
          </w:tcPr>
          <w:p w14:paraId="4559103A"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0,28</w:t>
            </w:r>
          </w:p>
        </w:tc>
      </w:tr>
      <w:tr w:rsidR="003C6EA7" w:rsidRPr="003C6EA7" w14:paraId="4327CF0F" w14:textId="77777777" w:rsidTr="00C075CF">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8284F39"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DİYARBAKIR</w:t>
            </w:r>
          </w:p>
        </w:tc>
        <w:tc>
          <w:tcPr>
            <w:tcW w:w="1756" w:type="dxa"/>
            <w:tcBorders>
              <w:top w:val="nil"/>
              <w:left w:val="nil"/>
              <w:bottom w:val="single" w:sz="8" w:space="0" w:color="auto"/>
              <w:right w:val="single" w:sz="8" w:space="0" w:color="auto"/>
            </w:tcBorders>
            <w:shd w:val="clear" w:color="auto" w:fill="auto"/>
            <w:noWrap/>
            <w:vAlign w:val="center"/>
            <w:hideMark/>
          </w:tcPr>
          <w:p w14:paraId="4D740D95"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2.253,67</w:t>
            </w:r>
          </w:p>
        </w:tc>
        <w:tc>
          <w:tcPr>
            <w:tcW w:w="992" w:type="dxa"/>
            <w:tcBorders>
              <w:top w:val="nil"/>
              <w:left w:val="nil"/>
              <w:bottom w:val="single" w:sz="8" w:space="0" w:color="auto"/>
              <w:right w:val="single" w:sz="8" w:space="0" w:color="auto"/>
            </w:tcBorders>
            <w:shd w:val="clear" w:color="auto" w:fill="auto"/>
            <w:noWrap/>
            <w:vAlign w:val="center"/>
            <w:hideMark/>
          </w:tcPr>
          <w:p w14:paraId="7839D8BA"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2,53</w:t>
            </w:r>
          </w:p>
        </w:tc>
        <w:tc>
          <w:tcPr>
            <w:tcW w:w="1843" w:type="dxa"/>
            <w:tcBorders>
              <w:top w:val="nil"/>
              <w:left w:val="nil"/>
              <w:bottom w:val="single" w:sz="8" w:space="0" w:color="auto"/>
              <w:right w:val="single" w:sz="8" w:space="0" w:color="auto"/>
            </w:tcBorders>
            <w:shd w:val="clear" w:color="000000" w:fill="FF5050"/>
            <w:noWrap/>
            <w:vAlign w:val="center"/>
            <w:hideMark/>
          </w:tcPr>
          <w:p w14:paraId="5E3C6256"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ARDAHAN</w:t>
            </w:r>
          </w:p>
        </w:tc>
        <w:tc>
          <w:tcPr>
            <w:tcW w:w="1701" w:type="dxa"/>
            <w:tcBorders>
              <w:top w:val="nil"/>
              <w:left w:val="nil"/>
              <w:bottom w:val="single" w:sz="8" w:space="0" w:color="auto"/>
              <w:right w:val="single" w:sz="8" w:space="0" w:color="auto"/>
            </w:tcBorders>
            <w:shd w:val="clear" w:color="auto" w:fill="auto"/>
            <w:noWrap/>
            <w:vAlign w:val="center"/>
            <w:hideMark/>
          </w:tcPr>
          <w:p w14:paraId="4D95665E"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235,90</w:t>
            </w:r>
          </w:p>
        </w:tc>
        <w:tc>
          <w:tcPr>
            <w:tcW w:w="992" w:type="dxa"/>
            <w:tcBorders>
              <w:top w:val="nil"/>
              <w:left w:val="nil"/>
              <w:bottom w:val="single" w:sz="8" w:space="0" w:color="auto"/>
              <w:right w:val="single" w:sz="8" w:space="0" w:color="auto"/>
            </w:tcBorders>
            <w:shd w:val="clear" w:color="auto" w:fill="auto"/>
            <w:noWrap/>
            <w:vAlign w:val="center"/>
            <w:hideMark/>
          </w:tcPr>
          <w:p w14:paraId="7784F7EA"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0,26</w:t>
            </w:r>
          </w:p>
        </w:tc>
      </w:tr>
      <w:tr w:rsidR="003C6EA7" w:rsidRPr="003C6EA7" w14:paraId="065A3F38" w14:textId="77777777" w:rsidTr="00C075CF">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93F4073"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KOCAELİ</w:t>
            </w:r>
          </w:p>
        </w:tc>
        <w:tc>
          <w:tcPr>
            <w:tcW w:w="1756" w:type="dxa"/>
            <w:tcBorders>
              <w:top w:val="nil"/>
              <w:left w:val="nil"/>
              <w:bottom w:val="single" w:sz="8" w:space="0" w:color="auto"/>
              <w:right w:val="single" w:sz="8" w:space="0" w:color="auto"/>
            </w:tcBorders>
            <w:shd w:val="clear" w:color="auto" w:fill="auto"/>
            <w:noWrap/>
            <w:vAlign w:val="center"/>
            <w:hideMark/>
          </w:tcPr>
          <w:p w14:paraId="3A9858FD"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2.032,87</w:t>
            </w:r>
          </w:p>
        </w:tc>
        <w:tc>
          <w:tcPr>
            <w:tcW w:w="992" w:type="dxa"/>
            <w:tcBorders>
              <w:top w:val="nil"/>
              <w:left w:val="nil"/>
              <w:bottom w:val="single" w:sz="8" w:space="0" w:color="auto"/>
              <w:right w:val="single" w:sz="8" w:space="0" w:color="auto"/>
            </w:tcBorders>
            <w:shd w:val="clear" w:color="auto" w:fill="auto"/>
            <w:noWrap/>
            <w:vAlign w:val="center"/>
            <w:hideMark/>
          </w:tcPr>
          <w:p w14:paraId="019ABA41"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2,28</w:t>
            </w:r>
          </w:p>
        </w:tc>
        <w:tc>
          <w:tcPr>
            <w:tcW w:w="1843" w:type="dxa"/>
            <w:tcBorders>
              <w:top w:val="nil"/>
              <w:left w:val="nil"/>
              <w:bottom w:val="single" w:sz="8" w:space="0" w:color="auto"/>
              <w:right w:val="single" w:sz="8" w:space="0" w:color="auto"/>
            </w:tcBorders>
            <w:shd w:val="clear" w:color="000000" w:fill="FF5050"/>
            <w:noWrap/>
            <w:vAlign w:val="center"/>
            <w:hideMark/>
          </w:tcPr>
          <w:p w14:paraId="27E80903"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MUŞ</w:t>
            </w:r>
          </w:p>
        </w:tc>
        <w:tc>
          <w:tcPr>
            <w:tcW w:w="1701" w:type="dxa"/>
            <w:tcBorders>
              <w:top w:val="nil"/>
              <w:left w:val="nil"/>
              <w:bottom w:val="single" w:sz="8" w:space="0" w:color="auto"/>
              <w:right w:val="single" w:sz="8" w:space="0" w:color="auto"/>
            </w:tcBorders>
            <w:shd w:val="clear" w:color="auto" w:fill="auto"/>
            <w:noWrap/>
            <w:vAlign w:val="center"/>
            <w:hideMark/>
          </w:tcPr>
          <w:p w14:paraId="0BAE70D1"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211,81</w:t>
            </w:r>
          </w:p>
        </w:tc>
        <w:tc>
          <w:tcPr>
            <w:tcW w:w="992" w:type="dxa"/>
            <w:tcBorders>
              <w:top w:val="nil"/>
              <w:left w:val="nil"/>
              <w:bottom w:val="single" w:sz="8" w:space="0" w:color="auto"/>
              <w:right w:val="single" w:sz="8" w:space="0" w:color="auto"/>
            </w:tcBorders>
            <w:shd w:val="clear" w:color="auto" w:fill="auto"/>
            <w:noWrap/>
            <w:vAlign w:val="center"/>
            <w:hideMark/>
          </w:tcPr>
          <w:p w14:paraId="3E2AADCC"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0,24</w:t>
            </w:r>
          </w:p>
        </w:tc>
      </w:tr>
      <w:tr w:rsidR="003C6EA7" w:rsidRPr="003C6EA7" w14:paraId="2E7A05E0" w14:textId="77777777" w:rsidTr="00C075CF">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F3809E1"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KIRIKKALE</w:t>
            </w:r>
          </w:p>
        </w:tc>
        <w:tc>
          <w:tcPr>
            <w:tcW w:w="1756" w:type="dxa"/>
            <w:tcBorders>
              <w:top w:val="nil"/>
              <w:left w:val="nil"/>
              <w:bottom w:val="single" w:sz="8" w:space="0" w:color="auto"/>
              <w:right w:val="single" w:sz="8" w:space="0" w:color="auto"/>
            </w:tcBorders>
            <w:shd w:val="clear" w:color="auto" w:fill="auto"/>
            <w:noWrap/>
            <w:vAlign w:val="center"/>
            <w:hideMark/>
          </w:tcPr>
          <w:p w14:paraId="33DFE1F8"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1.957,52</w:t>
            </w:r>
          </w:p>
        </w:tc>
        <w:tc>
          <w:tcPr>
            <w:tcW w:w="992" w:type="dxa"/>
            <w:tcBorders>
              <w:top w:val="nil"/>
              <w:left w:val="nil"/>
              <w:bottom w:val="single" w:sz="8" w:space="0" w:color="auto"/>
              <w:right w:val="single" w:sz="8" w:space="0" w:color="auto"/>
            </w:tcBorders>
            <w:shd w:val="clear" w:color="auto" w:fill="auto"/>
            <w:noWrap/>
            <w:vAlign w:val="center"/>
            <w:hideMark/>
          </w:tcPr>
          <w:p w14:paraId="2EECA9C8"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2,20</w:t>
            </w:r>
          </w:p>
        </w:tc>
        <w:tc>
          <w:tcPr>
            <w:tcW w:w="1843" w:type="dxa"/>
            <w:tcBorders>
              <w:top w:val="nil"/>
              <w:left w:val="nil"/>
              <w:bottom w:val="single" w:sz="8" w:space="0" w:color="auto"/>
              <w:right w:val="single" w:sz="8" w:space="0" w:color="auto"/>
            </w:tcBorders>
            <w:shd w:val="clear" w:color="000000" w:fill="FF5050"/>
            <w:noWrap/>
            <w:vAlign w:val="center"/>
            <w:hideMark/>
          </w:tcPr>
          <w:p w14:paraId="483A2A75"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KARABÜK</w:t>
            </w:r>
          </w:p>
        </w:tc>
        <w:tc>
          <w:tcPr>
            <w:tcW w:w="1701" w:type="dxa"/>
            <w:tcBorders>
              <w:top w:val="nil"/>
              <w:left w:val="nil"/>
              <w:bottom w:val="single" w:sz="8" w:space="0" w:color="auto"/>
              <w:right w:val="single" w:sz="8" w:space="0" w:color="auto"/>
            </w:tcBorders>
            <w:shd w:val="clear" w:color="auto" w:fill="auto"/>
            <w:noWrap/>
            <w:vAlign w:val="center"/>
            <w:hideMark/>
          </w:tcPr>
          <w:p w14:paraId="7A7BAB4F"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148,43</w:t>
            </w:r>
          </w:p>
        </w:tc>
        <w:tc>
          <w:tcPr>
            <w:tcW w:w="992" w:type="dxa"/>
            <w:tcBorders>
              <w:top w:val="nil"/>
              <w:left w:val="nil"/>
              <w:bottom w:val="single" w:sz="8" w:space="0" w:color="auto"/>
              <w:right w:val="single" w:sz="8" w:space="0" w:color="auto"/>
            </w:tcBorders>
            <w:shd w:val="clear" w:color="auto" w:fill="auto"/>
            <w:noWrap/>
            <w:vAlign w:val="center"/>
            <w:hideMark/>
          </w:tcPr>
          <w:p w14:paraId="7567E99C"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0,17</w:t>
            </w:r>
          </w:p>
        </w:tc>
      </w:tr>
      <w:tr w:rsidR="003C6EA7" w:rsidRPr="003C6EA7" w14:paraId="1CD788F0" w14:textId="77777777" w:rsidTr="00C075CF">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A403420"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ANTALYA</w:t>
            </w:r>
          </w:p>
        </w:tc>
        <w:tc>
          <w:tcPr>
            <w:tcW w:w="1756" w:type="dxa"/>
            <w:tcBorders>
              <w:top w:val="nil"/>
              <w:left w:val="nil"/>
              <w:bottom w:val="single" w:sz="8" w:space="0" w:color="auto"/>
              <w:right w:val="single" w:sz="8" w:space="0" w:color="auto"/>
            </w:tcBorders>
            <w:shd w:val="clear" w:color="auto" w:fill="auto"/>
            <w:noWrap/>
            <w:vAlign w:val="center"/>
            <w:hideMark/>
          </w:tcPr>
          <w:p w14:paraId="2C1C699F"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1.811,29</w:t>
            </w:r>
          </w:p>
        </w:tc>
        <w:tc>
          <w:tcPr>
            <w:tcW w:w="992" w:type="dxa"/>
            <w:tcBorders>
              <w:top w:val="nil"/>
              <w:left w:val="nil"/>
              <w:bottom w:val="single" w:sz="8" w:space="0" w:color="auto"/>
              <w:right w:val="single" w:sz="8" w:space="0" w:color="auto"/>
            </w:tcBorders>
            <w:shd w:val="clear" w:color="auto" w:fill="auto"/>
            <w:noWrap/>
            <w:vAlign w:val="center"/>
            <w:hideMark/>
          </w:tcPr>
          <w:p w14:paraId="590CC2DD"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2,03</w:t>
            </w:r>
          </w:p>
        </w:tc>
        <w:tc>
          <w:tcPr>
            <w:tcW w:w="1843" w:type="dxa"/>
            <w:tcBorders>
              <w:top w:val="nil"/>
              <w:left w:val="nil"/>
              <w:bottom w:val="single" w:sz="8" w:space="0" w:color="auto"/>
              <w:right w:val="single" w:sz="8" w:space="0" w:color="auto"/>
            </w:tcBorders>
            <w:shd w:val="clear" w:color="000000" w:fill="FF5050"/>
            <w:noWrap/>
            <w:vAlign w:val="center"/>
            <w:hideMark/>
          </w:tcPr>
          <w:p w14:paraId="599C8AC6"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EDİRNE</w:t>
            </w:r>
          </w:p>
        </w:tc>
        <w:tc>
          <w:tcPr>
            <w:tcW w:w="1701" w:type="dxa"/>
            <w:tcBorders>
              <w:top w:val="nil"/>
              <w:left w:val="nil"/>
              <w:bottom w:val="single" w:sz="8" w:space="0" w:color="auto"/>
              <w:right w:val="single" w:sz="8" w:space="0" w:color="auto"/>
            </w:tcBorders>
            <w:shd w:val="clear" w:color="auto" w:fill="auto"/>
            <w:noWrap/>
            <w:vAlign w:val="center"/>
            <w:hideMark/>
          </w:tcPr>
          <w:p w14:paraId="6584BCBF"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145,81</w:t>
            </w:r>
          </w:p>
        </w:tc>
        <w:tc>
          <w:tcPr>
            <w:tcW w:w="992" w:type="dxa"/>
            <w:tcBorders>
              <w:top w:val="nil"/>
              <w:left w:val="nil"/>
              <w:bottom w:val="single" w:sz="8" w:space="0" w:color="auto"/>
              <w:right w:val="single" w:sz="8" w:space="0" w:color="auto"/>
            </w:tcBorders>
            <w:shd w:val="clear" w:color="auto" w:fill="auto"/>
            <w:noWrap/>
            <w:vAlign w:val="center"/>
            <w:hideMark/>
          </w:tcPr>
          <w:p w14:paraId="3049DE07"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0,16</w:t>
            </w:r>
          </w:p>
        </w:tc>
      </w:tr>
      <w:tr w:rsidR="003C6EA7" w:rsidRPr="003C6EA7" w14:paraId="2A71B98A" w14:textId="77777777" w:rsidTr="00C075CF">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3AD233A"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ARTVİN</w:t>
            </w:r>
          </w:p>
        </w:tc>
        <w:tc>
          <w:tcPr>
            <w:tcW w:w="1756" w:type="dxa"/>
            <w:tcBorders>
              <w:top w:val="nil"/>
              <w:left w:val="nil"/>
              <w:bottom w:val="single" w:sz="8" w:space="0" w:color="auto"/>
              <w:right w:val="single" w:sz="8" w:space="0" w:color="auto"/>
            </w:tcBorders>
            <w:shd w:val="clear" w:color="auto" w:fill="auto"/>
            <w:noWrap/>
            <w:vAlign w:val="center"/>
            <w:hideMark/>
          </w:tcPr>
          <w:p w14:paraId="742D18D9"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1.809,29</w:t>
            </w:r>
          </w:p>
        </w:tc>
        <w:tc>
          <w:tcPr>
            <w:tcW w:w="992" w:type="dxa"/>
            <w:tcBorders>
              <w:top w:val="nil"/>
              <w:left w:val="nil"/>
              <w:bottom w:val="single" w:sz="8" w:space="0" w:color="auto"/>
              <w:right w:val="single" w:sz="8" w:space="0" w:color="auto"/>
            </w:tcBorders>
            <w:shd w:val="clear" w:color="auto" w:fill="auto"/>
            <w:noWrap/>
            <w:vAlign w:val="center"/>
            <w:hideMark/>
          </w:tcPr>
          <w:p w14:paraId="011F2031"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2,03</w:t>
            </w:r>
          </w:p>
        </w:tc>
        <w:tc>
          <w:tcPr>
            <w:tcW w:w="1843" w:type="dxa"/>
            <w:tcBorders>
              <w:top w:val="nil"/>
              <w:left w:val="nil"/>
              <w:bottom w:val="single" w:sz="8" w:space="0" w:color="auto"/>
              <w:right w:val="single" w:sz="8" w:space="0" w:color="auto"/>
            </w:tcBorders>
            <w:shd w:val="clear" w:color="000000" w:fill="FF5050"/>
            <w:noWrap/>
            <w:vAlign w:val="center"/>
            <w:hideMark/>
          </w:tcPr>
          <w:p w14:paraId="2222A5E2"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BİLECİK</w:t>
            </w:r>
          </w:p>
        </w:tc>
        <w:tc>
          <w:tcPr>
            <w:tcW w:w="1701" w:type="dxa"/>
            <w:tcBorders>
              <w:top w:val="nil"/>
              <w:left w:val="nil"/>
              <w:bottom w:val="single" w:sz="8" w:space="0" w:color="auto"/>
              <w:right w:val="single" w:sz="8" w:space="0" w:color="auto"/>
            </w:tcBorders>
            <w:shd w:val="clear" w:color="auto" w:fill="auto"/>
            <w:noWrap/>
            <w:vAlign w:val="center"/>
            <w:hideMark/>
          </w:tcPr>
          <w:p w14:paraId="26429DC8"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133,18</w:t>
            </w:r>
          </w:p>
        </w:tc>
        <w:tc>
          <w:tcPr>
            <w:tcW w:w="992" w:type="dxa"/>
            <w:tcBorders>
              <w:top w:val="nil"/>
              <w:left w:val="nil"/>
              <w:bottom w:val="single" w:sz="8" w:space="0" w:color="auto"/>
              <w:right w:val="single" w:sz="8" w:space="0" w:color="auto"/>
            </w:tcBorders>
            <w:shd w:val="clear" w:color="auto" w:fill="auto"/>
            <w:noWrap/>
            <w:vAlign w:val="center"/>
            <w:hideMark/>
          </w:tcPr>
          <w:p w14:paraId="64ABB5FE"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0,15</w:t>
            </w:r>
          </w:p>
        </w:tc>
      </w:tr>
      <w:tr w:rsidR="003C6EA7" w:rsidRPr="003C6EA7" w14:paraId="10505168" w14:textId="77777777" w:rsidTr="00C075CF">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7E7A046"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KIRKLARELİ</w:t>
            </w:r>
          </w:p>
        </w:tc>
        <w:tc>
          <w:tcPr>
            <w:tcW w:w="1756" w:type="dxa"/>
            <w:tcBorders>
              <w:top w:val="nil"/>
              <w:left w:val="nil"/>
              <w:bottom w:val="single" w:sz="8" w:space="0" w:color="auto"/>
              <w:right w:val="single" w:sz="8" w:space="0" w:color="auto"/>
            </w:tcBorders>
            <w:shd w:val="clear" w:color="auto" w:fill="auto"/>
            <w:noWrap/>
            <w:vAlign w:val="center"/>
            <w:hideMark/>
          </w:tcPr>
          <w:p w14:paraId="3BFC7FA9"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1.752,12</w:t>
            </w:r>
          </w:p>
        </w:tc>
        <w:tc>
          <w:tcPr>
            <w:tcW w:w="992" w:type="dxa"/>
            <w:tcBorders>
              <w:top w:val="nil"/>
              <w:left w:val="nil"/>
              <w:bottom w:val="single" w:sz="8" w:space="0" w:color="auto"/>
              <w:right w:val="single" w:sz="8" w:space="0" w:color="auto"/>
            </w:tcBorders>
            <w:shd w:val="clear" w:color="auto" w:fill="auto"/>
            <w:noWrap/>
            <w:vAlign w:val="center"/>
            <w:hideMark/>
          </w:tcPr>
          <w:p w14:paraId="60BA5541"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1,97</w:t>
            </w:r>
          </w:p>
        </w:tc>
        <w:tc>
          <w:tcPr>
            <w:tcW w:w="1843" w:type="dxa"/>
            <w:tcBorders>
              <w:top w:val="nil"/>
              <w:left w:val="nil"/>
              <w:bottom w:val="single" w:sz="8" w:space="0" w:color="auto"/>
              <w:right w:val="single" w:sz="8" w:space="0" w:color="auto"/>
            </w:tcBorders>
            <w:shd w:val="clear" w:color="000000" w:fill="FF5050"/>
            <w:noWrap/>
            <w:vAlign w:val="center"/>
            <w:hideMark/>
          </w:tcPr>
          <w:p w14:paraId="676576CD"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DÜZCE</w:t>
            </w:r>
          </w:p>
        </w:tc>
        <w:tc>
          <w:tcPr>
            <w:tcW w:w="1701" w:type="dxa"/>
            <w:tcBorders>
              <w:top w:val="nil"/>
              <w:left w:val="nil"/>
              <w:bottom w:val="single" w:sz="8" w:space="0" w:color="auto"/>
              <w:right w:val="single" w:sz="8" w:space="0" w:color="auto"/>
            </w:tcBorders>
            <w:shd w:val="clear" w:color="auto" w:fill="auto"/>
            <w:noWrap/>
            <w:vAlign w:val="center"/>
            <w:hideMark/>
          </w:tcPr>
          <w:p w14:paraId="3A8B8EA9"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124,91</w:t>
            </w:r>
          </w:p>
        </w:tc>
        <w:tc>
          <w:tcPr>
            <w:tcW w:w="992" w:type="dxa"/>
            <w:tcBorders>
              <w:top w:val="nil"/>
              <w:left w:val="nil"/>
              <w:bottom w:val="single" w:sz="8" w:space="0" w:color="auto"/>
              <w:right w:val="single" w:sz="8" w:space="0" w:color="auto"/>
            </w:tcBorders>
            <w:shd w:val="clear" w:color="auto" w:fill="auto"/>
            <w:noWrap/>
            <w:vAlign w:val="center"/>
            <w:hideMark/>
          </w:tcPr>
          <w:p w14:paraId="16ECAA5C"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0,14</w:t>
            </w:r>
          </w:p>
        </w:tc>
      </w:tr>
      <w:tr w:rsidR="003C6EA7" w:rsidRPr="003C6EA7" w14:paraId="290E35EB" w14:textId="77777777" w:rsidTr="00C075CF">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44FCF48"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DENİZLİ</w:t>
            </w:r>
          </w:p>
        </w:tc>
        <w:tc>
          <w:tcPr>
            <w:tcW w:w="1756" w:type="dxa"/>
            <w:tcBorders>
              <w:top w:val="nil"/>
              <w:left w:val="nil"/>
              <w:bottom w:val="single" w:sz="8" w:space="0" w:color="auto"/>
              <w:right w:val="single" w:sz="8" w:space="0" w:color="auto"/>
            </w:tcBorders>
            <w:shd w:val="clear" w:color="auto" w:fill="auto"/>
            <w:noWrap/>
            <w:vAlign w:val="center"/>
            <w:hideMark/>
          </w:tcPr>
          <w:p w14:paraId="34CFE874"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1.742,12</w:t>
            </w:r>
          </w:p>
        </w:tc>
        <w:tc>
          <w:tcPr>
            <w:tcW w:w="992" w:type="dxa"/>
            <w:tcBorders>
              <w:top w:val="nil"/>
              <w:left w:val="nil"/>
              <w:bottom w:val="single" w:sz="8" w:space="0" w:color="auto"/>
              <w:right w:val="single" w:sz="8" w:space="0" w:color="auto"/>
            </w:tcBorders>
            <w:shd w:val="clear" w:color="auto" w:fill="auto"/>
            <w:noWrap/>
            <w:vAlign w:val="center"/>
            <w:hideMark/>
          </w:tcPr>
          <w:p w14:paraId="2715882D"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1,96</w:t>
            </w:r>
          </w:p>
        </w:tc>
        <w:tc>
          <w:tcPr>
            <w:tcW w:w="1843" w:type="dxa"/>
            <w:tcBorders>
              <w:top w:val="nil"/>
              <w:left w:val="nil"/>
              <w:bottom w:val="single" w:sz="8" w:space="0" w:color="auto"/>
              <w:right w:val="single" w:sz="8" w:space="0" w:color="auto"/>
            </w:tcBorders>
            <w:shd w:val="clear" w:color="000000" w:fill="FF5050"/>
            <w:noWrap/>
            <w:vAlign w:val="center"/>
            <w:hideMark/>
          </w:tcPr>
          <w:p w14:paraId="0015FE9E"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KASTAMONU</w:t>
            </w:r>
          </w:p>
        </w:tc>
        <w:tc>
          <w:tcPr>
            <w:tcW w:w="1701" w:type="dxa"/>
            <w:tcBorders>
              <w:top w:val="nil"/>
              <w:left w:val="nil"/>
              <w:bottom w:val="single" w:sz="8" w:space="0" w:color="auto"/>
              <w:right w:val="single" w:sz="8" w:space="0" w:color="auto"/>
            </w:tcBorders>
            <w:shd w:val="clear" w:color="auto" w:fill="auto"/>
            <w:noWrap/>
            <w:vAlign w:val="center"/>
            <w:hideMark/>
          </w:tcPr>
          <w:p w14:paraId="66D5A5D3"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114,43</w:t>
            </w:r>
          </w:p>
        </w:tc>
        <w:tc>
          <w:tcPr>
            <w:tcW w:w="992" w:type="dxa"/>
            <w:tcBorders>
              <w:top w:val="nil"/>
              <w:left w:val="nil"/>
              <w:bottom w:val="single" w:sz="8" w:space="0" w:color="auto"/>
              <w:right w:val="single" w:sz="8" w:space="0" w:color="auto"/>
            </w:tcBorders>
            <w:shd w:val="clear" w:color="auto" w:fill="auto"/>
            <w:noWrap/>
            <w:vAlign w:val="center"/>
            <w:hideMark/>
          </w:tcPr>
          <w:p w14:paraId="2D4772DC"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0,13</w:t>
            </w:r>
          </w:p>
        </w:tc>
      </w:tr>
      <w:tr w:rsidR="003C6EA7" w:rsidRPr="003C6EA7" w14:paraId="5A459166" w14:textId="77777777" w:rsidTr="00C075CF">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137439A"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TEKİRDAĞ</w:t>
            </w:r>
          </w:p>
        </w:tc>
        <w:tc>
          <w:tcPr>
            <w:tcW w:w="1756" w:type="dxa"/>
            <w:tcBorders>
              <w:top w:val="nil"/>
              <w:left w:val="nil"/>
              <w:bottom w:val="single" w:sz="8" w:space="0" w:color="auto"/>
              <w:right w:val="single" w:sz="8" w:space="0" w:color="auto"/>
            </w:tcBorders>
            <w:shd w:val="clear" w:color="auto" w:fill="auto"/>
            <w:noWrap/>
            <w:vAlign w:val="center"/>
            <w:hideMark/>
          </w:tcPr>
          <w:p w14:paraId="60292C82"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1.510,19</w:t>
            </w:r>
          </w:p>
        </w:tc>
        <w:tc>
          <w:tcPr>
            <w:tcW w:w="992" w:type="dxa"/>
            <w:tcBorders>
              <w:top w:val="nil"/>
              <w:left w:val="nil"/>
              <w:bottom w:val="single" w:sz="8" w:space="0" w:color="auto"/>
              <w:right w:val="single" w:sz="8" w:space="0" w:color="auto"/>
            </w:tcBorders>
            <w:shd w:val="clear" w:color="auto" w:fill="auto"/>
            <w:noWrap/>
            <w:vAlign w:val="center"/>
            <w:hideMark/>
          </w:tcPr>
          <w:p w14:paraId="269D4E98"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1,70</w:t>
            </w:r>
          </w:p>
        </w:tc>
        <w:tc>
          <w:tcPr>
            <w:tcW w:w="1843" w:type="dxa"/>
            <w:tcBorders>
              <w:top w:val="nil"/>
              <w:left w:val="nil"/>
              <w:bottom w:val="single" w:sz="8" w:space="0" w:color="auto"/>
              <w:right w:val="single" w:sz="8" w:space="0" w:color="auto"/>
            </w:tcBorders>
            <w:shd w:val="clear" w:color="000000" w:fill="FF5050"/>
            <w:noWrap/>
            <w:vAlign w:val="center"/>
            <w:hideMark/>
          </w:tcPr>
          <w:p w14:paraId="7BDCEF1D"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VAN</w:t>
            </w:r>
          </w:p>
        </w:tc>
        <w:tc>
          <w:tcPr>
            <w:tcW w:w="1701" w:type="dxa"/>
            <w:tcBorders>
              <w:top w:val="nil"/>
              <w:left w:val="nil"/>
              <w:bottom w:val="single" w:sz="8" w:space="0" w:color="auto"/>
              <w:right w:val="single" w:sz="8" w:space="0" w:color="auto"/>
            </w:tcBorders>
            <w:shd w:val="clear" w:color="auto" w:fill="auto"/>
            <w:noWrap/>
            <w:vAlign w:val="center"/>
            <w:hideMark/>
          </w:tcPr>
          <w:p w14:paraId="65CE19D4"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109,68</w:t>
            </w:r>
          </w:p>
        </w:tc>
        <w:tc>
          <w:tcPr>
            <w:tcW w:w="992" w:type="dxa"/>
            <w:tcBorders>
              <w:top w:val="nil"/>
              <w:left w:val="nil"/>
              <w:bottom w:val="single" w:sz="8" w:space="0" w:color="auto"/>
              <w:right w:val="single" w:sz="8" w:space="0" w:color="auto"/>
            </w:tcBorders>
            <w:shd w:val="clear" w:color="auto" w:fill="auto"/>
            <w:noWrap/>
            <w:vAlign w:val="center"/>
            <w:hideMark/>
          </w:tcPr>
          <w:p w14:paraId="2EC1C23E"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0,12</w:t>
            </w:r>
          </w:p>
        </w:tc>
      </w:tr>
      <w:tr w:rsidR="003C6EA7" w:rsidRPr="003C6EA7" w14:paraId="176D0257" w14:textId="77777777" w:rsidTr="00C075CF">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9E7DDD5"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MARDİN</w:t>
            </w:r>
          </w:p>
        </w:tc>
        <w:tc>
          <w:tcPr>
            <w:tcW w:w="1756" w:type="dxa"/>
            <w:tcBorders>
              <w:top w:val="nil"/>
              <w:left w:val="nil"/>
              <w:bottom w:val="single" w:sz="8" w:space="0" w:color="auto"/>
              <w:right w:val="single" w:sz="8" w:space="0" w:color="auto"/>
            </w:tcBorders>
            <w:shd w:val="clear" w:color="auto" w:fill="auto"/>
            <w:noWrap/>
            <w:vAlign w:val="center"/>
            <w:hideMark/>
          </w:tcPr>
          <w:p w14:paraId="0F35FDD0"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1.371,96</w:t>
            </w:r>
          </w:p>
        </w:tc>
        <w:tc>
          <w:tcPr>
            <w:tcW w:w="992" w:type="dxa"/>
            <w:tcBorders>
              <w:top w:val="nil"/>
              <w:left w:val="nil"/>
              <w:bottom w:val="single" w:sz="8" w:space="0" w:color="auto"/>
              <w:right w:val="single" w:sz="8" w:space="0" w:color="auto"/>
            </w:tcBorders>
            <w:shd w:val="clear" w:color="auto" w:fill="auto"/>
            <w:noWrap/>
            <w:vAlign w:val="center"/>
            <w:hideMark/>
          </w:tcPr>
          <w:p w14:paraId="2556C857"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1,54</w:t>
            </w:r>
          </w:p>
        </w:tc>
        <w:tc>
          <w:tcPr>
            <w:tcW w:w="1843" w:type="dxa"/>
            <w:tcBorders>
              <w:top w:val="nil"/>
              <w:left w:val="nil"/>
              <w:bottom w:val="single" w:sz="8" w:space="0" w:color="auto"/>
              <w:right w:val="single" w:sz="8" w:space="0" w:color="auto"/>
            </w:tcBorders>
            <w:shd w:val="clear" w:color="000000" w:fill="FF5050"/>
            <w:noWrap/>
            <w:vAlign w:val="center"/>
            <w:hideMark/>
          </w:tcPr>
          <w:p w14:paraId="0D5078CA"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TUNCELİ</w:t>
            </w:r>
          </w:p>
        </w:tc>
        <w:tc>
          <w:tcPr>
            <w:tcW w:w="1701" w:type="dxa"/>
            <w:tcBorders>
              <w:top w:val="nil"/>
              <w:left w:val="nil"/>
              <w:bottom w:val="single" w:sz="8" w:space="0" w:color="auto"/>
              <w:right w:val="single" w:sz="8" w:space="0" w:color="auto"/>
            </w:tcBorders>
            <w:shd w:val="clear" w:color="auto" w:fill="auto"/>
            <w:noWrap/>
            <w:vAlign w:val="center"/>
            <w:hideMark/>
          </w:tcPr>
          <w:p w14:paraId="6336A649"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106,95</w:t>
            </w:r>
          </w:p>
        </w:tc>
        <w:tc>
          <w:tcPr>
            <w:tcW w:w="992" w:type="dxa"/>
            <w:tcBorders>
              <w:top w:val="nil"/>
              <w:left w:val="nil"/>
              <w:bottom w:val="single" w:sz="8" w:space="0" w:color="auto"/>
              <w:right w:val="single" w:sz="8" w:space="0" w:color="auto"/>
            </w:tcBorders>
            <w:shd w:val="clear" w:color="auto" w:fill="auto"/>
            <w:noWrap/>
            <w:vAlign w:val="center"/>
            <w:hideMark/>
          </w:tcPr>
          <w:p w14:paraId="4296349B"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0,12</w:t>
            </w:r>
          </w:p>
        </w:tc>
      </w:tr>
      <w:tr w:rsidR="003C6EA7" w:rsidRPr="003C6EA7" w14:paraId="5E0E89F4" w14:textId="77777777" w:rsidTr="00C075CF">
        <w:trPr>
          <w:trHeight w:val="20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BFF89E3"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AYDIN</w:t>
            </w:r>
          </w:p>
        </w:tc>
        <w:tc>
          <w:tcPr>
            <w:tcW w:w="1756" w:type="dxa"/>
            <w:tcBorders>
              <w:top w:val="nil"/>
              <w:left w:val="nil"/>
              <w:bottom w:val="single" w:sz="8" w:space="0" w:color="auto"/>
              <w:right w:val="single" w:sz="8" w:space="0" w:color="auto"/>
            </w:tcBorders>
            <w:shd w:val="clear" w:color="auto" w:fill="auto"/>
            <w:noWrap/>
            <w:vAlign w:val="center"/>
            <w:hideMark/>
          </w:tcPr>
          <w:p w14:paraId="2559B1D8"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1.369,37</w:t>
            </w:r>
          </w:p>
        </w:tc>
        <w:tc>
          <w:tcPr>
            <w:tcW w:w="992" w:type="dxa"/>
            <w:tcBorders>
              <w:top w:val="nil"/>
              <w:left w:val="nil"/>
              <w:bottom w:val="single" w:sz="8" w:space="0" w:color="auto"/>
              <w:right w:val="single" w:sz="8" w:space="0" w:color="auto"/>
            </w:tcBorders>
            <w:shd w:val="clear" w:color="auto" w:fill="auto"/>
            <w:noWrap/>
            <w:vAlign w:val="center"/>
            <w:hideMark/>
          </w:tcPr>
          <w:p w14:paraId="7D085FEA"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1,54</w:t>
            </w:r>
          </w:p>
        </w:tc>
        <w:tc>
          <w:tcPr>
            <w:tcW w:w="1843" w:type="dxa"/>
            <w:tcBorders>
              <w:top w:val="nil"/>
              <w:left w:val="nil"/>
              <w:bottom w:val="single" w:sz="8" w:space="0" w:color="auto"/>
              <w:right w:val="single" w:sz="8" w:space="0" w:color="auto"/>
            </w:tcBorders>
            <w:shd w:val="clear" w:color="000000" w:fill="FF5050"/>
            <w:noWrap/>
            <w:vAlign w:val="center"/>
            <w:hideMark/>
          </w:tcPr>
          <w:p w14:paraId="455499E8"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BURDUR</w:t>
            </w:r>
          </w:p>
        </w:tc>
        <w:tc>
          <w:tcPr>
            <w:tcW w:w="1701" w:type="dxa"/>
            <w:tcBorders>
              <w:top w:val="nil"/>
              <w:left w:val="nil"/>
              <w:bottom w:val="single" w:sz="8" w:space="0" w:color="auto"/>
              <w:right w:val="single" w:sz="8" w:space="0" w:color="auto"/>
            </w:tcBorders>
            <w:shd w:val="clear" w:color="auto" w:fill="auto"/>
            <w:noWrap/>
            <w:vAlign w:val="center"/>
            <w:hideMark/>
          </w:tcPr>
          <w:p w14:paraId="59A12389"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104,53</w:t>
            </w:r>
          </w:p>
        </w:tc>
        <w:tc>
          <w:tcPr>
            <w:tcW w:w="992" w:type="dxa"/>
            <w:tcBorders>
              <w:top w:val="nil"/>
              <w:left w:val="nil"/>
              <w:bottom w:val="single" w:sz="8" w:space="0" w:color="auto"/>
              <w:right w:val="single" w:sz="8" w:space="0" w:color="auto"/>
            </w:tcBorders>
            <w:shd w:val="clear" w:color="auto" w:fill="auto"/>
            <w:noWrap/>
            <w:vAlign w:val="center"/>
            <w:hideMark/>
          </w:tcPr>
          <w:p w14:paraId="15DD18D6"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0,12</w:t>
            </w:r>
          </w:p>
        </w:tc>
      </w:tr>
      <w:tr w:rsidR="003C6EA7" w:rsidRPr="003C6EA7" w14:paraId="7CCE674B" w14:textId="77777777" w:rsidTr="00C075CF">
        <w:trPr>
          <w:trHeight w:val="20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ECF4907"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BİNGÖL</w:t>
            </w:r>
          </w:p>
        </w:tc>
        <w:tc>
          <w:tcPr>
            <w:tcW w:w="1756" w:type="dxa"/>
            <w:tcBorders>
              <w:top w:val="nil"/>
              <w:left w:val="nil"/>
              <w:bottom w:val="single" w:sz="8" w:space="0" w:color="auto"/>
              <w:right w:val="single" w:sz="8" w:space="0" w:color="auto"/>
            </w:tcBorders>
            <w:shd w:val="clear" w:color="auto" w:fill="auto"/>
            <w:noWrap/>
            <w:vAlign w:val="center"/>
            <w:hideMark/>
          </w:tcPr>
          <w:p w14:paraId="21318742"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1.323,34</w:t>
            </w:r>
          </w:p>
        </w:tc>
        <w:tc>
          <w:tcPr>
            <w:tcW w:w="992" w:type="dxa"/>
            <w:tcBorders>
              <w:top w:val="nil"/>
              <w:left w:val="nil"/>
              <w:bottom w:val="single" w:sz="8" w:space="0" w:color="auto"/>
              <w:right w:val="single" w:sz="8" w:space="0" w:color="auto"/>
            </w:tcBorders>
            <w:shd w:val="clear" w:color="auto" w:fill="auto"/>
            <w:noWrap/>
            <w:vAlign w:val="center"/>
            <w:hideMark/>
          </w:tcPr>
          <w:p w14:paraId="041EB03E"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1,49</w:t>
            </w:r>
          </w:p>
        </w:tc>
        <w:tc>
          <w:tcPr>
            <w:tcW w:w="1843" w:type="dxa"/>
            <w:tcBorders>
              <w:top w:val="nil"/>
              <w:left w:val="nil"/>
              <w:bottom w:val="single" w:sz="8" w:space="0" w:color="auto"/>
              <w:right w:val="single" w:sz="8" w:space="0" w:color="auto"/>
            </w:tcBorders>
            <w:shd w:val="clear" w:color="000000" w:fill="FF5050"/>
            <w:noWrap/>
            <w:vAlign w:val="center"/>
            <w:hideMark/>
          </w:tcPr>
          <w:p w14:paraId="285BF605"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MALATYA</w:t>
            </w:r>
          </w:p>
        </w:tc>
        <w:tc>
          <w:tcPr>
            <w:tcW w:w="1701" w:type="dxa"/>
            <w:tcBorders>
              <w:top w:val="nil"/>
              <w:left w:val="nil"/>
              <w:bottom w:val="single" w:sz="8" w:space="0" w:color="auto"/>
              <w:right w:val="single" w:sz="8" w:space="0" w:color="auto"/>
            </w:tcBorders>
            <w:shd w:val="clear" w:color="auto" w:fill="auto"/>
            <w:noWrap/>
            <w:vAlign w:val="center"/>
            <w:hideMark/>
          </w:tcPr>
          <w:p w14:paraId="6AF9D9D5"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94,58</w:t>
            </w:r>
          </w:p>
        </w:tc>
        <w:tc>
          <w:tcPr>
            <w:tcW w:w="992" w:type="dxa"/>
            <w:tcBorders>
              <w:top w:val="nil"/>
              <w:left w:val="nil"/>
              <w:bottom w:val="single" w:sz="8" w:space="0" w:color="auto"/>
              <w:right w:val="single" w:sz="8" w:space="0" w:color="auto"/>
            </w:tcBorders>
            <w:shd w:val="clear" w:color="auto" w:fill="auto"/>
            <w:noWrap/>
            <w:vAlign w:val="center"/>
            <w:hideMark/>
          </w:tcPr>
          <w:p w14:paraId="0E26AD2E"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0,11</w:t>
            </w:r>
          </w:p>
        </w:tc>
      </w:tr>
      <w:tr w:rsidR="003C6EA7" w:rsidRPr="003C6EA7" w14:paraId="7084A24E" w14:textId="77777777" w:rsidTr="00C075CF">
        <w:trPr>
          <w:trHeight w:val="19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55DA12F"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OSMANİYE</w:t>
            </w:r>
          </w:p>
        </w:tc>
        <w:tc>
          <w:tcPr>
            <w:tcW w:w="1756" w:type="dxa"/>
            <w:tcBorders>
              <w:top w:val="nil"/>
              <w:left w:val="nil"/>
              <w:bottom w:val="single" w:sz="8" w:space="0" w:color="auto"/>
              <w:right w:val="single" w:sz="8" w:space="0" w:color="auto"/>
            </w:tcBorders>
            <w:shd w:val="clear" w:color="auto" w:fill="auto"/>
            <w:noWrap/>
            <w:vAlign w:val="center"/>
            <w:hideMark/>
          </w:tcPr>
          <w:p w14:paraId="43FD4225"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1.064,28</w:t>
            </w:r>
          </w:p>
        </w:tc>
        <w:tc>
          <w:tcPr>
            <w:tcW w:w="992" w:type="dxa"/>
            <w:tcBorders>
              <w:top w:val="nil"/>
              <w:left w:val="nil"/>
              <w:bottom w:val="single" w:sz="8" w:space="0" w:color="auto"/>
              <w:right w:val="single" w:sz="8" w:space="0" w:color="auto"/>
            </w:tcBorders>
            <w:shd w:val="clear" w:color="auto" w:fill="auto"/>
            <w:noWrap/>
            <w:vAlign w:val="center"/>
            <w:hideMark/>
          </w:tcPr>
          <w:p w14:paraId="65DF5683"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1,19</w:t>
            </w:r>
          </w:p>
        </w:tc>
        <w:tc>
          <w:tcPr>
            <w:tcW w:w="1843" w:type="dxa"/>
            <w:tcBorders>
              <w:top w:val="nil"/>
              <w:left w:val="nil"/>
              <w:bottom w:val="single" w:sz="8" w:space="0" w:color="auto"/>
              <w:right w:val="single" w:sz="8" w:space="0" w:color="auto"/>
            </w:tcBorders>
            <w:shd w:val="clear" w:color="000000" w:fill="FF5050"/>
            <w:noWrap/>
            <w:vAlign w:val="center"/>
            <w:hideMark/>
          </w:tcPr>
          <w:p w14:paraId="4406CDF6"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NEVŞEHİR</w:t>
            </w:r>
          </w:p>
        </w:tc>
        <w:tc>
          <w:tcPr>
            <w:tcW w:w="1701" w:type="dxa"/>
            <w:tcBorders>
              <w:top w:val="nil"/>
              <w:left w:val="nil"/>
              <w:bottom w:val="single" w:sz="8" w:space="0" w:color="auto"/>
              <w:right w:val="single" w:sz="8" w:space="0" w:color="auto"/>
            </w:tcBorders>
            <w:shd w:val="clear" w:color="auto" w:fill="auto"/>
            <w:noWrap/>
            <w:vAlign w:val="center"/>
            <w:hideMark/>
          </w:tcPr>
          <w:p w14:paraId="54181F32"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89,13</w:t>
            </w:r>
          </w:p>
        </w:tc>
        <w:tc>
          <w:tcPr>
            <w:tcW w:w="992" w:type="dxa"/>
            <w:tcBorders>
              <w:top w:val="nil"/>
              <w:left w:val="nil"/>
              <w:bottom w:val="single" w:sz="8" w:space="0" w:color="auto"/>
              <w:right w:val="single" w:sz="8" w:space="0" w:color="auto"/>
            </w:tcBorders>
            <w:shd w:val="clear" w:color="auto" w:fill="auto"/>
            <w:noWrap/>
            <w:vAlign w:val="center"/>
            <w:hideMark/>
          </w:tcPr>
          <w:p w14:paraId="3C71B049"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0,10</w:t>
            </w:r>
          </w:p>
        </w:tc>
      </w:tr>
      <w:tr w:rsidR="003C6EA7" w:rsidRPr="003C6EA7" w14:paraId="1FCD85BB" w14:textId="77777777" w:rsidTr="00C075CF">
        <w:trPr>
          <w:trHeight w:val="20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B53769C"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KÜTAHYA</w:t>
            </w:r>
          </w:p>
        </w:tc>
        <w:tc>
          <w:tcPr>
            <w:tcW w:w="1756" w:type="dxa"/>
            <w:tcBorders>
              <w:top w:val="nil"/>
              <w:left w:val="nil"/>
              <w:bottom w:val="single" w:sz="8" w:space="0" w:color="auto"/>
              <w:right w:val="single" w:sz="8" w:space="0" w:color="auto"/>
            </w:tcBorders>
            <w:shd w:val="clear" w:color="auto" w:fill="auto"/>
            <w:noWrap/>
            <w:vAlign w:val="center"/>
            <w:hideMark/>
          </w:tcPr>
          <w:p w14:paraId="3BFA0448"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1.063,43</w:t>
            </w:r>
          </w:p>
        </w:tc>
        <w:tc>
          <w:tcPr>
            <w:tcW w:w="992" w:type="dxa"/>
            <w:tcBorders>
              <w:top w:val="nil"/>
              <w:left w:val="nil"/>
              <w:bottom w:val="single" w:sz="8" w:space="0" w:color="auto"/>
              <w:right w:val="single" w:sz="8" w:space="0" w:color="auto"/>
            </w:tcBorders>
            <w:shd w:val="clear" w:color="auto" w:fill="auto"/>
            <w:noWrap/>
            <w:vAlign w:val="center"/>
            <w:hideMark/>
          </w:tcPr>
          <w:p w14:paraId="01830E2F"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1,19</w:t>
            </w:r>
          </w:p>
        </w:tc>
        <w:tc>
          <w:tcPr>
            <w:tcW w:w="1843" w:type="dxa"/>
            <w:tcBorders>
              <w:top w:val="nil"/>
              <w:left w:val="nil"/>
              <w:bottom w:val="single" w:sz="8" w:space="0" w:color="auto"/>
              <w:right w:val="single" w:sz="8" w:space="0" w:color="auto"/>
            </w:tcBorders>
            <w:shd w:val="clear" w:color="000000" w:fill="FF5050"/>
            <w:noWrap/>
            <w:vAlign w:val="center"/>
            <w:hideMark/>
          </w:tcPr>
          <w:p w14:paraId="1BC3D441"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UŞAK</w:t>
            </w:r>
          </w:p>
        </w:tc>
        <w:tc>
          <w:tcPr>
            <w:tcW w:w="1701" w:type="dxa"/>
            <w:tcBorders>
              <w:top w:val="nil"/>
              <w:left w:val="nil"/>
              <w:bottom w:val="single" w:sz="8" w:space="0" w:color="auto"/>
              <w:right w:val="single" w:sz="8" w:space="0" w:color="auto"/>
            </w:tcBorders>
            <w:shd w:val="clear" w:color="auto" w:fill="auto"/>
            <w:noWrap/>
            <w:vAlign w:val="center"/>
            <w:hideMark/>
          </w:tcPr>
          <w:p w14:paraId="42B2776A"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88,87</w:t>
            </w:r>
          </w:p>
        </w:tc>
        <w:tc>
          <w:tcPr>
            <w:tcW w:w="992" w:type="dxa"/>
            <w:tcBorders>
              <w:top w:val="nil"/>
              <w:left w:val="nil"/>
              <w:bottom w:val="single" w:sz="8" w:space="0" w:color="auto"/>
              <w:right w:val="single" w:sz="8" w:space="0" w:color="auto"/>
            </w:tcBorders>
            <w:shd w:val="clear" w:color="auto" w:fill="auto"/>
            <w:noWrap/>
            <w:vAlign w:val="center"/>
            <w:hideMark/>
          </w:tcPr>
          <w:p w14:paraId="539BEC85"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0,10</w:t>
            </w:r>
          </w:p>
        </w:tc>
      </w:tr>
      <w:tr w:rsidR="003C6EA7" w:rsidRPr="003C6EA7" w14:paraId="0929DC47" w14:textId="77777777" w:rsidTr="00C075CF">
        <w:trPr>
          <w:trHeight w:val="19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A90217D"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SİVAS</w:t>
            </w:r>
          </w:p>
        </w:tc>
        <w:tc>
          <w:tcPr>
            <w:tcW w:w="1756" w:type="dxa"/>
            <w:tcBorders>
              <w:top w:val="nil"/>
              <w:left w:val="nil"/>
              <w:bottom w:val="single" w:sz="8" w:space="0" w:color="auto"/>
              <w:right w:val="single" w:sz="8" w:space="0" w:color="auto"/>
            </w:tcBorders>
            <w:shd w:val="clear" w:color="auto" w:fill="auto"/>
            <w:noWrap/>
            <w:vAlign w:val="center"/>
            <w:hideMark/>
          </w:tcPr>
          <w:p w14:paraId="766187FB"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975,01</w:t>
            </w:r>
          </w:p>
        </w:tc>
        <w:tc>
          <w:tcPr>
            <w:tcW w:w="992" w:type="dxa"/>
            <w:tcBorders>
              <w:top w:val="nil"/>
              <w:left w:val="nil"/>
              <w:bottom w:val="single" w:sz="8" w:space="0" w:color="auto"/>
              <w:right w:val="single" w:sz="8" w:space="0" w:color="auto"/>
            </w:tcBorders>
            <w:shd w:val="clear" w:color="auto" w:fill="auto"/>
            <w:noWrap/>
            <w:vAlign w:val="center"/>
            <w:hideMark/>
          </w:tcPr>
          <w:p w14:paraId="16AAA4A4"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1,09</w:t>
            </w:r>
          </w:p>
        </w:tc>
        <w:tc>
          <w:tcPr>
            <w:tcW w:w="1843" w:type="dxa"/>
            <w:tcBorders>
              <w:top w:val="nil"/>
              <w:left w:val="nil"/>
              <w:bottom w:val="single" w:sz="8" w:space="0" w:color="auto"/>
              <w:right w:val="single" w:sz="8" w:space="0" w:color="auto"/>
            </w:tcBorders>
            <w:shd w:val="clear" w:color="000000" w:fill="FF5050"/>
            <w:noWrap/>
            <w:vAlign w:val="center"/>
            <w:hideMark/>
          </w:tcPr>
          <w:p w14:paraId="2B7AF62E"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BATMAN</w:t>
            </w:r>
          </w:p>
        </w:tc>
        <w:tc>
          <w:tcPr>
            <w:tcW w:w="1701" w:type="dxa"/>
            <w:tcBorders>
              <w:top w:val="nil"/>
              <w:left w:val="nil"/>
              <w:bottom w:val="single" w:sz="8" w:space="0" w:color="auto"/>
              <w:right w:val="single" w:sz="8" w:space="0" w:color="auto"/>
            </w:tcBorders>
            <w:shd w:val="clear" w:color="auto" w:fill="auto"/>
            <w:noWrap/>
            <w:vAlign w:val="center"/>
            <w:hideMark/>
          </w:tcPr>
          <w:p w14:paraId="27430AF2"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60,12</w:t>
            </w:r>
          </w:p>
        </w:tc>
        <w:tc>
          <w:tcPr>
            <w:tcW w:w="992" w:type="dxa"/>
            <w:tcBorders>
              <w:top w:val="nil"/>
              <w:left w:val="nil"/>
              <w:bottom w:val="single" w:sz="8" w:space="0" w:color="auto"/>
              <w:right w:val="single" w:sz="8" w:space="0" w:color="auto"/>
            </w:tcBorders>
            <w:shd w:val="clear" w:color="auto" w:fill="auto"/>
            <w:noWrap/>
            <w:vAlign w:val="center"/>
            <w:hideMark/>
          </w:tcPr>
          <w:p w14:paraId="52079D49"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0,07</w:t>
            </w:r>
          </w:p>
        </w:tc>
      </w:tr>
      <w:tr w:rsidR="003C6EA7" w:rsidRPr="003C6EA7" w14:paraId="50E149CD" w14:textId="77777777" w:rsidTr="00C075CF">
        <w:trPr>
          <w:trHeight w:val="18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5F452B5"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MERSİN</w:t>
            </w:r>
          </w:p>
        </w:tc>
        <w:tc>
          <w:tcPr>
            <w:tcW w:w="1756" w:type="dxa"/>
            <w:tcBorders>
              <w:top w:val="nil"/>
              <w:left w:val="nil"/>
              <w:bottom w:val="single" w:sz="8" w:space="0" w:color="auto"/>
              <w:right w:val="single" w:sz="8" w:space="0" w:color="auto"/>
            </w:tcBorders>
            <w:shd w:val="clear" w:color="auto" w:fill="auto"/>
            <w:noWrap/>
            <w:vAlign w:val="center"/>
            <w:hideMark/>
          </w:tcPr>
          <w:p w14:paraId="2915A519"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958,04</w:t>
            </w:r>
          </w:p>
        </w:tc>
        <w:tc>
          <w:tcPr>
            <w:tcW w:w="992" w:type="dxa"/>
            <w:tcBorders>
              <w:top w:val="nil"/>
              <w:left w:val="nil"/>
              <w:bottom w:val="single" w:sz="8" w:space="0" w:color="auto"/>
              <w:right w:val="single" w:sz="8" w:space="0" w:color="auto"/>
            </w:tcBorders>
            <w:shd w:val="clear" w:color="auto" w:fill="auto"/>
            <w:noWrap/>
            <w:vAlign w:val="center"/>
            <w:hideMark/>
          </w:tcPr>
          <w:p w14:paraId="3E6B8487"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1,08</w:t>
            </w:r>
          </w:p>
        </w:tc>
        <w:tc>
          <w:tcPr>
            <w:tcW w:w="1843" w:type="dxa"/>
            <w:tcBorders>
              <w:top w:val="nil"/>
              <w:left w:val="nil"/>
              <w:bottom w:val="single" w:sz="8" w:space="0" w:color="auto"/>
              <w:right w:val="single" w:sz="8" w:space="0" w:color="auto"/>
            </w:tcBorders>
            <w:shd w:val="clear" w:color="000000" w:fill="FF5050"/>
            <w:noWrap/>
            <w:vAlign w:val="center"/>
            <w:hideMark/>
          </w:tcPr>
          <w:p w14:paraId="3DC7FDB8"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NİĞDE</w:t>
            </w:r>
          </w:p>
        </w:tc>
        <w:tc>
          <w:tcPr>
            <w:tcW w:w="1701" w:type="dxa"/>
            <w:tcBorders>
              <w:top w:val="nil"/>
              <w:left w:val="nil"/>
              <w:bottom w:val="single" w:sz="8" w:space="0" w:color="auto"/>
              <w:right w:val="single" w:sz="8" w:space="0" w:color="auto"/>
            </w:tcBorders>
            <w:shd w:val="clear" w:color="auto" w:fill="auto"/>
            <w:noWrap/>
            <w:vAlign w:val="center"/>
            <w:hideMark/>
          </w:tcPr>
          <w:p w14:paraId="3C5D4B0B"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53,55</w:t>
            </w:r>
          </w:p>
        </w:tc>
        <w:tc>
          <w:tcPr>
            <w:tcW w:w="992" w:type="dxa"/>
            <w:tcBorders>
              <w:top w:val="nil"/>
              <w:left w:val="nil"/>
              <w:bottom w:val="single" w:sz="8" w:space="0" w:color="auto"/>
              <w:right w:val="single" w:sz="8" w:space="0" w:color="auto"/>
            </w:tcBorders>
            <w:shd w:val="clear" w:color="auto" w:fill="auto"/>
            <w:noWrap/>
            <w:vAlign w:val="center"/>
            <w:hideMark/>
          </w:tcPr>
          <w:p w14:paraId="6214BE9C"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0,06</w:t>
            </w:r>
          </w:p>
        </w:tc>
      </w:tr>
      <w:tr w:rsidR="003C6EA7" w:rsidRPr="003C6EA7" w14:paraId="1E0B7EFD" w14:textId="77777777" w:rsidTr="00C075CF">
        <w:trPr>
          <w:trHeight w:val="18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DD92339"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GİRESUN</w:t>
            </w:r>
          </w:p>
        </w:tc>
        <w:tc>
          <w:tcPr>
            <w:tcW w:w="1756" w:type="dxa"/>
            <w:tcBorders>
              <w:top w:val="nil"/>
              <w:left w:val="nil"/>
              <w:bottom w:val="single" w:sz="8" w:space="0" w:color="auto"/>
              <w:right w:val="single" w:sz="8" w:space="0" w:color="auto"/>
            </w:tcBorders>
            <w:shd w:val="clear" w:color="auto" w:fill="auto"/>
            <w:noWrap/>
            <w:vAlign w:val="center"/>
            <w:hideMark/>
          </w:tcPr>
          <w:p w14:paraId="3E29352C"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920,66</w:t>
            </w:r>
          </w:p>
        </w:tc>
        <w:tc>
          <w:tcPr>
            <w:tcW w:w="992" w:type="dxa"/>
            <w:tcBorders>
              <w:top w:val="nil"/>
              <w:left w:val="nil"/>
              <w:bottom w:val="single" w:sz="8" w:space="0" w:color="auto"/>
              <w:right w:val="single" w:sz="8" w:space="0" w:color="auto"/>
            </w:tcBorders>
            <w:shd w:val="clear" w:color="auto" w:fill="auto"/>
            <w:noWrap/>
            <w:vAlign w:val="center"/>
            <w:hideMark/>
          </w:tcPr>
          <w:p w14:paraId="4DE9AF60"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1,03</w:t>
            </w:r>
          </w:p>
        </w:tc>
        <w:tc>
          <w:tcPr>
            <w:tcW w:w="1843" w:type="dxa"/>
            <w:tcBorders>
              <w:top w:val="nil"/>
              <w:left w:val="nil"/>
              <w:bottom w:val="single" w:sz="8" w:space="0" w:color="auto"/>
              <w:right w:val="single" w:sz="8" w:space="0" w:color="auto"/>
            </w:tcBorders>
            <w:shd w:val="clear" w:color="000000" w:fill="FF5050"/>
            <w:noWrap/>
            <w:vAlign w:val="center"/>
            <w:hideMark/>
          </w:tcPr>
          <w:p w14:paraId="18F9E047"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YOZGAT</w:t>
            </w:r>
          </w:p>
        </w:tc>
        <w:tc>
          <w:tcPr>
            <w:tcW w:w="1701" w:type="dxa"/>
            <w:tcBorders>
              <w:top w:val="nil"/>
              <w:left w:val="nil"/>
              <w:bottom w:val="single" w:sz="8" w:space="0" w:color="auto"/>
              <w:right w:val="single" w:sz="8" w:space="0" w:color="auto"/>
            </w:tcBorders>
            <w:shd w:val="clear" w:color="auto" w:fill="auto"/>
            <w:noWrap/>
            <w:vAlign w:val="center"/>
            <w:hideMark/>
          </w:tcPr>
          <w:p w14:paraId="451DB492"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50,70</w:t>
            </w:r>
          </w:p>
        </w:tc>
        <w:tc>
          <w:tcPr>
            <w:tcW w:w="992" w:type="dxa"/>
            <w:tcBorders>
              <w:top w:val="nil"/>
              <w:left w:val="nil"/>
              <w:bottom w:val="single" w:sz="8" w:space="0" w:color="auto"/>
              <w:right w:val="single" w:sz="8" w:space="0" w:color="auto"/>
            </w:tcBorders>
            <w:shd w:val="clear" w:color="auto" w:fill="auto"/>
            <w:noWrap/>
            <w:vAlign w:val="center"/>
            <w:hideMark/>
          </w:tcPr>
          <w:p w14:paraId="1FA52865"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0,06</w:t>
            </w:r>
          </w:p>
        </w:tc>
      </w:tr>
      <w:tr w:rsidR="003C6EA7" w:rsidRPr="003C6EA7" w14:paraId="38400841" w14:textId="77777777" w:rsidTr="00C075CF">
        <w:trPr>
          <w:trHeight w:val="17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A1370A6"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ERZURUM</w:t>
            </w:r>
          </w:p>
        </w:tc>
        <w:tc>
          <w:tcPr>
            <w:tcW w:w="1756" w:type="dxa"/>
            <w:tcBorders>
              <w:top w:val="nil"/>
              <w:left w:val="nil"/>
              <w:bottom w:val="single" w:sz="8" w:space="0" w:color="auto"/>
              <w:right w:val="single" w:sz="8" w:space="0" w:color="auto"/>
            </w:tcBorders>
            <w:shd w:val="clear" w:color="auto" w:fill="auto"/>
            <w:noWrap/>
            <w:vAlign w:val="center"/>
            <w:hideMark/>
          </w:tcPr>
          <w:p w14:paraId="16D567C0"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805,18</w:t>
            </w:r>
          </w:p>
        </w:tc>
        <w:tc>
          <w:tcPr>
            <w:tcW w:w="992" w:type="dxa"/>
            <w:tcBorders>
              <w:top w:val="nil"/>
              <w:left w:val="nil"/>
              <w:bottom w:val="single" w:sz="8" w:space="0" w:color="auto"/>
              <w:right w:val="single" w:sz="8" w:space="0" w:color="auto"/>
            </w:tcBorders>
            <w:shd w:val="clear" w:color="auto" w:fill="auto"/>
            <w:noWrap/>
            <w:vAlign w:val="center"/>
            <w:hideMark/>
          </w:tcPr>
          <w:p w14:paraId="13F9E341"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0,90</w:t>
            </w:r>
          </w:p>
        </w:tc>
        <w:tc>
          <w:tcPr>
            <w:tcW w:w="1843" w:type="dxa"/>
            <w:tcBorders>
              <w:top w:val="nil"/>
              <w:left w:val="nil"/>
              <w:bottom w:val="single" w:sz="8" w:space="0" w:color="auto"/>
              <w:right w:val="single" w:sz="8" w:space="0" w:color="auto"/>
            </w:tcBorders>
            <w:shd w:val="clear" w:color="000000" w:fill="FF5050"/>
            <w:noWrap/>
            <w:vAlign w:val="center"/>
            <w:hideMark/>
          </w:tcPr>
          <w:p w14:paraId="748FF86C"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HAKKARİ</w:t>
            </w:r>
          </w:p>
        </w:tc>
        <w:tc>
          <w:tcPr>
            <w:tcW w:w="1701" w:type="dxa"/>
            <w:tcBorders>
              <w:top w:val="nil"/>
              <w:left w:val="nil"/>
              <w:bottom w:val="single" w:sz="8" w:space="0" w:color="auto"/>
              <w:right w:val="single" w:sz="8" w:space="0" w:color="auto"/>
            </w:tcBorders>
            <w:shd w:val="clear" w:color="auto" w:fill="auto"/>
            <w:noWrap/>
            <w:vAlign w:val="center"/>
            <w:hideMark/>
          </w:tcPr>
          <w:p w14:paraId="523A2FD5"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48,75</w:t>
            </w:r>
          </w:p>
        </w:tc>
        <w:tc>
          <w:tcPr>
            <w:tcW w:w="992" w:type="dxa"/>
            <w:tcBorders>
              <w:top w:val="nil"/>
              <w:left w:val="nil"/>
              <w:bottom w:val="single" w:sz="8" w:space="0" w:color="auto"/>
              <w:right w:val="single" w:sz="8" w:space="0" w:color="auto"/>
            </w:tcBorders>
            <w:shd w:val="clear" w:color="auto" w:fill="auto"/>
            <w:noWrap/>
            <w:vAlign w:val="center"/>
            <w:hideMark/>
          </w:tcPr>
          <w:p w14:paraId="1D49EE19"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0,05</w:t>
            </w:r>
          </w:p>
        </w:tc>
      </w:tr>
      <w:tr w:rsidR="003C6EA7" w:rsidRPr="003C6EA7" w14:paraId="655BFC7A" w14:textId="77777777" w:rsidTr="00C075CF">
        <w:trPr>
          <w:trHeight w:val="16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B8970EB"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SİİRT</w:t>
            </w:r>
          </w:p>
        </w:tc>
        <w:tc>
          <w:tcPr>
            <w:tcW w:w="1756" w:type="dxa"/>
            <w:tcBorders>
              <w:top w:val="nil"/>
              <w:left w:val="nil"/>
              <w:bottom w:val="single" w:sz="8" w:space="0" w:color="auto"/>
              <w:right w:val="single" w:sz="8" w:space="0" w:color="auto"/>
            </w:tcBorders>
            <w:shd w:val="clear" w:color="auto" w:fill="auto"/>
            <w:noWrap/>
            <w:vAlign w:val="center"/>
            <w:hideMark/>
          </w:tcPr>
          <w:p w14:paraId="32BDAFE7"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767,91</w:t>
            </w:r>
          </w:p>
        </w:tc>
        <w:tc>
          <w:tcPr>
            <w:tcW w:w="992" w:type="dxa"/>
            <w:tcBorders>
              <w:top w:val="nil"/>
              <w:left w:val="nil"/>
              <w:bottom w:val="single" w:sz="8" w:space="0" w:color="auto"/>
              <w:right w:val="single" w:sz="8" w:space="0" w:color="auto"/>
            </w:tcBorders>
            <w:shd w:val="clear" w:color="auto" w:fill="auto"/>
            <w:noWrap/>
            <w:vAlign w:val="center"/>
            <w:hideMark/>
          </w:tcPr>
          <w:p w14:paraId="3212042A"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0,86</w:t>
            </w:r>
          </w:p>
        </w:tc>
        <w:tc>
          <w:tcPr>
            <w:tcW w:w="1843" w:type="dxa"/>
            <w:tcBorders>
              <w:top w:val="nil"/>
              <w:left w:val="nil"/>
              <w:bottom w:val="single" w:sz="8" w:space="0" w:color="auto"/>
              <w:right w:val="single" w:sz="8" w:space="0" w:color="auto"/>
            </w:tcBorders>
            <w:shd w:val="clear" w:color="000000" w:fill="FF5050"/>
            <w:noWrap/>
            <w:vAlign w:val="center"/>
            <w:hideMark/>
          </w:tcPr>
          <w:p w14:paraId="78369187"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BİTLİS</w:t>
            </w:r>
          </w:p>
        </w:tc>
        <w:tc>
          <w:tcPr>
            <w:tcW w:w="1701" w:type="dxa"/>
            <w:tcBorders>
              <w:top w:val="nil"/>
              <w:left w:val="nil"/>
              <w:bottom w:val="single" w:sz="8" w:space="0" w:color="auto"/>
              <w:right w:val="single" w:sz="8" w:space="0" w:color="auto"/>
            </w:tcBorders>
            <w:shd w:val="clear" w:color="auto" w:fill="auto"/>
            <w:noWrap/>
            <w:vAlign w:val="center"/>
            <w:hideMark/>
          </w:tcPr>
          <w:p w14:paraId="6079D2D0"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48,25</w:t>
            </w:r>
          </w:p>
        </w:tc>
        <w:tc>
          <w:tcPr>
            <w:tcW w:w="992" w:type="dxa"/>
            <w:tcBorders>
              <w:top w:val="nil"/>
              <w:left w:val="nil"/>
              <w:bottom w:val="single" w:sz="8" w:space="0" w:color="auto"/>
              <w:right w:val="single" w:sz="8" w:space="0" w:color="auto"/>
            </w:tcBorders>
            <w:shd w:val="clear" w:color="auto" w:fill="auto"/>
            <w:noWrap/>
            <w:vAlign w:val="center"/>
            <w:hideMark/>
          </w:tcPr>
          <w:p w14:paraId="3C996F9F"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0,05</w:t>
            </w:r>
          </w:p>
        </w:tc>
      </w:tr>
      <w:tr w:rsidR="003C6EA7" w:rsidRPr="003C6EA7" w14:paraId="654D9944" w14:textId="77777777" w:rsidTr="00C075CF">
        <w:trPr>
          <w:trHeight w:val="17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4F1CCBC"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TOKAT</w:t>
            </w:r>
          </w:p>
        </w:tc>
        <w:tc>
          <w:tcPr>
            <w:tcW w:w="1756" w:type="dxa"/>
            <w:tcBorders>
              <w:top w:val="nil"/>
              <w:left w:val="nil"/>
              <w:bottom w:val="single" w:sz="8" w:space="0" w:color="auto"/>
              <w:right w:val="single" w:sz="8" w:space="0" w:color="auto"/>
            </w:tcBorders>
            <w:shd w:val="clear" w:color="auto" w:fill="auto"/>
            <w:noWrap/>
            <w:vAlign w:val="center"/>
            <w:hideMark/>
          </w:tcPr>
          <w:p w14:paraId="1B47F7CE"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677,01</w:t>
            </w:r>
          </w:p>
        </w:tc>
        <w:tc>
          <w:tcPr>
            <w:tcW w:w="992" w:type="dxa"/>
            <w:tcBorders>
              <w:top w:val="nil"/>
              <w:left w:val="nil"/>
              <w:bottom w:val="single" w:sz="8" w:space="0" w:color="auto"/>
              <w:right w:val="single" w:sz="8" w:space="0" w:color="auto"/>
            </w:tcBorders>
            <w:shd w:val="clear" w:color="auto" w:fill="auto"/>
            <w:noWrap/>
            <w:vAlign w:val="center"/>
            <w:hideMark/>
          </w:tcPr>
          <w:p w14:paraId="32FA5375"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0,76</w:t>
            </w:r>
          </w:p>
        </w:tc>
        <w:tc>
          <w:tcPr>
            <w:tcW w:w="1843" w:type="dxa"/>
            <w:tcBorders>
              <w:top w:val="nil"/>
              <w:left w:val="nil"/>
              <w:bottom w:val="single" w:sz="8" w:space="0" w:color="auto"/>
              <w:right w:val="single" w:sz="8" w:space="0" w:color="auto"/>
            </w:tcBorders>
            <w:shd w:val="clear" w:color="000000" w:fill="FF5050"/>
            <w:noWrap/>
            <w:vAlign w:val="center"/>
            <w:hideMark/>
          </w:tcPr>
          <w:p w14:paraId="48607D21"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AKSARAY</w:t>
            </w:r>
          </w:p>
        </w:tc>
        <w:tc>
          <w:tcPr>
            <w:tcW w:w="1701" w:type="dxa"/>
            <w:tcBorders>
              <w:top w:val="nil"/>
              <w:left w:val="nil"/>
              <w:bottom w:val="single" w:sz="8" w:space="0" w:color="auto"/>
              <w:right w:val="single" w:sz="8" w:space="0" w:color="auto"/>
            </w:tcBorders>
            <w:shd w:val="clear" w:color="auto" w:fill="auto"/>
            <w:noWrap/>
            <w:vAlign w:val="center"/>
            <w:hideMark/>
          </w:tcPr>
          <w:p w14:paraId="38AD3BB9"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28,88</w:t>
            </w:r>
          </w:p>
        </w:tc>
        <w:tc>
          <w:tcPr>
            <w:tcW w:w="992" w:type="dxa"/>
            <w:tcBorders>
              <w:top w:val="nil"/>
              <w:left w:val="nil"/>
              <w:bottom w:val="single" w:sz="8" w:space="0" w:color="auto"/>
              <w:right w:val="single" w:sz="8" w:space="0" w:color="auto"/>
            </w:tcBorders>
            <w:shd w:val="clear" w:color="auto" w:fill="auto"/>
            <w:noWrap/>
            <w:vAlign w:val="center"/>
            <w:hideMark/>
          </w:tcPr>
          <w:p w14:paraId="68D8EECA"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0,03</w:t>
            </w:r>
          </w:p>
        </w:tc>
      </w:tr>
      <w:tr w:rsidR="003C6EA7" w:rsidRPr="003C6EA7" w14:paraId="33C9534D" w14:textId="77777777" w:rsidTr="00C075CF">
        <w:trPr>
          <w:trHeight w:val="16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CFDB665"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GÜMÜŞHANE</w:t>
            </w:r>
          </w:p>
        </w:tc>
        <w:tc>
          <w:tcPr>
            <w:tcW w:w="1756" w:type="dxa"/>
            <w:tcBorders>
              <w:top w:val="nil"/>
              <w:left w:val="nil"/>
              <w:bottom w:val="single" w:sz="8" w:space="0" w:color="auto"/>
              <w:right w:val="single" w:sz="8" w:space="0" w:color="auto"/>
            </w:tcBorders>
            <w:shd w:val="clear" w:color="auto" w:fill="auto"/>
            <w:noWrap/>
            <w:vAlign w:val="center"/>
            <w:hideMark/>
          </w:tcPr>
          <w:p w14:paraId="5C4B21B9"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656,80</w:t>
            </w:r>
          </w:p>
        </w:tc>
        <w:tc>
          <w:tcPr>
            <w:tcW w:w="992" w:type="dxa"/>
            <w:tcBorders>
              <w:top w:val="nil"/>
              <w:left w:val="nil"/>
              <w:bottom w:val="single" w:sz="8" w:space="0" w:color="auto"/>
              <w:right w:val="single" w:sz="8" w:space="0" w:color="auto"/>
            </w:tcBorders>
            <w:shd w:val="clear" w:color="auto" w:fill="auto"/>
            <w:noWrap/>
            <w:vAlign w:val="center"/>
            <w:hideMark/>
          </w:tcPr>
          <w:p w14:paraId="495998BD"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0,74</w:t>
            </w:r>
          </w:p>
        </w:tc>
        <w:tc>
          <w:tcPr>
            <w:tcW w:w="1843" w:type="dxa"/>
            <w:tcBorders>
              <w:top w:val="nil"/>
              <w:left w:val="nil"/>
              <w:bottom w:val="single" w:sz="8" w:space="0" w:color="auto"/>
              <w:right w:val="single" w:sz="8" w:space="0" w:color="auto"/>
            </w:tcBorders>
            <w:shd w:val="clear" w:color="000000" w:fill="FF5050"/>
            <w:noWrap/>
            <w:vAlign w:val="center"/>
            <w:hideMark/>
          </w:tcPr>
          <w:p w14:paraId="0D455F08"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BAYBURT</w:t>
            </w:r>
          </w:p>
        </w:tc>
        <w:tc>
          <w:tcPr>
            <w:tcW w:w="1701" w:type="dxa"/>
            <w:tcBorders>
              <w:top w:val="nil"/>
              <w:left w:val="nil"/>
              <w:bottom w:val="single" w:sz="8" w:space="0" w:color="auto"/>
              <w:right w:val="single" w:sz="8" w:space="0" w:color="auto"/>
            </w:tcBorders>
            <w:shd w:val="clear" w:color="auto" w:fill="auto"/>
            <w:noWrap/>
            <w:vAlign w:val="center"/>
            <w:hideMark/>
          </w:tcPr>
          <w:p w14:paraId="395B7D9D"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27,26</w:t>
            </w:r>
          </w:p>
        </w:tc>
        <w:tc>
          <w:tcPr>
            <w:tcW w:w="992" w:type="dxa"/>
            <w:tcBorders>
              <w:top w:val="nil"/>
              <w:left w:val="nil"/>
              <w:bottom w:val="single" w:sz="8" w:space="0" w:color="auto"/>
              <w:right w:val="single" w:sz="8" w:space="0" w:color="auto"/>
            </w:tcBorders>
            <w:shd w:val="clear" w:color="auto" w:fill="auto"/>
            <w:noWrap/>
            <w:vAlign w:val="center"/>
            <w:hideMark/>
          </w:tcPr>
          <w:p w14:paraId="05EEC35C"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0,03</w:t>
            </w:r>
          </w:p>
        </w:tc>
      </w:tr>
      <w:tr w:rsidR="003C6EA7" w:rsidRPr="003C6EA7" w14:paraId="19210BC8" w14:textId="77777777" w:rsidTr="00C075CF">
        <w:trPr>
          <w:trHeight w:val="16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D8D7143"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KARAMAN</w:t>
            </w:r>
          </w:p>
        </w:tc>
        <w:tc>
          <w:tcPr>
            <w:tcW w:w="1756" w:type="dxa"/>
            <w:tcBorders>
              <w:top w:val="nil"/>
              <w:left w:val="nil"/>
              <w:bottom w:val="single" w:sz="8" w:space="0" w:color="auto"/>
              <w:right w:val="single" w:sz="8" w:space="0" w:color="auto"/>
            </w:tcBorders>
            <w:shd w:val="clear" w:color="auto" w:fill="auto"/>
            <w:noWrap/>
            <w:vAlign w:val="center"/>
            <w:hideMark/>
          </w:tcPr>
          <w:p w14:paraId="463EEB56"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633,35</w:t>
            </w:r>
          </w:p>
        </w:tc>
        <w:tc>
          <w:tcPr>
            <w:tcW w:w="992" w:type="dxa"/>
            <w:tcBorders>
              <w:top w:val="nil"/>
              <w:left w:val="nil"/>
              <w:bottom w:val="single" w:sz="8" w:space="0" w:color="auto"/>
              <w:right w:val="single" w:sz="8" w:space="0" w:color="auto"/>
            </w:tcBorders>
            <w:shd w:val="clear" w:color="auto" w:fill="auto"/>
            <w:noWrap/>
            <w:vAlign w:val="center"/>
            <w:hideMark/>
          </w:tcPr>
          <w:p w14:paraId="76D70D78"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0,71</w:t>
            </w:r>
          </w:p>
        </w:tc>
        <w:tc>
          <w:tcPr>
            <w:tcW w:w="1843" w:type="dxa"/>
            <w:tcBorders>
              <w:top w:val="nil"/>
              <w:left w:val="nil"/>
              <w:bottom w:val="single" w:sz="8" w:space="0" w:color="auto"/>
              <w:right w:val="single" w:sz="8" w:space="0" w:color="auto"/>
            </w:tcBorders>
            <w:shd w:val="clear" w:color="000000" w:fill="FF5050"/>
            <w:noWrap/>
            <w:vAlign w:val="center"/>
            <w:hideMark/>
          </w:tcPr>
          <w:p w14:paraId="332C9C85"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IĞDIR</w:t>
            </w:r>
          </w:p>
        </w:tc>
        <w:tc>
          <w:tcPr>
            <w:tcW w:w="1701" w:type="dxa"/>
            <w:tcBorders>
              <w:top w:val="nil"/>
              <w:left w:val="nil"/>
              <w:bottom w:val="single" w:sz="8" w:space="0" w:color="auto"/>
              <w:right w:val="single" w:sz="8" w:space="0" w:color="auto"/>
            </w:tcBorders>
            <w:shd w:val="clear" w:color="auto" w:fill="auto"/>
            <w:noWrap/>
            <w:vAlign w:val="center"/>
            <w:hideMark/>
          </w:tcPr>
          <w:p w14:paraId="517D71C2"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23,79</w:t>
            </w:r>
          </w:p>
        </w:tc>
        <w:tc>
          <w:tcPr>
            <w:tcW w:w="992" w:type="dxa"/>
            <w:tcBorders>
              <w:top w:val="nil"/>
              <w:left w:val="nil"/>
              <w:bottom w:val="single" w:sz="8" w:space="0" w:color="auto"/>
              <w:right w:val="single" w:sz="8" w:space="0" w:color="auto"/>
            </w:tcBorders>
            <w:shd w:val="clear" w:color="auto" w:fill="auto"/>
            <w:noWrap/>
            <w:vAlign w:val="center"/>
            <w:hideMark/>
          </w:tcPr>
          <w:p w14:paraId="5481F857"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0,03</w:t>
            </w:r>
          </w:p>
        </w:tc>
      </w:tr>
      <w:tr w:rsidR="003C6EA7" w:rsidRPr="003C6EA7" w14:paraId="6BDCA6E2" w14:textId="77777777" w:rsidTr="00C075CF">
        <w:trPr>
          <w:trHeight w:val="11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3CDB9E5"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TRABZON</w:t>
            </w:r>
          </w:p>
        </w:tc>
        <w:tc>
          <w:tcPr>
            <w:tcW w:w="1756" w:type="dxa"/>
            <w:tcBorders>
              <w:top w:val="nil"/>
              <w:left w:val="nil"/>
              <w:bottom w:val="single" w:sz="8" w:space="0" w:color="auto"/>
              <w:right w:val="single" w:sz="8" w:space="0" w:color="auto"/>
            </w:tcBorders>
            <w:shd w:val="clear" w:color="auto" w:fill="auto"/>
            <w:noWrap/>
            <w:vAlign w:val="center"/>
            <w:hideMark/>
          </w:tcPr>
          <w:p w14:paraId="26614F8C"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604,58</w:t>
            </w:r>
          </w:p>
        </w:tc>
        <w:tc>
          <w:tcPr>
            <w:tcW w:w="992" w:type="dxa"/>
            <w:tcBorders>
              <w:top w:val="nil"/>
              <w:left w:val="nil"/>
              <w:bottom w:val="single" w:sz="8" w:space="0" w:color="auto"/>
              <w:right w:val="single" w:sz="8" w:space="0" w:color="auto"/>
            </w:tcBorders>
            <w:shd w:val="clear" w:color="auto" w:fill="auto"/>
            <w:noWrap/>
            <w:vAlign w:val="center"/>
            <w:hideMark/>
          </w:tcPr>
          <w:p w14:paraId="7E358107"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0,68</w:t>
            </w:r>
          </w:p>
        </w:tc>
        <w:tc>
          <w:tcPr>
            <w:tcW w:w="1843" w:type="dxa"/>
            <w:tcBorders>
              <w:top w:val="nil"/>
              <w:left w:val="nil"/>
              <w:bottom w:val="single" w:sz="8" w:space="0" w:color="auto"/>
              <w:right w:val="single" w:sz="8" w:space="0" w:color="auto"/>
            </w:tcBorders>
            <w:shd w:val="clear" w:color="000000" w:fill="FF5050"/>
            <w:noWrap/>
            <w:vAlign w:val="center"/>
            <w:hideMark/>
          </w:tcPr>
          <w:p w14:paraId="65A3DB35"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BARTIN</w:t>
            </w:r>
          </w:p>
        </w:tc>
        <w:tc>
          <w:tcPr>
            <w:tcW w:w="1701" w:type="dxa"/>
            <w:tcBorders>
              <w:top w:val="nil"/>
              <w:left w:val="nil"/>
              <w:bottom w:val="single" w:sz="8" w:space="0" w:color="auto"/>
              <w:right w:val="single" w:sz="8" w:space="0" w:color="auto"/>
            </w:tcBorders>
            <w:shd w:val="clear" w:color="auto" w:fill="auto"/>
            <w:noWrap/>
            <w:vAlign w:val="center"/>
            <w:hideMark/>
          </w:tcPr>
          <w:p w14:paraId="5A1D6F39"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20,06</w:t>
            </w:r>
          </w:p>
        </w:tc>
        <w:tc>
          <w:tcPr>
            <w:tcW w:w="992" w:type="dxa"/>
            <w:tcBorders>
              <w:top w:val="nil"/>
              <w:left w:val="nil"/>
              <w:bottom w:val="single" w:sz="8" w:space="0" w:color="auto"/>
              <w:right w:val="single" w:sz="8" w:space="0" w:color="auto"/>
            </w:tcBorders>
            <w:shd w:val="clear" w:color="auto" w:fill="auto"/>
            <w:noWrap/>
            <w:vAlign w:val="center"/>
            <w:hideMark/>
          </w:tcPr>
          <w:p w14:paraId="3640B7EC"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0,02</w:t>
            </w:r>
          </w:p>
        </w:tc>
      </w:tr>
      <w:tr w:rsidR="003C6EA7" w:rsidRPr="003C6EA7" w14:paraId="642BC029" w14:textId="77777777" w:rsidTr="00C075CF">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AFB1741"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KONYA</w:t>
            </w:r>
          </w:p>
        </w:tc>
        <w:tc>
          <w:tcPr>
            <w:tcW w:w="1756" w:type="dxa"/>
            <w:tcBorders>
              <w:top w:val="nil"/>
              <w:left w:val="nil"/>
              <w:bottom w:val="single" w:sz="8" w:space="0" w:color="auto"/>
              <w:right w:val="single" w:sz="8" w:space="0" w:color="auto"/>
            </w:tcBorders>
            <w:shd w:val="clear" w:color="auto" w:fill="auto"/>
            <w:noWrap/>
            <w:vAlign w:val="center"/>
            <w:hideMark/>
          </w:tcPr>
          <w:p w14:paraId="5DB7C27F"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598,58</w:t>
            </w:r>
          </w:p>
        </w:tc>
        <w:tc>
          <w:tcPr>
            <w:tcW w:w="992" w:type="dxa"/>
            <w:tcBorders>
              <w:top w:val="nil"/>
              <w:left w:val="nil"/>
              <w:bottom w:val="single" w:sz="8" w:space="0" w:color="auto"/>
              <w:right w:val="single" w:sz="8" w:space="0" w:color="auto"/>
            </w:tcBorders>
            <w:shd w:val="clear" w:color="auto" w:fill="auto"/>
            <w:noWrap/>
            <w:vAlign w:val="center"/>
            <w:hideMark/>
          </w:tcPr>
          <w:p w14:paraId="6DAD7094"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0,67</w:t>
            </w:r>
          </w:p>
        </w:tc>
        <w:tc>
          <w:tcPr>
            <w:tcW w:w="1843" w:type="dxa"/>
            <w:tcBorders>
              <w:top w:val="nil"/>
              <w:left w:val="nil"/>
              <w:bottom w:val="single" w:sz="8" w:space="0" w:color="auto"/>
              <w:right w:val="single" w:sz="8" w:space="0" w:color="auto"/>
            </w:tcBorders>
            <w:shd w:val="clear" w:color="000000" w:fill="FF5050"/>
            <w:noWrap/>
            <w:vAlign w:val="center"/>
            <w:hideMark/>
          </w:tcPr>
          <w:p w14:paraId="31C4D3EE"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ÇANKIRI</w:t>
            </w:r>
          </w:p>
        </w:tc>
        <w:tc>
          <w:tcPr>
            <w:tcW w:w="1701" w:type="dxa"/>
            <w:tcBorders>
              <w:top w:val="nil"/>
              <w:left w:val="nil"/>
              <w:bottom w:val="single" w:sz="8" w:space="0" w:color="auto"/>
              <w:right w:val="single" w:sz="8" w:space="0" w:color="auto"/>
            </w:tcBorders>
            <w:shd w:val="clear" w:color="auto" w:fill="auto"/>
            <w:noWrap/>
            <w:vAlign w:val="center"/>
            <w:hideMark/>
          </w:tcPr>
          <w:p w14:paraId="6703162B"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12,81</w:t>
            </w:r>
          </w:p>
        </w:tc>
        <w:tc>
          <w:tcPr>
            <w:tcW w:w="992" w:type="dxa"/>
            <w:tcBorders>
              <w:top w:val="nil"/>
              <w:left w:val="nil"/>
              <w:bottom w:val="single" w:sz="8" w:space="0" w:color="auto"/>
              <w:right w:val="single" w:sz="8" w:space="0" w:color="auto"/>
            </w:tcBorders>
            <w:shd w:val="clear" w:color="auto" w:fill="auto"/>
            <w:noWrap/>
            <w:vAlign w:val="center"/>
            <w:hideMark/>
          </w:tcPr>
          <w:p w14:paraId="7C765F1C"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0,01</w:t>
            </w:r>
          </w:p>
        </w:tc>
      </w:tr>
      <w:tr w:rsidR="003C6EA7" w:rsidRPr="003C6EA7" w14:paraId="62F2B260" w14:textId="77777777" w:rsidTr="00C075CF">
        <w:trPr>
          <w:trHeight w:val="6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D77E2FF"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KAYSERİ</w:t>
            </w:r>
          </w:p>
        </w:tc>
        <w:tc>
          <w:tcPr>
            <w:tcW w:w="1756" w:type="dxa"/>
            <w:tcBorders>
              <w:top w:val="nil"/>
              <w:left w:val="nil"/>
              <w:bottom w:val="single" w:sz="8" w:space="0" w:color="auto"/>
              <w:right w:val="single" w:sz="8" w:space="0" w:color="auto"/>
            </w:tcBorders>
            <w:shd w:val="clear" w:color="auto" w:fill="auto"/>
            <w:noWrap/>
            <w:vAlign w:val="center"/>
            <w:hideMark/>
          </w:tcPr>
          <w:p w14:paraId="7B4C455F"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596,47</w:t>
            </w:r>
          </w:p>
        </w:tc>
        <w:tc>
          <w:tcPr>
            <w:tcW w:w="992" w:type="dxa"/>
            <w:tcBorders>
              <w:top w:val="nil"/>
              <w:left w:val="nil"/>
              <w:bottom w:val="single" w:sz="8" w:space="0" w:color="auto"/>
              <w:right w:val="single" w:sz="8" w:space="0" w:color="auto"/>
            </w:tcBorders>
            <w:shd w:val="clear" w:color="auto" w:fill="auto"/>
            <w:noWrap/>
            <w:vAlign w:val="center"/>
            <w:hideMark/>
          </w:tcPr>
          <w:p w14:paraId="380E4DB7"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0,67</w:t>
            </w:r>
          </w:p>
        </w:tc>
        <w:tc>
          <w:tcPr>
            <w:tcW w:w="1843" w:type="dxa"/>
            <w:tcBorders>
              <w:top w:val="nil"/>
              <w:left w:val="nil"/>
              <w:bottom w:val="single" w:sz="8" w:space="0" w:color="auto"/>
              <w:right w:val="single" w:sz="8" w:space="0" w:color="auto"/>
            </w:tcBorders>
            <w:shd w:val="clear" w:color="000000" w:fill="FF5050"/>
            <w:noWrap/>
            <w:vAlign w:val="center"/>
            <w:hideMark/>
          </w:tcPr>
          <w:p w14:paraId="17C8373B" w14:textId="77777777" w:rsidR="003C6EA7" w:rsidRPr="003C6EA7" w:rsidRDefault="003C6EA7" w:rsidP="003C6EA7">
            <w:pPr>
              <w:spacing w:after="0" w:line="240" w:lineRule="auto"/>
              <w:rPr>
                <w:rFonts w:ascii="Calibri" w:eastAsia="Times New Roman" w:hAnsi="Calibri" w:cs="Calibri"/>
                <w:color w:val="FFFFFF"/>
                <w:lang w:eastAsia="tr-TR" w:bidi="ar-SA"/>
              </w:rPr>
            </w:pPr>
            <w:r w:rsidRPr="003C6EA7">
              <w:rPr>
                <w:rFonts w:ascii="Calibri" w:eastAsia="Times New Roman" w:hAnsi="Calibri" w:cs="Calibri"/>
                <w:color w:val="FFFFFF"/>
                <w:lang w:eastAsia="tr-TR" w:bidi="ar-SA"/>
              </w:rPr>
              <w:t>AĞRI</w:t>
            </w:r>
          </w:p>
        </w:tc>
        <w:tc>
          <w:tcPr>
            <w:tcW w:w="1701" w:type="dxa"/>
            <w:tcBorders>
              <w:top w:val="nil"/>
              <w:left w:val="nil"/>
              <w:bottom w:val="single" w:sz="8" w:space="0" w:color="auto"/>
              <w:right w:val="single" w:sz="8" w:space="0" w:color="auto"/>
            </w:tcBorders>
            <w:shd w:val="clear" w:color="auto" w:fill="auto"/>
            <w:noWrap/>
            <w:vAlign w:val="center"/>
            <w:hideMark/>
          </w:tcPr>
          <w:p w14:paraId="76FB8C6D" w14:textId="77777777" w:rsidR="003C6EA7" w:rsidRPr="003C6EA7" w:rsidRDefault="003C6EA7" w:rsidP="003C6EA7">
            <w:pPr>
              <w:spacing w:after="0" w:line="240" w:lineRule="auto"/>
              <w:jc w:val="right"/>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10,91</w:t>
            </w:r>
          </w:p>
        </w:tc>
        <w:tc>
          <w:tcPr>
            <w:tcW w:w="992" w:type="dxa"/>
            <w:tcBorders>
              <w:top w:val="nil"/>
              <w:left w:val="nil"/>
              <w:bottom w:val="single" w:sz="8" w:space="0" w:color="auto"/>
              <w:right w:val="single" w:sz="8" w:space="0" w:color="auto"/>
            </w:tcBorders>
            <w:shd w:val="clear" w:color="auto" w:fill="auto"/>
            <w:noWrap/>
            <w:vAlign w:val="center"/>
            <w:hideMark/>
          </w:tcPr>
          <w:p w14:paraId="2B472211"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r w:rsidRPr="003C6EA7">
              <w:rPr>
                <w:rFonts w:ascii="Calibri" w:eastAsia="Times New Roman" w:hAnsi="Calibri" w:cs="Calibri"/>
                <w:color w:val="000000"/>
                <w:lang w:eastAsia="tr-TR" w:bidi="ar-SA"/>
              </w:rPr>
              <w:t>0,01</w:t>
            </w:r>
          </w:p>
        </w:tc>
      </w:tr>
      <w:tr w:rsidR="003C6EA7" w:rsidRPr="003C6EA7" w14:paraId="29F639BB" w14:textId="77777777" w:rsidTr="00C075CF">
        <w:trPr>
          <w:trHeight w:val="315"/>
        </w:trPr>
        <w:tc>
          <w:tcPr>
            <w:tcW w:w="1920" w:type="dxa"/>
            <w:tcBorders>
              <w:top w:val="nil"/>
              <w:left w:val="nil"/>
              <w:bottom w:val="nil"/>
              <w:right w:val="nil"/>
            </w:tcBorders>
            <w:shd w:val="clear" w:color="auto" w:fill="auto"/>
            <w:noWrap/>
            <w:vAlign w:val="bottom"/>
            <w:hideMark/>
          </w:tcPr>
          <w:p w14:paraId="13B202AA" w14:textId="77777777" w:rsidR="003C6EA7" w:rsidRPr="003C6EA7" w:rsidRDefault="003C6EA7" w:rsidP="003C6EA7">
            <w:pPr>
              <w:spacing w:after="0" w:line="240" w:lineRule="auto"/>
              <w:jc w:val="center"/>
              <w:rPr>
                <w:rFonts w:ascii="Calibri" w:eastAsia="Times New Roman" w:hAnsi="Calibri" w:cs="Calibri"/>
                <w:color w:val="000000"/>
                <w:lang w:eastAsia="tr-TR" w:bidi="ar-SA"/>
              </w:rPr>
            </w:pPr>
          </w:p>
        </w:tc>
        <w:tc>
          <w:tcPr>
            <w:tcW w:w="1756" w:type="dxa"/>
            <w:tcBorders>
              <w:top w:val="nil"/>
              <w:left w:val="nil"/>
              <w:bottom w:val="nil"/>
              <w:right w:val="nil"/>
            </w:tcBorders>
            <w:shd w:val="clear" w:color="auto" w:fill="auto"/>
            <w:noWrap/>
            <w:vAlign w:val="bottom"/>
            <w:hideMark/>
          </w:tcPr>
          <w:p w14:paraId="2F1CFBEA" w14:textId="77777777" w:rsidR="003C6EA7" w:rsidRPr="003C6EA7" w:rsidRDefault="003C6EA7" w:rsidP="003C6EA7">
            <w:pPr>
              <w:spacing w:after="0" w:line="240" w:lineRule="auto"/>
              <w:rPr>
                <w:rFonts w:ascii="Times New Roman" w:eastAsia="Times New Roman" w:hAnsi="Times New Roman" w:cs="Times New Roman"/>
                <w:sz w:val="20"/>
                <w:szCs w:val="20"/>
                <w:lang w:eastAsia="tr-TR" w:bidi="ar-SA"/>
              </w:rPr>
            </w:pPr>
          </w:p>
        </w:tc>
        <w:tc>
          <w:tcPr>
            <w:tcW w:w="992" w:type="dxa"/>
            <w:tcBorders>
              <w:top w:val="nil"/>
              <w:left w:val="nil"/>
              <w:bottom w:val="nil"/>
              <w:right w:val="nil"/>
            </w:tcBorders>
            <w:shd w:val="clear" w:color="auto" w:fill="auto"/>
            <w:noWrap/>
            <w:vAlign w:val="bottom"/>
            <w:hideMark/>
          </w:tcPr>
          <w:p w14:paraId="05F916C7" w14:textId="77777777" w:rsidR="003C6EA7" w:rsidRPr="003C6EA7" w:rsidRDefault="003C6EA7" w:rsidP="003C6EA7">
            <w:pPr>
              <w:spacing w:after="0" w:line="240" w:lineRule="auto"/>
              <w:rPr>
                <w:rFonts w:ascii="Times New Roman" w:eastAsia="Times New Roman" w:hAnsi="Times New Roman" w:cs="Times New Roman"/>
                <w:sz w:val="20"/>
                <w:szCs w:val="20"/>
                <w:lang w:eastAsia="tr-TR" w:bidi="ar-SA"/>
              </w:rPr>
            </w:pPr>
          </w:p>
        </w:tc>
        <w:tc>
          <w:tcPr>
            <w:tcW w:w="1843" w:type="dxa"/>
            <w:tcBorders>
              <w:top w:val="nil"/>
              <w:left w:val="nil"/>
              <w:bottom w:val="single" w:sz="8" w:space="0" w:color="auto"/>
              <w:right w:val="single" w:sz="8" w:space="0" w:color="auto"/>
            </w:tcBorders>
            <w:shd w:val="clear" w:color="000000" w:fill="FF5050"/>
            <w:noWrap/>
            <w:vAlign w:val="center"/>
            <w:hideMark/>
          </w:tcPr>
          <w:p w14:paraId="3FEB90CE" w14:textId="77777777" w:rsidR="003C6EA7" w:rsidRPr="003C6EA7" w:rsidRDefault="003C6EA7" w:rsidP="003C6EA7">
            <w:pPr>
              <w:spacing w:after="0" w:line="240" w:lineRule="auto"/>
              <w:rPr>
                <w:rFonts w:ascii="Calibri" w:eastAsia="Times New Roman" w:hAnsi="Calibri" w:cs="Calibri"/>
                <w:b/>
                <w:bCs/>
                <w:color w:val="FFFFFF"/>
                <w:lang w:eastAsia="tr-TR" w:bidi="ar-SA"/>
              </w:rPr>
            </w:pPr>
            <w:r w:rsidRPr="003C6EA7">
              <w:rPr>
                <w:rFonts w:ascii="Calibri" w:eastAsia="Times New Roman" w:hAnsi="Calibri" w:cs="Calibri"/>
                <w:b/>
                <w:bCs/>
                <w:color w:val="FFFFFF"/>
                <w:lang w:eastAsia="tr-TR" w:bidi="ar-SA"/>
              </w:rPr>
              <w:t>Genel Toplam</w:t>
            </w:r>
          </w:p>
        </w:tc>
        <w:tc>
          <w:tcPr>
            <w:tcW w:w="1701" w:type="dxa"/>
            <w:tcBorders>
              <w:top w:val="nil"/>
              <w:left w:val="nil"/>
              <w:bottom w:val="single" w:sz="8" w:space="0" w:color="auto"/>
              <w:right w:val="single" w:sz="8" w:space="0" w:color="auto"/>
            </w:tcBorders>
            <w:shd w:val="clear" w:color="000000" w:fill="FF5050"/>
            <w:noWrap/>
            <w:vAlign w:val="center"/>
            <w:hideMark/>
          </w:tcPr>
          <w:p w14:paraId="4B1F17BC" w14:textId="77777777" w:rsidR="003C6EA7" w:rsidRPr="003C6EA7" w:rsidRDefault="003C6EA7" w:rsidP="00213498">
            <w:pPr>
              <w:spacing w:after="0" w:line="240" w:lineRule="auto"/>
              <w:jc w:val="right"/>
              <w:rPr>
                <w:rFonts w:ascii="Calibri" w:eastAsia="Times New Roman" w:hAnsi="Calibri" w:cs="Calibri"/>
                <w:b/>
                <w:bCs/>
                <w:color w:val="FFFFFF"/>
                <w:lang w:eastAsia="tr-TR" w:bidi="ar-SA"/>
              </w:rPr>
            </w:pPr>
            <w:r w:rsidRPr="003C6EA7">
              <w:rPr>
                <w:rFonts w:ascii="Calibri" w:eastAsia="Times New Roman" w:hAnsi="Calibri" w:cs="Calibri"/>
                <w:b/>
                <w:bCs/>
                <w:color w:val="FFFFFF"/>
                <w:lang w:eastAsia="tr-TR" w:bidi="ar-SA"/>
              </w:rPr>
              <w:t>89.067,</w:t>
            </w:r>
            <w:r w:rsidR="00213498">
              <w:rPr>
                <w:rFonts w:ascii="Calibri" w:eastAsia="Times New Roman" w:hAnsi="Calibri" w:cs="Calibri"/>
                <w:b/>
                <w:bCs/>
                <w:color w:val="FFFFFF"/>
                <w:lang w:eastAsia="tr-TR" w:bidi="ar-SA"/>
              </w:rPr>
              <w:t>14</w:t>
            </w:r>
          </w:p>
        </w:tc>
        <w:tc>
          <w:tcPr>
            <w:tcW w:w="992" w:type="dxa"/>
            <w:tcBorders>
              <w:top w:val="nil"/>
              <w:left w:val="nil"/>
              <w:bottom w:val="single" w:sz="8" w:space="0" w:color="auto"/>
              <w:right w:val="single" w:sz="8" w:space="0" w:color="auto"/>
            </w:tcBorders>
            <w:shd w:val="clear" w:color="000000" w:fill="FF5050"/>
            <w:noWrap/>
            <w:vAlign w:val="center"/>
            <w:hideMark/>
          </w:tcPr>
          <w:p w14:paraId="02DE6C87" w14:textId="77777777" w:rsidR="003C6EA7" w:rsidRPr="003C6EA7" w:rsidRDefault="003C6EA7" w:rsidP="003C6EA7">
            <w:pPr>
              <w:spacing w:after="0" w:line="240" w:lineRule="auto"/>
              <w:jc w:val="center"/>
              <w:rPr>
                <w:rFonts w:ascii="Calibri" w:eastAsia="Times New Roman" w:hAnsi="Calibri" w:cs="Calibri"/>
                <w:b/>
                <w:bCs/>
                <w:color w:val="FFFFFF"/>
                <w:lang w:eastAsia="tr-TR" w:bidi="ar-SA"/>
              </w:rPr>
            </w:pPr>
            <w:r w:rsidRPr="003C6EA7">
              <w:rPr>
                <w:rFonts w:ascii="Calibri" w:eastAsia="Times New Roman" w:hAnsi="Calibri" w:cs="Calibri"/>
                <w:b/>
                <w:bCs/>
                <w:color w:val="FFFFFF"/>
                <w:lang w:eastAsia="tr-TR" w:bidi="ar-SA"/>
              </w:rPr>
              <w:t>100,00</w:t>
            </w:r>
          </w:p>
        </w:tc>
      </w:tr>
    </w:tbl>
    <w:p w14:paraId="661187BC" w14:textId="77777777" w:rsidR="00EF6DEB" w:rsidRPr="00AF604A" w:rsidRDefault="00EF6DEB" w:rsidP="00EF6DEB">
      <w:pPr>
        <w:spacing w:line="360" w:lineRule="auto"/>
        <w:ind w:firstLine="708"/>
        <w:jc w:val="both"/>
        <w:rPr>
          <w:rFonts w:asciiTheme="minorHAnsi" w:hAnsiTheme="minorHAnsi" w:cstheme="minorHAnsi"/>
          <w:sz w:val="24"/>
          <w:szCs w:val="24"/>
        </w:rPr>
      </w:pPr>
      <w:r w:rsidRPr="00AF604A">
        <w:rPr>
          <w:rFonts w:asciiTheme="minorHAnsi" w:hAnsiTheme="minorHAnsi" w:cstheme="minorHAnsi"/>
          <w:sz w:val="24"/>
          <w:szCs w:val="24"/>
        </w:rPr>
        <w:lastRenderedPageBreak/>
        <w:t>Şekil 1.</w:t>
      </w:r>
      <w:r w:rsidR="00E71D7E" w:rsidRPr="00AF604A">
        <w:rPr>
          <w:rFonts w:asciiTheme="minorHAnsi" w:hAnsiTheme="minorHAnsi" w:cstheme="minorHAnsi"/>
          <w:sz w:val="24"/>
          <w:szCs w:val="24"/>
        </w:rPr>
        <w:t>1</w:t>
      </w:r>
      <w:r w:rsidR="006D7488">
        <w:rPr>
          <w:rFonts w:asciiTheme="minorHAnsi" w:hAnsiTheme="minorHAnsi" w:cstheme="minorHAnsi"/>
          <w:sz w:val="24"/>
          <w:szCs w:val="24"/>
        </w:rPr>
        <w:t>6</w:t>
      </w:r>
      <w:r w:rsidRPr="00AF604A">
        <w:rPr>
          <w:rFonts w:asciiTheme="minorHAnsi" w:hAnsiTheme="minorHAnsi" w:cstheme="minorHAnsi"/>
          <w:sz w:val="24"/>
          <w:szCs w:val="24"/>
        </w:rPr>
        <w:t>’</w:t>
      </w:r>
      <w:r w:rsidR="006D7488">
        <w:rPr>
          <w:rFonts w:asciiTheme="minorHAnsi" w:hAnsiTheme="minorHAnsi" w:cstheme="minorHAnsi"/>
          <w:sz w:val="24"/>
          <w:szCs w:val="24"/>
        </w:rPr>
        <w:t>da</w:t>
      </w:r>
      <w:r w:rsidRPr="00AF604A">
        <w:rPr>
          <w:rFonts w:asciiTheme="minorHAnsi" w:hAnsiTheme="minorHAnsi" w:cstheme="minorHAnsi"/>
          <w:sz w:val="24"/>
          <w:szCs w:val="24"/>
        </w:rPr>
        <w:t xml:space="preserve"> </w:t>
      </w:r>
      <w:r w:rsidR="00D245A2">
        <w:rPr>
          <w:rFonts w:asciiTheme="minorHAnsi" w:hAnsiTheme="minorHAnsi" w:cstheme="minorHAnsi"/>
          <w:sz w:val="24"/>
          <w:szCs w:val="24"/>
        </w:rPr>
        <w:t>2020</w:t>
      </w:r>
      <w:r w:rsidRPr="00AF604A">
        <w:rPr>
          <w:rFonts w:asciiTheme="minorHAnsi" w:hAnsiTheme="minorHAnsi" w:cstheme="minorHAnsi"/>
          <w:sz w:val="24"/>
          <w:szCs w:val="24"/>
        </w:rPr>
        <w:t xml:space="preserve"> yılı sonu itibariyle </w:t>
      </w:r>
      <w:r w:rsidR="00F36B60" w:rsidRPr="00AF604A">
        <w:rPr>
          <w:rFonts w:asciiTheme="minorHAnsi" w:hAnsiTheme="minorHAnsi" w:cstheme="minorHAnsi"/>
          <w:sz w:val="24"/>
          <w:szCs w:val="24"/>
        </w:rPr>
        <w:t xml:space="preserve">lisanslı </w:t>
      </w:r>
      <w:r w:rsidRPr="00AF604A">
        <w:rPr>
          <w:rFonts w:asciiTheme="minorHAnsi" w:hAnsiTheme="minorHAnsi" w:cstheme="minorHAnsi"/>
          <w:sz w:val="24"/>
          <w:szCs w:val="24"/>
        </w:rPr>
        <w:t xml:space="preserve">kurulu güçte en yüksek paya sahip ilk 10 şirketin payları gösterilmektedir. </w:t>
      </w:r>
      <w:r w:rsidR="00792B8F" w:rsidRPr="00AF604A">
        <w:rPr>
          <w:rFonts w:asciiTheme="minorHAnsi" w:hAnsiTheme="minorHAnsi" w:cstheme="minorHAnsi"/>
          <w:sz w:val="24"/>
          <w:szCs w:val="24"/>
        </w:rPr>
        <w:t xml:space="preserve">Şekilden de görüleceği üzere, ilk 10 şirket sırasıyla EÜAŞ, </w:t>
      </w:r>
      <w:r w:rsidR="000A2DAA" w:rsidRPr="00AF604A">
        <w:rPr>
          <w:rFonts w:asciiTheme="minorHAnsi" w:hAnsiTheme="minorHAnsi" w:cstheme="minorHAnsi"/>
          <w:sz w:val="24"/>
          <w:szCs w:val="24"/>
        </w:rPr>
        <w:t>Enerjisa En</w:t>
      </w:r>
      <w:r w:rsidR="000A2DAA">
        <w:rPr>
          <w:rFonts w:asciiTheme="minorHAnsi" w:hAnsiTheme="minorHAnsi" w:cstheme="minorHAnsi"/>
          <w:sz w:val="24"/>
          <w:szCs w:val="24"/>
        </w:rPr>
        <w:t>.Ür.</w:t>
      </w:r>
      <w:r w:rsidR="000A2DAA" w:rsidRPr="00AF604A">
        <w:rPr>
          <w:rFonts w:asciiTheme="minorHAnsi" w:hAnsiTheme="minorHAnsi" w:cstheme="minorHAnsi"/>
          <w:sz w:val="24"/>
          <w:szCs w:val="24"/>
        </w:rPr>
        <w:t>A.Ş.</w:t>
      </w:r>
      <w:r w:rsidR="000A2DAA">
        <w:rPr>
          <w:rFonts w:asciiTheme="minorHAnsi" w:hAnsiTheme="minorHAnsi" w:cstheme="minorHAnsi"/>
          <w:sz w:val="24"/>
          <w:szCs w:val="24"/>
        </w:rPr>
        <w:t xml:space="preserve"> , </w:t>
      </w:r>
      <w:r w:rsidR="00BC3105" w:rsidRPr="00AF604A">
        <w:rPr>
          <w:rFonts w:asciiTheme="minorHAnsi" w:hAnsiTheme="minorHAnsi" w:cstheme="minorHAnsi"/>
          <w:sz w:val="24"/>
          <w:szCs w:val="24"/>
        </w:rPr>
        <w:t>Eren En</w:t>
      </w:r>
      <w:r w:rsidR="000A2DAA">
        <w:rPr>
          <w:rFonts w:asciiTheme="minorHAnsi" w:hAnsiTheme="minorHAnsi" w:cstheme="minorHAnsi"/>
          <w:sz w:val="24"/>
          <w:szCs w:val="24"/>
        </w:rPr>
        <w:t>.El.Ür.</w:t>
      </w:r>
      <w:r w:rsidR="00BC3105" w:rsidRPr="00AF604A">
        <w:rPr>
          <w:rFonts w:asciiTheme="minorHAnsi" w:hAnsiTheme="minorHAnsi" w:cstheme="minorHAnsi"/>
          <w:sz w:val="24"/>
          <w:szCs w:val="24"/>
        </w:rPr>
        <w:t>A.Ş.</w:t>
      </w:r>
      <w:r w:rsidR="000A2DAA">
        <w:rPr>
          <w:rFonts w:asciiTheme="minorHAnsi" w:hAnsiTheme="minorHAnsi" w:cstheme="minorHAnsi"/>
          <w:sz w:val="24"/>
          <w:szCs w:val="24"/>
        </w:rPr>
        <w:t xml:space="preserve"> </w:t>
      </w:r>
      <w:r w:rsidR="00BC3105" w:rsidRPr="00AF604A">
        <w:rPr>
          <w:rFonts w:asciiTheme="minorHAnsi" w:hAnsiTheme="minorHAnsi" w:cstheme="minorHAnsi"/>
          <w:sz w:val="24"/>
          <w:szCs w:val="24"/>
        </w:rPr>
        <w:t xml:space="preserve">, </w:t>
      </w:r>
      <w:r w:rsidR="000A2DAA">
        <w:rPr>
          <w:rFonts w:asciiTheme="minorHAnsi" w:hAnsiTheme="minorHAnsi" w:cstheme="minorHAnsi"/>
          <w:sz w:val="24"/>
          <w:szCs w:val="24"/>
        </w:rPr>
        <w:t xml:space="preserve"> </w:t>
      </w:r>
      <w:r w:rsidR="00792B8F" w:rsidRPr="00AF604A">
        <w:rPr>
          <w:rFonts w:asciiTheme="minorHAnsi" w:hAnsiTheme="minorHAnsi" w:cstheme="minorHAnsi"/>
          <w:sz w:val="24"/>
          <w:szCs w:val="24"/>
        </w:rPr>
        <w:t>Gebze El</w:t>
      </w:r>
      <w:r w:rsidR="000A2DAA">
        <w:rPr>
          <w:rFonts w:asciiTheme="minorHAnsi" w:hAnsiTheme="minorHAnsi" w:cstheme="minorHAnsi"/>
          <w:sz w:val="24"/>
          <w:szCs w:val="24"/>
        </w:rPr>
        <w:t xml:space="preserve">.Ür.Ltd.Şti. </w:t>
      </w:r>
      <w:r w:rsidR="00792B8F" w:rsidRPr="00AF604A">
        <w:rPr>
          <w:rFonts w:asciiTheme="minorHAnsi" w:hAnsiTheme="minorHAnsi" w:cstheme="minorHAnsi"/>
          <w:sz w:val="24"/>
          <w:szCs w:val="24"/>
        </w:rPr>
        <w:t>, İzmir El</w:t>
      </w:r>
      <w:r w:rsidR="000A2DAA">
        <w:rPr>
          <w:rFonts w:asciiTheme="minorHAnsi" w:hAnsiTheme="minorHAnsi" w:cstheme="minorHAnsi"/>
          <w:sz w:val="24"/>
          <w:szCs w:val="24"/>
        </w:rPr>
        <w:t>.Ür.</w:t>
      </w:r>
      <w:r w:rsidR="00792B8F" w:rsidRPr="00AF604A">
        <w:rPr>
          <w:rFonts w:asciiTheme="minorHAnsi" w:hAnsiTheme="minorHAnsi" w:cstheme="minorHAnsi"/>
          <w:sz w:val="24"/>
          <w:szCs w:val="24"/>
        </w:rPr>
        <w:t xml:space="preserve">Ltd.Şti., </w:t>
      </w:r>
      <w:r w:rsidR="009F0320">
        <w:rPr>
          <w:rFonts w:asciiTheme="minorHAnsi" w:hAnsiTheme="minorHAnsi" w:cstheme="minorHAnsi"/>
          <w:sz w:val="24"/>
          <w:szCs w:val="24"/>
        </w:rPr>
        <w:t>Afşin Elbistan El</w:t>
      </w:r>
      <w:r w:rsidR="000A2DAA">
        <w:rPr>
          <w:rFonts w:asciiTheme="minorHAnsi" w:hAnsiTheme="minorHAnsi" w:cstheme="minorHAnsi"/>
          <w:sz w:val="24"/>
          <w:szCs w:val="24"/>
        </w:rPr>
        <w:t>.Ür.Ve</w:t>
      </w:r>
      <w:r w:rsidR="009F0320">
        <w:rPr>
          <w:rFonts w:asciiTheme="minorHAnsi" w:hAnsiTheme="minorHAnsi" w:cstheme="minorHAnsi"/>
          <w:sz w:val="24"/>
          <w:szCs w:val="24"/>
        </w:rPr>
        <w:t xml:space="preserve"> Tic</w:t>
      </w:r>
      <w:r w:rsidR="000A2DAA">
        <w:rPr>
          <w:rFonts w:asciiTheme="minorHAnsi" w:hAnsiTheme="minorHAnsi" w:cstheme="minorHAnsi"/>
          <w:sz w:val="24"/>
          <w:szCs w:val="24"/>
        </w:rPr>
        <w:t>.</w:t>
      </w:r>
      <w:r w:rsidR="009F0320">
        <w:rPr>
          <w:rFonts w:asciiTheme="minorHAnsi" w:hAnsiTheme="minorHAnsi" w:cstheme="minorHAnsi"/>
          <w:sz w:val="24"/>
          <w:szCs w:val="24"/>
        </w:rPr>
        <w:t xml:space="preserve">A.Ş. , </w:t>
      </w:r>
      <w:r w:rsidR="000A2DAA">
        <w:rPr>
          <w:rFonts w:asciiTheme="minorHAnsi" w:hAnsiTheme="minorHAnsi" w:cstheme="minorHAnsi"/>
          <w:sz w:val="24"/>
          <w:szCs w:val="24"/>
        </w:rPr>
        <w:t xml:space="preserve"> </w:t>
      </w:r>
      <w:r w:rsidR="00792B8F" w:rsidRPr="00AF604A">
        <w:rPr>
          <w:rFonts w:asciiTheme="minorHAnsi" w:hAnsiTheme="minorHAnsi" w:cstheme="minorHAnsi"/>
          <w:sz w:val="24"/>
          <w:szCs w:val="24"/>
        </w:rPr>
        <w:t>Cenal El</w:t>
      </w:r>
      <w:r w:rsidR="000A2DAA">
        <w:rPr>
          <w:rFonts w:asciiTheme="minorHAnsi" w:hAnsiTheme="minorHAnsi" w:cstheme="minorHAnsi"/>
          <w:sz w:val="24"/>
          <w:szCs w:val="24"/>
        </w:rPr>
        <w:t>.Ür.</w:t>
      </w:r>
      <w:r w:rsidR="00792B8F" w:rsidRPr="00AF604A">
        <w:rPr>
          <w:rFonts w:asciiTheme="minorHAnsi" w:hAnsiTheme="minorHAnsi" w:cstheme="minorHAnsi"/>
          <w:sz w:val="24"/>
          <w:szCs w:val="24"/>
        </w:rPr>
        <w:t>A.Ş.,  İskenderun En</w:t>
      </w:r>
      <w:r w:rsidR="000A2DAA">
        <w:rPr>
          <w:rFonts w:asciiTheme="minorHAnsi" w:hAnsiTheme="minorHAnsi" w:cstheme="minorHAnsi"/>
          <w:sz w:val="24"/>
          <w:szCs w:val="24"/>
        </w:rPr>
        <w:t>.Ür.Ve</w:t>
      </w:r>
      <w:r w:rsidR="00792B8F" w:rsidRPr="00AF604A">
        <w:rPr>
          <w:rFonts w:asciiTheme="minorHAnsi" w:hAnsiTheme="minorHAnsi" w:cstheme="minorHAnsi"/>
          <w:sz w:val="24"/>
          <w:szCs w:val="24"/>
        </w:rPr>
        <w:t xml:space="preserve"> Tic</w:t>
      </w:r>
      <w:r w:rsidR="000A2DAA">
        <w:rPr>
          <w:rFonts w:asciiTheme="minorHAnsi" w:hAnsiTheme="minorHAnsi" w:cstheme="minorHAnsi"/>
          <w:sz w:val="24"/>
          <w:szCs w:val="24"/>
        </w:rPr>
        <w:t>.</w:t>
      </w:r>
      <w:r w:rsidR="00792B8F" w:rsidRPr="00AF604A">
        <w:rPr>
          <w:rFonts w:asciiTheme="minorHAnsi" w:hAnsiTheme="minorHAnsi" w:cstheme="minorHAnsi"/>
          <w:sz w:val="24"/>
          <w:szCs w:val="24"/>
        </w:rPr>
        <w:t xml:space="preserve">A.Ş. , </w:t>
      </w:r>
      <w:r w:rsidR="000A2DAA">
        <w:rPr>
          <w:rFonts w:asciiTheme="minorHAnsi" w:hAnsiTheme="minorHAnsi" w:cstheme="minorHAnsi"/>
          <w:sz w:val="24"/>
          <w:szCs w:val="24"/>
        </w:rPr>
        <w:t xml:space="preserve">Akenerji El.Ür.A.Ş. ve </w:t>
      </w:r>
      <w:r w:rsidR="00792B8F" w:rsidRPr="00AF604A">
        <w:rPr>
          <w:rFonts w:asciiTheme="minorHAnsi" w:hAnsiTheme="minorHAnsi" w:cstheme="minorHAnsi"/>
          <w:sz w:val="24"/>
          <w:szCs w:val="24"/>
        </w:rPr>
        <w:t xml:space="preserve">Hamitabat </w:t>
      </w:r>
      <w:r w:rsidR="009F0320">
        <w:rPr>
          <w:rFonts w:asciiTheme="minorHAnsi" w:hAnsiTheme="minorHAnsi" w:cstheme="minorHAnsi"/>
          <w:sz w:val="24"/>
          <w:szCs w:val="24"/>
        </w:rPr>
        <w:t xml:space="preserve">Elektrik Üretim Ve Ticaret A.Ş. </w:t>
      </w:r>
      <w:r w:rsidR="00792B8F" w:rsidRPr="00AF604A">
        <w:rPr>
          <w:rFonts w:asciiTheme="minorHAnsi" w:hAnsiTheme="minorHAnsi" w:cstheme="minorHAnsi"/>
          <w:sz w:val="24"/>
          <w:szCs w:val="24"/>
        </w:rPr>
        <w:t>olmuştur.</w:t>
      </w:r>
    </w:p>
    <w:p w14:paraId="49912F1B" w14:textId="77777777" w:rsidR="006D7488" w:rsidRDefault="006D7488" w:rsidP="00B66CC5">
      <w:pPr>
        <w:pStyle w:val="Balk6"/>
      </w:pPr>
    </w:p>
    <w:p w14:paraId="61C909A8" w14:textId="77777777" w:rsidR="006E3E07" w:rsidRDefault="00B66CC5" w:rsidP="00B66CC5">
      <w:pPr>
        <w:pStyle w:val="Balk6"/>
      </w:pPr>
      <w:bookmarkStart w:id="186" w:name="_Toc73092494"/>
      <w:r w:rsidRPr="00AF604A">
        <w:t xml:space="preserve">Şekil </w:t>
      </w:r>
      <w:r w:rsidR="00853F79">
        <w:t>1</w:t>
      </w:r>
      <w:r w:rsidRPr="00AF604A">
        <w:fldChar w:fldCharType="begin"/>
      </w:r>
      <w:r w:rsidRPr="00AF604A">
        <w:instrText xml:space="preserve"> STYLEREF 1 \s </w:instrText>
      </w:r>
      <w:r w:rsidRPr="00AF604A">
        <w:fldChar w:fldCharType="end"/>
      </w:r>
      <w:r w:rsidRPr="00AF604A">
        <w:t>.</w:t>
      </w:r>
      <w:r w:rsidR="00E71D7E" w:rsidRPr="00AF604A">
        <w:t>1</w:t>
      </w:r>
      <w:r w:rsidR="006D7488">
        <w:t>6</w:t>
      </w:r>
      <w:r w:rsidRPr="00AF604A">
        <w:t xml:space="preserve">: </w:t>
      </w:r>
      <w:r w:rsidR="00D245A2">
        <w:t>2020</w:t>
      </w:r>
      <w:r w:rsidRPr="00AF604A">
        <w:t xml:space="preserve"> Yılı Sonu İtibariyle </w:t>
      </w:r>
      <w:r w:rsidR="00F36B60" w:rsidRPr="00AF604A">
        <w:t xml:space="preserve">Lisanslı </w:t>
      </w:r>
      <w:r w:rsidRPr="00AF604A">
        <w:t>Kurulu Güçte İlk 10 Şirketin Payı</w:t>
      </w:r>
      <w:r w:rsidR="002E3711" w:rsidRPr="00AF604A">
        <w:t xml:space="preserve"> (%)</w:t>
      </w:r>
      <w:bookmarkEnd w:id="186"/>
    </w:p>
    <w:p w14:paraId="78844C9E" w14:textId="77777777" w:rsidR="00B66CC5" w:rsidRDefault="000A2DAA" w:rsidP="00D232AF">
      <w:r>
        <w:rPr>
          <w:noProof/>
          <w:lang w:eastAsia="tr-TR" w:bidi="ar-SA"/>
        </w:rPr>
        <w:drawing>
          <wp:inline distT="0" distB="0" distL="0" distR="0" wp14:anchorId="6719A689" wp14:editId="5E16D047">
            <wp:extent cx="5940425" cy="3857625"/>
            <wp:effectExtent l="0" t="0" r="3175" b="9525"/>
            <wp:docPr id="35" name="Resim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940425" cy="3857625"/>
                    </a:xfrm>
                    <a:prstGeom prst="rect">
                      <a:avLst/>
                    </a:prstGeom>
                    <a:noFill/>
                  </pic:spPr>
                </pic:pic>
              </a:graphicData>
            </a:graphic>
          </wp:inline>
        </w:drawing>
      </w:r>
    </w:p>
    <w:p w14:paraId="067C3A65" w14:textId="77777777" w:rsidR="00CB2DB1" w:rsidRPr="009223C6" w:rsidRDefault="003A6741" w:rsidP="00FB48DC">
      <w:pPr>
        <w:pStyle w:val="11ilebalayanlar"/>
        <w:rPr>
          <w:rFonts w:asciiTheme="minorHAnsi" w:hAnsiTheme="minorHAnsi" w:cstheme="minorHAnsi"/>
        </w:rPr>
      </w:pPr>
      <w:bookmarkStart w:id="187" w:name="_Toc432164543"/>
      <w:r>
        <w:t xml:space="preserve"> </w:t>
      </w:r>
    </w:p>
    <w:p w14:paraId="66D8E4DE" w14:textId="77777777" w:rsidR="009223C6" w:rsidRDefault="009223C6" w:rsidP="009223C6">
      <w:pPr>
        <w:pStyle w:val="11ilebalayanlar"/>
        <w:rPr>
          <w:rFonts w:asciiTheme="minorHAnsi" w:hAnsiTheme="minorHAnsi" w:cstheme="minorHAnsi"/>
          <w:b w:val="0"/>
          <w:color w:val="auto"/>
          <w:spacing w:val="0"/>
          <w:lang w:bidi="en-US"/>
        </w:rPr>
      </w:pPr>
    </w:p>
    <w:p w14:paraId="29D110FC" w14:textId="77777777" w:rsidR="00796EB1" w:rsidRDefault="00E778B8" w:rsidP="00E778B8">
      <w:pPr>
        <w:pStyle w:val="11ilebalayanlar"/>
      </w:pPr>
      <w:bookmarkStart w:id="188" w:name="_Toc73092405"/>
      <w:r w:rsidRPr="00FF0B39">
        <w:t>1.</w:t>
      </w:r>
      <w:r w:rsidR="00A32939" w:rsidRPr="00FF0B39">
        <w:t>4</w:t>
      </w:r>
      <w:r w:rsidRPr="00FF0B39">
        <w:t xml:space="preserve"> </w:t>
      </w:r>
      <w:r w:rsidR="00D232AF" w:rsidRPr="00FF0B39">
        <w:t>Lisanssız Üretim</w:t>
      </w:r>
      <w:bookmarkEnd w:id="188"/>
    </w:p>
    <w:p w14:paraId="54856272" w14:textId="77777777" w:rsidR="006D7488" w:rsidRDefault="006D7488" w:rsidP="00E778B8">
      <w:pPr>
        <w:pStyle w:val="11ilebalayanlar"/>
      </w:pPr>
    </w:p>
    <w:p w14:paraId="1C1E9385" w14:textId="77777777" w:rsidR="00D232AF" w:rsidRDefault="00384A45" w:rsidP="00E778B8">
      <w:pPr>
        <w:pStyle w:val="11ilebalayanlar"/>
      </w:pPr>
      <w:r>
        <w:t xml:space="preserve"> </w:t>
      </w:r>
    </w:p>
    <w:bookmarkEnd w:id="187"/>
    <w:p w14:paraId="5C0E2291" w14:textId="77777777" w:rsidR="00D232AF" w:rsidRPr="00D91D97" w:rsidRDefault="00D232AF" w:rsidP="00D232AF">
      <w:pPr>
        <w:spacing w:after="0" w:line="360" w:lineRule="auto"/>
        <w:ind w:firstLine="709"/>
        <w:jc w:val="both"/>
        <w:rPr>
          <w:rFonts w:asciiTheme="minorHAnsi" w:eastAsiaTheme="minorEastAsia" w:hAnsiTheme="minorHAnsi" w:cstheme="minorHAnsi"/>
          <w:sz w:val="24"/>
          <w:szCs w:val="24"/>
        </w:rPr>
      </w:pPr>
      <w:r w:rsidRPr="00D91D97">
        <w:rPr>
          <w:rFonts w:asciiTheme="minorHAnsi" w:eastAsiaTheme="minorEastAsia" w:hAnsiTheme="minorHAnsi" w:cstheme="minorHAnsi"/>
          <w:sz w:val="24"/>
          <w:szCs w:val="24"/>
        </w:rPr>
        <w:t>6446 sayılı Elektrik Piyasası Kanununun 14 üncü maddesinin birinci fıkrasında lisans alma ve şirket kurma yükümlülüğünden muaf tutulan üretim tesisleri aşağıdaki gibi yer almıştır;</w:t>
      </w:r>
    </w:p>
    <w:p w14:paraId="2550F8EF" w14:textId="77777777" w:rsidR="006D7488" w:rsidRPr="00D91D97" w:rsidRDefault="006D7488" w:rsidP="00D232AF">
      <w:pPr>
        <w:spacing w:after="0" w:line="360" w:lineRule="auto"/>
        <w:ind w:firstLine="709"/>
        <w:jc w:val="both"/>
        <w:rPr>
          <w:rFonts w:asciiTheme="minorHAnsi" w:eastAsiaTheme="minorEastAsia" w:hAnsiTheme="minorHAnsi" w:cstheme="minorHAnsi"/>
          <w:sz w:val="24"/>
          <w:szCs w:val="24"/>
        </w:rPr>
      </w:pPr>
    </w:p>
    <w:p w14:paraId="2E6A9DA6" w14:textId="77777777" w:rsidR="007B286C" w:rsidRPr="00626A79" w:rsidRDefault="007B286C" w:rsidP="007B286C">
      <w:pPr>
        <w:spacing w:after="0" w:line="360" w:lineRule="auto"/>
        <w:jc w:val="both"/>
        <w:rPr>
          <w:rFonts w:asciiTheme="minorHAnsi" w:hAnsiTheme="minorHAnsi"/>
          <w:i/>
          <w:sz w:val="24"/>
        </w:rPr>
      </w:pPr>
      <w:r w:rsidRPr="00626A79">
        <w:rPr>
          <w:rFonts w:asciiTheme="minorHAnsi" w:hAnsiTheme="minorHAnsi"/>
          <w:sz w:val="24"/>
        </w:rPr>
        <w:t>“</w:t>
      </w:r>
      <w:r w:rsidRPr="00626A79">
        <w:rPr>
          <w:rFonts w:asciiTheme="minorHAnsi" w:hAnsiTheme="minorHAnsi"/>
          <w:i/>
          <w:sz w:val="24"/>
        </w:rPr>
        <w:t>a) İmdat grupları ve iletim ya da dağıtım sistemiyle bağlantı tesis etmeyen üretim tesisi</w:t>
      </w:r>
    </w:p>
    <w:p w14:paraId="4B2EC551" w14:textId="77777777" w:rsidR="007B286C" w:rsidRPr="00626A79" w:rsidRDefault="007B286C" w:rsidP="007B286C">
      <w:pPr>
        <w:spacing w:after="0" w:line="360" w:lineRule="auto"/>
        <w:jc w:val="both"/>
        <w:rPr>
          <w:rFonts w:asciiTheme="minorHAnsi" w:hAnsiTheme="minorHAnsi"/>
          <w:i/>
          <w:sz w:val="24"/>
        </w:rPr>
      </w:pPr>
      <w:r w:rsidRPr="00626A79">
        <w:rPr>
          <w:rFonts w:asciiTheme="minorHAnsi" w:hAnsiTheme="minorHAnsi"/>
          <w:i/>
          <w:sz w:val="24"/>
        </w:rPr>
        <w:t>b) Kurulu gücü azami bir megavatlık yenilenebilir enerji kaynaklarına dayalı üretim tesisi</w:t>
      </w:r>
    </w:p>
    <w:p w14:paraId="5C54905D" w14:textId="77777777" w:rsidR="007B286C" w:rsidRPr="00626A79" w:rsidRDefault="007B286C" w:rsidP="007B286C">
      <w:pPr>
        <w:spacing w:after="0" w:line="360" w:lineRule="auto"/>
        <w:jc w:val="both"/>
        <w:rPr>
          <w:rFonts w:asciiTheme="minorHAnsi" w:hAnsiTheme="minorHAnsi"/>
          <w:i/>
          <w:sz w:val="24"/>
        </w:rPr>
      </w:pPr>
      <w:r w:rsidRPr="00626A79">
        <w:rPr>
          <w:rFonts w:asciiTheme="minorHAnsi" w:hAnsiTheme="minorHAnsi"/>
          <w:i/>
          <w:sz w:val="24"/>
        </w:rPr>
        <w:lastRenderedPageBreak/>
        <w:t>c) Belediyelerin katı atık tesisleri ile arıtma tesisi çamurlarının bertarafında kullanılmak üzere kurulan elektrik üretim tesisi</w:t>
      </w:r>
    </w:p>
    <w:p w14:paraId="333314C1" w14:textId="77777777" w:rsidR="007B286C" w:rsidRPr="00626A79" w:rsidRDefault="007B286C" w:rsidP="007B286C">
      <w:pPr>
        <w:spacing w:after="0" w:line="360" w:lineRule="auto"/>
        <w:jc w:val="both"/>
        <w:rPr>
          <w:rFonts w:asciiTheme="minorHAnsi" w:hAnsiTheme="minorHAnsi"/>
          <w:i/>
          <w:sz w:val="24"/>
        </w:rPr>
      </w:pPr>
      <w:r w:rsidRPr="00626A79">
        <w:rPr>
          <w:rFonts w:asciiTheme="minorHAnsi" w:hAnsiTheme="minorHAnsi"/>
          <w:i/>
          <w:sz w:val="24"/>
        </w:rPr>
        <w:t>ç) Mikrokojenerasyon tesisleri ile Bakanlıkça belirlenecek verimlilik değerini sağlayan kojenerasyon tesislerinden Kurulca belirlenecek olan kategoride olanları</w:t>
      </w:r>
    </w:p>
    <w:p w14:paraId="49B00934" w14:textId="77777777" w:rsidR="007B286C" w:rsidRPr="00626A79" w:rsidRDefault="007B286C" w:rsidP="007B286C">
      <w:pPr>
        <w:spacing w:after="0" w:line="360" w:lineRule="auto"/>
        <w:jc w:val="both"/>
        <w:rPr>
          <w:rFonts w:asciiTheme="minorHAnsi" w:hAnsiTheme="minorHAnsi"/>
          <w:i/>
          <w:sz w:val="24"/>
        </w:rPr>
      </w:pPr>
      <w:r w:rsidRPr="00626A79">
        <w:rPr>
          <w:rFonts w:asciiTheme="minorHAnsi" w:hAnsiTheme="minorHAnsi"/>
          <w:i/>
          <w:sz w:val="24"/>
        </w:rPr>
        <w:t>d) Ürettiği enerjinin tamamını iletim veya dağıtım sistemine vermeden kullanan, üretimi ve tüketimi aynı ölçüm noktasında olan, yenilenebilir enerji kaynaklarına dayalı üretim tesisi</w:t>
      </w:r>
    </w:p>
    <w:p w14:paraId="015DE89C" w14:textId="77777777" w:rsidR="007B286C" w:rsidRPr="00626A79" w:rsidRDefault="007B286C" w:rsidP="007B286C">
      <w:pPr>
        <w:spacing w:after="0" w:line="360" w:lineRule="auto"/>
        <w:jc w:val="both"/>
        <w:rPr>
          <w:rFonts w:asciiTheme="minorHAnsi" w:hAnsiTheme="minorHAnsi"/>
          <w:i/>
          <w:sz w:val="24"/>
        </w:rPr>
      </w:pPr>
      <w:r w:rsidRPr="00626A79">
        <w:rPr>
          <w:rFonts w:asciiTheme="minorHAnsi" w:hAnsiTheme="minorHAnsi"/>
          <w:i/>
          <w:sz w:val="24"/>
        </w:rPr>
        <w:t>e) (Ek: 21/3/2018-7103/84 md.) Bakanlığın görüşü alınarak Kurulun belirleyeceği limitler ile usul ve esaslar çerçevesinde elektrik depolama ve talep tarafı katılımı kapsamında gerçekleştirilen piyasa faaliyetleri</w:t>
      </w:r>
    </w:p>
    <w:p w14:paraId="0AB15E8D" w14:textId="77777777" w:rsidR="007B286C" w:rsidRPr="00626A79" w:rsidRDefault="007B286C" w:rsidP="007B286C">
      <w:pPr>
        <w:spacing w:after="0" w:line="360" w:lineRule="auto"/>
        <w:jc w:val="both"/>
        <w:rPr>
          <w:rFonts w:asciiTheme="minorHAnsi" w:hAnsiTheme="minorHAnsi"/>
          <w:i/>
          <w:sz w:val="24"/>
        </w:rPr>
      </w:pPr>
      <w:r w:rsidRPr="00626A79">
        <w:rPr>
          <w:rFonts w:asciiTheme="minorHAnsi" w:hAnsiTheme="minorHAnsi"/>
          <w:i/>
          <w:sz w:val="24"/>
        </w:rPr>
        <w:t>f) (Ek: 19/4/2018-7139/56 md.) Elektrik aboneliği Devlet Su İşleri Genel Müdürlüğüne ait tarımsal sulama amaçlı tesislerin elektrik ihtiyaçlarını karşılamak amacıyla, kurulu gücü tarımsal sulama tesisinin bağlantı anlaşmasındaki sözleşme gücü, birden fazla tesis için tesislerin sözleşme güçleri toplamı ile sınırlı olmak koşuluyla Devlet Su İşleri Genel Müdürlüğü tarafından kurulan ve işletilen yenilenebilir enerji kaynaklarına dayalı üretim tesisi</w:t>
      </w:r>
    </w:p>
    <w:p w14:paraId="5184EB57" w14:textId="77777777" w:rsidR="007B286C" w:rsidRPr="009223C6" w:rsidRDefault="007B286C" w:rsidP="007B286C">
      <w:pPr>
        <w:spacing w:after="0" w:line="360" w:lineRule="auto"/>
        <w:jc w:val="both"/>
        <w:rPr>
          <w:rFonts w:asciiTheme="minorHAnsi" w:eastAsiaTheme="minorEastAsia" w:hAnsiTheme="minorHAnsi" w:cstheme="minorHAnsi"/>
          <w:i/>
          <w:sz w:val="24"/>
          <w:szCs w:val="24"/>
        </w:rPr>
      </w:pPr>
      <w:r w:rsidRPr="00626A79">
        <w:rPr>
          <w:rFonts w:asciiTheme="minorHAnsi" w:hAnsiTheme="minorHAnsi"/>
          <w:i/>
          <w:sz w:val="24"/>
        </w:rPr>
        <w:t>g) (Ek:25/11/2020-7257/35 md.) Bağlantı anlaşmasındaki sözleşme gücü ile sınırlı olmak kaydıyla yenilenebilir enerji kaynaklarına dayalı üretim tesisi</w:t>
      </w:r>
    </w:p>
    <w:p w14:paraId="73453CB6" w14:textId="77777777" w:rsidR="009223C6" w:rsidRDefault="009223C6" w:rsidP="006342E1">
      <w:pPr>
        <w:spacing w:after="0" w:line="360" w:lineRule="auto"/>
        <w:ind w:firstLine="708"/>
        <w:jc w:val="both"/>
        <w:rPr>
          <w:rFonts w:asciiTheme="minorHAnsi" w:eastAsiaTheme="minorEastAsia" w:hAnsiTheme="minorHAnsi" w:cstheme="minorHAnsi"/>
          <w:sz w:val="24"/>
          <w:szCs w:val="24"/>
        </w:rPr>
      </w:pPr>
    </w:p>
    <w:p w14:paraId="4236FB04" w14:textId="77777777" w:rsidR="00B1240A" w:rsidRDefault="00B1240A" w:rsidP="006342E1">
      <w:pPr>
        <w:spacing w:after="0" w:line="360" w:lineRule="auto"/>
        <w:ind w:firstLine="708"/>
        <w:jc w:val="both"/>
        <w:rPr>
          <w:rFonts w:asciiTheme="minorHAnsi" w:eastAsiaTheme="minorEastAsia" w:hAnsiTheme="minorHAnsi" w:cstheme="minorHAnsi"/>
          <w:sz w:val="24"/>
          <w:szCs w:val="24"/>
        </w:rPr>
      </w:pPr>
    </w:p>
    <w:p w14:paraId="5248ADAE" w14:textId="77777777" w:rsidR="00796EB1" w:rsidRDefault="006342E1" w:rsidP="006342E1">
      <w:pPr>
        <w:spacing w:after="0" w:line="360" w:lineRule="auto"/>
        <w:ind w:firstLine="708"/>
        <w:jc w:val="both"/>
        <w:rPr>
          <w:rFonts w:asciiTheme="minorHAnsi" w:eastAsiaTheme="minorEastAsia" w:hAnsiTheme="minorHAnsi" w:cstheme="minorHAnsi"/>
          <w:sz w:val="24"/>
          <w:szCs w:val="24"/>
        </w:rPr>
      </w:pPr>
      <w:r>
        <w:rPr>
          <w:rFonts w:asciiTheme="minorHAnsi" w:eastAsiaTheme="minorEastAsia" w:hAnsiTheme="minorHAnsi" w:cstheme="minorHAnsi"/>
          <w:sz w:val="24"/>
          <w:szCs w:val="24"/>
        </w:rPr>
        <w:t>Lisanssız elektrik üretimi başvurularının 20</w:t>
      </w:r>
      <w:r w:rsidR="009A5D90">
        <w:rPr>
          <w:rFonts w:asciiTheme="minorHAnsi" w:eastAsiaTheme="minorEastAsia" w:hAnsiTheme="minorHAnsi" w:cstheme="minorHAnsi"/>
          <w:sz w:val="24"/>
          <w:szCs w:val="24"/>
        </w:rPr>
        <w:t>20</w:t>
      </w:r>
      <w:r>
        <w:rPr>
          <w:rFonts w:asciiTheme="minorHAnsi" w:eastAsiaTheme="minorEastAsia" w:hAnsiTheme="minorHAnsi" w:cstheme="minorHAnsi"/>
          <w:sz w:val="24"/>
          <w:szCs w:val="24"/>
        </w:rPr>
        <w:t xml:space="preserve"> yıl</w:t>
      </w:r>
      <w:r w:rsidR="00191D6E">
        <w:rPr>
          <w:rFonts w:asciiTheme="minorHAnsi" w:eastAsiaTheme="minorEastAsia" w:hAnsiTheme="minorHAnsi" w:cstheme="minorHAnsi"/>
          <w:sz w:val="24"/>
          <w:szCs w:val="24"/>
        </w:rPr>
        <w:t>ı</w:t>
      </w:r>
      <w:r>
        <w:rPr>
          <w:rFonts w:asciiTheme="minorHAnsi" w:eastAsiaTheme="minorEastAsia" w:hAnsiTheme="minorHAnsi" w:cstheme="minorHAnsi"/>
          <w:sz w:val="24"/>
          <w:szCs w:val="24"/>
        </w:rPr>
        <w:t xml:space="preserve"> sonu itibariyle mevcut durumu Tablo 1.4’de gösterilmiştir.</w:t>
      </w:r>
    </w:p>
    <w:p w14:paraId="493BD543" w14:textId="77777777" w:rsidR="005E0399" w:rsidRDefault="005E0399" w:rsidP="006342E1">
      <w:pPr>
        <w:spacing w:after="0" w:line="360" w:lineRule="auto"/>
        <w:ind w:firstLine="708"/>
        <w:jc w:val="both"/>
        <w:rPr>
          <w:rFonts w:asciiTheme="minorHAnsi" w:eastAsiaTheme="minorEastAsia" w:hAnsiTheme="minorHAnsi" w:cstheme="minorHAnsi"/>
          <w:sz w:val="24"/>
          <w:szCs w:val="24"/>
        </w:rPr>
      </w:pPr>
    </w:p>
    <w:p w14:paraId="17713825" w14:textId="77777777" w:rsidR="008A5016" w:rsidRPr="001827D9" w:rsidRDefault="008A5016" w:rsidP="008A5016">
      <w:pPr>
        <w:pStyle w:val="Balk5"/>
        <w:rPr>
          <w:rFonts w:eastAsiaTheme="minorEastAsia"/>
        </w:rPr>
      </w:pPr>
      <w:bookmarkStart w:id="189" w:name="_Toc73092442"/>
      <w:r w:rsidRPr="001827D9">
        <w:t xml:space="preserve">Tablo </w:t>
      </w:r>
      <w:r w:rsidR="00853F79">
        <w:t>1</w:t>
      </w:r>
      <w:r w:rsidRPr="001827D9">
        <w:fldChar w:fldCharType="begin"/>
      </w:r>
      <w:r w:rsidRPr="001827D9">
        <w:instrText xml:space="preserve"> STYLEREF 1 \s </w:instrText>
      </w:r>
      <w:r w:rsidRPr="001827D9">
        <w:fldChar w:fldCharType="end"/>
      </w:r>
      <w:r>
        <w:t>.4</w:t>
      </w:r>
      <w:r w:rsidRPr="001827D9">
        <w:t xml:space="preserve">: </w:t>
      </w:r>
      <w:r>
        <w:t>20</w:t>
      </w:r>
      <w:r w:rsidR="00421E48">
        <w:t>20</w:t>
      </w:r>
      <w:r>
        <w:t xml:space="preserve"> Yıl Sonu İtibariyle </w:t>
      </w:r>
      <w:r w:rsidRPr="001827D9">
        <w:t xml:space="preserve">Lisanssız </w:t>
      </w:r>
      <w:r w:rsidR="006342E1">
        <w:t xml:space="preserve">Elektrik </w:t>
      </w:r>
      <w:r>
        <w:t>Üretim</w:t>
      </w:r>
      <w:r w:rsidR="006342E1">
        <w:t>i</w:t>
      </w:r>
      <w:r>
        <w:t xml:space="preserve"> Başvurularının Durumu </w:t>
      </w:r>
      <w:r w:rsidR="002E3711">
        <w:t>(MWe)</w:t>
      </w:r>
      <w:bookmarkEnd w:id="189"/>
    </w:p>
    <w:tbl>
      <w:tblPr>
        <w:tblW w:w="5084" w:type="pct"/>
        <w:tblCellMar>
          <w:left w:w="70" w:type="dxa"/>
          <w:right w:w="70" w:type="dxa"/>
        </w:tblCellMar>
        <w:tblLook w:val="04A0" w:firstRow="1" w:lastRow="0" w:firstColumn="1" w:lastColumn="0" w:noHBand="0" w:noVBand="1"/>
      </w:tblPr>
      <w:tblGrid>
        <w:gridCol w:w="1632"/>
        <w:gridCol w:w="1045"/>
        <w:gridCol w:w="910"/>
        <w:gridCol w:w="947"/>
        <w:gridCol w:w="1081"/>
        <w:gridCol w:w="1448"/>
        <w:gridCol w:w="1766"/>
        <w:gridCol w:w="837"/>
      </w:tblGrid>
      <w:tr w:rsidR="005D5622" w:rsidRPr="00421E48" w14:paraId="5F10747A" w14:textId="77777777" w:rsidTr="00E323A4">
        <w:trPr>
          <w:trHeight w:val="495"/>
        </w:trPr>
        <w:tc>
          <w:tcPr>
            <w:tcW w:w="828" w:type="pct"/>
            <w:tcBorders>
              <w:top w:val="single" w:sz="8" w:space="0" w:color="auto"/>
              <w:left w:val="single" w:sz="8" w:space="0" w:color="auto"/>
              <w:bottom w:val="nil"/>
              <w:right w:val="single" w:sz="8" w:space="0" w:color="auto"/>
            </w:tcBorders>
            <w:shd w:val="clear" w:color="000000" w:fill="FF0000"/>
            <w:noWrap/>
            <w:vAlign w:val="center"/>
            <w:hideMark/>
          </w:tcPr>
          <w:p w14:paraId="6D839DE2" w14:textId="77777777" w:rsidR="005D5622" w:rsidRPr="00E323A4" w:rsidRDefault="005D5622" w:rsidP="00421E48">
            <w:pPr>
              <w:spacing w:after="0" w:line="240" w:lineRule="auto"/>
              <w:jc w:val="center"/>
              <w:rPr>
                <w:rFonts w:asciiTheme="minorHAnsi" w:eastAsia="Times New Roman" w:hAnsiTheme="minorHAnsi" w:cstheme="minorHAnsi"/>
                <w:b/>
                <w:bCs/>
                <w:color w:val="FFFFFF"/>
                <w:szCs w:val="18"/>
                <w:lang w:eastAsia="tr-TR" w:bidi="ar-SA"/>
              </w:rPr>
            </w:pPr>
            <w:r w:rsidRPr="00E323A4">
              <w:rPr>
                <w:rFonts w:asciiTheme="minorHAnsi" w:eastAsia="Times New Roman" w:hAnsiTheme="minorHAnsi" w:cstheme="minorHAnsi"/>
                <w:b/>
                <w:bCs/>
                <w:color w:val="FFFFFF"/>
                <w:szCs w:val="18"/>
                <w:lang w:eastAsia="tr-TR" w:bidi="ar-SA"/>
              </w:rPr>
              <w:t>Durum/Kaynak</w:t>
            </w:r>
          </w:p>
        </w:tc>
        <w:tc>
          <w:tcPr>
            <w:tcW w:w="532" w:type="pct"/>
            <w:tcBorders>
              <w:top w:val="single" w:sz="8" w:space="0" w:color="auto"/>
              <w:left w:val="nil"/>
              <w:bottom w:val="nil"/>
              <w:right w:val="single" w:sz="8" w:space="0" w:color="auto"/>
            </w:tcBorders>
            <w:shd w:val="clear" w:color="000000" w:fill="FF0000"/>
            <w:noWrap/>
            <w:vAlign w:val="center"/>
            <w:hideMark/>
          </w:tcPr>
          <w:p w14:paraId="6D4CDB03" w14:textId="77777777" w:rsidR="005D5622" w:rsidRPr="00E323A4" w:rsidRDefault="005D5622" w:rsidP="00421E48">
            <w:pPr>
              <w:spacing w:after="0" w:line="240" w:lineRule="auto"/>
              <w:jc w:val="center"/>
              <w:rPr>
                <w:rFonts w:asciiTheme="minorHAnsi" w:eastAsia="Times New Roman" w:hAnsiTheme="minorHAnsi" w:cstheme="minorHAnsi"/>
                <w:b/>
                <w:bCs/>
                <w:color w:val="FFFFFF"/>
                <w:szCs w:val="18"/>
                <w:lang w:eastAsia="tr-TR" w:bidi="ar-SA"/>
              </w:rPr>
            </w:pPr>
            <w:r w:rsidRPr="00E323A4">
              <w:rPr>
                <w:rFonts w:asciiTheme="minorHAnsi" w:eastAsia="Times New Roman" w:hAnsiTheme="minorHAnsi" w:cstheme="minorHAnsi"/>
                <w:b/>
                <w:bCs/>
                <w:color w:val="FFFFFF"/>
                <w:szCs w:val="18"/>
                <w:lang w:eastAsia="tr-TR" w:bidi="ar-SA"/>
              </w:rPr>
              <w:t>Biyokütle</w:t>
            </w:r>
          </w:p>
        </w:tc>
        <w:tc>
          <w:tcPr>
            <w:tcW w:w="464" w:type="pct"/>
            <w:tcBorders>
              <w:top w:val="single" w:sz="8" w:space="0" w:color="auto"/>
              <w:left w:val="nil"/>
              <w:bottom w:val="nil"/>
              <w:right w:val="single" w:sz="8" w:space="0" w:color="auto"/>
            </w:tcBorders>
            <w:shd w:val="clear" w:color="000000" w:fill="FF0000"/>
            <w:vAlign w:val="center"/>
            <w:hideMark/>
          </w:tcPr>
          <w:p w14:paraId="387B024B" w14:textId="77777777" w:rsidR="005D5622" w:rsidRPr="00E323A4" w:rsidRDefault="005D5622" w:rsidP="00421E48">
            <w:pPr>
              <w:spacing w:after="0" w:line="240" w:lineRule="auto"/>
              <w:jc w:val="center"/>
              <w:rPr>
                <w:rFonts w:asciiTheme="minorHAnsi" w:eastAsia="Times New Roman" w:hAnsiTheme="minorHAnsi" w:cstheme="minorHAnsi"/>
                <w:b/>
                <w:bCs/>
                <w:color w:val="FFFFFF"/>
                <w:szCs w:val="18"/>
                <w:lang w:eastAsia="tr-TR" w:bidi="ar-SA"/>
              </w:rPr>
            </w:pPr>
            <w:r w:rsidRPr="00E323A4">
              <w:rPr>
                <w:rFonts w:asciiTheme="minorHAnsi" w:eastAsia="Times New Roman" w:hAnsiTheme="minorHAnsi" w:cstheme="minorHAnsi"/>
                <w:b/>
                <w:bCs/>
                <w:color w:val="FFFFFF"/>
                <w:szCs w:val="18"/>
                <w:lang w:eastAsia="tr-TR" w:bidi="ar-SA"/>
              </w:rPr>
              <w:t>GÜNEŞ</w:t>
            </w:r>
          </w:p>
        </w:tc>
        <w:tc>
          <w:tcPr>
            <w:tcW w:w="483" w:type="pct"/>
            <w:tcBorders>
              <w:top w:val="single" w:sz="8" w:space="0" w:color="auto"/>
              <w:left w:val="nil"/>
              <w:bottom w:val="nil"/>
              <w:right w:val="single" w:sz="8" w:space="0" w:color="auto"/>
            </w:tcBorders>
            <w:shd w:val="clear" w:color="000000" w:fill="FF0000"/>
            <w:noWrap/>
            <w:vAlign w:val="center"/>
            <w:hideMark/>
          </w:tcPr>
          <w:p w14:paraId="6213C8FE" w14:textId="77777777" w:rsidR="005D5622" w:rsidRPr="00E323A4" w:rsidRDefault="005D5622" w:rsidP="00421E48">
            <w:pPr>
              <w:spacing w:after="0" w:line="240" w:lineRule="auto"/>
              <w:jc w:val="center"/>
              <w:rPr>
                <w:rFonts w:asciiTheme="minorHAnsi" w:eastAsia="Times New Roman" w:hAnsiTheme="minorHAnsi" w:cstheme="minorHAnsi"/>
                <w:b/>
                <w:bCs/>
                <w:color w:val="FFFFFF"/>
                <w:szCs w:val="18"/>
                <w:lang w:eastAsia="tr-TR" w:bidi="ar-SA"/>
              </w:rPr>
            </w:pPr>
            <w:r w:rsidRPr="00E323A4">
              <w:rPr>
                <w:rFonts w:asciiTheme="minorHAnsi" w:eastAsia="Times New Roman" w:hAnsiTheme="minorHAnsi" w:cstheme="minorHAnsi"/>
                <w:b/>
                <w:bCs/>
                <w:color w:val="FFFFFF"/>
                <w:szCs w:val="18"/>
                <w:lang w:eastAsia="tr-TR" w:bidi="ar-SA"/>
              </w:rPr>
              <w:t>Hidrolik</w:t>
            </w:r>
          </w:p>
        </w:tc>
        <w:tc>
          <w:tcPr>
            <w:tcW w:w="550" w:type="pct"/>
            <w:tcBorders>
              <w:top w:val="single" w:sz="8" w:space="0" w:color="auto"/>
              <w:left w:val="nil"/>
              <w:bottom w:val="nil"/>
              <w:right w:val="single" w:sz="8" w:space="0" w:color="auto"/>
            </w:tcBorders>
            <w:shd w:val="clear" w:color="000000" w:fill="FF0000"/>
            <w:vAlign w:val="center"/>
            <w:hideMark/>
          </w:tcPr>
          <w:p w14:paraId="2C1298A2" w14:textId="77777777" w:rsidR="005D5622" w:rsidRPr="00E323A4" w:rsidRDefault="005D5622" w:rsidP="00421E48">
            <w:pPr>
              <w:spacing w:after="0" w:line="240" w:lineRule="auto"/>
              <w:jc w:val="center"/>
              <w:rPr>
                <w:rFonts w:asciiTheme="minorHAnsi" w:eastAsia="Times New Roman" w:hAnsiTheme="minorHAnsi" w:cstheme="minorHAnsi"/>
                <w:b/>
                <w:bCs/>
                <w:color w:val="FFFFFF"/>
                <w:szCs w:val="18"/>
                <w:lang w:eastAsia="tr-TR" w:bidi="ar-SA"/>
              </w:rPr>
            </w:pPr>
            <w:r w:rsidRPr="00E323A4">
              <w:rPr>
                <w:rFonts w:asciiTheme="minorHAnsi" w:eastAsia="Times New Roman" w:hAnsiTheme="minorHAnsi" w:cstheme="minorHAnsi"/>
                <w:b/>
                <w:bCs/>
                <w:color w:val="FFFFFF"/>
                <w:szCs w:val="18"/>
                <w:lang w:eastAsia="tr-TR" w:bidi="ar-SA"/>
              </w:rPr>
              <w:t>Jeotermal</w:t>
            </w:r>
          </w:p>
        </w:tc>
        <w:tc>
          <w:tcPr>
            <w:tcW w:w="736" w:type="pct"/>
            <w:tcBorders>
              <w:top w:val="single" w:sz="8" w:space="0" w:color="auto"/>
              <w:left w:val="nil"/>
              <w:bottom w:val="nil"/>
              <w:right w:val="single" w:sz="8" w:space="0" w:color="auto"/>
            </w:tcBorders>
            <w:shd w:val="clear" w:color="000000" w:fill="FF0000"/>
            <w:vAlign w:val="center"/>
            <w:hideMark/>
          </w:tcPr>
          <w:p w14:paraId="607648F4" w14:textId="77777777" w:rsidR="005D5622" w:rsidRPr="00E323A4" w:rsidRDefault="005D5622" w:rsidP="00421E48">
            <w:pPr>
              <w:spacing w:after="0" w:line="240" w:lineRule="auto"/>
              <w:jc w:val="center"/>
              <w:rPr>
                <w:rFonts w:asciiTheme="minorHAnsi" w:eastAsia="Times New Roman" w:hAnsiTheme="minorHAnsi" w:cstheme="minorHAnsi"/>
                <w:b/>
                <w:bCs/>
                <w:color w:val="FFFFFF"/>
                <w:szCs w:val="18"/>
                <w:lang w:eastAsia="tr-TR" w:bidi="ar-SA"/>
              </w:rPr>
            </w:pPr>
            <w:r w:rsidRPr="00E323A4">
              <w:rPr>
                <w:rFonts w:asciiTheme="minorHAnsi" w:eastAsia="Times New Roman" w:hAnsiTheme="minorHAnsi" w:cstheme="minorHAnsi"/>
                <w:b/>
                <w:bCs/>
                <w:color w:val="FFFFFF"/>
                <w:szCs w:val="18"/>
                <w:lang w:eastAsia="tr-TR" w:bidi="ar-SA"/>
              </w:rPr>
              <w:t>Kojenerasyon</w:t>
            </w:r>
          </w:p>
        </w:tc>
        <w:tc>
          <w:tcPr>
            <w:tcW w:w="896" w:type="pct"/>
            <w:tcBorders>
              <w:top w:val="single" w:sz="8" w:space="0" w:color="auto"/>
              <w:left w:val="nil"/>
              <w:bottom w:val="nil"/>
              <w:right w:val="single" w:sz="8" w:space="0" w:color="auto"/>
            </w:tcBorders>
            <w:shd w:val="clear" w:color="000000" w:fill="FF0000"/>
            <w:vAlign w:val="center"/>
            <w:hideMark/>
          </w:tcPr>
          <w:p w14:paraId="34D9AB22" w14:textId="77777777" w:rsidR="005D5622" w:rsidRPr="00E323A4" w:rsidRDefault="005D5622" w:rsidP="00421E48">
            <w:pPr>
              <w:spacing w:after="0" w:line="240" w:lineRule="auto"/>
              <w:jc w:val="center"/>
              <w:rPr>
                <w:rFonts w:asciiTheme="minorHAnsi" w:eastAsia="Times New Roman" w:hAnsiTheme="minorHAnsi" w:cstheme="minorHAnsi"/>
                <w:b/>
                <w:bCs/>
                <w:color w:val="FFFFFF"/>
                <w:szCs w:val="18"/>
                <w:lang w:eastAsia="tr-TR" w:bidi="ar-SA"/>
              </w:rPr>
            </w:pPr>
            <w:r w:rsidRPr="00E323A4">
              <w:rPr>
                <w:rFonts w:asciiTheme="minorHAnsi" w:eastAsia="Times New Roman" w:hAnsiTheme="minorHAnsi" w:cstheme="minorHAnsi"/>
                <w:b/>
                <w:bCs/>
                <w:color w:val="FFFFFF"/>
                <w:szCs w:val="18"/>
                <w:lang w:eastAsia="tr-TR" w:bidi="ar-SA"/>
              </w:rPr>
              <w:t>Mikrojenerasyon</w:t>
            </w:r>
          </w:p>
        </w:tc>
        <w:tc>
          <w:tcPr>
            <w:tcW w:w="510" w:type="pct"/>
            <w:tcBorders>
              <w:top w:val="single" w:sz="8" w:space="0" w:color="auto"/>
              <w:left w:val="nil"/>
              <w:bottom w:val="nil"/>
              <w:right w:val="single" w:sz="8" w:space="0" w:color="auto"/>
            </w:tcBorders>
            <w:shd w:val="clear" w:color="000000" w:fill="FF0000"/>
            <w:noWrap/>
            <w:vAlign w:val="center"/>
            <w:hideMark/>
          </w:tcPr>
          <w:p w14:paraId="1D86FFCF" w14:textId="77777777" w:rsidR="005D5622" w:rsidRPr="00E323A4" w:rsidRDefault="005D5622" w:rsidP="00421E48">
            <w:pPr>
              <w:spacing w:after="0" w:line="240" w:lineRule="auto"/>
              <w:jc w:val="center"/>
              <w:rPr>
                <w:rFonts w:asciiTheme="minorHAnsi" w:eastAsia="Times New Roman" w:hAnsiTheme="minorHAnsi" w:cstheme="minorHAnsi"/>
                <w:b/>
                <w:bCs/>
                <w:color w:val="FFFFFF"/>
                <w:szCs w:val="18"/>
                <w:lang w:eastAsia="tr-TR" w:bidi="ar-SA"/>
              </w:rPr>
            </w:pPr>
            <w:r w:rsidRPr="00E323A4">
              <w:rPr>
                <w:rFonts w:asciiTheme="minorHAnsi" w:eastAsia="Times New Roman" w:hAnsiTheme="minorHAnsi" w:cstheme="minorHAnsi"/>
                <w:b/>
                <w:bCs/>
                <w:color w:val="FFFFFF"/>
                <w:szCs w:val="18"/>
                <w:lang w:eastAsia="tr-TR" w:bidi="ar-SA"/>
              </w:rPr>
              <w:t>Rüzgar</w:t>
            </w:r>
          </w:p>
        </w:tc>
      </w:tr>
      <w:tr w:rsidR="005D5622" w:rsidRPr="00421E48" w14:paraId="63EA3182" w14:textId="77777777" w:rsidTr="00E323A4">
        <w:trPr>
          <w:trHeight w:val="480"/>
        </w:trPr>
        <w:tc>
          <w:tcPr>
            <w:tcW w:w="828" w:type="pct"/>
            <w:tcBorders>
              <w:top w:val="single" w:sz="8" w:space="0" w:color="auto"/>
              <w:left w:val="single" w:sz="8" w:space="0" w:color="auto"/>
              <w:bottom w:val="single" w:sz="4" w:space="0" w:color="auto"/>
              <w:right w:val="single" w:sz="4" w:space="0" w:color="auto"/>
            </w:tcBorders>
            <w:shd w:val="clear" w:color="000000" w:fill="FF5050"/>
            <w:vAlign w:val="center"/>
            <w:hideMark/>
          </w:tcPr>
          <w:p w14:paraId="155142B7" w14:textId="77777777" w:rsidR="005D5622" w:rsidRPr="00E323A4" w:rsidRDefault="005D5622" w:rsidP="00421E48">
            <w:pPr>
              <w:spacing w:after="0" w:line="240" w:lineRule="auto"/>
              <w:rPr>
                <w:rFonts w:asciiTheme="minorHAnsi" w:eastAsia="Times New Roman" w:hAnsiTheme="minorHAnsi" w:cstheme="minorHAnsi"/>
                <w:color w:val="FFFFFF"/>
                <w:szCs w:val="18"/>
                <w:lang w:eastAsia="tr-TR" w:bidi="ar-SA"/>
              </w:rPr>
            </w:pPr>
            <w:r w:rsidRPr="00E323A4">
              <w:rPr>
                <w:rFonts w:asciiTheme="minorHAnsi" w:eastAsia="Times New Roman" w:hAnsiTheme="minorHAnsi" w:cstheme="minorHAnsi"/>
                <w:color w:val="FFFFFF"/>
                <w:szCs w:val="18"/>
                <w:lang w:eastAsia="tr-TR" w:bidi="ar-SA"/>
              </w:rPr>
              <w:t>Bağlantı anlaşması aşamasında</w:t>
            </w:r>
          </w:p>
        </w:tc>
        <w:tc>
          <w:tcPr>
            <w:tcW w:w="532" w:type="pct"/>
            <w:tcBorders>
              <w:top w:val="single" w:sz="8" w:space="0" w:color="auto"/>
              <w:left w:val="nil"/>
              <w:bottom w:val="single" w:sz="4" w:space="0" w:color="auto"/>
              <w:right w:val="single" w:sz="4" w:space="0" w:color="auto"/>
            </w:tcBorders>
            <w:shd w:val="clear" w:color="auto" w:fill="auto"/>
            <w:noWrap/>
            <w:vAlign w:val="center"/>
            <w:hideMark/>
          </w:tcPr>
          <w:p w14:paraId="69792A83" w14:textId="77777777" w:rsidR="005D5622" w:rsidRPr="00E323A4" w:rsidRDefault="005D5622" w:rsidP="00E323A4">
            <w:pPr>
              <w:spacing w:after="0" w:line="240" w:lineRule="auto"/>
              <w:jc w:val="right"/>
              <w:rPr>
                <w:rFonts w:asciiTheme="minorHAnsi" w:eastAsia="Times New Roman" w:hAnsiTheme="minorHAnsi" w:cstheme="minorHAnsi"/>
                <w:color w:val="000000"/>
                <w:szCs w:val="18"/>
                <w:lang w:eastAsia="tr-TR" w:bidi="ar-SA"/>
              </w:rPr>
            </w:pPr>
            <w:r w:rsidRPr="00E323A4">
              <w:rPr>
                <w:rFonts w:asciiTheme="minorHAnsi" w:eastAsia="Times New Roman" w:hAnsiTheme="minorHAnsi" w:cstheme="minorHAnsi"/>
                <w:color w:val="000000"/>
                <w:szCs w:val="18"/>
                <w:lang w:eastAsia="tr-TR" w:bidi="ar-SA"/>
              </w:rPr>
              <w:t>17,88</w:t>
            </w:r>
          </w:p>
        </w:tc>
        <w:tc>
          <w:tcPr>
            <w:tcW w:w="464" w:type="pct"/>
            <w:tcBorders>
              <w:top w:val="single" w:sz="8" w:space="0" w:color="auto"/>
              <w:left w:val="nil"/>
              <w:bottom w:val="single" w:sz="4" w:space="0" w:color="auto"/>
              <w:right w:val="single" w:sz="4" w:space="0" w:color="auto"/>
            </w:tcBorders>
            <w:shd w:val="clear" w:color="auto" w:fill="auto"/>
            <w:noWrap/>
            <w:vAlign w:val="center"/>
            <w:hideMark/>
          </w:tcPr>
          <w:p w14:paraId="6860E118" w14:textId="77777777" w:rsidR="005D5622" w:rsidRPr="00E323A4" w:rsidRDefault="005D5622" w:rsidP="00E323A4">
            <w:pPr>
              <w:spacing w:after="0" w:line="240" w:lineRule="auto"/>
              <w:jc w:val="right"/>
              <w:rPr>
                <w:rFonts w:asciiTheme="minorHAnsi" w:eastAsia="Times New Roman" w:hAnsiTheme="minorHAnsi" w:cstheme="minorHAnsi"/>
                <w:color w:val="000000"/>
                <w:szCs w:val="18"/>
                <w:lang w:eastAsia="tr-TR" w:bidi="ar-SA"/>
              </w:rPr>
            </w:pPr>
            <w:r w:rsidRPr="00E323A4">
              <w:rPr>
                <w:rFonts w:asciiTheme="minorHAnsi" w:eastAsia="Times New Roman" w:hAnsiTheme="minorHAnsi" w:cstheme="minorHAnsi"/>
                <w:color w:val="000000"/>
                <w:szCs w:val="18"/>
                <w:lang w:eastAsia="tr-TR" w:bidi="ar-SA"/>
              </w:rPr>
              <w:t>1.295,65</w:t>
            </w:r>
          </w:p>
        </w:tc>
        <w:tc>
          <w:tcPr>
            <w:tcW w:w="483" w:type="pct"/>
            <w:tcBorders>
              <w:top w:val="single" w:sz="8" w:space="0" w:color="auto"/>
              <w:left w:val="nil"/>
              <w:bottom w:val="single" w:sz="4" w:space="0" w:color="auto"/>
              <w:right w:val="single" w:sz="4" w:space="0" w:color="auto"/>
            </w:tcBorders>
            <w:shd w:val="clear" w:color="auto" w:fill="auto"/>
            <w:noWrap/>
            <w:vAlign w:val="center"/>
            <w:hideMark/>
          </w:tcPr>
          <w:p w14:paraId="67A83912" w14:textId="77777777" w:rsidR="005D5622" w:rsidRPr="00E323A4" w:rsidRDefault="005D5622" w:rsidP="00E323A4">
            <w:pPr>
              <w:spacing w:after="0" w:line="240" w:lineRule="auto"/>
              <w:jc w:val="right"/>
              <w:rPr>
                <w:rFonts w:asciiTheme="minorHAnsi" w:eastAsia="Times New Roman" w:hAnsiTheme="minorHAnsi" w:cstheme="minorHAnsi"/>
                <w:color w:val="000000"/>
                <w:szCs w:val="18"/>
                <w:lang w:eastAsia="tr-TR" w:bidi="ar-SA"/>
              </w:rPr>
            </w:pPr>
            <w:r w:rsidRPr="00E323A4">
              <w:rPr>
                <w:rFonts w:asciiTheme="minorHAnsi" w:eastAsia="Times New Roman" w:hAnsiTheme="minorHAnsi" w:cstheme="minorHAnsi"/>
                <w:color w:val="000000"/>
                <w:szCs w:val="18"/>
                <w:lang w:eastAsia="tr-TR" w:bidi="ar-SA"/>
              </w:rPr>
              <w:t>5,10</w:t>
            </w:r>
          </w:p>
        </w:tc>
        <w:tc>
          <w:tcPr>
            <w:tcW w:w="550" w:type="pct"/>
            <w:tcBorders>
              <w:top w:val="single" w:sz="8" w:space="0" w:color="auto"/>
              <w:left w:val="nil"/>
              <w:bottom w:val="single" w:sz="4" w:space="0" w:color="auto"/>
              <w:right w:val="single" w:sz="4" w:space="0" w:color="auto"/>
            </w:tcBorders>
            <w:shd w:val="clear" w:color="auto" w:fill="auto"/>
            <w:noWrap/>
            <w:vAlign w:val="center"/>
            <w:hideMark/>
          </w:tcPr>
          <w:p w14:paraId="3BA26232" w14:textId="77777777" w:rsidR="005D5622" w:rsidRPr="00E323A4" w:rsidRDefault="005D5622" w:rsidP="00E323A4">
            <w:pPr>
              <w:spacing w:after="0" w:line="240" w:lineRule="auto"/>
              <w:jc w:val="right"/>
              <w:rPr>
                <w:rFonts w:asciiTheme="minorHAnsi" w:eastAsia="Times New Roman" w:hAnsiTheme="minorHAnsi" w:cstheme="minorHAnsi"/>
                <w:color w:val="000000"/>
                <w:szCs w:val="18"/>
                <w:lang w:eastAsia="tr-TR" w:bidi="ar-SA"/>
              </w:rPr>
            </w:pPr>
            <w:r w:rsidRPr="00E323A4">
              <w:rPr>
                <w:rFonts w:asciiTheme="minorHAnsi" w:eastAsia="Times New Roman" w:hAnsiTheme="minorHAnsi" w:cstheme="minorHAnsi"/>
                <w:color w:val="000000"/>
                <w:szCs w:val="18"/>
                <w:lang w:eastAsia="tr-TR" w:bidi="ar-SA"/>
              </w:rPr>
              <w:t> </w:t>
            </w:r>
          </w:p>
        </w:tc>
        <w:tc>
          <w:tcPr>
            <w:tcW w:w="736" w:type="pct"/>
            <w:tcBorders>
              <w:top w:val="single" w:sz="8" w:space="0" w:color="auto"/>
              <w:left w:val="nil"/>
              <w:bottom w:val="single" w:sz="4" w:space="0" w:color="auto"/>
              <w:right w:val="single" w:sz="4" w:space="0" w:color="auto"/>
            </w:tcBorders>
            <w:shd w:val="clear" w:color="auto" w:fill="auto"/>
            <w:noWrap/>
            <w:vAlign w:val="center"/>
            <w:hideMark/>
          </w:tcPr>
          <w:p w14:paraId="5F9DFF44" w14:textId="77777777" w:rsidR="005D5622" w:rsidRPr="00E323A4" w:rsidRDefault="005D5622" w:rsidP="00E323A4">
            <w:pPr>
              <w:spacing w:after="0" w:line="240" w:lineRule="auto"/>
              <w:jc w:val="right"/>
              <w:rPr>
                <w:rFonts w:asciiTheme="minorHAnsi" w:eastAsia="Times New Roman" w:hAnsiTheme="minorHAnsi" w:cstheme="minorHAnsi"/>
                <w:color w:val="000000"/>
                <w:szCs w:val="18"/>
                <w:lang w:eastAsia="tr-TR" w:bidi="ar-SA"/>
              </w:rPr>
            </w:pPr>
            <w:r w:rsidRPr="00E323A4">
              <w:rPr>
                <w:rFonts w:asciiTheme="minorHAnsi" w:eastAsia="Times New Roman" w:hAnsiTheme="minorHAnsi" w:cstheme="minorHAnsi"/>
                <w:color w:val="000000"/>
                <w:szCs w:val="18"/>
                <w:lang w:eastAsia="tr-TR" w:bidi="ar-SA"/>
              </w:rPr>
              <w:t>91,84</w:t>
            </w:r>
          </w:p>
        </w:tc>
        <w:tc>
          <w:tcPr>
            <w:tcW w:w="896" w:type="pct"/>
            <w:tcBorders>
              <w:top w:val="single" w:sz="8" w:space="0" w:color="auto"/>
              <w:left w:val="nil"/>
              <w:bottom w:val="single" w:sz="4" w:space="0" w:color="auto"/>
              <w:right w:val="single" w:sz="4" w:space="0" w:color="auto"/>
            </w:tcBorders>
            <w:shd w:val="clear" w:color="auto" w:fill="auto"/>
            <w:noWrap/>
            <w:vAlign w:val="center"/>
            <w:hideMark/>
          </w:tcPr>
          <w:p w14:paraId="4B56AB25" w14:textId="77777777" w:rsidR="005D5622" w:rsidRPr="00E323A4" w:rsidRDefault="005D5622" w:rsidP="00E323A4">
            <w:pPr>
              <w:spacing w:after="0" w:line="240" w:lineRule="auto"/>
              <w:jc w:val="right"/>
              <w:rPr>
                <w:rFonts w:asciiTheme="minorHAnsi" w:eastAsia="Times New Roman" w:hAnsiTheme="minorHAnsi" w:cstheme="minorHAnsi"/>
                <w:color w:val="000000"/>
                <w:szCs w:val="18"/>
                <w:lang w:eastAsia="tr-TR" w:bidi="ar-SA"/>
              </w:rPr>
            </w:pPr>
            <w:r w:rsidRPr="00E323A4">
              <w:rPr>
                <w:rFonts w:asciiTheme="minorHAnsi" w:eastAsia="Times New Roman" w:hAnsiTheme="minorHAnsi" w:cstheme="minorHAnsi"/>
                <w:color w:val="000000"/>
                <w:szCs w:val="18"/>
                <w:lang w:eastAsia="tr-TR" w:bidi="ar-SA"/>
              </w:rPr>
              <w:t>0,04</w:t>
            </w:r>
          </w:p>
        </w:tc>
        <w:tc>
          <w:tcPr>
            <w:tcW w:w="510" w:type="pct"/>
            <w:tcBorders>
              <w:top w:val="single" w:sz="8" w:space="0" w:color="auto"/>
              <w:left w:val="nil"/>
              <w:bottom w:val="single" w:sz="4" w:space="0" w:color="auto"/>
              <w:right w:val="single" w:sz="8" w:space="0" w:color="auto"/>
            </w:tcBorders>
            <w:shd w:val="clear" w:color="auto" w:fill="auto"/>
            <w:noWrap/>
            <w:vAlign w:val="center"/>
            <w:hideMark/>
          </w:tcPr>
          <w:p w14:paraId="56F0834E" w14:textId="77777777" w:rsidR="005D5622" w:rsidRPr="00E323A4" w:rsidRDefault="005D5622" w:rsidP="00E323A4">
            <w:pPr>
              <w:spacing w:after="0" w:line="240" w:lineRule="auto"/>
              <w:jc w:val="right"/>
              <w:rPr>
                <w:rFonts w:asciiTheme="minorHAnsi" w:eastAsia="Times New Roman" w:hAnsiTheme="minorHAnsi" w:cstheme="minorHAnsi"/>
                <w:color w:val="000000"/>
                <w:szCs w:val="18"/>
                <w:lang w:eastAsia="tr-TR" w:bidi="ar-SA"/>
              </w:rPr>
            </w:pPr>
            <w:r w:rsidRPr="00E323A4">
              <w:rPr>
                <w:rFonts w:asciiTheme="minorHAnsi" w:eastAsia="Times New Roman" w:hAnsiTheme="minorHAnsi" w:cstheme="minorHAnsi"/>
                <w:color w:val="000000"/>
                <w:szCs w:val="18"/>
                <w:lang w:eastAsia="tr-TR" w:bidi="ar-SA"/>
              </w:rPr>
              <w:t>111,61</w:t>
            </w:r>
          </w:p>
        </w:tc>
      </w:tr>
      <w:tr w:rsidR="005D5622" w:rsidRPr="00421E48" w14:paraId="5031F0C0" w14:textId="77777777" w:rsidTr="00E323A4">
        <w:trPr>
          <w:trHeight w:val="480"/>
        </w:trPr>
        <w:tc>
          <w:tcPr>
            <w:tcW w:w="828" w:type="pct"/>
            <w:tcBorders>
              <w:top w:val="nil"/>
              <w:left w:val="single" w:sz="8" w:space="0" w:color="auto"/>
              <w:bottom w:val="single" w:sz="4" w:space="0" w:color="auto"/>
              <w:right w:val="single" w:sz="4" w:space="0" w:color="auto"/>
            </w:tcBorders>
            <w:shd w:val="clear" w:color="000000" w:fill="FF5050"/>
            <w:vAlign w:val="center"/>
            <w:hideMark/>
          </w:tcPr>
          <w:p w14:paraId="2A7A30D4" w14:textId="77777777" w:rsidR="005D5622" w:rsidRPr="00E323A4" w:rsidRDefault="005D5622" w:rsidP="00421E48">
            <w:pPr>
              <w:spacing w:after="0" w:line="240" w:lineRule="auto"/>
              <w:rPr>
                <w:rFonts w:asciiTheme="minorHAnsi" w:eastAsia="Times New Roman" w:hAnsiTheme="minorHAnsi" w:cstheme="minorHAnsi"/>
                <w:color w:val="FFFFFF"/>
                <w:szCs w:val="18"/>
                <w:lang w:eastAsia="tr-TR" w:bidi="ar-SA"/>
              </w:rPr>
            </w:pPr>
            <w:r w:rsidRPr="00E323A4">
              <w:rPr>
                <w:rFonts w:asciiTheme="minorHAnsi" w:eastAsia="Times New Roman" w:hAnsiTheme="minorHAnsi" w:cstheme="minorHAnsi"/>
                <w:color w:val="FFFFFF"/>
                <w:szCs w:val="18"/>
                <w:lang w:eastAsia="tr-TR" w:bidi="ar-SA"/>
              </w:rPr>
              <w:t>Çağrı mektubu aşamasında</w:t>
            </w:r>
          </w:p>
        </w:tc>
        <w:tc>
          <w:tcPr>
            <w:tcW w:w="532" w:type="pct"/>
            <w:tcBorders>
              <w:top w:val="nil"/>
              <w:left w:val="nil"/>
              <w:bottom w:val="single" w:sz="4" w:space="0" w:color="auto"/>
              <w:right w:val="single" w:sz="4" w:space="0" w:color="auto"/>
            </w:tcBorders>
            <w:shd w:val="clear" w:color="auto" w:fill="auto"/>
            <w:noWrap/>
            <w:vAlign w:val="center"/>
            <w:hideMark/>
          </w:tcPr>
          <w:p w14:paraId="2CAFFE5F" w14:textId="77777777" w:rsidR="005D5622" w:rsidRPr="00E323A4" w:rsidRDefault="005D5622" w:rsidP="00E323A4">
            <w:pPr>
              <w:spacing w:after="0" w:line="240" w:lineRule="auto"/>
              <w:jc w:val="right"/>
              <w:rPr>
                <w:rFonts w:asciiTheme="minorHAnsi" w:eastAsia="Times New Roman" w:hAnsiTheme="minorHAnsi" w:cstheme="minorHAnsi"/>
                <w:color w:val="000000"/>
                <w:szCs w:val="18"/>
                <w:lang w:eastAsia="tr-TR" w:bidi="ar-SA"/>
              </w:rPr>
            </w:pPr>
            <w:r w:rsidRPr="00E323A4">
              <w:rPr>
                <w:rFonts w:asciiTheme="minorHAnsi" w:eastAsia="Times New Roman" w:hAnsiTheme="minorHAnsi" w:cstheme="minorHAnsi"/>
                <w:color w:val="000000"/>
                <w:szCs w:val="18"/>
                <w:lang w:eastAsia="tr-TR" w:bidi="ar-SA"/>
              </w:rPr>
              <w:t>9,29</w:t>
            </w:r>
          </w:p>
        </w:tc>
        <w:tc>
          <w:tcPr>
            <w:tcW w:w="464" w:type="pct"/>
            <w:tcBorders>
              <w:top w:val="nil"/>
              <w:left w:val="nil"/>
              <w:bottom w:val="single" w:sz="4" w:space="0" w:color="auto"/>
              <w:right w:val="single" w:sz="4" w:space="0" w:color="auto"/>
            </w:tcBorders>
            <w:shd w:val="clear" w:color="auto" w:fill="auto"/>
            <w:noWrap/>
            <w:vAlign w:val="center"/>
            <w:hideMark/>
          </w:tcPr>
          <w:p w14:paraId="76BE55AE" w14:textId="77777777" w:rsidR="005D5622" w:rsidRPr="00E323A4" w:rsidRDefault="005D5622" w:rsidP="00E323A4">
            <w:pPr>
              <w:spacing w:after="0" w:line="240" w:lineRule="auto"/>
              <w:jc w:val="right"/>
              <w:rPr>
                <w:rFonts w:asciiTheme="minorHAnsi" w:eastAsia="Times New Roman" w:hAnsiTheme="minorHAnsi" w:cstheme="minorHAnsi"/>
                <w:color w:val="000000"/>
                <w:szCs w:val="18"/>
                <w:lang w:eastAsia="tr-TR" w:bidi="ar-SA"/>
              </w:rPr>
            </w:pPr>
            <w:r w:rsidRPr="00E323A4">
              <w:rPr>
                <w:rFonts w:asciiTheme="minorHAnsi" w:eastAsia="Times New Roman" w:hAnsiTheme="minorHAnsi" w:cstheme="minorHAnsi"/>
                <w:color w:val="000000"/>
                <w:szCs w:val="18"/>
                <w:lang w:eastAsia="tr-TR" w:bidi="ar-SA"/>
              </w:rPr>
              <w:t>1.379,76</w:t>
            </w:r>
          </w:p>
        </w:tc>
        <w:tc>
          <w:tcPr>
            <w:tcW w:w="483" w:type="pct"/>
            <w:tcBorders>
              <w:top w:val="nil"/>
              <w:left w:val="nil"/>
              <w:bottom w:val="single" w:sz="4" w:space="0" w:color="auto"/>
              <w:right w:val="single" w:sz="4" w:space="0" w:color="auto"/>
            </w:tcBorders>
            <w:shd w:val="clear" w:color="auto" w:fill="auto"/>
            <w:noWrap/>
            <w:vAlign w:val="center"/>
            <w:hideMark/>
          </w:tcPr>
          <w:p w14:paraId="7EE9E5E0" w14:textId="77777777" w:rsidR="005D5622" w:rsidRPr="00E323A4" w:rsidRDefault="005D5622" w:rsidP="00E323A4">
            <w:pPr>
              <w:spacing w:after="0" w:line="240" w:lineRule="auto"/>
              <w:jc w:val="right"/>
              <w:rPr>
                <w:rFonts w:asciiTheme="minorHAnsi" w:eastAsia="Times New Roman" w:hAnsiTheme="minorHAnsi" w:cstheme="minorHAnsi"/>
                <w:color w:val="000000"/>
                <w:szCs w:val="18"/>
                <w:lang w:eastAsia="tr-TR" w:bidi="ar-SA"/>
              </w:rPr>
            </w:pPr>
            <w:r w:rsidRPr="00E323A4">
              <w:rPr>
                <w:rFonts w:asciiTheme="minorHAnsi" w:eastAsia="Times New Roman" w:hAnsiTheme="minorHAnsi" w:cstheme="minorHAnsi"/>
                <w:color w:val="000000"/>
                <w:szCs w:val="18"/>
                <w:lang w:eastAsia="tr-TR" w:bidi="ar-SA"/>
              </w:rPr>
              <w:t>2,57</w:t>
            </w:r>
          </w:p>
        </w:tc>
        <w:tc>
          <w:tcPr>
            <w:tcW w:w="550" w:type="pct"/>
            <w:tcBorders>
              <w:top w:val="nil"/>
              <w:left w:val="nil"/>
              <w:bottom w:val="single" w:sz="4" w:space="0" w:color="auto"/>
              <w:right w:val="single" w:sz="4" w:space="0" w:color="auto"/>
            </w:tcBorders>
            <w:shd w:val="clear" w:color="auto" w:fill="auto"/>
            <w:noWrap/>
            <w:vAlign w:val="center"/>
            <w:hideMark/>
          </w:tcPr>
          <w:p w14:paraId="6E24B157" w14:textId="77777777" w:rsidR="005D5622" w:rsidRPr="00E323A4" w:rsidRDefault="005D5622" w:rsidP="00E323A4">
            <w:pPr>
              <w:spacing w:after="0" w:line="240" w:lineRule="auto"/>
              <w:jc w:val="right"/>
              <w:rPr>
                <w:rFonts w:asciiTheme="minorHAnsi" w:eastAsia="Times New Roman" w:hAnsiTheme="minorHAnsi" w:cstheme="minorHAnsi"/>
                <w:color w:val="000000"/>
                <w:szCs w:val="18"/>
                <w:lang w:eastAsia="tr-TR" w:bidi="ar-SA"/>
              </w:rPr>
            </w:pPr>
            <w:r w:rsidRPr="00E323A4">
              <w:rPr>
                <w:rFonts w:asciiTheme="minorHAnsi" w:eastAsia="Times New Roman" w:hAnsiTheme="minorHAnsi" w:cstheme="minorHAnsi"/>
                <w:color w:val="000000"/>
                <w:szCs w:val="18"/>
                <w:lang w:eastAsia="tr-TR" w:bidi="ar-SA"/>
              </w:rPr>
              <w:t> </w:t>
            </w:r>
          </w:p>
        </w:tc>
        <w:tc>
          <w:tcPr>
            <w:tcW w:w="736" w:type="pct"/>
            <w:tcBorders>
              <w:top w:val="nil"/>
              <w:left w:val="nil"/>
              <w:bottom w:val="single" w:sz="4" w:space="0" w:color="auto"/>
              <w:right w:val="single" w:sz="4" w:space="0" w:color="auto"/>
            </w:tcBorders>
            <w:shd w:val="clear" w:color="auto" w:fill="auto"/>
            <w:noWrap/>
            <w:vAlign w:val="center"/>
            <w:hideMark/>
          </w:tcPr>
          <w:p w14:paraId="10B45743" w14:textId="77777777" w:rsidR="005D5622" w:rsidRPr="00E323A4" w:rsidRDefault="005D5622" w:rsidP="00E323A4">
            <w:pPr>
              <w:spacing w:after="0" w:line="240" w:lineRule="auto"/>
              <w:jc w:val="right"/>
              <w:rPr>
                <w:rFonts w:asciiTheme="minorHAnsi" w:eastAsia="Times New Roman" w:hAnsiTheme="minorHAnsi" w:cstheme="minorHAnsi"/>
                <w:color w:val="000000"/>
                <w:szCs w:val="18"/>
                <w:lang w:eastAsia="tr-TR" w:bidi="ar-SA"/>
              </w:rPr>
            </w:pPr>
            <w:r w:rsidRPr="00E323A4">
              <w:rPr>
                <w:rFonts w:asciiTheme="minorHAnsi" w:eastAsia="Times New Roman" w:hAnsiTheme="minorHAnsi" w:cstheme="minorHAnsi"/>
                <w:color w:val="000000"/>
                <w:szCs w:val="18"/>
                <w:lang w:eastAsia="tr-TR" w:bidi="ar-SA"/>
              </w:rPr>
              <w:t>43,30</w:t>
            </w:r>
          </w:p>
        </w:tc>
        <w:tc>
          <w:tcPr>
            <w:tcW w:w="896" w:type="pct"/>
            <w:tcBorders>
              <w:top w:val="nil"/>
              <w:left w:val="nil"/>
              <w:bottom w:val="single" w:sz="4" w:space="0" w:color="auto"/>
              <w:right w:val="single" w:sz="4" w:space="0" w:color="auto"/>
            </w:tcBorders>
            <w:shd w:val="clear" w:color="auto" w:fill="auto"/>
            <w:noWrap/>
            <w:vAlign w:val="center"/>
            <w:hideMark/>
          </w:tcPr>
          <w:p w14:paraId="7184542B" w14:textId="77777777" w:rsidR="005D5622" w:rsidRPr="00E323A4" w:rsidRDefault="005D5622" w:rsidP="00E323A4">
            <w:pPr>
              <w:spacing w:after="0" w:line="240" w:lineRule="auto"/>
              <w:jc w:val="right"/>
              <w:rPr>
                <w:rFonts w:asciiTheme="minorHAnsi" w:eastAsia="Times New Roman" w:hAnsiTheme="minorHAnsi" w:cstheme="minorHAnsi"/>
                <w:color w:val="000000"/>
                <w:szCs w:val="18"/>
                <w:lang w:eastAsia="tr-TR" w:bidi="ar-SA"/>
              </w:rPr>
            </w:pPr>
            <w:r w:rsidRPr="00E323A4">
              <w:rPr>
                <w:rFonts w:asciiTheme="minorHAnsi" w:eastAsia="Times New Roman" w:hAnsiTheme="minorHAnsi" w:cstheme="minorHAnsi"/>
                <w:color w:val="000000"/>
                <w:szCs w:val="18"/>
                <w:lang w:eastAsia="tr-TR" w:bidi="ar-SA"/>
              </w:rPr>
              <w:t>0,04</w:t>
            </w:r>
          </w:p>
        </w:tc>
        <w:tc>
          <w:tcPr>
            <w:tcW w:w="510" w:type="pct"/>
            <w:tcBorders>
              <w:top w:val="nil"/>
              <w:left w:val="nil"/>
              <w:bottom w:val="single" w:sz="4" w:space="0" w:color="auto"/>
              <w:right w:val="single" w:sz="8" w:space="0" w:color="auto"/>
            </w:tcBorders>
            <w:shd w:val="clear" w:color="auto" w:fill="auto"/>
            <w:noWrap/>
            <w:vAlign w:val="center"/>
            <w:hideMark/>
          </w:tcPr>
          <w:p w14:paraId="7C9DE39D" w14:textId="77777777" w:rsidR="005D5622" w:rsidRPr="00E323A4" w:rsidRDefault="005D5622" w:rsidP="00E323A4">
            <w:pPr>
              <w:spacing w:after="0" w:line="240" w:lineRule="auto"/>
              <w:jc w:val="right"/>
              <w:rPr>
                <w:rFonts w:asciiTheme="minorHAnsi" w:eastAsia="Times New Roman" w:hAnsiTheme="minorHAnsi" w:cstheme="minorHAnsi"/>
                <w:color w:val="000000"/>
                <w:szCs w:val="18"/>
                <w:lang w:eastAsia="tr-TR" w:bidi="ar-SA"/>
              </w:rPr>
            </w:pPr>
            <w:r w:rsidRPr="00E323A4">
              <w:rPr>
                <w:rFonts w:asciiTheme="minorHAnsi" w:eastAsia="Times New Roman" w:hAnsiTheme="minorHAnsi" w:cstheme="minorHAnsi"/>
                <w:color w:val="000000"/>
                <w:szCs w:val="18"/>
                <w:lang w:eastAsia="tr-TR" w:bidi="ar-SA"/>
              </w:rPr>
              <w:t>55,71</w:t>
            </w:r>
          </w:p>
        </w:tc>
      </w:tr>
      <w:tr w:rsidR="005D5622" w:rsidRPr="00421E48" w14:paraId="16ABD0B0" w14:textId="77777777" w:rsidTr="00E323A4">
        <w:trPr>
          <w:trHeight w:val="480"/>
        </w:trPr>
        <w:tc>
          <w:tcPr>
            <w:tcW w:w="828" w:type="pct"/>
            <w:tcBorders>
              <w:top w:val="nil"/>
              <w:left w:val="single" w:sz="8" w:space="0" w:color="auto"/>
              <w:bottom w:val="single" w:sz="4" w:space="0" w:color="auto"/>
              <w:right w:val="single" w:sz="4" w:space="0" w:color="auto"/>
            </w:tcBorders>
            <w:shd w:val="clear" w:color="000000" w:fill="FF5050"/>
            <w:vAlign w:val="center"/>
            <w:hideMark/>
          </w:tcPr>
          <w:p w14:paraId="26EDD330" w14:textId="77777777" w:rsidR="005D5622" w:rsidRPr="00E323A4" w:rsidRDefault="005D5622" w:rsidP="00421E48">
            <w:pPr>
              <w:spacing w:after="0" w:line="240" w:lineRule="auto"/>
              <w:rPr>
                <w:rFonts w:asciiTheme="minorHAnsi" w:eastAsia="Times New Roman" w:hAnsiTheme="minorHAnsi" w:cstheme="minorHAnsi"/>
                <w:color w:val="FFFFFF"/>
                <w:szCs w:val="18"/>
                <w:lang w:eastAsia="tr-TR" w:bidi="ar-SA"/>
              </w:rPr>
            </w:pPr>
            <w:r w:rsidRPr="00E323A4">
              <w:rPr>
                <w:rFonts w:asciiTheme="minorHAnsi" w:eastAsia="Times New Roman" w:hAnsiTheme="minorHAnsi" w:cstheme="minorHAnsi"/>
                <w:color w:val="FFFFFF"/>
                <w:szCs w:val="18"/>
                <w:lang w:eastAsia="tr-TR" w:bidi="ar-SA"/>
              </w:rPr>
              <w:t>İptal edildi</w:t>
            </w:r>
          </w:p>
        </w:tc>
        <w:tc>
          <w:tcPr>
            <w:tcW w:w="532" w:type="pct"/>
            <w:tcBorders>
              <w:top w:val="nil"/>
              <w:left w:val="nil"/>
              <w:bottom w:val="single" w:sz="4" w:space="0" w:color="auto"/>
              <w:right w:val="single" w:sz="4" w:space="0" w:color="auto"/>
            </w:tcBorders>
            <w:shd w:val="clear" w:color="auto" w:fill="auto"/>
            <w:noWrap/>
            <w:vAlign w:val="center"/>
            <w:hideMark/>
          </w:tcPr>
          <w:p w14:paraId="0CCB9F53" w14:textId="77777777" w:rsidR="005D5622" w:rsidRPr="00E323A4" w:rsidRDefault="005D5622" w:rsidP="00E323A4">
            <w:pPr>
              <w:spacing w:after="0" w:line="240" w:lineRule="auto"/>
              <w:jc w:val="right"/>
              <w:rPr>
                <w:rFonts w:asciiTheme="minorHAnsi" w:eastAsia="Times New Roman" w:hAnsiTheme="minorHAnsi" w:cstheme="minorHAnsi"/>
                <w:color w:val="000000"/>
                <w:szCs w:val="18"/>
                <w:lang w:eastAsia="tr-TR" w:bidi="ar-SA"/>
              </w:rPr>
            </w:pPr>
            <w:r w:rsidRPr="00E323A4">
              <w:rPr>
                <w:rFonts w:asciiTheme="minorHAnsi" w:eastAsia="Times New Roman" w:hAnsiTheme="minorHAnsi" w:cstheme="minorHAnsi"/>
                <w:color w:val="000000"/>
                <w:szCs w:val="18"/>
                <w:lang w:eastAsia="tr-TR" w:bidi="ar-SA"/>
              </w:rPr>
              <w:t>150,30</w:t>
            </w:r>
          </w:p>
        </w:tc>
        <w:tc>
          <w:tcPr>
            <w:tcW w:w="464" w:type="pct"/>
            <w:tcBorders>
              <w:top w:val="nil"/>
              <w:left w:val="nil"/>
              <w:bottom w:val="single" w:sz="4" w:space="0" w:color="auto"/>
              <w:right w:val="single" w:sz="4" w:space="0" w:color="auto"/>
            </w:tcBorders>
            <w:shd w:val="clear" w:color="auto" w:fill="auto"/>
            <w:noWrap/>
            <w:vAlign w:val="center"/>
            <w:hideMark/>
          </w:tcPr>
          <w:p w14:paraId="7AABE02E" w14:textId="77777777" w:rsidR="005D5622" w:rsidRPr="00E323A4" w:rsidRDefault="005D5622" w:rsidP="00E323A4">
            <w:pPr>
              <w:spacing w:after="0" w:line="240" w:lineRule="auto"/>
              <w:jc w:val="right"/>
              <w:rPr>
                <w:rFonts w:asciiTheme="minorHAnsi" w:eastAsia="Times New Roman" w:hAnsiTheme="minorHAnsi" w:cstheme="minorHAnsi"/>
                <w:color w:val="000000"/>
                <w:szCs w:val="18"/>
                <w:lang w:eastAsia="tr-TR" w:bidi="ar-SA"/>
              </w:rPr>
            </w:pPr>
            <w:r w:rsidRPr="00E323A4">
              <w:rPr>
                <w:rFonts w:asciiTheme="minorHAnsi" w:eastAsia="Times New Roman" w:hAnsiTheme="minorHAnsi" w:cstheme="minorHAnsi"/>
                <w:color w:val="000000"/>
                <w:szCs w:val="18"/>
                <w:lang w:eastAsia="tr-TR" w:bidi="ar-SA"/>
              </w:rPr>
              <w:t>3.797,39</w:t>
            </w:r>
          </w:p>
        </w:tc>
        <w:tc>
          <w:tcPr>
            <w:tcW w:w="483" w:type="pct"/>
            <w:tcBorders>
              <w:top w:val="nil"/>
              <w:left w:val="nil"/>
              <w:bottom w:val="single" w:sz="4" w:space="0" w:color="auto"/>
              <w:right w:val="single" w:sz="4" w:space="0" w:color="auto"/>
            </w:tcBorders>
            <w:shd w:val="clear" w:color="auto" w:fill="auto"/>
            <w:noWrap/>
            <w:vAlign w:val="center"/>
            <w:hideMark/>
          </w:tcPr>
          <w:p w14:paraId="2EC44B49" w14:textId="77777777" w:rsidR="005D5622" w:rsidRPr="00E323A4" w:rsidRDefault="005D5622" w:rsidP="00E323A4">
            <w:pPr>
              <w:spacing w:after="0" w:line="240" w:lineRule="auto"/>
              <w:jc w:val="right"/>
              <w:rPr>
                <w:rFonts w:asciiTheme="minorHAnsi" w:eastAsia="Times New Roman" w:hAnsiTheme="minorHAnsi" w:cstheme="minorHAnsi"/>
                <w:color w:val="000000"/>
                <w:szCs w:val="18"/>
                <w:lang w:eastAsia="tr-TR" w:bidi="ar-SA"/>
              </w:rPr>
            </w:pPr>
            <w:r w:rsidRPr="00E323A4">
              <w:rPr>
                <w:rFonts w:asciiTheme="minorHAnsi" w:eastAsia="Times New Roman" w:hAnsiTheme="minorHAnsi" w:cstheme="minorHAnsi"/>
                <w:color w:val="000000"/>
                <w:szCs w:val="18"/>
                <w:lang w:eastAsia="tr-TR" w:bidi="ar-SA"/>
              </w:rPr>
              <w:t>69,48</w:t>
            </w:r>
          </w:p>
        </w:tc>
        <w:tc>
          <w:tcPr>
            <w:tcW w:w="550" w:type="pct"/>
            <w:tcBorders>
              <w:top w:val="nil"/>
              <w:left w:val="nil"/>
              <w:bottom w:val="single" w:sz="4" w:space="0" w:color="auto"/>
              <w:right w:val="single" w:sz="4" w:space="0" w:color="auto"/>
            </w:tcBorders>
            <w:shd w:val="clear" w:color="auto" w:fill="auto"/>
            <w:noWrap/>
            <w:vAlign w:val="center"/>
            <w:hideMark/>
          </w:tcPr>
          <w:p w14:paraId="3B88EBB0" w14:textId="77777777" w:rsidR="005D5622" w:rsidRPr="00E323A4" w:rsidRDefault="005D5622" w:rsidP="00E323A4">
            <w:pPr>
              <w:spacing w:after="0" w:line="240" w:lineRule="auto"/>
              <w:jc w:val="right"/>
              <w:rPr>
                <w:rFonts w:asciiTheme="minorHAnsi" w:eastAsia="Times New Roman" w:hAnsiTheme="minorHAnsi" w:cstheme="minorHAnsi"/>
                <w:color w:val="000000"/>
                <w:szCs w:val="18"/>
                <w:lang w:eastAsia="tr-TR" w:bidi="ar-SA"/>
              </w:rPr>
            </w:pPr>
            <w:r w:rsidRPr="00E323A4">
              <w:rPr>
                <w:rFonts w:asciiTheme="minorHAnsi" w:eastAsia="Times New Roman" w:hAnsiTheme="minorHAnsi" w:cstheme="minorHAnsi"/>
                <w:color w:val="000000"/>
                <w:szCs w:val="18"/>
                <w:lang w:eastAsia="tr-TR" w:bidi="ar-SA"/>
              </w:rPr>
              <w:t>0,13</w:t>
            </w:r>
          </w:p>
        </w:tc>
        <w:tc>
          <w:tcPr>
            <w:tcW w:w="736" w:type="pct"/>
            <w:tcBorders>
              <w:top w:val="nil"/>
              <w:left w:val="nil"/>
              <w:bottom w:val="single" w:sz="4" w:space="0" w:color="auto"/>
              <w:right w:val="single" w:sz="4" w:space="0" w:color="auto"/>
            </w:tcBorders>
            <w:shd w:val="clear" w:color="auto" w:fill="auto"/>
            <w:noWrap/>
            <w:vAlign w:val="center"/>
            <w:hideMark/>
          </w:tcPr>
          <w:p w14:paraId="0EC6934F" w14:textId="77777777" w:rsidR="005D5622" w:rsidRPr="00E323A4" w:rsidRDefault="005D5622" w:rsidP="00E323A4">
            <w:pPr>
              <w:spacing w:after="0" w:line="240" w:lineRule="auto"/>
              <w:jc w:val="right"/>
              <w:rPr>
                <w:rFonts w:asciiTheme="minorHAnsi" w:eastAsia="Times New Roman" w:hAnsiTheme="minorHAnsi" w:cstheme="minorHAnsi"/>
                <w:color w:val="000000"/>
                <w:szCs w:val="18"/>
                <w:lang w:eastAsia="tr-TR" w:bidi="ar-SA"/>
              </w:rPr>
            </w:pPr>
            <w:r w:rsidRPr="00E323A4">
              <w:rPr>
                <w:rFonts w:asciiTheme="minorHAnsi" w:eastAsia="Times New Roman" w:hAnsiTheme="minorHAnsi" w:cstheme="minorHAnsi"/>
                <w:color w:val="000000"/>
                <w:szCs w:val="18"/>
                <w:lang w:eastAsia="tr-TR" w:bidi="ar-SA"/>
              </w:rPr>
              <w:t>113,02</w:t>
            </w:r>
          </w:p>
        </w:tc>
        <w:tc>
          <w:tcPr>
            <w:tcW w:w="896" w:type="pct"/>
            <w:tcBorders>
              <w:top w:val="nil"/>
              <w:left w:val="nil"/>
              <w:bottom w:val="single" w:sz="4" w:space="0" w:color="auto"/>
              <w:right w:val="single" w:sz="4" w:space="0" w:color="auto"/>
            </w:tcBorders>
            <w:shd w:val="clear" w:color="auto" w:fill="auto"/>
            <w:noWrap/>
            <w:vAlign w:val="center"/>
            <w:hideMark/>
          </w:tcPr>
          <w:p w14:paraId="730E0567" w14:textId="77777777" w:rsidR="005D5622" w:rsidRPr="00E323A4" w:rsidRDefault="005D5622" w:rsidP="00E323A4">
            <w:pPr>
              <w:spacing w:after="0" w:line="240" w:lineRule="auto"/>
              <w:jc w:val="right"/>
              <w:rPr>
                <w:rFonts w:asciiTheme="minorHAnsi" w:eastAsia="Times New Roman" w:hAnsiTheme="minorHAnsi" w:cstheme="minorHAnsi"/>
                <w:color w:val="000000"/>
                <w:szCs w:val="18"/>
                <w:lang w:eastAsia="tr-TR" w:bidi="ar-SA"/>
              </w:rPr>
            </w:pPr>
            <w:r w:rsidRPr="00E323A4">
              <w:rPr>
                <w:rFonts w:asciiTheme="minorHAnsi" w:eastAsia="Times New Roman" w:hAnsiTheme="minorHAnsi" w:cstheme="minorHAnsi"/>
                <w:color w:val="000000"/>
                <w:szCs w:val="18"/>
                <w:lang w:eastAsia="tr-TR" w:bidi="ar-SA"/>
              </w:rPr>
              <w:t>0,48</w:t>
            </w:r>
          </w:p>
        </w:tc>
        <w:tc>
          <w:tcPr>
            <w:tcW w:w="510" w:type="pct"/>
            <w:tcBorders>
              <w:top w:val="nil"/>
              <w:left w:val="nil"/>
              <w:bottom w:val="single" w:sz="4" w:space="0" w:color="auto"/>
              <w:right w:val="single" w:sz="8" w:space="0" w:color="auto"/>
            </w:tcBorders>
            <w:shd w:val="clear" w:color="auto" w:fill="auto"/>
            <w:noWrap/>
            <w:vAlign w:val="center"/>
            <w:hideMark/>
          </w:tcPr>
          <w:p w14:paraId="7BF23A19" w14:textId="77777777" w:rsidR="005D5622" w:rsidRPr="00E323A4" w:rsidRDefault="005D5622" w:rsidP="00E323A4">
            <w:pPr>
              <w:spacing w:after="0" w:line="240" w:lineRule="auto"/>
              <w:jc w:val="right"/>
              <w:rPr>
                <w:rFonts w:asciiTheme="minorHAnsi" w:eastAsia="Times New Roman" w:hAnsiTheme="minorHAnsi" w:cstheme="minorHAnsi"/>
                <w:color w:val="000000"/>
                <w:szCs w:val="18"/>
                <w:lang w:eastAsia="tr-TR" w:bidi="ar-SA"/>
              </w:rPr>
            </w:pPr>
            <w:r w:rsidRPr="00E323A4">
              <w:rPr>
                <w:rFonts w:asciiTheme="minorHAnsi" w:eastAsia="Times New Roman" w:hAnsiTheme="minorHAnsi" w:cstheme="minorHAnsi"/>
                <w:color w:val="000000"/>
                <w:szCs w:val="18"/>
                <w:lang w:eastAsia="tr-TR" w:bidi="ar-SA"/>
              </w:rPr>
              <w:t>264,68</w:t>
            </w:r>
          </w:p>
        </w:tc>
      </w:tr>
      <w:tr w:rsidR="005D5622" w:rsidRPr="00421E48" w14:paraId="73A85F50" w14:textId="77777777" w:rsidTr="00E323A4">
        <w:trPr>
          <w:trHeight w:val="720"/>
        </w:trPr>
        <w:tc>
          <w:tcPr>
            <w:tcW w:w="828" w:type="pct"/>
            <w:tcBorders>
              <w:top w:val="nil"/>
              <w:left w:val="single" w:sz="8" w:space="0" w:color="auto"/>
              <w:bottom w:val="single" w:sz="8" w:space="0" w:color="auto"/>
              <w:right w:val="single" w:sz="4" w:space="0" w:color="auto"/>
            </w:tcBorders>
            <w:shd w:val="clear" w:color="000000" w:fill="FF5050"/>
            <w:vAlign w:val="center"/>
            <w:hideMark/>
          </w:tcPr>
          <w:p w14:paraId="5871B04D" w14:textId="77777777" w:rsidR="005D5622" w:rsidRPr="00E323A4" w:rsidRDefault="005D5622" w:rsidP="00421E48">
            <w:pPr>
              <w:spacing w:after="0" w:line="240" w:lineRule="auto"/>
              <w:rPr>
                <w:rFonts w:asciiTheme="minorHAnsi" w:eastAsia="Times New Roman" w:hAnsiTheme="minorHAnsi" w:cstheme="minorHAnsi"/>
                <w:color w:val="FFFFFF"/>
                <w:szCs w:val="18"/>
                <w:lang w:eastAsia="tr-TR" w:bidi="ar-SA"/>
              </w:rPr>
            </w:pPr>
            <w:r w:rsidRPr="00E323A4">
              <w:rPr>
                <w:rFonts w:asciiTheme="minorHAnsi" w:eastAsia="Times New Roman" w:hAnsiTheme="minorHAnsi" w:cstheme="minorHAnsi"/>
                <w:color w:val="FFFFFF"/>
                <w:szCs w:val="18"/>
                <w:lang w:eastAsia="tr-TR" w:bidi="ar-SA"/>
              </w:rPr>
              <w:t>İşletmeye girdi</w:t>
            </w:r>
          </w:p>
        </w:tc>
        <w:tc>
          <w:tcPr>
            <w:tcW w:w="532" w:type="pct"/>
            <w:tcBorders>
              <w:top w:val="nil"/>
              <w:left w:val="nil"/>
              <w:bottom w:val="single" w:sz="8" w:space="0" w:color="auto"/>
              <w:right w:val="single" w:sz="4" w:space="0" w:color="auto"/>
            </w:tcBorders>
            <w:shd w:val="clear" w:color="auto" w:fill="auto"/>
            <w:noWrap/>
            <w:vAlign w:val="center"/>
            <w:hideMark/>
          </w:tcPr>
          <w:p w14:paraId="1C8554F0" w14:textId="77777777" w:rsidR="005D5622" w:rsidRPr="00E323A4" w:rsidRDefault="005D5622" w:rsidP="00E323A4">
            <w:pPr>
              <w:spacing w:after="0" w:line="240" w:lineRule="auto"/>
              <w:jc w:val="right"/>
              <w:rPr>
                <w:rFonts w:asciiTheme="minorHAnsi" w:eastAsia="Times New Roman" w:hAnsiTheme="minorHAnsi" w:cstheme="minorHAnsi"/>
                <w:color w:val="000000"/>
                <w:szCs w:val="18"/>
                <w:lang w:eastAsia="tr-TR" w:bidi="ar-SA"/>
              </w:rPr>
            </w:pPr>
            <w:r w:rsidRPr="00E323A4">
              <w:rPr>
                <w:rFonts w:asciiTheme="minorHAnsi" w:eastAsia="Times New Roman" w:hAnsiTheme="minorHAnsi" w:cstheme="minorHAnsi"/>
                <w:color w:val="000000"/>
                <w:szCs w:val="18"/>
                <w:lang w:eastAsia="tr-TR" w:bidi="ar-SA"/>
              </w:rPr>
              <w:t>83,71</w:t>
            </w:r>
          </w:p>
        </w:tc>
        <w:tc>
          <w:tcPr>
            <w:tcW w:w="464" w:type="pct"/>
            <w:tcBorders>
              <w:top w:val="nil"/>
              <w:left w:val="nil"/>
              <w:bottom w:val="single" w:sz="8" w:space="0" w:color="auto"/>
              <w:right w:val="single" w:sz="4" w:space="0" w:color="auto"/>
            </w:tcBorders>
            <w:shd w:val="clear" w:color="auto" w:fill="auto"/>
            <w:noWrap/>
            <w:vAlign w:val="center"/>
            <w:hideMark/>
          </w:tcPr>
          <w:p w14:paraId="4218424B" w14:textId="77777777" w:rsidR="005D5622" w:rsidRPr="00E323A4" w:rsidRDefault="005D5622" w:rsidP="00E323A4">
            <w:pPr>
              <w:spacing w:after="0" w:line="240" w:lineRule="auto"/>
              <w:jc w:val="right"/>
              <w:rPr>
                <w:rFonts w:asciiTheme="minorHAnsi" w:eastAsia="Times New Roman" w:hAnsiTheme="minorHAnsi" w:cstheme="minorHAnsi"/>
                <w:color w:val="000000"/>
                <w:szCs w:val="18"/>
                <w:lang w:eastAsia="tr-TR" w:bidi="ar-SA"/>
              </w:rPr>
            </w:pPr>
            <w:r w:rsidRPr="00E323A4">
              <w:rPr>
                <w:rFonts w:asciiTheme="minorHAnsi" w:eastAsia="Times New Roman" w:hAnsiTheme="minorHAnsi" w:cstheme="minorHAnsi"/>
                <w:color w:val="000000"/>
                <w:szCs w:val="18"/>
                <w:lang w:eastAsia="tr-TR" w:bidi="ar-SA"/>
              </w:rPr>
              <w:t>6.257,61</w:t>
            </w:r>
          </w:p>
        </w:tc>
        <w:tc>
          <w:tcPr>
            <w:tcW w:w="483" w:type="pct"/>
            <w:tcBorders>
              <w:top w:val="nil"/>
              <w:left w:val="nil"/>
              <w:bottom w:val="single" w:sz="8" w:space="0" w:color="auto"/>
              <w:right w:val="single" w:sz="4" w:space="0" w:color="auto"/>
            </w:tcBorders>
            <w:shd w:val="clear" w:color="auto" w:fill="auto"/>
            <w:noWrap/>
            <w:vAlign w:val="center"/>
            <w:hideMark/>
          </w:tcPr>
          <w:p w14:paraId="37B41F8C" w14:textId="77777777" w:rsidR="005D5622" w:rsidRPr="00E323A4" w:rsidRDefault="005D5622" w:rsidP="00E323A4">
            <w:pPr>
              <w:spacing w:after="0" w:line="240" w:lineRule="auto"/>
              <w:jc w:val="right"/>
              <w:rPr>
                <w:rFonts w:asciiTheme="minorHAnsi" w:eastAsia="Times New Roman" w:hAnsiTheme="minorHAnsi" w:cstheme="minorHAnsi"/>
                <w:color w:val="000000"/>
                <w:szCs w:val="18"/>
                <w:lang w:eastAsia="tr-TR" w:bidi="ar-SA"/>
              </w:rPr>
            </w:pPr>
            <w:r w:rsidRPr="00E323A4">
              <w:rPr>
                <w:rFonts w:asciiTheme="minorHAnsi" w:eastAsia="Times New Roman" w:hAnsiTheme="minorHAnsi" w:cstheme="minorHAnsi"/>
                <w:color w:val="000000"/>
                <w:szCs w:val="18"/>
                <w:lang w:eastAsia="tr-TR" w:bidi="ar-SA"/>
              </w:rPr>
              <w:t>8,65</w:t>
            </w:r>
          </w:p>
        </w:tc>
        <w:tc>
          <w:tcPr>
            <w:tcW w:w="550" w:type="pct"/>
            <w:tcBorders>
              <w:top w:val="nil"/>
              <w:left w:val="nil"/>
              <w:bottom w:val="single" w:sz="8" w:space="0" w:color="auto"/>
              <w:right w:val="single" w:sz="4" w:space="0" w:color="auto"/>
            </w:tcBorders>
            <w:shd w:val="clear" w:color="auto" w:fill="auto"/>
            <w:noWrap/>
            <w:vAlign w:val="center"/>
            <w:hideMark/>
          </w:tcPr>
          <w:p w14:paraId="142B11B5" w14:textId="77777777" w:rsidR="005D5622" w:rsidRPr="00E323A4" w:rsidRDefault="005D5622" w:rsidP="00E323A4">
            <w:pPr>
              <w:spacing w:after="0" w:line="240" w:lineRule="auto"/>
              <w:jc w:val="right"/>
              <w:rPr>
                <w:rFonts w:asciiTheme="minorHAnsi" w:eastAsia="Times New Roman" w:hAnsiTheme="minorHAnsi" w:cstheme="minorHAnsi"/>
                <w:color w:val="000000"/>
                <w:szCs w:val="18"/>
                <w:lang w:eastAsia="tr-TR" w:bidi="ar-SA"/>
              </w:rPr>
            </w:pPr>
            <w:r w:rsidRPr="00E323A4">
              <w:rPr>
                <w:rFonts w:asciiTheme="minorHAnsi" w:eastAsia="Times New Roman" w:hAnsiTheme="minorHAnsi" w:cstheme="minorHAnsi"/>
                <w:color w:val="000000"/>
                <w:szCs w:val="18"/>
                <w:lang w:eastAsia="tr-TR" w:bidi="ar-SA"/>
              </w:rPr>
              <w:t> </w:t>
            </w:r>
          </w:p>
        </w:tc>
        <w:tc>
          <w:tcPr>
            <w:tcW w:w="736" w:type="pct"/>
            <w:tcBorders>
              <w:top w:val="nil"/>
              <w:left w:val="nil"/>
              <w:bottom w:val="single" w:sz="8" w:space="0" w:color="auto"/>
              <w:right w:val="single" w:sz="4" w:space="0" w:color="auto"/>
            </w:tcBorders>
            <w:shd w:val="clear" w:color="auto" w:fill="auto"/>
            <w:noWrap/>
            <w:vAlign w:val="center"/>
            <w:hideMark/>
          </w:tcPr>
          <w:p w14:paraId="53530A0B" w14:textId="77777777" w:rsidR="005D5622" w:rsidRPr="00E323A4" w:rsidRDefault="005D5622" w:rsidP="00E323A4">
            <w:pPr>
              <w:spacing w:after="0" w:line="240" w:lineRule="auto"/>
              <w:jc w:val="right"/>
              <w:rPr>
                <w:rFonts w:asciiTheme="minorHAnsi" w:eastAsia="Times New Roman" w:hAnsiTheme="minorHAnsi" w:cstheme="minorHAnsi"/>
                <w:color w:val="000000"/>
                <w:szCs w:val="18"/>
                <w:lang w:eastAsia="tr-TR" w:bidi="ar-SA"/>
              </w:rPr>
            </w:pPr>
            <w:r w:rsidRPr="00E323A4">
              <w:rPr>
                <w:rFonts w:asciiTheme="minorHAnsi" w:eastAsia="Times New Roman" w:hAnsiTheme="minorHAnsi" w:cstheme="minorHAnsi"/>
                <w:color w:val="000000"/>
                <w:szCs w:val="18"/>
                <w:lang w:eastAsia="tr-TR" w:bidi="ar-SA"/>
              </w:rPr>
              <w:t>402,67</w:t>
            </w:r>
          </w:p>
        </w:tc>
        <w:tc>
          <w:tcPr>
            <w:tcW w:w="896" w:type="pct"/>
            <w:tcBorders>
              <w:top w:val="nil"/>
              <w:left w:val="nil"/>
              <w:bottom w:val="single" w:sz="8" w:space="0" w:color="auto"/>
              <w:right w:val="single" w:sz="4" w:space="0" w:color="auto"/>
            </w:tcBorders>
            <w:shd w:val="clear" w:color="auto" w:fill="auto"/>
            <w:noWrap/>
            <w:vAlign w:val="center"/>
            <w:hideMark/>
          </w:tcPr>
          <w:p w14:paraId="33B5382A" w14:textId="77777777" w:rsidR="005D5622" w:rsidRPr="00E323A4" w:rsidRDefault="005D5622" w:rsidP="00E323A4">
            <w:pPr>
              <w:spacing w:after="0" w:line="240" w:lineRule="auto"/>
              <w:jc w:val="right"/>
              <w:rPr>
                <w:rFonts w:asciiTheme="minorHAnsi" w:eastAsia="Times New Roman" w:hAnsiTheme="minorHAnsi" w:cstheme="minorHAnsi"/>
                <w:color w:val="000000"/>
                <w:szCs w:val="18"/>
                <w:lang w:eastAsia="tr-TR" w:bidi="ar-SA"/>
              </w:rPr>
            </w:pPr>
            <w:r w:rsidRPr="00E323A4">
              <w:rPr>
                <w:rFonts w:asciiTheme="minorHAnsi" w:eastAsia="Times New Roman" w:hAnsiTheme="minorHAnsi" w:cstheme="minorHAnsi"/>
                <w:color w:val="000000"/>
                <w:szCs w:val="18"/>
                <w:lang w:eastAsia="tr-TR" w:bidi="ar-SA"/>
              </w:rPr>
              <w:t> </w:t>
            </w:r>
          </w:p>
        </w:tc>
        <w:tc>
          <w:tcPr>
            <w:tcW w:w="510" w:type="pct"/>
            <w:tcBorders>
              <w:top w:val="nil"/>
              <w:left w:val="nil"/>
              <w:bottom w:val="single" w:sz="8" w:space="0" w:color="auto"/>
              <w:right w:val="single" w:sz="8" w:space="0" w:color="auto"/>
            </w:tcBorders>
            <w:shd w:val="clear" w:color="auto" w:fill="auto"/>
            <w:noWrap/>
            <w:vAlign w:val="center"/>
            <w:hideMark/>
          </w:tcPr>
          <w:p w14:paraId="4A3879E0" w14:textId="77777777" w:rsidR="005D5622" w:rsidRPr="00E323A4" w:rsidRDefault="005D5622" w:rsidP="00E323A4">
            <w:pPr>
              <w:spacing w:after="0" w:line="240" w:lineRule="auto"/>
              <w:jc w:val="right"/>
              <w:rPr>
                <w:rFonts w:asciiTheme="minorHAnsi" w:eastAsia="Times New Roman" w:hAnsiTheme="minorHAnsi" w:cstheme="minorHAnsi"/>
                <w:color w:val="000000"/>
                <w:szCs w:val="18"/>
                <w:lang w:eastAsia="tr-TR" w:bidi="ar-SA"/>
              </w:rPr>
            </w:pPr>
            <w:r w:rsidRPr="00E323A4">
              <w:rPr>
                <w:rFonts w:asciiTheme="minorHAnsi" w:eastAsia="Times New Roman" w:hAnsiTheme="minorHAnsi" w:cstheme="minorHAnsi"/>
                <w:color w:val="000000"/>
                <w:szCs w:val="18"/>
                <w:lang w:eastAsia="tr-TR" w:bidi="ar-SA"/>
              </w:rPr>
              <w:t>70,83</w:t>
            </w:r>
          </w:p>
        </w:tc>
      </w:tr>
    </w:tbl>
    <w:p w14:paraId="1D5D7135" w14:textId="77777777" w:rsidR="008A5016" w:rsidRDefault="008A5016" w:rsidP="00796EB1">
      <w:pPr>
        <w:spacing w:after="0" w:line="360" w:lineRule="auto"/>
        <w:rPr>
          <w:rFonts w:asciiTheme="minorHAnsi" w:eastAsiaTheme="minorEastAsia" w:hAnsiTheme="minorHAnsi" w:cstheme="minorHAnsi"/>
          <w:sz w:val="24"/>
          <w:szCs w:val="24"/>
        </w:rPr>
      </w:pPr>
    </w:p>
    <w:p w14:paraId="24CCBC85" w14:textId="77777777" w:rsidR="00743FC1" w:rsidRDefault="00743FC1" w:rsidP="006342E1">
      <w:pPr>
        <w:spacing w:line="360" w:lineRule="auto"/>
        <w:ind w:firstLine="708"/>
        <w:jc w:val="both"/>
        <w:rPr>
          <w:rFonts w:asciiTheme="minorHAnsi" w:hAnsiTheme="minorHAnsi" w:cstheme="minorHAnsi"/>
          <w:sz w:val="24"/>
          <w:szCs w:val="24"/>
        </w:rPr>
      </w:pPr>
    </w:p>
    <w:p w14:paraId="5D6911FB" w14:textId="77777777" w:rsidR="006342E1" w:rsidRDefault="006342E1" w:rsidP="006342E1">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lastRenderedPageBreak/>
        <w:t>Lisanssız kurulu gücün kaynaklara göre da</w:t>
      </w:r>
      <w:r w:rsidR="00E71D7E">
        <w:rPr>
          <w:rFonts w:asciiTheme="minorHAnsi" w:hAnsiTheme="minorHAnsi" w:cstheme="minorHAnsi"/>
          <w:sz w:val="24"/>
          <w:szCs w:val="24"/>
        </w:rPr>
        <w:t>ğılımına Tablo 1.5 ile Şekil 1.18</w:t>
      </w:r>
      <w:r>
        <w:rPr>
          <w:rFonts w:asciiTheme="minorHAnsi" w:hAnsiTheme="minorHAnsi" w:cstheme="minorHAnsi"/>
          <w:sz w:val="24"/>
          <w:szCs w:val="24"/>
        </w:rPr>
        <w:t>’de yer verilmiştir. Lisanssız elektrik üretiminde 20</w:t>
      </w:r>
      <w:r w:rsidR="00463302">
        <w:rPr>
          <w:rFonts w:asciiTheme="minorHAnsi" w:hAnsiTheme="minorHAnsi" w:cstheme="minorHAnsi"/>
          <w:sz w:val="24"/>
          <w:szCs w:val="24"/>
        </w:rPr>
        <w:t>19</w:t>
      </w:r>
      <w:r>
        <w:rPr>
          <w:rFonts w:asciiTheme="minorHAnsi" w:hAnsiTheme="minorHAnsi" w:cstheme="minorHAnsi"/>
          <w:sz w:val="24"/>
          <w:szCs w:val="24"/>
        </w:rPr>
        <w:t xml:space="preserve"> yılı sonu itibariyle </w:t>
      </w:r>
      <w:r w:rsidR="00463302">
        <w:rPr>
          <w:rFonts w:asciiTheme="minorHAnsi" w:hAnsiTheme="minorHAnsi" w:cstheme="minorHAnsi"/>
          <w:sz w:val="24"/>
          <w:szCs w:val="24"/>
        </w:rPr>
        <w:t>6.309,27</w:t>
      </w:r>
      <w:r w:rsidR="002B73FA" w:rsidRPr="002B73FA">
        <w:rPr>
          <w:rFonts w:asciiTheme="minorHAnsi" w:hAnsiTheme="minorHAnsi" w:cstheme="minorHAnsi"/>
          <w:sz w:val="24"/>
          <w:szCs w:val="24"/>
        </w:rPr>
        <w:t xml:space="preserve"> </w:t>
      </w:r>
      <w:r>
        <w:rPr>
          <w:rFonts w:asciiTheme="minorHAnsi" w:hAnsiTheme="minorHAnsi" w:cstheme="minorHAnsi"/>
          <w:sz w:val="24"/>
          <w:szCs w:val="24"/>
        </w:rPr>
        <w:t xml:space="preserve">MWe olan işletmeye giren kapasite miktarı, </w:t>
      </w:r>
      <w:r w:rsidR="00463302">
        <w:rPr>
          <w:rFonts w:asciiTheme="minorHAnsi" w:hAnsiTheme="minorHAnsi" w:cstheme="minorHAnsi"/>
          <w:sz w:val="24"/>
          <w:szCs w:val="24"/>
        </w:rPr>
        <w:t>2020</w:t>
      </w:r>
      <w:r w:rsidR="002B73FA">
        <w:rPr>
          <w:rFonts w:asciiTheme="minorHAnsi" w:hAnsiTheme="minorHAnsi" w:cstheme="minorHAnsi"/>
          <w:sz w:val="24"/>
          <w:szCs w:val="24"/>
        </w:rPr>
        <w:t xml:space="preserve"> </w:t>
      </w:r>
      <w:r>
        <w:rPr>
          <w:rFonts w:asciiTheme="minorHAnsi" w:hAnsiTheme="minorHAnsi" w:cstheme="minorHAnsi"/>
          <w:sz w:val="24"/>
          <w:szCs w:val="24"/>
        </w:rPr>
        <w:t xml:space="preserve">yılı sonu itibariyle </w:t>
      </w:r>
      <w:r w:rsidR="004A0557">
        <w:rPr>
          <w:rFonts w:asciiTheme="minorHAnsi" w:hAnsiTheme="minorHAnsi" w:cstheme="minorHAnsi"/>
          <w:sz w:val="24"/>
          <w:szCs w:val="24"/>
        </w:rPr>
        <w:t>%</w:t>
      </w:r>
      <w:r w:rsidR="00463302">
        <w:rPr>
          <w:rFonts w:asciiTheme="minorHAnsi" w:hAnsiTheme="minorHAnsi" w:cstheme="minorHAnsi"/>
          <w:sz w:val="24"/>
          <w:szCs w:val="24"/>
        </w:rPr>
        <w:t>8,15</w:t>
      </w:r>
      <w:r w:rsidR="00144419">
        <w:rPr>
          <w:rFonts w:asciiTheme="minorHAnsi" w:hAnsiTheme="minorHAnsi" w:cstheme="minorHAnsi"/>
          <w:sz w:val="24"/>
          <w:szCs w:val="24"/>
        </w:rPr>
        <w:t xml:space="preserve"> oranında</w:t>
      </w:r>
      <w:r>
        <w:rPr>
          <w:rFonts w:asciiTheme="minorHAnsi" w:hAnsiTheme="minorHAnsi" w:cstheme="minorHAnsi"/>
          <w:sz w:val="24"/>
          <w:szCs w:val="24"/>
        </w:rPr>
        <w:t xml:space="preserve"> artarak </w:t>
      </w:r>
      <w:r w:rsidR="00463302">
        <w:rPr>
          <w:rFonts w:asciiTheme="minorHAnsi" w:hAnsiTheme="minorHAnsi" w:cstheme="minorHAnsi"/>
          <w:sz w:val="24"/>
          <w:szCs w:val="24"/>
        </w:rPr>
        <w:t>6.823,47</w:t>
      </w:r>
      <w:r>
        <w:rPr>
          <w:rFonts w:asciiTheme="minorHAnsi" w:hAnsiTheme="minorHAnsi" w:cstheme="minorHAnsi"/>
          <w:sz w:val="24"/>
          <w:szCs w:val="24"/>
        </w:rPr>
        <w:t xml:space="preserve"> MWe olmuştur. En </w:t>
      </w:r>
      <w:r w:rsidR="003D2656">
        <w:rPr>
          <w:rFonts w:asciiTheme="minorHAnsi" w:hAnsiTheme="minorHAnsi" w:cstheme="minorHAnsi"/>
          <w:sz w:val="24"/>
          <w:szCs w:val="24"/>
        </w:rPr>
        <w:t>yüksek</w:t>
      </w:r>
      <w:r>
        <w:rPr>
          <w:rFonts w:asciiTheme="minorHAnsi" w:hAnsiTheme="minorHAnsi" w:cstheme="minorHAnsi"/>
          <w:sz w:val="24"/>
          <w:szCs w:val="24"/>
        </w:rPr>
        <w:t xml:space="preserve"> pay 20</w:t>
      </w:r>
      <w:r w:rsidR="00624EDA">
        <w:rPr>
          <w:rFonts w:asciiTheme="minorHAnsi" w:hAnsiTheme="minorHAnsi" w:cstheme="minorHAnsi"/>
          <w:sz w:val="24"/>
          <w:szCs w:val="24"/>
        </w:rPr>
        <w:t>19</w:t>
      </w:r>
      <w:r>
        <w:rPr>
          <w:rFonts w:asciiTheme="minorHAnsi" w:hAnsiTheme="minorHAnsi" w:cstheme="minorHAnsi"/>
          <w:sz w:val="24"/>
          <w:szCs w:val="24"/>
        </w:rPr>
        <w:t xml:space="preserve"> yılında olduğu gibi</w:t>
      </w:r>
      <w:r w:rsidR="00144419">
        <w:rPr>
          <w:rFonts w:asciiTheme="minorHAnsi" w:hAnsiTheme="minorHAnsi" w:cstheme="minorHAnsi"/>
          <w:sz w:val="24"/>
          <w:szCs w:val="24"/>
        </w:rPr>
        <w:t xml:space="preserve"> </w:t>
      </w:r>
      <w:r w:rsidR="00624EDA">
        <w:rPr>
          <w:rFonts w:asciiTheme="minorHAnsi" w:hAnsiTheme="minorHAnsi" w:cstheme="minorHAnsi"/>
          <w:sz w:val="24"/>
          <w:szCs w:val="24"/>
        </w:rPr>
        <w:t>2020</w:t>
      </w:r>
      <w:r w:rsidR="00144419">
        <w:rPr>
          <w:rFonts w:asciiTheme="minorHAnsi" w:hAnsiTheme="minorHAnsi" w:cstheme="minorHAnsi"/>
          <w:sz w:val="24"/>
          <w:szCs w:val="24"/>
        </w:rPr>
        <w:t xml:space="preserve"> yılında da</w:t>
      </w:r>
      <w:r>
        <w:rPr>
          <w:rFonts w:asciiTheme="minorHAnsi" w:hAnsiTheme="minorHAnsi" w:cstheme="minorHAnsi"/>
          <w:sz w:val="24"/>
          <w:szCs w:val="24"/>
        </w:rPr>
        <w:t xml:space="preserve"> </w:t>
      </w:r>
      <w:r w:rsidR="004A0557">
        <w:rPr>
          <w:rFonts w:asciiTheme="minorHAnsi" w:hAnsiTheme="minorHAnsi" w:cstheme="minorHAnsi"/>
          <w:sz w:val="24"/>
          <w:szCs w:val="24"/>
        </w:rPr>
        <w:t>%</w:t>
      </w:r>
      <w:r w:rsidR="00624EDA">
        <w:rPr>
          <w:rFonts w:asciiTheme="minorHAnsi" w:hAnsiTheme="minorHAnsi" w:cstheme="minorHAnsi"/>
          <w:sz w:val="24"/>
          <w:szCs w:val="24"/>
        </w:rPr>
        <w:t>91,71</w:t>
      </w:r>
      <w:r>
        <w:rPr>
          <w:rFonts w:asciiTheme="minorHAnsi" w:hAnsiTheme="minorHAnsi" w:cstheme="minorHAnsi"/>
          <w:sz w:val="24"/>
          <w:szCs w:val="24"/>
        </w:rPr>
        <w:t xml:space="preserve"> ile güneş santrallerine ait olup bunu </w:t>
      </w:r>
      <w:r w:rsidR="004A0557">
        <w:rPr>
          <w:rFonts w:asciiTheme="minorHAnsi" w:hAnsiTheme="minorHAnsi" w:cstheme="minorHAnsi"/>
          <w:sz w:val="24"/>
          <w:szCs w:val="24"/>
        </w:rPr>
        <w:t>%5,</w:t>
      </w:r>
      <w:r w:rsidR="00624EDA">
        <w:rPr>
          <w:rFonts w:asciiTheme="minorHAnsi" w:hAnsiTheme="minorHAnsi" w:cstheme="minorHAnsi"/>
          <w:sz w:val="24"/>
          <w:szCs w:val="24"/>
        </w:rPr>
        <w:t>90</w:t>
      </w:r>
      <w:r>
        <w:rPr>
          <w:rFonts w:asciiTheme="minorHAnsi" w:hAnsiTheme="minorHAnsi" w:cstheme="minorHAnsi"/>
          <w:sz w:val="24"/>
          <w:szCs w:val="24"/>
        </w:rPr>
        <w:t xml:space="preserve"> ile doğal gaz, </w:t>
      </w:r>
      <w:r w:rsidR="004A0557">
        <w:rPr>
          <w:rFonts w:asciiTheme="minorHAnsi" w:hAnsiTheme="minorHAnsi" w:cstheme="minorHAnsi"/>
          <w:sz w:val="24"/>
          <w:szCs w:val="24"/>
        </w:rPr>
        <w:t>%1,</w:t>
      </w:r>
      <w:r w:rsidR="00624EDA">
        <w:rPr>
          <w:rFonts w:asciiTheme="minorHAnsi" w:hAnsiTheme="minorHAnsi" w:cstheme="minorHAnsi"/>
          <w:sz w:val="24"/>
          <w:szCs w:val="24"/>
        </w:rPr>
        <w:t>23</w:t>
      </w:r>
      <w:r>
        <w:rPr>
          <w:rFonts w:asciiTheme="minorHAnsi" w:hAnsiTheme="minorHAnsi" w:cstheme="minorHAnsi"/>
          <w:sz w:val="24"/>
          <w:szCs w:val="24"/>
        </w:rPr>
        <w:t xml:space="preserve"> ile de biyokütle izlemektedir. </w:t>
      </w:r>
    </w:p>
    <w:p w14:paraId="22E3B7F5" w14:textId="77777777" w:rsidR="00743FC1" w:rsidRDefault="00743FC1" w:rsidP="00524E38">
      <w:pPr>
        <w:pStyle w:val="Balk5"/>
      </w:pPr>
      <w:bookmarkStart w:id="190" w:name="_Toc450300295"/>
      <w:bookmarkStart w:id="191" w:name="_Toc450309951"/>
    </w:p>
    <w:p w14:paraId="1514E974" w14:textId="77777777" w:rsidR="00D232AF" w:rsidRPr="001827D9" w:rsidRDefault="00D232AF" w:rsidP="00524E38">
      <w:pPr>
        <w:pStyle w:val="Balk5"/>
        <w:rPr>
          <w:rFonts w:eastAsiaTheme="minorEastAsia"/>
        </w:rPr>
      </w:pPr>
      <w:bookmarkStart w:id="192" w:name="_Toc73092443"/>
      <w:r w:rsidRPr="001827D9">
        <w:t xml:space="preserve">Tablo </w:t>
      </w:r>
      <w:r w:rsidR="00853F79">
        <w:t>1</w:t>
      </w:r>
      <w:r w:rsidRPr="001827D9">
        <w:fldChar w:fldCharType="begin"/>
      </w:r>
      <w:r w:rsidRPr="001827D9">
        <w:instrText xml:space="preserve"> STYLEREF 1 \s </w:instrText>
      </w:r>
      <w:r w:rsidRPr="001827D9">
        <w:fldChar w:fldCharType="end"/>
      </w:r>
      <w:r w:rsidR="00780DE7">
        <w:t>.</w:t>
      </w:r>
      <w:r w:rsidR="008A5016">
        <w:t>5</w:t>
      </w:r>
      <w:r w:rsidRPr="001827D9">
        <w:t xml:space="preserve">: Lisanssız Kurulu Gücün Kaynaklara </w:t>
      </w:r>
      <w:r w:rsidR="003A414D">
        <w:t xml:space="preserve">Göre </w:t>
      </w:r>
      <w:r w:rsidRPr="001827D9">
        <w:t>Dağılımı (MWe</w:t>
      </w:r>
      <w:r w:rsidR="003464B5" w:rsidRPr="001827D9">
        <w:t>-</w:t>
      </w:r>
      <w:r w:rsidRPr="001827D9">
        <w:t>%)</w:t>
      </w:r>
      <w:bookmarkEnd w:id="190"/>
      <w:bookmarkEnd w:id="191"/>
      <w:bookmarkEnd w:id="192"/>
    </w:p>
    <w:tbl>
      <w:tblPr>
        <w:tblW w:w="8920" w:type="dxa"/>
        <w:tblInd w:w="-10" w:type="dxa"/>
        <w:tblCellMar>
          <w:left w:w="70" w:type="dxa"/>
          <w:right w:w="70" w:type="dxa"/>
        </w:tblCellMar>
        <w:tblLook w:val="04A0" w:firstRow="1" w:lastRow="0" w:firstColumn="1" w:lastColumn="0" w:noHBand="0" w:noVBand="1"/>
      </w:tblPr>
      <w:tblGrid>
        <w:gridCol w:w="2020"/>
        <w:gridCol w:w="2091"/>
        <w:gridCol w:w="1389"/>
        <w:gridCol w:w="2155"/>
        <w:gridCol w:w="1265"/>
      </w:tblGrid>
      <w:tr w:rsidR="00463302" w:rsidRPr="00463302" w14:paraId="12E4BBAD" w14:textId="77777777" w:rsidTr="00463302">
        <w:trPr>
          <w:trHeight w:val="330"/>
        </w:trPr>
        <w:tc>
          <w:tcPr>
            <w:tcW w:w="2020"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5E4CCA80" w14:textId="77777777" w:rsidR="00463302" w:rsidRPr="00463302" w:rsidRDefault="00463302" w:rsidP="00463302">
            <w:pPr>
              <w:spacing w:after="0" w:line="240" w:lineRule="auto"/>
              <w:jc w:val="center"/>
              <w:rPr>
                <w:rFonts w:ascii="Times New Roman" w:eastAsia="Times New Roman" w:hAnsi="Times New Roman" w:cs="Times New Roman"/>
                <w:b/>
                <w:bCs/>
                <w:color w:val="FFFFFF"/>
                <w:sz w:val="24"/>
                <w:szCs w:val="24"/>
                <w:lang w:eastAsia="tr-TR" w:bidi="ar-SA"/>
              </w:rPr>
            </w:pPr>
            <w:bookmarkStart w:id="193" w:name="_Toc450307000"/>
            <w:bookmarkStart w:id="194" w:name="_Toc450307111"/>
            <w:bookmarkStart w:id="195" w:name="_Toc450307917"/>
            <w:r w:rsidRPr="00463302">
              <w:rPr>
                <w:rFonts w:ascii="Times New Roman" w:eastAsia="Times New Roman" w:hAnsi="Times New Roman" w:cs="Times New Roman"/>
                <w:b/>
                <w:bCs/>
                <w:color w:val="FFFFFF"/>
                <w:sz w:val="24"/>
                <w:szCs w:val="24"/>
                <w:lang w:eastAsia="tr-TR" w:bidi="ar-SA"/>
              </w:rPr>
              <w:t>Kaynak Türü</w:t>
            </w:r>
          </w:p>
        </w:tc>
        <w:tc>
          <w:tcPr>
            <w:tcW w:w="3480"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430175A7" w14:textId="77777777" w:rsidR="00463302" w:rsidRPr="00463302" w:rsidRDefault="00624EDA" w:rsidP="00463302">
            <w:pPr>
              <w:spacing w:after="0" w:line="240" w:lineRule="auto"/>
              <w:jc w:val="center"/>
              <w:rPr>
                <w:rFonts w:ascii="Times New Roman" w:eastAsia="Times New Roman" w:hAnsi="Times New Roman" w:cs="Times New Roman"/>
                <w:b/>
                <w:bCs/>
                <w:color w:val="FFFFFF"/>
                <w:sz w:val="24"/>
                <w:szCs w:val="24"/>
                <w:lang w:eastAsia="tr-TR" w:bidi="ar-SA"/>
              </w:rPr>
            </w:pPr>
            <w:r>
              <w:rPr>
                <w:rFonts w:ascii="Times New Roman" w:eastAsia="Times New Roman" w:hAnsi="Times New Roman" w:cs="Times New Roman"/>
                <w:b/>
                <w:bCs/>
                <w:color w:val="FFFFFF"/>
                <w:sz w:val="24"/>
                <w:szCs w:val="24"/>
                <w:lang w:eastAsia="tr-TR" w:bidi="ar-SA"/>
              </w:rPr>
              <w:t>2019</w:t>
            </w:r>
          </w:p>
        </w:tc>
        <w:tc>
          <w:tcPr>
            <w:tcW w:w="3420"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2A0B69C0" w14:textId="77777777" w:rsidR="00463302" w:rsidRPr="00463302" w:rsidRDefault="00624EDA" w:rsidP="00463302">
            <w:pPr>
              <w:spacing w:after="0" w:line="240" w:lineRule="auto"/>
              <w:jc w:val="center"/>
              <w:rPr>
                <w:rFonts w:ascii="Times New Roman" w:eastAsia="Times New Roman" w:hAnsi="Times New Roman" w:cs="Times New Roman"/>
                <w:b/>
                <w:bCs/>
                <w:color w:val="FFFFFF"/>
                <w:sz w:val="24"/>
                <w:szCs w:val="24"/>
                <w:lang w:eastAsia="tr-TR" w:bidi="ar-SA"/>
              </w:rPr>
            </w:pPr>
            <w:r>
              <w:rPr>
                <w:rFonts w:ascii="Times New Roman" w:eastAsia="Times New Roman" w:hAnsi="Times New Roman" w:cs="Times New Roman"/>
                <w:b/>
                <w:bCs/>
                <w:color w:val="FFFFFF"/>
                <w:sz w:val="24"/>
                <w:szCs w:val="24"/>
                <w:lang w:eastAsia="tr-TR" w:bidi="ar-SA"/>
              </w:rPr>
              <w:t>2020</w:t>
            </w:r>
          </w:p>
        </w:tc>
      </w:tr>
      <w:tr w:rsidR="00463302" w:rsidRPr="00463302" w14:paraId="1891B9E7" w14:textId="77777777" w:rsidTr="00463302">
        <w:trPr>
          <w:trHeight w:val="630"/>
        </w:trPr>
        <w:tc>
          <w:tcPr>
            <w:tcW w:w="2020" w:type="dxa"/>
            <w:vMerge/>
            <w:tcBorders>
              <w:top w:val="single" w:sz="8" w:space="0" w:color="auto"/>
              <w:left w:val="single" w:sz="8" w:space="0" w:color="auto"/>
              <w:bottom w:val="nil"/>
              <w:right w:val="single" w:sz="8" w:space="0" w:color="auto"/>
            </w:tcBorders>
            <w:vAlign w:val="center"/>
            <w:hideMark/>
          </w:tcPr>
          <w:p w14:paraId="6C0095EA" w14:textId="77777777" w:rsidR="00463302" w:rsidRPr="00463302" w:rsidRDefault="00463302" w:rsidP="00463302">
            <w:pPr>
              <w:spacing w:after="0" w:line="240" w:lineRule="auto"/>
              <w:rPr>
                <w:rFonts w:ascii="Times New Roman" w:eastAsia="Times New Roman" w:hAnsi="Times New Roman" w:cs="Times New Roman"/>
                <w:b/>
                <w:bCs/>
                <w:color w:val="FFFFFF"/>
                <w:sz w:val="24"/>
                <w:szCs w:val="24"/>
                <w:lang w:eastAsia="tr-TR" w:bidi="ar-SA"/>
              </w:rPr>
            </w:pPr>
          </w:p>
        </w:tc>
        <w:tc>
          <w:tcPr>
            <w:tcW w:w="2091" w:type="dxa"/>
            <w:tcBorders>
              <w:top w:val="nil"/>
              <w:left w:val="nil"/>
              <w:bottom w:val="nil"/>
              <w:right w:val="single" w:sz="8" w:space="0" w:color="auto"/>
            </w:tcBorders>
            <w:shd w:val="clear" w:color="000000" w:fill="FF0000"/>
            <w:vAlign w:val="center"/>
            <w:hideMark/>
          </w:tcPr>
          <w:p w14:paraId="6D842971" w14:textId="77777777" w:rsidR="00463302" w:rsidRPr="00463302" w:rsidRDefault="00463302" w:rsidP="00463302">
            <w:pPr>
              <w:spacing w:after="0" w:line="240" w:lineRule="auto"/>
              <w:jc w:val="center"/>
              <w:rPr>
                <w:rFonts w:ascii="Times New Roman" w:eastAsia="Times New Roman" w:hAnsi="Times New Roman" w:cs="Times New Roman"/>
                <w:b/>
                <w:bCs/>
                <w:color w:val="FFFFFF"/>
                <w:sz w:val="24"/>
                <w:szCs w:val="24"/>
                <w:lang w:eastAsia="tr-TR" w:bidi="ar-SA"/>
              </w:rPr>
            </w:pPr>
            <w:r w:rsidRPr="00463302">
              <w:rPr>
                <w:rFonts w:ascii="Times New Roman" w:eastAsia="Times New Roman" w:hAnsi="Times New Roman" w:cs="Times New Roman"/>
                <w:b/>
                <w:bCs/>
                <w:color w:val="FFFFFF"/>
                <w:sz w:val="24"/>
                <w:szCs w:val="24"/>
                <w:lang w:eastAsia="tr-TR" w:bidi="ar-SA"/>
              </w:rPr>
              <w:t>Kurulu Güç</w:t>
            </w:r>
            <w:r w:rsidRPr="00463302">
              <w:rPr>
                <w:rFonts w:ascii="Times New Roman" w:eastAsia="Times New Roman" w:hAnsi="Times New Roman" w:cs="Times New Roman"/>
                <w:b/>
                <w:bCs/>
                <w:color w:val="FFFFFF"/>
                <w:sz w:val="24"/>
                <w:szCs w:val="24"/>
                <w:lang w:eastAsia="tr-TR" w:bidi="ar-SA"/>
              </w:rPr>
              <w:br/>
              <w:t xml:space="preserve"> (MWe)</w:t>
            </w:r>
          </w:p>
        </w:tc>
        <w:tc>
          <w:tcPr>
            <w:tcW w:w="1389" w:type="dxa"/>
            <w:tcBorders>
              <w:top w:val="nil"/>
              <w:left w:val="nil"/>
              <w:bottom w:val="nil"/>
              <w:right w:val="single" w:sz="8" w:space="0" w:color="auto"/>
            </w:tcBorders>
            <w:shd w:val="clear" w:color="000000" w:fill="FF0000"/>
            <w:vAlign w:val="center"/>
            <w:hideMark/>
          </w:tcPr>
          <w:p w14:paraId="0236C293" w14:textId="77777777" w:rsidR="00463302" w:rsidRPr="00463302" w:rsidRDefault="00463302" w:rsidP="00463302">
            <w:pPr>
              <w:spacing w:after="0" w:line="240" w:lineRule="auto"/>
              <w:jc w:val="center"/>
              <w:rPr>
                <w:rFonts w:ascii="Times New Roman" w:eastAsia="Times New Roman" w:hAnsi="Times New Roman" w:cs="Times New Roman"/>
                <w:b/>
                <w:bCs/>
                <w:color w:val="FFFFFF"/>
                <w:sz w:val="24"/>
                <w:szCs w:val="24"/>
                <w:lang w:eastAsia="tr-TR" w:bidi="ar-SA"/>
              </w:rPr>
            </w:pPr>
            <w:r w:rsidRPr="00463302">
              <w:rPr>
                <w:rFonts w:ascii="Times New Roman" w:eastAsia="Times New Roman" w:hAnsi="Times New Roman" w:cs="Times New Roman"/>
                <w:b/>
                <w:bCs/>
                <w:color w:val="FFFFFF"/>
                <w:sz w:val="24"/>
                <w:szCs w:val="24"/>
                <w:lang w:eastAsia="tr-TR" w:bidi="ar-SA"/>
              </w:rPr>
              <w:t>Oran</w:t>
            </w:r>
            <w:r w:rsidRPr="00463302">
              <w:rPr>
                <w:rFonts w:ascii="Times New Roman" w:eastAsia="Times New Roman" w:hAnsi="Times New Roman" w:cs="Times New Roman"/>
                <w:b/>
                <w:bCs/>
                <w:color w:val="FFFFFF"/>
                <w:sz w:val="24"/>
                <w:szCs w:val="24"/>
                <w:lang w:eastAsia="tr-TR" w:bidi="ar-SA"/>
              </w:rPr>
              <w:br/>
              <w:t>(%)</w:t>
            </w:r>
          </w:p>
        </w:tc>
        <w:tc>
          <w:tcPr>
            <w:tcW w:w="2155" w:type="dxa"/>
            <w:tcBorders>
              <w:top w:val="nil"/>
              <w:left w:val="nil"/>
              <w:bottom w:val="nil"/>
              <w:right w:val="single" w:sz="8" w:space="0" w:color="auto"/>
            </w:tcBorders>
            <w:shd w:val="clear" w:color="000000" w:fill="FF0000"/>
            <w:vAlign w:val="center"/>
            <w:hideMark/>
          </w:tcPr>
          <w:p w14:paraId="09D331E2" w14:textId="77777777" w:rsidR="00463302" w:rsidRPr="00463302" w:rsidRDefault="00463302" w:rsidP="00463302">
            <w:pPr>
              <w:spacing w:after="0" w:line="240" w:lineRule="auto"/>
              <w:jc w:val="center"/>
              <w:rPr>
                <w:rFonts w:ascii="Times New Roman" w:eastAsia="Times New Roman" w:hAnsi="Times New Roman" w:cs="Times New Roman"/>
                <w:b/>
                <w:bCs/>
                <w:color w:val="FFFFFF"/>
                <w:sz w:val="24"/>
                <w:szCs w:val="24"/>
                <w:lang w:eastAsia="tr-TR" w:bidi="ar-SA"/>
              </w:rPr>
            </w:pPr>
            <w:r w:rsidRPr="00463302">
              <w:rPr>
                <w:rFonts w:ascii="Times New Roman" w:eastAsia="Times New Roman" w:hAnsi="Times New Roman" w:cs="Times New Roman"/>
                <w:b/>
                <w:bCs/>
                <w:color w:val="FFFFFF"/>
                <w:sz w:val="24"/>
                <w:szCs w:val="24"/>
                <w:lang w:eastAsia="tr-TR" w:bidi="ar-SA"/>
              </w:rPr>
              <w:t>Kurulu Güç</w:t>
            </w:r>
            <w:r w:rsidRPr="00463302">
              <w:rPr>
                <w:rFonts w:ascii="Times New Roman" w:eastAsia="Times New Roman" w:hAnsi="Times New Roman" w:cs="Times New Roman"/>
                <w:b/>
                <w:bCs/>
                <w:color w:val="FFFFFF"/>
                <w:sz w:val="24"/>
                <w:szCs w:val="24"/>
                <w:lang w:eastAsia="tr-TR" w:bidi="ar-SA"/>
              </w:rPr>
              <w:br/>
              <w:t xml:space="preserve"> (MWe)</w:t>
            </w:r>
          </w:p>
        </w:tc>
        <w:tc>
          <w:tcPr>
            <w:tcW w:w="1265" w:type="dxa"/>
            <w:tcBorders>
              <w:top w:val="nil"/>
              <w:left w:val="nil"/>
              <w:bottom w:val="nil"/>
              <w:right w:val="single" w:sz="8" w:space="0" w:color="auto"/>
            </w:tcBorders>
            <w:shd w:val="clear" w:color="000000" w:fill="FF0000"/>
            <w:vAlign w:val="center"/>
            <w:hideMark/>
          </w:tcPr>
          <w:p w14:paraId="062D7297" w14:textId="77777777" w:rsidR="00463302" w:rsidRPr="00463302" w:rsidRDefault="00463302" w:rsidP="00463302">
            <w:pPr>
              <w:spacing w:after="0" w:line="240" w:lineRule="auto"/>
              <w:jc w:val="center"/>
              <w:rPr>
                <w:rFonts w:ascii="Times New Roman" w:eastAsia="Times New Roman" w:hAnsi="Times New Roman" w:cs="Times New Roman"/>
                <w:b/>
                <w:bCs/>
                <w:color w:val="FFFFFF"/>
                <w:sz w:val="24"/>
                <w:szCs w:val="24"/>
                <w:lang w:eastAsia="tr-TR" w:bidi="ar-SA"/>
              </w:rPr>
            </w:pPr>
            <w:r w:rsidRPr="00463302">
              <w:rPr>
                <w:rFonts w:ascii="Times New Roman" w:eastAsia="Times New Roman" w:hAnsi="Times New Roman" w:cs="Times New Roman"/>
                <w:b/>
                <w:bCs/>
                <w:color w:val="FFFFFF"/>
                <w:sz w:val="24"/>
                <w:szCs w:val="24"/>
                <w:lang w:eastAsia="tr-TR" w:bidi="ar-SA"/>
              </w:rPr>
              <w:t>Oran</w:t>
            </w:r>
            <w:r w:rsidRPr="00463302">
              <w:rPr>
                <w:rFonts w:ascii="Times New Roman" w:eastAsia="Times New Roman" w:hAnsi="Times New Roman" w:cs="Times New Roman"/>
                <w:b/>
                <w:bCs/>
                <w:color w:val="FFFFFF"/>
                <w:sz w:val="24"/>
                <w:szCs w:val="24"/>
                <w:lang w:eastAsia="tr-TR" w:bidi="ar-SA"/>
              </w:rPr>
              <w:br/>
              <w:t>(%)</w:t>
            </w:r>
          </w:p>
        </w:tc>
      </w:tr>
      <w:tr w:rsidR="00463302" w:rsidRPr="00463302" w14:paraId="4E88C835" w14:textId="77777777" w:rsidTr="00463302">
        <w:trPr>
          <w:trHeight w:val="330"/>
        </w:trPr>
        <w:tc>
          <w:tcPr>
            <w:tcW w:w="2020" w:type="dxa"/>
            <w:tcBorders>
              <w:top w:val="nil"/>
              <w:left w:val="single" w:sz="8" w:space="0" w:color="auto"/>
              <w:bottom w:val="single" w:sz="8" w:space="0" w:color="auto"/>
              <w:right w:val="single" w:sz="8" w:space="0" w:color="auto"/>
            </w:tcBorders>
            <w:shd w:val="clear" w:color="000000" w:fill="FF5050"/>
            <w:noWrap/>
            <w:vAlign w:val="center"/>
            <w:hideMark/>
          </w:tcPr>
          <w:p w14:paraId="2995A033" w14:textId="77777777" w:rsidR="00463302" w:rsidRPr="00463302" w:rsidRDefault="00463302" w:rsidP="00463302">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463302">
              <w:rPr>
                <w:rFonts w:ascii="Times New Roman" w:eastAsia="Times New Roman" w:hAnsi="Times New Roman" w:cs="Times New Roman"/>
                <w:color w:val="FFFFFF"/>
                <w:sz w:val="24"/>
                <w:szCs w:val="24"/>
                <w:lang w:eastAsia="tr-TR" w:bidi="ar-SA"/>
              </w:rPr>
              <w:t>Güneş</w:t>
            </w:r>
          </w:p>
        </w:tc>
        <w:tc>
          <w:tcPr>
            <w:tcW w:w="2091" w:type="dxa"/>
            <w:tcBorders>
              <w:top w:val="nil"/>
              <w:left w:val="nil"/>
              <w:bottom w:val="single" w:sz="8" w:space="0" w:color="auto"/>
              <w:right w:val="single" w:sz="8" w:space="0" w:color="auto"/>
            </w:tcBorders>
            <w:shd w:val="clear" w:color="auto" w:fill="auto"/>
            <w:noWrap/>
            <w:vAlign w:val="center"/>
            <w:hideMark/>
          </w:tcPr>
          <w:p w14:paraId="6C2F89D5" w14:textId="77777777" w:rsidR="00463302" w:rsidRPr="00463302" w:rsidRDefault="00463302" w:rsidP="00463302">
            <w:pPr>
              <w:spacing w:after="0" w:line="240" w:lineRule="auto"/>
              <w:jc w:val="right"/>
              <w:rPr>
                <w:rFonts w:ascii="Times New Roman" w:eastAsia="Times New Roman" w:hAnsi="Times New Roman" w:cs="Times New Roman"/>
                <w:color w:val="000000"/>
                <w:sz w:val="24"/>
                <w:szCs w:val="24"/>
                <w:lang w:eastAsia="tr-TR" w:bidi="ar-SA"/>
              </w:rPr>
            </w:pPr>
            <w:r w:rsidRPr="00463302">
              <w:rPr>
                <w:rFonts w:ascii="Times New Roman" w:eastAsia="Times New Roman" w:hAnsi="Times New Roman" w:cs="Times New Roman"/>
                <w:color w:val="000000"/>
                <w:sz w:val="24"/>
                <w:szCs w:val="24"/>
                <w:lang w:eastAsia="tr-TR" w:bidi="ar-SA"/>
              </w:rPr>
              <w:t>5.825,46</w:t>
            </w:r>
          </w:p>
        </w:tc>
        <w:tc>
          <w:tcPr>
            <w:tcW w:w="1389" w:type="dxa"/>
            <w:tcBorders>
              <w:top w:val="nil"/>
              <w:left w:val="nil"/>
              <w:bottom w:val="single" w:sz="8" w:space="0" w:color="auto"/>
              <w:right w:val="single" w:sz="8" w:space="0" w:color="auto"/>
            </w:tcBorders>
            <w:shd w:val="clear" w:color="auto" w:fill="auto"/>
            <w:noWrap/>
            <w:vAlign w:val="center"/>
            <w:hideMark/>
          </w:tcPr>
          <w:p w14:paraId="76C7B141" w14:textId="77777777" w:rsidR="00463302" w:rsidRPr="00463302" w:rsidRDefault="00463302" w:rsidP="00463302">
            <w:pPr>
              <w:spacing w:after="0" w:line="240" w:lineRule="auto"/>
              <w:jc w:val="center"/>
              <w:rPr>
                <w:rFonts w:ascii="Times New Roman" w:eastAsia="Times New Roman" w:hAnsi="Times New Roman" w:cs="Times New Roman"/>
                <w:color w:val="000000"/>
                <w:sz w:val="24"/>
                <w:szCs w:val="24"/>
                <w:lang w:eastAsia="tr-TR" w:bidi="ar-SA"/>
              </w:rPr>
            </w:pPr>
            <w:r w:rsidRPr="00463302">
              <w:rPr>
                <w:rFonts w:ascii="Times New Roman" w:eastAsia="Times New Roman" w:hAnsi="Times New Roman" w:cs="Times New Roman"/>
                <w:color w:val="000000"/>
                <w:sz w:val="24"/>
                <w:szCs w:val="24"/>
                <w:lang w:eastAsia="tr-TR" w:bidi="ar-SA"/>
              </w:rPr>
              <w:t>92,33</w:t>
            </w:r>
          </w:p>
        </w:tc>
        <w:tc>
          <w:tcPr>
            <w:tcW w:w="2155" w:type="dxa"/>
            <w:tcBorders>
              <w:top w:val="nil"/>
              <w:left w:val="nil"/>
              <w:bottom w:val="single" w:sz="8" w:space="0" w:color="auto"/>
              <w:right w:val="single" w:sz="8" w:space="0" w:color="auto"/>
            </w:tcBorders>
            <w:shd w:val="clear" w:color="auto" w:fill="auto"/>
            <w:noWrap/>
            <w:vAlign w:val="center"/>
            <w:hideMark/>
          </w:tcPr>
          <w:p w14:paraId="65E7F4A3" w14:textId="77777777" w:rsidR="00463302" w:rsidRPr="00463302" w:rsidRDefault="00463302" w:rsidP="00463302">
            <w:pPr>
              <w:spacing w:after="0" w:line="240" w:lineRule="auto"/>
              <w:jc w:val="right"/>
              <w:rPr>
                <w:rFonts w:ascii="Times New Roman" w:eastAsia="Times New Roman" w:hAnsi="Times New Roman" w:cs="Times New Roman"/>
                <w:color w:val="000000"/>
                <w:sz w:val="24"/>
                <w:szCs w:val="24"/>
                <w:lang w:eastAsia="tr-TR" w:bidi="ar-SA"/>
              </w:rPr>
            </w:pPr>
            <w:r w:rsidRPr="00463302">
              <w:rPr>
                <w:rFonts w:ascii="Times New Roman" w:eastAsia="Times New Roman" w:hAnsi="Times New Roman" w:cs="Times New Roman"/>
                <w:color w:val="000000"/>
                <w:sz w:val="24"/>
                <w:szCs w:val="24"/>
                <w:lang w:eastAsia="tr-TR" w:bidi="ar-SA"/>
              </w:rPr>
              <w:t>6.257,61</w:t>
            </w:r>
          </w:p>
        </w:tc>
        <w:tc>
          <w:tcPr>
            <w:tcW w:w="1265" w:type="dxa"/>
            <w:tcBorders>
              <w:top w:val="nil"/>
              <w:left w:val="nil"/>
              <w:bottom w:val="single" w:sz="8" w:space="0" w:color="auto"/>
              <w:right w:val="single" w:sz="8" w:space="0" w:color="auto"/>
            </w:tcBorders>
            <w:shd w:val="clear" w:color="auto" w:fill="auto"/>
            <w:noWrap/>
            <w:vAlign w:val="center"/>
            <w:hideMark/>
          </w:tcPr>
          <w:p w14:paraId="0EA0EBF5" w14:textId="77777777" w:rsidR="00463302" w:rsidRPr="00463302" w:rsidRDefault="00463302" w:rsidP="00463302">
            <w:pPr>
              <w:spacing w:after="0" w:line="240" w:lineRule="auto"/>
              <w:jc w:val="center"/>
              <w:rPr>
                <w:rFonts w:ascii="Times New Roman" w:eastAsia="Times New Roman" w:hAnsi="Times New Roman" w:cs="Times New Roman"/>
                <w:color w:val="000000"/>
                <w:sz w:val="24"/>
                <w:szCs w:val="24"/>
                <w:lang w:eastAsia="tr-TR" w:bidi="ar-SA"/>
              </w:rPr>
            </w:pPr>
            <w:r w:rsidRPr="00463302">
              <w:rPr>
                <w:rFonts w:ascii="Times New Roman" w:eastAsia="Times New Roman" w:hAnsi="Times New Roman" w:cs="Times New Roman"/>
                <w:color w:val="000000"/>
                <w:sz w:val="24"/>
                <w:szCs w:val="24"/>
                <w:lang w:eastAsia="tr-TR" w:bidi="ar-SA"/>
              </w:rPr>
              <w:t>91,71</w:t>
            </w:r>
          </w:p>
        </w:tc>
      </w:tr>
      <w:tr w:rsidR="00463302" w:rsidRPr="00463302" w14:paraId="7F68E2A1" w14:textId="77777777" w:rsidTr="00463302">
        <w:trPr>
          <w:trHeight w:val="330"/>
        </w:trPr>
        <w:tc>
          <w:tcPr>
            <w:tcW w:w="2020" w:type="dxa"/>
            <w:tcBorders>
              <w:top w:val="nil"/>
              <w:left w:val="single" w:sz="8" w:space="0" w:color="auto"/>
              <w:bottom w:val="single" w:sz="8" w:space="0" w:color="auto"/>
              <w:right w:val="single" w:sz="8" w:space="0" w:color="auto"/>
            </w:tcBorders>
            <w:shd w:val="clear" w:color="000000" w:fill="FF5050"/>
            <w:noWrap/>
            <w:vAlign w:val="center"/>
            <w:hideMark/>
          </w:tcPr>
          <w:p w14:paraId="7075678D" w14:textId="77777777" w:rsidR="00463302" w:rsidRPr="00463302" w:rsidRDefault="00463302" w:rsidP="00463302">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463302">
              <w:rPr>
                <w:rFonts w:ascii="Times New Roman" w:eastAsia="Times New Roman" w:hAnsi="Times New Roman" w:cs="Times New Roman"/>
                <w:color w:val="FFFFFF"/>
                <w:sz w:val="24"/>
                <w:szCs w:val="24"/>
                <w:lang w:eastAsia="tr-TR" w:bidi="ar-SA"/>
              </w:rPr>
              <w:t>Doğal gaz</w:t>
            </w:r>
          </w:p>
        </w:tc>
        <w:tc>
          <w:tcPr>
            <w:tcW w:w="2091" w:type="dxa"/>
            <w:tcBorders>
              <w:top w:val="nil"/>
              <w:left w:val="nil"/>
              <w:bottom w:val="single" w:sz="8" w:space="0" w:color="auto"/>
              <w:right w:val="single" w:sz="8" w:space="0" w:color="auto"/>
            </w:tcBorders>
            <w:shd w:val="clear" w:color="auto" w:fill="auto"/>
            <w:noWrap/>
            <w:vAlign w:val="center"/>
            <w:hideMark/>
          </w:tcPr>
          <w:p w14:paraId="6312854E" w14:textId="77777777" w:rsidR="00463302" w:rsidRPr="00463302" w:rsidRDefault="00463302" w:rsidP="00463302">
            <w:pPr>
              <w:spacing w:after="0" w:line="240" w:lineRule="auto"/>
              <w:jc w:val="right"/>
              <w:rPr>
                <w:rFonts w:ascii="Times New Roman" w:eastAsia="Times New Roman" w:hAnsi="Times New Roman" w:cs="Times New Roman"/>
                <w:color w:val="000000"/>
                <w:sz w:val="24"/>
                <w:szCs w:val="24"/>
                <w:lang w:eastAsia="tr-TR" w:bidi="ar-SA"/>
              </w:rPr>
            </w:pPr>
            <w:r w:rsidRPr="00463302">
              <w:rPr>
                <w:rFonts w:ascii="Times New Roman" w:eastAsia="Times New Roman" w:hAnsi="Times New Roman" w:cs="Times New Roman"/>
                <w:color w:val="000000"/>
                <w:sz w:val="24"/>
                <w:szCs w:val="24"/>
                <w:lang w:eastAsia="tr-TR" w:bidi="ar-SA"/>
              </w:rPr>
              <w:t>328,66</w:t>
            </w:r>
          </w:p>
        </w:tc>
        <w:tc>
          <w:tcPr>
            <w:tcW w:w="1389" w:type="dxa"/>
            <w:tcBorders>
              <w:top w:val="nil"/>
              <w:left w:val="nil"/>
              <w:bottom w:val="single" w:sz="8" w:space="0" w:color="auto"/>
              <w:right w:val="single" w:sz="8" w:space="0" w:color="auto"/>
            </w:tcBorders>
            <w:shd w:val="clear" w:color="auto" w:fill="auto"/>
            <w:noWrap/>
            <w:vAlign w:val="center"/>
            <w:hideMark/>
          </w:tcPr>
          <w:p w14:paraId="5890EF8E" w14:textId="77777777" w:rsidR="00463302" w:rsidRPr="00463302" w:rsidRDefault="00463302" w:rsidP="00463302">
            <w:pPr>
              <w:spacing w:after="0" w:line="240" w:lineRule="auto"/>
              <w:jc w:val="center"/>
              <w:rPr>
                <w:rFonts w:ascii="Times New Roman" w:eastAsia="Times New Roman" w:hAnsi="Times New Roman" w:cs="Times New Roman"/>
                <w:color w:val="000000"/>
                <w:sz w:val="24"/>
                <w:szCs w:val="24"/>
                <w:lang w:eastAsia="tr-TR" w:bidi="ar-SA"/>
              </w:rPr>
            </w:pPr>
            <w:r w:rsidRPr="00463302">
              <w:rPr>
                <w:rFonts w:ascii="Times New Roman" w:eastAsia="Times New Roman" w:hAnsi="Times New Roman" w:cs="Times New Roman"/>
                <w:color w:val="000000"/>
                <w:sz w:val="24"/>
                <w:szCs w:val="24"/>
                <w:lang w:eastAsia="tr-TR" w:bidi="ar-SA"/>
              </w:rPr>
              <w:t>5,21</w:t>
            </w:r>
          </w:p>
        </w:tc>
        <w:tc>
          <w:tcPr>
            <w:tcW w:w="2155" w:type="dxa"/>
            <w:tcBorders>
              <w:top w:val="nil"/>
              <w:left w:val="nil"/>
              <w:bottom w:val="single" w:sz="8" w:space="0" w:color="auto"/>
              <w:right w:val="single" w:sz="8" w:space="0" w:color="auto"/>
            </w:tcBorders>
            <w:shd w:val="clear" w:color="auto" w:fill="auto"/>
            <w:noWrap/>
            <w:vAlign w:val="center"/>
            <w:hideMark/>
          </w:tcPr>
          <w:p w14:paraId="4B42FBD8" w14:textId="77777777" w:rsidR="00463302" w:rsidRPr="00463302" w:rsidRDefault="00463302" w:rsidP="00463302">
            <w:pPr>
              <w:spacing w:after="0" w:line="240" w:lineRule="auto"/>
              <w:jc w:val="right"/>
              <w:rPr>
                <w:rFonts w:ascii="Times New Roman" w:eastAsia="Times New Roman" w:hAnsi="Times New Roman" w:cs="Times New Roman"/>
                <w:color w:val="000000"/>
                <w:sz w:val="24"/>
                <w:szCs w:val="24"/>
                <w:lang w:eastAsia="tr-TR" w:bidi="ar-SA"/>
              </w:rPr>
            </w:pPr>
            <w:r w:rsidRPr="00463302">
              <w:rPr>
                <w:rFonts w:ascii="Times New Roman" w:eastAsia="Times New Roman" w:hAnsi="Times New Roman" w:cs="Times New Roman"/>
                <w:color w:val="000000"/>
                <w:sz w:val="24"/>
                <w:szCs w:val="24"/>
                <w:lang w:eastAsia="tr-TR" w:bidi="ar-SA"/>
              </w:rPr>
              <w:t>402,67</w:t>
            </w:r>
          </w:p>
        </w:tc>
        <w:tc>
          <w:tcPr>
            <w:tcW w:w="1265" w:type="dxa"/>
            <w:tcBorders>
              <w:top w:val="nil"/>
              <w:left w:val="nil"/>
              <w:bottom w:val="single" w:sz="8" w:space="0" w:color="auto"/>
              <w:right w:val="single" w:sz="8" w:space="0" w:color="auto"/>
            </w:tcBorders>
            <w:shd w:val="clear" w:color="auto" w:fill="auto"/>
            <w:noWrap/>
            <w:vAlign w:val="center"/>
            <w:hideMark/>
          </w:tcPr>
          <w:p w14:paraId="63C45E77" w14:textId="77777777" w:rsidR="00463302" w:rsidRPr="00463302" w:rsidRDefault="00463302" w:rsidP="00463302">
            <w:pPr>
              <w:spacing w:after="0" w:line="240" w:lineRule="auto"/>
              <w:jc w:val="center"/>
              <w:rPr>
                <w:rFonts w:ascii="Times New Roman" w:eastAsia="Times New Roman" w:hAnsi="Times New Roman" w:cs="Times New Roman"/>
                <w:color w:val="000000"/>
                <w:sz w:val="24"/>
                <w:szCs w:val="24"/>
                <w:lang w:eastAsia="tr-TR" w:bidi="ar-SA"/>
              </w:rPr>
            </w:pPr>
            <w:r w:rsidRPr="00463302">
              <w:rPr>
                <w:rFonts w:ascii="Times New Roman" w:eastAsia="Times New Roman" w:hAnsi="Times New Roman" w:cs="Times New Roman"/>
                <w:color w:val="000000"/>
                <w:sz w:val="24"/>
                <w:szCs w:val="24"/>
                <w:lang w:eastAsia="tr-TR" w:bidi="ar-SA"/>
              </w:rPr>
              <w:t>5,90</w:t>
            </w:r>
          </w:p>
        </w:tc>
      </w:tr>
      <w:tr w:rsidR="00463302" w:rsidRPr="00463302" w14:paraId="64217A88" w14:textId="77777777" w:rsidTr="00463302">
        <w:trPr>
          <w:trHeight w:val="330"/>
        </w:trPr>
        <w:tc>
          <w:tcPr>
            <w:tcW w:w="2020" w:type="dxa"/>
            <w:tcBorders>
              <w:top w:val="nil"/>
              <w:left w:val="single" w:sz="8" w:space="0" w:color="auto"/>
              <w:bottom w:val="single" w:sz="8" w:space="0" w:color="auto"/>
              <w:right w:val="single" w:sz="8" w:space="0" w:color="auto"/>
            </w:tcBorders>
            <w:shd w:val="clear" w:color="000000" w:fill="FF5050"/>
            <w:noWrap/>
            <w:vAlign w:val="center"/>
            <w:hideMark/>
          </w:tcPr>
          <w:p w14:paraId="75CB2DCD" w14:textId="77777777" w:rsidR="00463302" w:rsidRPr="00463302" w:rsidRDefault="00463302" w:rsidP="00463302">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463302">
              <w:rPr>
                <w:rFonts w:ascii="Times New Roman" w:eastAsia="Times New Roman" w:hAnsi="Times New Roman" w:cs="Times New Roman"/>
                <w:color w:val="FFFFFF"/>
                <w:sz w:val="24"/>
                <w:szCs w:val="24"/>
                <w:lang w:eastAsia="tr-TR" w:bidi="ar-SA"/>
              </w:rPr>
              <w:t>Biyokütle</w:t>
            </w:r>
          </w:p>
        </w:tc>
        <w:tc>
          <w:tcPr>
            <w:tcW w:w="2091" w:type="dxa"/>
            <w:tcBorders>
              <w:top w:val="nil"/>
              <w:left w:val="nil"/>
              <w:bottom w:val="single" w:sz="8" w:space="0" w:color="auto"/>
              <w:right w:val="single" w:sz="8" w:space="0" w:color="auto"/>
            </w:tcBorders>
            <w:shd w:val="clear" w:color="auto" w:fill="auto"/>
            <w:noWrap/>
            <w:vAlign w:val="center"/>
            <w:hideMark/>
          </w:tcPr>
          <w:p w14:paraId="0EA9004C" w14:textId="77777777" w:rsidR="00463302" w:rsidRPr="00463302" w:rsidRDefault="00463302" w:rsidP="00463302">
            <w:pPr>
              <w:spacing w:after="0" w:line="240" w:lineRule="auto"/>
              <w:jc w:val="right"/>
              <w:rPr>
                <w:rFonts w:ascii="Times New Roman" w:eastAsia="Times New Roman" w:hAnsi="Times New Roman" w:cs="Times New Roman"/>
                <w:color w:val="000000"/>
                <w:sz w:val="24"/>
                <w:szCs w:val="24"/>
                <w:lang w:eastAsia="tr-TR" w:bidi="ar-SA"/>
              </w:rPr>
            </w:pPr>
            <w:r w:rsidRPr="00463302">
              <w:rPr>
                <w:rFonts w:ascii="Times New Roman" w:eastAsia="Times New Roman" w:hAnsi="Times New Roman" w:cs="Times New Roman"/>
                <w:color w:val="000000"/>
                <w:sz w:val="24"/>
                <w:szCs w:val="24"/>
                <w:lang w:eastAsia="tr-TR" w:bidi="ar-SA"/>
              </w:rPr>
              <w:t>75,67</w:t>
            </w:r>
          </w:p>
        </w:tc>
        <w:tc>
          <w:tcPr>
            <w:tcW w:w="1389" w:type="dxa"/>
            <w:tcBorders>
              <w:top w:val="nil"/>
              <w:left w:val="nil"/>
              <w:bottom w:val="single" w:sz="8" w:space="0" w:color="auto"/>
              <w:right w:val="single" w:sz="8" w:space="0" w:color="auto"/>
            </w:tcBorders>
            <w:shd w:val="clear" w:color="auto" w:fill="auto"/>
            <w:noWrap/>
            <w:vAlign w:val="center"/>
            <w:hideMark/>
          </w:tcPr>
          <w:p w14:paraId="047D099A" w14:textId="77777777" w:rsidR="00463302" w:rsidRPr="00463302" w:rsidRDefault="00463302" w:rsidP="00463302">
            <w:pPr>
              <w:spacing w:after="0" w:line="240" w:lineRule="auto"/>
              <w:jc w:val="center"/>
              <w:rPr>
                <w:rFonts w:ascii="Times New Roman" w:eastAsia="Times New Roman" w:hAnsi="Times New Roman" w:cs="Times New Roman"/>
                <w:color w:val="000000"/>
                <w:sz w:val="24"/>
                <w:szCs w:val="24"/>
                <w:lang w:eastAsia="tr-TR" w:bidi="ar-SA"/>
              </w:rPr>
            </w:pPr>
            <w:r w:rsidRPr="00463302">
              <w:rPr>
                <w:rFonts w:ascii="Times New Roman" w:eastAsia="Times New Roman" w:hAnsi="Times New Roman" w:cs="Times New Roman"/>
                <w:color w:val="000000"/>
                <w:sz w:val="24"/>
                <w:szCs w:val="24"/>
                <w:lang w:eastAsia="tr-TR" w:bidi="ar-SA"/>
              </w:rPr>
              <w:t>1,20</w:t>
            </w:r>
          </w:p>
        </w:tc>
        <w:tc>
          <w:tcPr>
            <w:tcW w:w="2155" w:type="dxa"/>
            <w:tcBorders>
              <w:top w:val="nil"/>
              <w:left w:val="nil"/>
              <w:bottom w:val="single" w:sz="8" w:space="0" w:color="auto"/>
              <w:right w:val="single" w:sz="8" w:space="0" w:color="auto"/>
            </w:tcBorders>
            <w:shd w:val="clear" w:color="auto" w:fill="auto"/>
            <w:noWrap/>
            <w:vAlign w:val="center"/>
            <w:hideMark/>
          </w:tcPr>
          <w:p w14:paraId="4BE60FF1" w14:textId="77777777" w:rsidR="00463302" w:rsidRPr="00463302" w:rsidRDefault="00463302" w:rsidP="00463302">
            <w:pPr>
              <w:spacing w:after="0" w:line="240" w:lineRule="auto"/>
              <w:jc w:val="right"/>
              <w:rPr>
                <w:rFonts w:ascii="Times New Roman" w:eastAsia="Times New Roman" w:hAnsi="Times New Roman" w:cs="Times New Roman"/>
                <w:color w:val="000000"/>
                <w:sz w:val="24"/>
                <w:szCs w:val="24"/>
                <w:lang w:eastAsia="tr-TR" w:bidi="ar-SA"/>
              </w:rPr>
            </w:pPr>
            <w:r w:rsidRPr="00463302">
              <w:rPr>
                <w:rFonts w:ascii="Times New Roman" w:eastAsia="Times New Roman" w:hAnsi="Times New Roman" w:cs="Times New Roman"/>
                <w:color w:val="000000"/>
                <w:sz w:val="24"/>
                <w:szCs w:val="24"/>
                <w:lang w:eastAsia="tr-TR" w:bidi="ar-SA"/>
              </w:rPr>
              <w:t>83,71</w:t>
            </w:r>
          </w:p>
        </w:tc>
        <w:tc>
          <w:tcPr>
            <w:tcW w:w="1265" w:type="dxa"/>
            <w:tcBorders>
              <w:top w:val="nil"/>
              <w:left w:val="nil"/>
              <w:bottom w:val="single" w:sz="8" w:space="0" w:color="auto"/>
              <w:right w:val="single" w:sz="8" w:space="0" w:color="auto"/>
            </w:tcBorders>
            <w:shd w:val="clear" w:color="auto" w:fill="auto"/>
            <w:noWrap/>
            <w:vAlign w:val="center"/>
            <w:hideMark/>
          </w:tcPr>
          <w:p w14:paraId="53FE76D4" w14:textId="77777777" w:rsidR="00463302" w:rsidRPr="00463302" w:rsidRDefault="00463302" w:rsidP="00463302">
            <w:pPr>
              <w:spacing w:after="0" w:line="240" w:lineRule="auto"/>
              <w:jc w:val="center"/>
              <w:rPr>
                <w:rFonts w:ascii="Times New Roman" w:eastAsia="Times New Roman" w:hAnsi="Times New Roman" w:cs="Times New Roman"/>
                <w:color w:val="000000"/>
                <w:sz w:val="24"/>
                <w:szCs w:val="24"/>
                <w:lang w:eastAsia="tr-TR" w:bidi="ar-SA"/>
              </w:rPr>
            </w:pPr>
            <w:r w:rsidRPr="00463302">
              <w:rPr>
                <w:rFonts w:ascii="Times New Roman" w:eastAsia="Times New Roman" w:hAnsi="Times New Roman" w:cs="Times New Roman"/>
                <w:color w:val="000000"/>
                <w:sz w:val="24"/>
                <w:szCs w:val="24"/>
                <w:lang w:eastAsia="tr-TR" w:bidi="ar-SA"/>
              </w:rPr>
              <w:t>1,23</w:t>
            </w:r>
          </w:p>
        </w:tc>
      </w:tr>
      <w:tr w:rsidR="00463302" w:rsidRPr="00463302" w14:paraId="29668540" w14:textId="77777777" w:rsidTr="00463302">
        <w:trPr>
          <w:trHeight w:val="330"/>
        </w:trPr>
        <w:tc>
          <w:tcPr>
            <w:tcW w:w="2020" w:type="dxa"/>
            <w:tcBorders>
              <w:top w:val="nil"/>
              <w:left w:val="single" w:sz="8" w:space="0" w:color="auto"/>
              <w:bottom w:val="single" w:sz="8" w:space="0" w:color="auto"/>
              <w:right w:val="single" w:sz="8" w:space="0" w:color="auto"/>
            </w:tcBorders>
            <w:shd w:val="clear" w:color="000000" w:fill="FF5050"/>
            <w:noWrap/>
            <w:vAlign w:val="center"/>
            <w:hideMark/>
          </w:tcPr>
          <w:p w14:paraId="7366933D" w14:textId="77777777" w:rsidR="00463302" w:rsidRPr="00463302" w:rsidRDefault="00463302" w:rsidP="00463302">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463302">
              <w:rPr>
                <w:rFonts w:ascii="Times New Roman" w:eastAsia="Times New Roman" w:hAnsi="Times New Roman" w:cs="Times New Roman"/>
                <w:color w:val="FFFFFF"/>
                <w:sz w:val="24"/>
                <w:szCs w:val="24"/>
                <w:lang w:eastAsia="tr-TR" w:bidi="ar-SA"/>
              </w:rPr>
              <w:t>Rüzgar</w:t>
            </w:r>
          </w:p>
        </w:tc>
        <w:tc>
          <w:tcPr>
            <w:tcW w:w="2091" w:type="dxa"/>
            <w:tcBorders>
              <w:top w:val="nil"/>
              <w:left w:val="nil"/>
              <w:bottom w:val="single" w:sz="8" w:space="0" w:color="auto"/>
              <w:right w:val="single" w:sz="8" w:space="0" w:color="auto"/>
            </w:tcBorders>
            <w:shd w:val="clear" w:color="auto" w:fill="auto"/>
            <w:noWrap/>
            <w:vAlign w:val="center"/>
            <w:hideMark/>
          </w:tcPr>
          <w:p w14:paraId="412B7136" w14:textId="77777777" w:rsidR="00463302" w:rsidRPr="00463302" w:rsidRDefault="00463302" w:rsidP="00463302">
            <w:pPr>
              <w:spacing w:after="0" w:line="240" w:lineRule="auto"/>
              <w:jc w:val="right"/>
              <w:rPr>
                <w:rFonts w:ascii="Times New Roman" w:eastAsia="Times New Roman" w:hAnsi="Times New Roman" w:cs="Times New Roman"/>
                <w:color w:val="000000"/>
                <w:sz w:val="24"/>
                <w:szCs w:val="24"/>
                <w:lang w:eastAsia="tr-TR" w:bidi="ar-SA"/>
              </w:rPr>
            </w:pPr>
            <w:r w:rsidRPr="00463302">
              <w:rPr>
                <w:rFonts w:ascii="Times New Roman" w:eastAsia="Times New Roman" w:hAnsi="Times New Roman" w:cs="Times New Roman"/>
                <w:color w:val="000000"/>
                <w:sz w:val="24"/>
                <w:szCs w:val="24"/>
                <w:lang w:eastAsia="tr-TR" w:bidi="ar-SA"/>
              </w:rPr>
              <w:t>70,83</w:t>
            </w:r>
          </w:p>
        </w:tc>
        <w:tc>
          <w:tcPr>
            <w:tcW w:w="1389" w:type="dxa"/>
            <w:tcBorders>
              <w:top w:val="nil"/>
              <w:left w:val="nil"/>
              <w:bottom w:val="single" w:sz="8" w:space="0" w:color="auto"/>
              <w:right w:val="single" w:sz="8" w:space="0" w:color="auto"/>
            </w:tcBorders>
            <w:shd w:val="clear" w:color="auto" w:fill="auto"/>
            <w:noWrap/>
            <w:vAlign w:val="center"/>
            <w:hideMark/>
          </w:tcPr>
          <w:p w14:paraId="3AA30DBE" w14:textId="77777777" w:rsidR="00463302" w:rsidRPr="00463302" w:rsidRDefault="00463302" w:rsidP="00463302">
            <w:pPr>
              <w:spacing w:after="0" w:line="240" w:lineRule="auto"/>
              <w:jc w:val="center"/>
              <w:rPr>
                <w:rFonts w:ascii="Times New Roman" w:eastAsia="Times New Roman" w:hAnsi="Times New Roman" w:cs="Times New Roman"/>
                <w:color w:val="000000"/>
                <w:sz w:val="24"/>
                <w:szCs w:val="24"/>
                <w:lang w:eastAsia="tr-TR" w:bidi="ar-SA"/>
              </w:rPr>
            </w:pPr>
            <w:r w:rsidRPr="00463302">
              <w:rPr>
                <w:rFonts w:ascii="Times New Roman" w:eastAsia="Times New Roman" w:hAnsi="Times New Roman" w:cs="Times New Roman"/>
                <w:color w:val="000000"/>
                <w:sz w:val="24"/>
                <w:szCs w:val="24"/>
                <w:lang w:eastAsia="tr-TR" w:bidi="ar-SA"/>
              </w:rPr>
              <w:t>1,12</w:t>
            </w:r>
          </w:p>
        </w:tc>
        <w:tc>
          <w:tcPr>
            <w:tcW w:w="2155" w:type="dxa"/>
            <w:tcBorders>
              <w:top w:val="nil"/>
              <w:left w:val="nil"/>
              <w:bottom w:val="single" w:sz="8" w:space="0" w:color="auto"/>
              <w:right w:val="single" w:sz="8" w:space="0" w:color="auto"/>
            </w:tcBorders>
            <w:shd w:val="clear" w:color="auto" w:fill="auto"/>
            <w:noWrap/>
            <w:vAlign w:val="center"/>
            <w:hideMark/>
          </w:tcPr>
          <w:p w14:paraId="1C5305CC" w14:textId="77777777" w:rsidR="00463302" w:rsidRPr="00463302" w:rsidRDefault="00463302" w:rsidP="00463302">
            <w:pPr>
              <w:spacing w:after="0" w:line="240" w:lineRule="auto"/>
              <w:jc w:val="right"/>
              <w:rPr>
                <w:rFonts w:ascii="Times New Roman" w:eastAsia="Times New Roman" w:hAnsi="Times New Roman" w:cs="Times New Roman"/>
                <w:color w:val="000000"/>
                <w:sz w:val="24"/>
                <w:szCs w:val="24"/>
                <w:lang w:eastAsia="tr-TR" w:bidi="ar-SA"/>
              </w:rPr>
            </w:pPr>
            <w:r w:rsidRPr="00463302">
              <w:rPr>
                <w:rFonts w:ascii="Times New Roman" w:eastAsia="Times New Roman" w:hAnsi="Times New Roman" w:cs="Times New Roman"/>
                <w:color w:val="000000"/>
                <w:sz w:val="24"/>
                <w:szCs w:val="24"/>
                <w:lang w:eastAsia="tr-TR" w:bidi="ar-SA"/>
              </w:rPr>
              <w:t>70,83</w:t>
            </w:r>
          </w:p>
        </w:tc>
        <w:tc>
          <w:tcPr>
            <w:tcW w:w="1265" w:type="dxa"/>
            <w:tcBorders>
              <w:top w:val="nil"/>
              <w:left w:val="nil"/>
              <w:bottom w:val="single" w:sz="8" w:space="0" w:color="auto"/>
              <w:right w:val="single" w:sz="8" w:space="0" w:color="auto"/>
            </w:tcBorders>
            <w:shd w:val="clear" w:color="auto" w:fill="auto"/>
            <w:noWrap/>
            <w:vAlign w:val="center"/>
            <w:hideMark/>
          </w:tcPr>
          <w:p w14:paraId="3812196F" w14:textId="77777777" w:rsidR="00463302" w:rsidRPr="00463302" w:rsidRDefault="00463302" w:rsidP="00463302">
            <w:pPr>
              <w:spacing w:after="0" w:line="240" w:lineRule="auto"/>
              <w:jc w:val="center"/>
              <w:rPr>
                <w:rFonts w:ascii="Times New Roman" w:eastAsia="Times New Roman" w:hAnsi="Times New Roman" w:cs="Times New Roman"/>
                <w:color w:val="000000"/>
                <w:sz w:val="24"/>
                <w:szCs w:val="24"/>
                <w:lang w:eastAsia="tr-TR" w:bidi="ar-SA"/>
              </w:rPr>
            </w:pPr>
            <w:r w:rsidRPr="00463302">
              <w:rPr>
                <w:rFonts w:ascii="Times New Roman" w:eastAsia="Times New Roman" w:hAnsi="Times New Roman" w:cs="Times New Roman"/>
                <w:color w:val="000000"/>
                <w:sz w:val="24"/>
                <w:szCs w:val="24"/>
                <w:lang w:eastAsia="tr-TR" w:bidi="ar-SA"/>
              </w:rPr>
              <w:t>1,04</w:t>
            </w:r>
          </w:p>
        </w:tc>
      </w:tr>
      <w:tr w:rsidR="00463302" w:rsidRPr="00463302" w14:paraId="7DB7FCC9" w14:textId="77777777" w:rsidTr="00463302">
        <w:trPr>
          <w:trHeight w:val="330"/>
        </w:trPr>
        <w:tc>
          <w:tcPr>
            <w:tcW w:w="2020" w:type="dxa"/>
            <w:tcBorders>
              <w:top w:val="nil"/>
              <w:left w:val="single" w:sz="8" w:space="0" w:color="auto"/>
              <w:bottom w:val="single" w:sz="8" w:space="0" w:color="auto"/>
              <w:right w:val="single" w:sz="8" w:space="0" w:color="auto"/>
            </w:tcBorders>
            <w:shd w:val="clear" w:color="000000" w:fill="FF5050"/>
            <w:noWrap/>
            <w:vAlign w:val="center"/>
            <w:hideMark/>
          </w:tcPr>
          <w:p w14:paraId="5D12BE7E" w14:textId="77777777" w:rsidR="00463302" w:rsidRPr="00463302" w:rsidRDefault="00463302" w:rsidP="00463302">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463302">
              <w:rPr>
                <w:rFonts w:ascii="Times New Roman" w:eastAsia="Times New Roman" w:hAnsi="Times New Roman" w:cs="Times New Roman"/>
                <w:color w:val="FFFFFF"/>
                <w:sz w:val="24"/>
                <w:szCs w:val="24"/>
                <w:lang w:eastAsia="tr-TR" w:bidi="ar-SA"/>
              </w:rPr>
              <w:t>Hidrolik</w:t>
            </w:r>
          </w:p>
        </w:tc>
        <w:tc>
          <w:tcPr>
            <w:tcW w:w="2091" w:type="dxa"/>
            <w:tcBorders>
              <w:top w:val="nil"/>
              <w:left w:val="nil"/>
              <w:bottom w:val="single" w:sz="8" w:space="0" w:color="auto"/>
              <w:right w:val="single" w:sz="8" w:space="0" w:color="auto"/>
            </w:tcBorders>
            <w:shd w:val="clear" w:color="auto" w:fill="auto"/>
            <w:noWrap/>
            <w:vAlign w:val="center"/>
            <w:hideMark/>
          </w:tcPr>
          <w:p w14:paraId="3322C43C" w14:textId="77777777" w:rsidR="00463302" w:rsidRPr="00463302" w:rsidRDefault="00463302" w:rsidP="00463302">
            <w:pPr>
              <w:spacing w:after="0" w:line="240" w:lineRule="auto"/>
              <w:jc w:val="right"/>
              <w:rPr>
                <w:rFonts w:ascii="Times New Roman" w:eastAsia="Times New Roman" w:hAnsi="Times New Roman" w:cs="Times New Roman"/>
                <w:color w:val="000000"/>
                <w:sz w:val="24"/>
                <w:szCs w:val="24"/>
                <w:lang w:eastAsia="tr-TR" w:bidi="ar-SA"/>
              </w:rPr>
            </w:pPr>
            <w:r w:rsidRPr="00463302">
              <w:rPr>
                <w:rFonts w:ascii="Times New Roman" w:eastAsia="Times New Roman" w:hAnsi="Times New Roman" w:cs="Times New Roman"/>
                <w:color w:val="000000"/>
                <w:sz w:val="24"/>
                <w:szCs w:val="24"/>
                <w:lang w:eastAsia="tr-TR" w:bidi="ar-SA"/>
              </w:rPr>
              <w:t>8,65</w:t>
            </w:r>
          </w:p>
        </w:tc>
        <w:tc>
          <w:tcPr>
            <w:tcW w:w="1389" w:type="dxa"/>
            <w:tcBorders>
              <w:top w:val="nil"/>
              <w:left w:val="nil"/>
              <w:bottom w:val="single" w:sz="8" w:space="0" w:color="auto"/>
              <w:right w:val="single" w:sz="8" w:space="0" w:color="auto"/>
            </w:tcBorders>
            <w:shd w:val="clear" w:color="auto" w:fill="auto"/>
            <w:noWrap/>
            <w:vAlign w:val="center"/>
            <w:hideMark/>
          </w:tcPr>
          <w:p w14:paraId="57CF112E" w14:textId="77777777" w:rsidR="00463302" w:rsidRPr="00463302" w:rsidRDefault="00463302" w:rsidP="00463302">
            <w:pPr>
              <w:spacing w:after="0" w:line="240" w:lineRule="auto"/>
              <w:jc w:val="center"/>
              <w:rPr>
                <w:rFonts w:ascii="Times New Roman" w:eastAsia="Times New Roman" w:hAnsi="Times New Roman" w:cs="Times New Roman"/>
                <w:color w:val="000000"/>
                <w:sz w:val="24"/>
                <w:szCs w:val="24"/>
                <w:lang w:eastAsia="tr-TR" w:bidi="ar-SA"/>
              </w:rPr>
            </w:pPr>
            <w:r w:rsidRPr="00463302">
              <w:rPr>
                <w:rFonts w:ascii="Times New Roman" w:eastAsia="Times New Roman" w:hAnsi="Times New Roman" w:cs="Times New Roman"/>
                <w:color w:val="000000"/>
                <w:sz w:val="24"/>
                <w:szCs w:val="24"/>
                <w:lang w:eastAsia="tr-TR" w:bidi="ar-SA"/>
              </w:rPr>
              <w:t>0,14</w:t>
            </w:r>
          </w:p>
        </w:tc>
        <w:tc>
          <w:tcPr>
            <w:tcW w:w="2155" w:type="dxa"/>
            <w:tcBorders>
              <w:top w:val="nil"/>
              <w:left w:val="nil"/>
              <w:bottom w:val="single" w:sz="8" w:space="0" w:color="auto"/>
              <w:right w:val="single" w:sz="8" w:space="0" w:color="auto"/>
            </w:tcBorders>
            <w:shd w:val="clear" w:color="auto" w:fill="auto"/>
            <w:noWrap/>
            <w:vAlign w:val="center"/>
            <w:hideMark/>
          </w:tcPr>
          <w:p w14:paraId="3DD2F451" w14:textId="77777777" w:rsidR="00463302" w:rsidRPr="00463302" w:rsidRDefault="00463302" w:rsidP="00463302">
            <w:pPr>
              <w:spacing w:after="0" w:line="240" w:lineRule="auto"/>
              <w:jc w:val="right"/>
              <w:rPr>
                <w:rFonts w:ascii="Times New Roman" w:eastAsia="Times New Roman" w:hAnsi="Times New Roman" w:cs="Times New Roman"/>
                <w:color w:val="000000"/>
                <w:sz w:val="24"/>
                <w:szCs w:val="24"/>
                <w:lang w:eastAsia="tr-TR" w:bidi="ar-SA"/>
              </w:rPr>
            </w:pPr>
            <w:r w:rsidRPr="00463302">
              <w:rPr>
                <w:rFonts w:ascii="Times New Roman" w:eastAsia="Times New Roman" w:hAnsi="Times New Roman" w:cs="Times New Roman"/>
                <w:color w:val="000000"/>
                <w:sz w:val="24"/>
                <w:szCs w:val="24"/>
                <w:lang w:eastAsia="tr-TR" w:bidi="ar-SA"/>
              </w:rPr>
              <w:t>8,65</w:t>
            </w:r>
          </w:p>
        </w:tc>
        <w:tc>
          <w:tcPr>
            <w:tcW w:w="1265" w:type="dxa"/>
            <w:tcBorders>
              <w:top w:val="nil"/>
              <w:left w:val="nil"/>
              <w:bottom w:val="single" w:sz="8" w:space="0" w:color="auto"/>
              <w:right w:val="single" w:sz="8" w:space="0" w:color="auto"/>
            </w:tcBorders>
            <w:shd w:val="clear" w:color="auto" w:fill="auto"/>
            <w:noWrap/>
            <w:vAlign w:val="center"/>
            <w:hideMark/>
          </w:tcPr>
          <w:p w14:paraId="60F3A2C3" w14:textId="77777777" w:rsidR="00463302" w:rsidRPr="00463302" w:rsidRDefault="00463302" w:rsidP="00463302">
            <w:pPr>
              <w:spacing w:after="0" w:line="240" w:lineRule="auto"/>
              <w:jc w:val="center"/>
              <w:rPr>
                <w:rFonts w:ascii="Times New Roman" w:eastAsia="Times New Roman" w:hAnsi="Times New Roman" w:cs="Times New Roman"/>
                <w:color w:val="000000"/>
                <w:sz w:val="24"/>
                <w:szCs w:val="24"/>
                <w:lang w:eastAsia="tr-TR" w:bidi="ar-SA"/>
              </w:rPr>
            </w:pPr>
            <w:r w:rsidRPr="00463302">
              <w:rPr>
                <w:rFonts w:ascii="Times New Roman" w:eastAsia="Times New Roman" w:hAnsi="Times New Roman" w:cs="Times New Roman"/>
                <w:color w:val="000000"/>
                <w:sz w:val="24"/>
                <w:szCs w:val="24"/>
                <w:lang w:eastAsia="tr-TR" w:bidi="ar-SA"/>
              </w:rPr>
              <w:t>0,13</w:t>
            </w:r>
          </w:p>
        </w:tc>
      </w:tr>
      <w:tr w:rsidR="00463302" w:rsidRPr="00463302" w14:paraId="668D9DC2" w14:textId="77777777" w:rsidTr="00463302">
        <w:trPr>
          <w:trHeight w:val="330"/>
        </w:trPr>
        <w:tc>
          <w:tcPr>
            <w:tcW w:w="2020" w:type="dxa"/>
            <w:tcBorders>
              <w:top w:val="nil"/>
              <w:left w:val="single" w:sz="8" w:space="0" w:color="auto"/>
              <w:bottom w:val="single" w:sz="8" w:space="0" w:color="auto"/>
              <w:right w:val="single" w:sz="8" w:space="0" w:color="auto"/>
            </w:tcBorders>
            <w:shd w:val="clear" w:color="000000" w:fill="FF5050"/>
            <w:noWrap/>
            <w:vAlign w:val="center"/>
            <w:hideMark/>
          </w:tcPr>
          <w:p w14:paraId="1669A515" w14:textId="77777777" w:rsidR="00463302" w:rsidRPr="00463302" w:rsidRDefault="00463302" w:rsidP="00463302">
            <w:pPr>
              <w:spacing w:after="0" w:line="240" w:lineRule="auto"/>
              <w:jc w:val="center"/>
              <w:rPr>
                <w:rFonts w:ascii="Times New Roman" w:eastAsia="Times New Roman" w:hAnsi="Times New Roman" w:cs="Times New Roman"/>
                <w:b/>
                <w:bCs/>
                <w:color w:val="FFFFFF"/>
                <w:sz w:val="24"/>
                <w:szCs w:val="24"/>
                <w:lang w:eastAsia="tr-TR" w:bidi="ar-SA"/>
              </w:rPr>
            </w:pPr>
            <w:r w:rsidRPr="00463302">
              <w:rPr>
                <w:rFonts w:ascii="Times New Roman" w:eastAsia="Times New Roman" w:hAnsi="Times New Roman" w:cs="Times New Roman"/>
                <w:b/>
                <w:bCs/>
                <w:color w:val="FFFFFF"/>
                <w:sz w:val="24"/>
                <w:szCs w:val="24"/>
                <w:lang w:eastAsia="tr-TR" w:bidi="ar-SA"/>
              </w:rPr>
              <w:t>Genel Toplam</w:t>
            </w:r>
          </w:p>
        </w:tc>
        <w:tc>
          <w:tcPr>
            <w:tcW w:w="2091" w:type="dxa"/>
            <w:tcBorders>
              <w:top w:val="nil"/>
              <w:left w:val="nil"/>
              <w:bottom w:val="single" w:sz="8" w:space="0" w:color="auto"/>
              <w:right w:val="single" w:sz="8" w:space="0" w:color="auto"/>
            </w:tcBorders>
            <w:shd w:val="clear" w:color="000000" w:fill="FF5050"/>
            <w:noWrap/>
            <w:vAlign w:val="center"/>
            <w:hideMark/>
          </w:tcPr>
          <w:p w14:paraId="6DEEC60E" w14:textId="77777777" w:rsidR="00463302" w:rsidRPr="00463302" w:rsidRDefault="00463302" w:rsidP="00463302">
            <w:pPr>
              <w:spacing w:after="0" w:line="240" w:lineRule="auto"/>
              <w:jc w:val="right"/>
              <w:rPr>
                <w:rFonts w:ascii="Times New Roman" w:eastAsia="Times New Roman" w:hAnsi="Times New Roman" w:cs="Times New Roman"/>
                <w:b/>
                <w:bCs/>
                <w:color w:val="FFFFFF"/>
                <w:sz w:val="24"/>
                <w:szCs w:val="24"/>
                <w:lang w:eastAsia="tr-TR" w:bidi="ar-SA"/>
              </w:rPr>
            </w:pPr>
            <w:r w:rsidRPr="00463302">
              <w:rPr>
                <w:rFonts w:ascii="Times New Roman" w:eastAsia="Times New Roman" w:hAnsi="Times New Roman" w:cs="Times New Roman"/>
                <w:b/>
                <w:bCs/>
                <w:color w:val="FFFFFF"/>
                <w:sz w:val="24"/>
                <w:szCs w:val="24"/>
                <w:lang w:eastAsia="tr-TR" w:bidi="ar-SA"/>
              </w:rPr>
              <w:t>6.309,27</w:t>
            </w:r>
          </w:p>
        </w:tc>
        <w:tc>
          <w:tcPr>
            <w:tcW w:w="1389" w:type="dxa"/>
            <w:tcBorders>
              <w:top w:val="nil"/>
              <w:left w:val="nil"/>
              <w:bottom w:val="single" w:sz="8" w:space="0" w:color="auto"/>
              <w:right w:val="single" w:sz="8" w:space="0" w:color="auto"/>
            </w:tcBorders>
            <w:shd w:val="clear" w:color="000000" w:fill="FF5050"/>
            <w:noWrap/>
            <w:vAlign w:val="center"/>
            <w:hideMark/>
          </w:tcPr>
          <w:p w14:paraId="7C310676" w14:textId="77777777" w:rsidR="00463302" w:rsidRPr="00463302" w:rsidRDefault="00463302" w:rsidP="00463302">
            <w:pPr>
              <w:spacing w:after="0" w:line="240" w:lineRule="auto"/>
              <w:jc w:val="center"/>
              <w:rPr>
                <w:rFonts w:ascii="Times New Roman" w:eastAsia="Times New Roman" w:hAnsi="Times New Roman" w:cs="Times New Roman"/>
                <w:b/>
                <w:bCs/>
                <w:color w:val="FFFFFF"/>
                <w:sz w:val="24"/>
                <w:szCs w:val="24"/>
                <w:lang w:eastAsia="tr-TR" w:bidi="ar-SA"/>
              </w:rPr>
            </w:pPr>
            <w:r w:rsidRPr="00463302">
              <w:rPr>
                <w:rFonts w:ascii="Times New Roman" w:eastAsia="Times New Roman" w:hAnsi="Times New Roman" w:cs="Times New Roman"/>
                <w:b/>
                <w:bCs/>
                <w:color w:val="FFFFFF"/>
                <w:sz w:val="24"/>
                <w:szCs w:val="24"/>
                <w:lang w:eastAsia="tr-TR" w:bidi="ar-SA"/>
              </w:rPr>
              <w:t>100,00</w:t>
            </w:r>
          </w:p>
        </w:tc>
        <w:tc>
          <w:tcPr>
            <w:tcW w:w="2155" w:type="dxa"/>
            <w:tcBorders>
              <w:top w:val="nil"/>
              <w:left w:val="nil"/>
              <w:bottom w:val="single" w:sz="8" w:space="0" w:color="auto"/>
              <w:right w:val="single" w:sz="8" w:space="0" w:color="auto"/>
            </w:tcBorders>
            <w:shd w:val="clear" w:color="000000" w:fill="FF5050"/>
            <w:noWrap/>
            <w:vAlign w:val="center"/>
            <w:hideMark/>
          </w:tcPr>
          <w:p w14:paraId="7FD1D4F9" w14:textId="77777777" w:rsidR="00463302" w:rsidRPr="00463302" w:rsidRDefault="00463302" w:rsidP="00463302">
            <w:pPr>
              <w:spacing w:after="0" w:line="240" w:lineRule="auto"/>
              <w:jc w:val="right"/>
              <w:rPr>
                <w:rFonts w:ascii="Times New Roman" w:eastAsia="Times New Roman" w:hAnsi="Times New Roman" w:cs="Times New Roman"/>
                <w:b/>
                <w:bCs/>
                <w:color w:val="FFFFFF"/>
                <w:sz w:val="24"/>
                <w:szCs w:val="24"/>
                <w:lang w:eastAsia="tr-TR" w:bidi="ar-SA"/>
              </w:rPr>
            </w:pPr>
            <w:r w:rsidRPr="00463302">
              <w:rPr>
                <w:rFonts w:ascii="Times New Roman" w:eastAsia="Times New Roman" w:hAnsi="Times New Roman" w:cs="Times New Roman"/>
                <w:b/>
                <w:bCs/>
                <w:color w:val="FFFFFF"/>
                <w:sz w:val="24"/>
                <w:szCs w:val="24"/>
                <w:lang w:eastAsia="tr-TR" w:bidi="ar-SA"/>
              </w:rPr>
              <w:t>6.823,47</w:t>
            </w:r>
          </w:p>
        </w:tc>
        <w:tc>
          <w:tcPr>
            <w:tcW w:w="1265" w:type="dxa"/>
            <w:tcBorders>
              <w:top w:val="nil"/>
              <w:left w:val="nil"/>
              <w:bottom w:val="single" w:sz="8" w:space="0" w:color="auto"/>
              <w:right w:val="single" w:sz="8" w:space="0" w:color="auto"/>
            </w:tcBorders>
            <w:shd w:val="clear" w:color="000000" w:fill="FF5050"/>
            <w:noWrap/>
            <w:vAlign w:val="center"/>
            <w:hideMark/>
          </w:tcPr>
          <w:p w14:paraId="2FE45B41" w14:textId="77777777" w:rsidR="00463302" w:rsidRPr="00463302" w:rsidRDefault="00463302" w:rsidP="00463302">
            <w:pPr>
              <w:spacing w:after="0" w:line="240" w:lineRule="auto"/>
              <w:jc w:val="center"/>
              <w:rPr>
                <w:rFonts w:ascii="Times New Roman" w:eastAsia="Times New Roman" w:hAnsi="Times New Roman" w:cs="Times New Roman"/>
                <w:b/>
                <w:bCs/>
                <w:color w:val="FFFFFF"/>
                <w:sz w:val="24"/>
                <w:szCs w:val="24"/>
                <w:lang w:eastAsia="tr-TR" w:bidi="ar-SA"/>
              </w:rPr>
            </w:pPr>
            <w:r w:rsidRPr="00463302">
              <w:rPr>
                <w:rFonts w:ascii="Times New Roman" w:eastAsia="Times New Roman" w:hAnsi="Times New Roman" w:cs="Times New Roman"/>
                <w:b/>
                <w:bCs/>
                <w:color w:val="FFFFFF"/>
                <w:sz w:val="24"/>
                <w:szCs w:val="24"/>
                <w:lang w:eastAsia="tr-TR" w:bidi="ar-SA"/>
              </w:rPr>
              <w:t>100,00</w:t>
            </w:r>
          </w:p>
        </w:tc>
      </w:tr>
    </w:tbl>
    <w:p w14:paraId="61EA10D0" w14:textId="77777777" w:rsidR="00924BC7" w:rsidRDefault="00924BC7" w:rsidP="004A0557">
      <w:pPr>
        <w:pStyle w:val="Balk6"/>
        <w:jc w:val="left"/>
      </w:pPr>
    </w:p>
    <w:p w14:paraId="6B93E6A2" w14:textId="77777777" w:rsidR="004A0557" w:rsidRPr="004A0557" w:rsidRDefault="004A0557" w:rsidP="004A0557"/>
    <w:p w14:paraId="2403C459" w14:textId="77777777" w:rsidR="00D232AF" w:rsidRDefault="00D232AF" w:rsidP="00E93600">
      <w:pPr>
        <w:pStyle w:val="Balk6"/>
      </w:pPr>
      <w:bookmarkStart w:id="196" w:name="_Toc73092495"/>
      <w:r w:rsidRPr="001827D9">
        <w:t xml:space="preserve">Şekil </w:t>
      </w:r>
      <w:r w:rsidR="00853F79">
        <w:t>1</w:t>
      </w:r>
      <w:r w:rsidRPr="001827D9">
        <w:fldChar w:fldCharType="begin"/>
      </w:r>
      <w:r w:rsidRPr="001827D9">
        <w:instrText xml:space="preserve"> STYLEREF 1 \s </w:instrText>
      </w:r>
      <w:r w:rsidRPr="001827D9">
        <w:fldChar w:fldCharType="end"/>
      </w:r>
      <w:r w:rsidR="00780DE7">
        <w:t>.</w:t>
      </w:r>
      <w:r w:rsidR="00E71D7E">
        <w:t>18</w:t>
      </w:r>
      <w:r w:rsidRPr="001827D9">
        <w:t xml:space="preserve">: </w:t>
      </w:r>
      <w:r w:rsidR="00624EDA">
        <w:t>2020</w:t>
      </w:r>
      <w:r w:rsidR="005E0399">
        <w:t xml:space="preserve"> </w:t>
      </w:r>
      <w:r w:rsidRPr="001827D9">
        <w:t>Yılı Sonu İtibariyle Lisanssız Kurulu Gücün Kaynaklara</w:t>
      </w:r>
      <w:r w:rsidR="003A414D">
        <w:t xml:space="preserve"> Göre</w:t>
      </w:r>
      <w:r w:rsidRPr="001827D9">
        <w:t xml:space="preserve"> Dağılımı(%)</w:t>
      </w:r>
      <w:bookmarkEnd w:id="193"/>
      <w:bookmarkEnd w:id="194"/>
      <w:bookmarkEnd w:id="195"/>
      <w:bookmarkEnd w:id="196"/>
    </w:p>
    <w:p w14:paraId="3F904899" w14:textId="77777777" w:rsidR="00624EDA" w:rsidRPr="00624EDA" w:rsidRDefault="00624EDA" w:rsidP="00624EDA">
      <w:r>
        <w:rPr>
          <w:noProof/>
          <w:lang w:eastAsia="tr-TR" w:bidi="ar-SA"/>
        </w:rPr>
        <w:drawing>
          <wp:inline distT="0" distB="0" distL="0" distR="0" wp14:anchorId="2C410CF6" wp14:editId="569AF2B0">
            <wp:extent cx="5474970" cy="3248025"/>
            <wp:effectExtent l="0" t="0" r="0" b="9525"/>
            <wp:docPr id="80" name="Resim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474970" cy="3248025"/>
                    </a:xfrm>
                    <a:prstGeom prst="rect">
                      <a:avLst/>
                    </a:prstGeom>
                    <a:noFill/>
                  </pic:spPr>
                </pic:pic>
              </a:graphicData>
            </a:graphic>
          </wp:inline>
        </w:drawing>
      </w:r>
    </w:p>
    <w:p w14:paraId="1D3DED40" w14:textId="77777777" w:rsidR="003464B5" w:rsidRDefault="003464B5" w:rsidP="004A0557">
      <w:pPr>
        <w:spacing w:line="360" w:lineRule="auto"/>
        <w:ind w:firstLine="708"/>
        <w:jc w:val="center"/>
        <w:rPr>
          <w:rFonts w:asciiTheme="minorHAnsi" w:hAnsiTheme="minorHAnsi" w:cstheme="minorHAnsi"/>
          <w:sz w:val="24"/>
          <w:szCs w:val="24"/>
        </w:rPr>
      </w:pPr>
    </w:p>
    <w:p w14:paraId="6BC377A8" w14:textId="77777777" w:rsidR="00BB5EBB" w:rsidRPr="00796EB1" w:rsidRDefault="00BB5EBB" w:rsidP="00BB5EBB">
      <w:pPr>
        <w:spacing w:line="360" w:lineRule="auto"/>
        <w:ind w:firstLine="708"/>
        <w:jc w:val="both"/>
        <w:rPr>
          <w:rFonts w:asciiTheme="minorHAnsi" w:hAnsiTheme="minorHAnsi" w:cstheme="minorHAnsi"/>
          <w:sz w:val="24"/>
          <w:szCs w:val="24"/>
        </w:rPr>
      </w:pPr>
      <w:bookmarkStart w:id="197" w:name="_Toc450300296"/>
      <w:bookmarkStart w:id="198" w:name="_Toc450309952"/>
      <w:r w:rsidRPr="00A34676">
        <w:rPr>
          <w:rFonts w:asciiTheme="minorHAnsi" w:hAnsiTheme="minorHAnsi" w:cstheme="minorHAnsi"/>
          <w:sz w:val="24"/>
          <w:szCs w:val="24"/>
        </w:rPr>
        <w:lastRenderedPageBreak/>
        <w:t xml:space="preserve">Lisanssız kurulu gücün il bazında dağılımı Tablo 1.6’da gösterilmiştir. </w:t>
      </w:r>
      <w:r w:rsidR="00BF46AB">
        <w:rPr>
          <w:rFonts w:asciiTheme="minorHAnsi" w:hAnsiTheme="minorHAnsi" w:cstheme="minorHAnsi"/>
          <w:sz w:val="24"/>
          <w:szCs w:val="24"/>
        </w:rPr>
        <w:t>2019</w:t>
      </w:r>
      <w:r w:rsidRPr="00A34676">
        <w:rPr>
          <w:rFonts w:asciiTheme="minorHAnsi" w:hAnsiTheme="minorHAnsi" w:cstheme="minorHAnsi"/>
          <w:sz w:val="24"/>
          <w:szCs w:val="24"/>
        </w:rPr>
        <w:t xml:space="preserve"> yılında olduğu gibi </w:t>
      </w:r>
      <w:r w:rsidR="00BF46AB">
        <w:rPr>
          <w:rFonts w:asciiTheme="minorHAnsi" w:hAnsiTheme="minorHAnsi" w:cstheme="minorHAnsi"/>
          <w:sz w:val="24"/>
          <w:szCs w:val="24"/>
        </w:rPr>
        <w:t>2020</w:t>
      </w:r>
      <w:r w:rsidRPr="00A34676">
        <w:rPr>
          <w:rFonts w:asciiTheme="minorHAnsi" w:hAnsiTheme="minorHAnsi" w:cstheme="minorHAnsi"/>
          <w:sz w:val="24"/>
          <w:szCs w:val="24"/>
        </w:rPr>
        <w:t xml:space="preserve"> yılında da en yüksek kurulu güç </w:t>
      </w:r>
      <w:r w:rsidR="00BF46AB">
        <w:rPr>
          <w:rFonts w:asciiTheme="minorHAnsi" w:hAnsiTheme="minorHAnsi" w:cstheme="minorHAnsi"/>
          <w:sz w:val="24"/>
          <w:szCs w:val="24"/>
        </w:rPr>
        <w:t>548,36</w:t>
      </w:r>
      <w:r w:rsidRPr="00A34676">
        <w:rPr>
          <w:rFonts w:asciiTheme="minorHAnsi" w:hAnsiTheme="minorHAnsi" w:cstheme="minorHAnsi"/>
          <w:sz w:val="24"/>
          <w:szCs w:val="24"/>
        </w:rPr>
        <w:t xml:space="preserve"> MWe ile Konya ilinde yer almaktadır. Konya’yı sırasıyla </w:t>
      </w:r>
      <w:r w:rsidR="00BF46AB">
        <w:rPr>
          <w:rFonts w:asciiTheme="minorHAnsi" w:hAnsiTheme="minorHAnsi" w:cstheme="minorHAnsi"/>
          <w:sz w:val="24"/>
          <w:szCs w:val="24"/>
        </w:rPr>
        <w:t>404,76</w:t>
      </w:r>
      <w:r w:rsidRPr="00A34676">
        <w:rPr>
          <w:rFonts w:asciiTheme="minorHAnsi" w:hAnsiTheme="minorHAnsi" w:cstheme="minorHAnsi"/>
          <w:sz w:val="24"/>
          <w:szCs w:val="24"/>
        </w:rPr>
        <w:t xml:space="preserve"> MWe ile </w:t>
      </w:r>
      <w:r w:rsidR="009B15FE">
        <w:rPr>
          <w:rFonts w:asciiTheme="minorHAnsi" w:hAnsiTheme="minorHAnsi" w:cstheme="minorHAnsi"/>
          <w:sz w:val="24"/>
          <w:szCs w:val="24"/>
        </w:rPr>
        <w:t>Ankara</w:t>
      </w:r>
      <w:r w:rsidRPr="00A34676">
        <w:rPr>
          <w:rFonts w:asciiTheme="minorHAnsi" w:hAnsiTheme="minorHAnsi" w:cstheme="minorHAnsi"/>
          <w:sz w:val="24"/>
          <w:szCs w:val="24"/>
        </w:rPr>
        <w:t xml:space="preserve">, </w:t>
      </w:r>
      <w:r w:rsidR="00BF46AB">
        <w:rPr>
          <w:rFonts w:asciiTheme="minorHAnsi" w:hAnsiTheme="minorHAnsi" w:cstheme="minorHAnsi"/>
          <w:sz w:val="24"/>
          <w:szCs w:val="24"/>
        </w:rPr>
        <w:t>368,72</w:t>
      </w:r>
      <w:r w:rsidR="00620328" w:rsidRPr="00A34676">
        <w:rPr>
          <w:rFonts w:asciiTheme="minorHAnsi" w:hAnsiTheme="minorHAnsi" w:cstheme="minorHAnsi"/>
          <w:sz w:val="24"/>
          <w:szCs w:val="24"/>
        </w:rPr>
        <w:t xml:space="preserve"> MWe ile </w:t>
      </w:r>
      <w:r w:rsidR="00E82AE1" w:rsidRPr="00A34676">
        <w:rPr>
          <w:rFonts w:asciiTheme="minorHAnsi" w:hAnsiTheme="minorHAnsi" w:cstheme="minorHAnsi"/>
          <w:sz w:val="24"/>
          <w:szCs w:val="24"/>
        </w:rPr>
        <w:t>Şanlıurfa</w:t>
      </w:r>
      <w:r w:rsidRPr="00A34676">
        <w:rPr>
          <w:rFonts w:asciiTheme="minorHAnsi" w:hAnsiTheme="minorHAnsi" w:cstheme="minorHAnsi"/>
          <w:sz w:val="24"/>
          <w:szCs w:val="24"/>
        </w:rPr>
        <w:t xml:space="preserve">, </w:t>
      </w:r>
      <w:r w:rsidR="00BF46AB">
        <w:rPr>
          <w:rFonts w:asciiTheme="minorHAnsi" w:hAnsiTheme="minorHAnsi" w:cstheme="minorHAnsi"/>
          <w:sz w:val="24"/>
          <w:szCs w:val="24"/>
        </w:rPr>
        <w:t>329,85</w:t>
      </w:r>
      <w:r w:rsidR="00620328" w:rsidRPr="00A34676">
        <w:rPr>
          <w:rFonts w:asciiTheme="minorHAnsi" w:hAnsiTheme="minorHAnsi" w:cstheme="minorHAnsi"/>
          <w:sz w:val="24"/>
          <w:szCs w:val="24"/>
        </w:rPr>
        <w:t xml:space="preserve"> MWe ile</w:t>
      </w:r>
      <w:r w:rsidR="00E82AE1" w:rsidRPr="00E82AE1">
        <w:rPr>
          <w:rFonts w:asciiTheme="minorHAnsi" w:hAnsiTheme="minorHAnsi" w:cstheme="minorHAnsi"/>
          <w:sz w:val="24"/>
          <w:szCs w:val="24"/>
        </w:rPr>
        <w:t xml:space="preserve"> </w:t>
      </w:r>
      <w:r w:rsidR="00E82AE1">
        <w:rPr>
          <w:rFonts w:asciiTheme="minorHAnsi" w:hAnsiTheme="minorHAnsi" w:cstheme="minorHAnsi"/>
          <w:sz w:val="24"/>
          <w:szCs w:val="24"/>
        </w:rPr>
        <w:t>Kayseri</w:t>
      </w:r>
      <w:r w:rsidRPr="00A34676">
        <w:rPr>
          <w:rFonts w:asciiTheme="minorHAnsi" w:hAnsiTheme="minorHAnsi" w:cstheme="minorHAnsi"/>
          <w:sz w:val="24"/>
          <w:szCs w:val="24"/>
        </w:rPr>
        <w:t xml:space="preserve">, </w:t>
      </w:r>
      <w:r w:rsidR="00BF46AB">
        <w:rPr>
          <w:rFonts w:asciiTheme="minorHAnsi" w:hAnsiTheme="minorHAnsi" w:cstheme="minorHAnsi"/>
          <w:sz w:val="24"/>
          <w:szCs w:val="24"/>
        </w:rPr>
        <w:t>309,34</w:t>
      </w:r>
      <w:r w:rsidR="00E82AE1">
        <w:rPr>
          <w:rFonts w:asciiTheme="minorHAnsi" w:hAnsiTheme="minorHAnsi" w:cstheme="minorHAnsi"/>
          <w:sz w:val="24"/>
          <w:szCs w:val="24"/>
        </w:rPr>
        <w:t xml:space="preserve"> MWe ile İzmir, </w:t>
      </w:r>
      <w:r w:rsidR="00BF46AB">
        <w:rPr>
          <w:rFonts w:asciiTheme="minorHAnsi" w:hAnsiTheme="minorHAnsi" w:cstheme="minorHAnsi"/>
          <w:sz w:val="24"/>
          <w:szCs w:val="24"/>
        </w:rPr>
        <w:t>243,96</w:t>
      </w:r>
      <w:r w:rsidR="00620328" w:rsidRPr="00A34676">
        <w:rPr>
          <w:rFonts w:asciiTheme="minorHAnsi" w:hAnsiTheme="minorHAnsi" w:cstheme="minorHAnsi"/>
          <w:sz w:val="24"/>
          <w:szCs w:val="24"/>
        </w:rPr>
        <w:t xml:space="preserve"> MWe ile </w:t>
      </w:r>
      <w:r w:rsidR="009B15FE">
        <w:rPr>
          <w:rFonts w:asciiTheme="minorHAnsi" w:hAnsiTheme="minorHAnsi" w:cstheme="minorHAnsi"/>
          <w:sz w:val="24"/>
          <w:szCs w:val="24"/>
        </w:rPr>
        <w:t>Kahramanmaraş</w:t>
      </w:r>
      <w:r w:rsidR="00BF46AB">
        <w:rPr>
          <w:rFonts w:asciiTheme="minorHAnsi" w:hAnsiTheme="minorHAnsi" w:cstheme="minorHAnsi"/>
          <w:sz w:val="24"/>
          <w:szCs w:val="24"/>
        </w:rPr>
        <w:t>, 241,45</w:t>
      </w:r>
      <w:r w:rsidR="00BF46AB" w:rsidRPr="00A34676">
        <w:rPr>
          <w:rFonts w:asciiTheme="minorHAnsi" w:hAnsiTheme="minorHAnsi" w:cstheme="minorHAnsi"/>
          <w:sz w:val="24"/>
          <w:szCs w:val="24"/>
        </w:rPr>
        <w:t xml:space="preserve"> MWe ile </w:t>
      </w:r>
      <w:r w:rsidR="00BF46AB">
        <w:rPr>
          <w:rFonts w:asciiTheme="minorHAnsi" w:hAnsiTheme="minorHAnsi" w:cstheme="minorHAnsi"/>
          <w:sz w:val="24"/>
          <w:szCs w:val="24"/>
        </w:rPr>
        <w:t>Afyonkarahisar</w:t>
      </w:r>
      <w:r w:rsidR="00BF46AB" w:rsidRPr="00A34676">
        <w:rPr>
          <w:rFonts w:asciiTheme="minorHAnsi" w:hAnsiTheme="minorHAnsi" w:cstheme="minorHAnsi"/>
          <w:sz w:val="24"/>
          <w:szCs w:val="24"/>
        </w:rPr>
        <w:t xml:space="preserve"> </w:t>
      </w:r>
      <w:r w:rsidRPr="00A34676">
        <w:rPr>
          <w:rFonts w:asciiTheme="minorHAnsi" w:hAnsiTheme="minorHAnsi" w:cstheme="minorHAnsi"/>
          <w:sz w:val="24"/>
          <w:szCs w:val="24"/>
        </w:rPr>
        <w:t>izlemektedir. Toplam lisanssız kurulu gücün yaklaşık %</w:t>
      </w:r>
      <w:r w:rsidR="009B15FE">
        <w:rPr>
          <w:rFonts w:asciiTheme="minorHAnsi" w:hAnsiTheme="minorHAnsi" w:cstheme="minorHAnsi"/>
          <w:sz w:val="24"/>
          <w:szCs w:val="24"/>
        </w:rPr>
        <w:t>36’sı</w:t>
      </w:r>
      <w:r w:rsidRPr="00A34676">
        <w:rPr>
          <w:rFonts w:asciiTheme="minorHAnsi" w:hAnsiTheme="minorHAnsi" w:cstheme="minorHAnsi"/>
          <w:sz w:val="24"/>
          <w:szCs w:val="24"/>
        </w:rPr>
        <w:t xml:space="preserve"> bu </w:t>
      </w:r>
      <w:r w:rsidR="003D2656">
        <w:rPr>
          <w:rFonts w:asciiTheme="minorHAnsi" w:hAnsiTheme="minorHAnsi" w:cstheme="minorHAnsi"/>
          <w:sz w:val="24"/>
          <w:szCs w:val="24"/>
        </w:rPr>
        <w:t>7</w:t>
      </w:r>
      <w:r w:rsidR="00BF46AB">
        <w:rPr>
          <w:rFonts w:asciiTheme="minorHAnsi" w:hAnsiTheme="minorHAnsi" w:cstheme="minorHAnsi"/>
          <w:sz w:val="24"/>
          <w:szCs w:val="24"/>
        </w:rPr>
        <w:t xml:space="preserve"> ilde yer almaktadır. </w:t>
      </w:r>
    </w:p>
    <w:p w14:paraId="44D245D7" w14:textId="77777777" w:rsidR="00D232AF" w:rsidRDefault="00D232AF" w:rsidP="00524E38">
      <w:pPr>
        <w:pStyle w:val="Balk5"/>
      </w:pPr>
      <w:bookmarkStart w:id="199" w:name="_Toc73092444"/>
      <w:r w:rsidRPr="00924BC7">
        <w:t xml:space="preserve">Tablo </w:t>
      </w:r>
      <w:r w:rsidR="00853F79">
        <w:t>1</w:t>
      </w:r>
      <w:r w:rsidRPr="00924BC7">
        <w:fldChar w:fldCharType="begin"/>
      </w:r>
      <w:r w:rsidRPr="00924BC7">
        <w:instrText xml:space="preserve"> STYLEREF 1 \s </w:instrText>
      </w:r>
      <w:r w:rsidRPr="00924BC7">
        <w:fldChar w:fldCharType="end"/>
      </w:r>
      <w:r w:rsidR="00780DE7" w:rsidRPr="00924BC7">
        <w:t>.</w:t>
      </w:r>
      <w:r w:rsidR="00796EB1" w:rsidRPr="00924BC7">
        <w:t>6</w:t>
      </w:r>
      <w:r w:rsidRPr="00924BC7">
        <w:t>: Lisanssız Kurulu Gü</w:t>
      </w:r>
      <w:r w:rsidR="00A34676">
        <w:t>cün İllere Göre Dağılımı (MWe-</w:t>
      </w:r>
      <w:r w:rsidRPr="00924BC7">
        <w:t>%)</w:t>
      </w:r>
      <w:bookmarkEnd w:id="197"/>
      <w:bookmarkEnd w:id="198"/>
      <w:bookmarkEnd w:id="199"/>
    </w:p>
    <w:tbl>
      <w:tblPr>
        <w:tblW w:w="9498" w:type="dxa"/>
        <w:tblInd w:w="-10" w:type="dxa"/>
        <w:tblCellMar>
          <w:left w:w="70" w:type="dxa"/>
          <w:right w:w="70" w:type="dxa"/>
        </w:tblCellMar>
        <w:tblLook w:val="04A0" w:firstRow="1" w:lastRow="0" w:firstColumn="1" w:lastColumn="0" w:noHBand="0" w:noVBand="1"/>
      </w:tblPr>
      <w:tblGrid>
        <w:gridCol w:w="2647"/>
        <w:gridCol w:w="1606"/>
        <w:gridCol w:w="1843"/>
        <w:gridCol w:w="1559"/>
        <w:gridCol w:w="1843"/>
      </w:tblGrid>
      <w:tr w:rsidR="00BF46AB" w:rsidRPr="00BF46AB" w14:paraId="5B296563" w14:textId="77777777" w:rsidTr="00BF46AB">
        <w:trPr>
          <w:trHeight w:val="330"/>
          <w:tblHeader/>
        </w:trPr>
        <w:tc>
          <w:tcPr>
            <w:tcW w:w="2647"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51CE32D4" w14:textId="77777777" w:rsidR="00BF46AB" w:rsidRPr="00BF46AB" w:rsidRDefault="00BF46AB" w:rsidP="00BF46AB">
            <w:pPr>
              <w:spacing w:after="0" w:line="240" w:lineRule="auto"/>
              <w:jc w:val="center"/>
              <w:rPr>
                <w:rFonts w:ascii="Times New Roman" w:eastAsia="Times New Roman" w:hAnsi="Times New Roman" w:cs="Times New Roman"/>
                <w:b/>
                <w:bCs/>
                <w:color w:val="FFFFFF"/>
                <w:sz w:val="24"/>
                <w:szCs w:val="24"/>
                <w:lang w:eastAsia="tr-TR" w:bidi="ar-SA"/>
              </w:rPr>
            </w:pPr>
            <w:r w:rsidRPr="00BF46AB">
              <w:rPr>
                <w:rFonts w:ascii="Times New Roman" w:eastAsia="Times New Roman" w:hAnsi="Times New Roman" w:cs="Times New Roman"/>
                <w:b/>
                <w:bCs/>
                <w:color w:val="FFFFFF"/>
                <w:sz w:val="24"/>
                <w:szCs w:val="24"/>
                <w:lang w:eastAsia="tr-TR" w:bidi="ar-SA"/>
              </w:rPr>
              <w:t>İLLER</w:t>
            </w:r>
          </w:p>
        </w:tc>
        <w:tc>
          <w:tcPr>
            <w:tcW w:w="3449"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6E80D42B" w14:textId="77777777" w:rsidR="00BF46AB" w:rsidRPr="00BF46AB" w:rsidRDefault="00BF46AB" w:rsidP="00BF46AB">
            <w:pPr>
              <w:spacing w:after="0" w:line="240" w:lineRule="auto"/>
              <w:jc w:val="center"/>
              <w:rPr>
                <w:rFonts w:ascii="Times New Roman" w:eastAsia="Times New Roman" w:hAnsi="Times New Roman" w:cs="Times New Roman"/>
                <w:b/>
                <w:bCs/>
                <w:color w:val="FFFFFF"/>
                <w:sz w:val="24"/>
                <w:szCs w:val="24"/>
                <w:lang w:eastAsia="tr-TR" w:bidi="ar-SA"/>
              </w:rPr>
            </w:pPr>
            <w:r w:rsidRPr="00BF46AB">
              <w:rPr>
                <w:rFonts w:ascii="Times New Roman" w:eastAsia="Times New Roman" w:hAnsi="Times New Roman" w:cs="Times New Roman"/>
                <w:b/>
                <w:bCs/>
                <w:color w:val="FFFFFF"/>
                <w:sz w:val="24"/>
                <w:szCs w:val="24"/>
                <w:lang w:eastAsia="tr-TR" w:bidi="ar-SA"/>
              </w:rPr>
              <w:t>2019</w:t>
            </w:r>
          </w:p>
        </w:tc>
        <w:tc>
          <w:tcPr>
            <w:tcW w:w="3402"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5F5857B3" w14:textId="77777777" w:rsidR="00BF46AB" w:rsidRPr="00BF46AB" w:rsidRDefault="00BF46AB" w:rsidP="00BF46AB">
            <w:pPr>
              <w:spacing w:after="0" w:line="240" w:lineRule="auto"/>
              <w:jc w:val="center"/>
              <w:rPr>
                <w:rFonts w:ascii="Times New Roman" w:eastAsia="Times New Roman" w:hAnsi="Times New Roman" w:cs="Times New Roman"/>
                <w:b/>
                <w:bCs/>
                <w:color w:val="FFFFFF"/>
                <w:sz w:val="24"/>
                <w:szCs w:val="24"/>
                <w:lang w:eastAsia="tr-TR" w:bidi="ar-SA"/>
              </w:rPr>
            </w:pPr>
            <w:r w:rsidRPr="00BF46AB">
              <w:rPr>
                <w:rFonts w:ascii="Times New Roman" w:eastAsia="Times New Roman" w:hAnsi="Times New Roman" w:cs="Times New Roman"/>
                <w:b/>
                <w:bCs/>
                <w:color w:val="FFFFFF"/>
                <w:sz w:val="24"/>
                <w:szCs w:val="24"/>
                <w:lang w:eastAsia="tr-TR" w:bidi="ar-SA"/>
              </w:rPr>
              <w:t>2020</w:t>
            </w:r>
          </w:p>
        </w:tc>
      </w:tr>
      <w:tr w:rsidR="00BF46AB" w:rsidRPr="00BF46AB" w14:paraId="498529C8" w14:textId="77777777" w:rsidTr="00BF46AB">
        <w:trPr>
          <w:trHeight w:val="542"/>
          <w:tblHeader/>
        </w:trPr>
        <w:tc>
          <w:tcPr>
            <w:tcW w:w="2647" w:type="dxa"/>
            <w:vMerge/>
            <w:tcBorders>
              <w:top w:val="single" w:sz="8" w:space="0" w:color="auto"/>
              <w:left w:val="single" w:sz="8" w:space="0" w:color="auto"/>
              <w:bottom w:val="nil"/>
              <w:right w:val="single" w:sz="8" w:space="0" w:color="auto"/>
            </w:tcBorders>
            <w:vAlign w:val="center"/>
            <w:hideMark/>
          </w:tcPr>
          <w:p w14:paraId="5E236E5D" w14:textId="77777777" w:rsidR="00BF46AB" w:rsidRPr="00BF46AB" w:rsidRDefault="00BF46AB" w:rsidP="00BF46AB">
            <w:pPr>
              <w:spacing w:after="0" w:line="240" w:lineRule="auto"/>
              <w:rPr>
                <w:rFonts w:ascii="Times New Roman" w:eastAsia="Times New Roman" w:hAnsi="Times New Roman" w:cs="Times New Roman"/>
                <w:b/>
                <w:bCs/>
                <w:color w:val="FFFFFF"/>
                <w:sz w:val="24"/>
                <w:szCs w:val="24"/>
                <w:lang w:eastAsia="tr-TR" w:bidi="ar-SA"/>
              </w:rPr>
            </w:pPr>
          </w:p>
        </w:tc>
        <w:tc>
          <w:tcPr>
            <w:tcW w:w="1606" w:type="dxa"/>
            <w:tcBorders>
              <w:top w:val="nil"/>
              <w:left w:val="nil"/>
              <w:bottom w:val="nil"/>
              <w:right w:val="single" w:sz="8" w:space="0" w:color="auto"/>
            </w:tcBorders>
            <w:shd w:val="clear" w:color="000000" w:fill="FF0000"/>
            <w:vAlign w:val="center"/>
            <w:hideMark/>
          </w:tcPr>
          <w:p w14:paraId="104DD91A" w14:textId="77777777" w:rsidR="00BF46AB" w:rsidRPr="00BF46AB" w:rsidRDefault="00BF46AB" w:rsidP="00BF46AB">
            <w:pPr>
              <w:spacing w:after="0" w:line="240" w:lineRule="auto"/>
              <w:jc w:val="center"/>
              <w:rPr>
                <w:rFonts w:ascii="Times New Roman" w:eastAsia="Times New Roman" w:hAnsi="Times New Roman" w:cs="Times New Roman"/>
                <w:b/>
                <w:bCs/>
                <w:color w:val="FFFFFF"/>
                <w:sz w:val="24"/>
                <w:szCs w:val="24"/>
                <w:lang w:eastAsia="tr-TR" w:bidi="ar-SA"/>
              </w:rPr>
            </w:pPr>
            <w:r w:rsidRPr="00BF46AB">
              <w:rPr>
                <w:rFonts w:ascii="Times New Roman" w:eastAsia="Times New Roman" w:hAnsi="Times New Roman" w:cs="Times New Roman"/>
                <w:b/>
                <w:bCs/>
                <w:color w:val="FFFFFF"/>
                <w:sz w:val="24"/>
                <w:szCs w:val="24"/>
                <w:lang w:eastAsia="tr-TR" w:bidi="ar-SA"/>
              </w:rPr>
              <w:t>Kurulu Güç</w:t>
            </w:r>
            <w:r w:rsidRPr="00BF46AB">
              <w:rPr>
                <w:rFonts w:ascii="Times New Roman" w:eastAsia="Times New Roman" w:hAnsi="Times New Roman" w:cs="Times New Roman"/>
                <w:b/>
                <w:bCs/>
                <w:color w:val="FFFFFF"/>
                <w:sz w:val="24"/>
                <w:szCs w:val="24"/>
                <w:lang w:eastAsia="tr-TR" w:bidi="ar-SA"/>
              </w:rPr>
              <w:br/>
              <w:t xml:space="preserve"> (MWe)</w:t>
            </w:r>
          </w:p>
        </w:tc>
        <w:tc>
          <w:tcPr>
            <w:tcW w:w="1843" w:type="dxa"/>
            <w:tcBorders>
              <w:top w:val="nil"/>
              <w:left w:val="nil"/>
              <w:bottom w:val="nil"/>
              <w:right w:val="single" w:sz="8" w:space="0" w:color="auto"/>
            </w:tcBorders>
            <w:shd w:val="clear" w:color="000000" w:fill="FF0000"/>
            <w:vAlign w:val="center"/>
            <w:hideMark/>
          </w:tcPr>
          <w:p w14:paraId="158E82D4" w14:textId="77777777" w:rsidR="00BF46AB" w:rsidRPr="00BF46AB" w:rsidRDefault="00BF46AB" w:rsidP="00BF46AB">
            <w:pPr>
              <w:spacing w:after="0" w:line="240" w:lineRule="auto"/>
              <w:jc w:val="center"/>
              <w:rPr>
                <w:rFonts w:ascii="Times New Roman" w:eastAsia="Times New Roman" w:hAnsi="Times New Roman" w:cs="Times New Roman"/>
                <w:b/>
                <w:bCs/>
                <w:color w:val="FFFFFF"/>
                <w:sz w:val="24"/>
                <w:szCs w:val="24"/>
                <w:lang w:eastAsia="tr-TR" w:bidi="ar-SA"/>
              </w:rPr>
            </w:pPr>
            <w:r w:rsidRPr="00BF46AB">
              <w:rPr>
                <w:rFonts w:ascii="Times New Roman" w:eastAsia="Times New Roman" w:hAnsi="Times New Roman" w:cs="Times New Roman"/>
                <w:b/>
                <w:bCs/>
                <w:color w:val="FFFFFF"/>
                <w:sz w:val="24"/>
                <w:szCs w:val="24"/>
                <w:lang w:eastAsia="tr-TR" w:bidi="ar-SA"/>
              </w:rPr>
              <w:t>Toplam İçindeki</w:t>
            </w:r>
            <w:r w:rsidRPr="00BF46AB">
              <w:rPr>
                <w:rFonts w:ascii="Times New Roman" w:eastAsia="Times New Roman" w:hAnsi="Times New Roman" w:cs="Times New Roman"/>
                <w:b/>
                <w:bCs/>
                <w:color w:val="FFFFFF"/>
                <w:sz w:val="24"/>
                <w:szCs w:val="24"/>
                <w:lang w:eastAsia="tr-TR" w:bidi="ar-SA"/>
              </w:rPr>
              <w:br/>
              <w:t xml:space="preserve"> Payı (%)</w:t>
            </w:r>
          </w:p>
        </w:tc>
        <w:tc>
          <w:tcPr>
            <w:tcW w:w="1559" w:type="dxa"/>
            <w:tcBorders>
              <w:top w:val="nil"/>
              <w:left w:val="nil"/>
              <w:bottom w:val="nil"/>
              <w:right w:val="single" w:sz="8" w:space="0" w:color="auto"/>
            </w:tcBorders>
            <w:shd w:val="clear" w:color="000000" w:fill="FF0000"/>
            <w:vAlign w:val="center"/>
            <w:hideMark/>
          </w:tcPr>
          <w:p w14:paraId="173DC454" w14:textId="77777777" w:rsidR="00BF46AB" w:rsidRPr="00BF46AB" w:rsidRDefault="00BF46AB" w:rsidP="00BF46AB">
            <w:pPr>
              <w:spacing w:after="0" w:line="240" w:lineRule="auto"/>
              <w:jc w:val="center"/>
              <w:rPr>
                <w:rFonts w:ascii="Times New Roman" w:eastAsia="Times New Roman" w:hAnsi="Times New Roman" w:cs="Times New Roman"/>
                <w:b/>
                <w:bCs/>
                <w:color w:val="FFFFFF"/>
                <w:sz w:val="24"/>
                <w:szCs w:val="24"/>
                <w:lang w:eastAsia="tr-TR" w:bidi="ar-SA"/>
              </w:rPr>
            </w:pPr>
            <w:r w:rsidRPr="00BF46AB">
              <w:rPr>
                <w:rFonts w:ascii="Times New Roman" w:eastAsia="Times New Roman" w:hAnsi="Times New Roman" w:cs="Times New Roman"/>
                <w:b/>
                <w:bCs/>
                <w:color w:val="FFFFFF"/>
                <w:sz w:val="24"/>
                <w:szCs w:val="24"/>
                <w:lang w:eastAsia="tr-TR" w:bidi="ar-SA"/>
              </w:rPr>
              <w:t>Kurulu Güç</w:t>
            </w:r>
            <w:r w:rsidRPr="00BF46AB">
              <w:rPr>
                <w:rFonts w:ascii="Times New Roman" w:eastAsia="Times New Roman" w:hAnsi="Times New Roman" w:cs="Times New Roman"/>
                <w:b/>
                <w:bCs/>
                <w:color w:val="FFFFFF"/>
                <w:sz w:val="24"/>
                <w:szCs w:val="24"/>
                <w:lang w:eastAsia="tr-TR" w:bidi="ar-SA"/>
              </w:rPr>
              <w:br/>
              <w:t xml:space="preserve"> (MWe)</w:t>
            </w:r>
          </w:p>
        </w:tc>
        <w:tc>
          <w:tcPr>
            <w:tcW w:w="1843" w:type="dxa"/>
            <w:tcBorders>
              <w:top w:val="nil"/>
              <w:left w:val="nil"/>
              <w:bottom w:val="nil"/>
              <w:right w:val="single" w:sz="8" w:space="0" w:color="auto"/>
            </w:tcBorders>
            <w:shd w:val="clear" w:color="000000" w:fill="FF0000"/>
            <w:vAlign w:val="center"/>
            <w:hideMark/>
          </w:tcPr>
          <w:p w14:paraId="37A17EAB" w14:textId="77777777" w:rsidR="00BF46AB" w:rsidRPr="00BF46AB" w:rsidRDefault="00BF46AB" w:rsidP="00BF46AB">
            <w:pPr>
              <w:spacing w:after="0" w:line="240" w:lineRule="auto"/>
              <w:jc w:val="center"/>
              <w:rPr>
                <w:rFonts w:ascii="Times New Roman" w:eastAsia="Times New Roman" w:hAnsi="Times New Roman" w:cs="Times New Roman"/>
                <w:b/>
                <w:bCs/>
                <w:color w:val="FFFFFF"/>
                <w:sz w:val="24"/>
                <w:szCs w:val="24"/>
                <w:lang w:eastAsia="tr-TR" w:bidi="ar-SA"/>
              </w:rPr>
            </w:pPr>
            <w:r w:rsidRPr="00BF46AB">
              <w:rPr>
                <w:rFonts w:ascii="Times New Roman" w:eastAsia="Times New Roman" w:hAnsi="Times New Roman" w:cs="Times New Roman"/>
                <w:b/>
                <w:bCs/>
                <w:color w:val="FFFFFF"/>
                <w:sz w:val="24"/>
                <w:szCs w:val="24"/>
                <w:lang w:eastAsia="tr-TR" w:bidi="ar-SA"/>
              </w:rPr>
              <w:t>Toplam İçindeki</w:t>
            </w:r>
            <w:r w:rsidRPr="00BF46AB">
              <w:rPr>
                <w:rFonts w:ascii="Times New Roman" w:eastAsia="Times New Roman" w:hAnsi="Times New Roman" w:cs="Times New Roman"/>
                <w:b/>
                <w:bCs/>
                <w:color w:val="FFFFFF"/>
                <w:sz w:val="24"/>
                <w:szCs w:val="24"/>
                <w:lang w:eastAsia="tr-TR" w:bidi="ar-SA"/>
              </w:rPr>
              <w:br/>
              <w:t xml:space="preserve"> Payı (%)</w:t>
            </w:r>
          </w:p>
        </w:tc>
      </w:tr>
      <w:tr w:rsidR="00BF46AB" w:rsidRPr="00BF46AB" w14:paraId="109DF98E"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14A0B853"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t>KONYA</w:t>
            </w:r>
          </w:p>
        </w:tc>
        <w:tc>
          <w:tcPr>
            <w:tcW w:w="1606" w:type="dxa"/>
            <w:tcBorders>
              <w:top w:val="nil"/>
              <w:left w:val="nil"/>
              <w:bottom w:val="single" w:sz="8" w:space="0" w:color="auto"/>
              <w:right w:val="single" w:sz="8" w:space="0" w:color="auto"/>
            </w:tcBorders>
            <w:shd w:val="clear" w:color="auto" w:fill="auto"/>
            <w:noWrap/>
            <w:vAlign w:val="center"/>
            <w:hideMark/>
          </w:tcPr>
          <w:p w14:paraId="74CBF362"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503,19</w:t>
            </w:r>
          </w:p>
        </w:tc>
        <w:tc>
          <w:tcPr>
            <w:tcW w:w="1843" w:type="dxa"/>
            <w:tcBorders>
              <w:top w:val="nil"/>
              <w:left w:val="nil"/>
              <w:bottom w:val="single" w:sz="8" w:space="0" w:color="auto"/>
              <w:right w:val="single" w:sz="8" w:space="0" w:color="auto"/>
            </w:tcBorders>
            <w:shd w:val="clear" w:color="auto" w:fill="auto"/>
            <w:noWrap/>
            <w:vAlign w:val="center"/>
            <w:hideMark/>
          </w:tcPr>
          <w:p w14:paraId="4F44EF63"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7,98</w:t>
            </w:r>
          </w:p>
        </w:tc>
        <w:tc>
          <w:tcPr>
            <w:tcW w:w="1559" w:type="dxa"/>
            <w:tcBorders>
              <w:top w:val="nil"/>
              <w:left w:val="nil"/>
              <w:bottom w:val="single" w:sz="8" w:space="0" w:color="auto"/>
              <w:right w:val="single" w:sz="8" w:space="0" w:color="auto"/>
            </w:tcBorders>
            <w:shd w:val="clear" w:color="auto" w:fill="auto"/>
            <w:noWrap/>
            <w:vAlign w:val="center"/>
            <w:hideMark/>
          </w:tcPr>
          <w:p w14:paraId="22A07B50"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548,36</w:t>
            </w:r>
          </w:p>
        </w:tc>
        <w:tc>
          <w:tcPr>
            <w:tcW w:w="1843" w:type="dxa"/>
            <w:tcBorders>
              <w:top w:val="nil"/>
              <w:left w:val="nil"/>
              <w:bottom w:val="single" w:sz="8" w:space="0" w:color="auto"/>
              <w:right w:val="single" w:sz="8" w:space="0" w:color="auto"/>
            </w:tcBorders>
            <w:shd w:val="clear" w:color="auto" w:fill="auto"/>
            <w:noWrap/>
            <w:vAlign w:val="center"/>
            <w:hideMark/>
          </w:tcPr>
          <w:p w14:paraId="01A77772"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8,04</w:t>
            </w:r>
          </w:p>
        </w:tc>
      </w:tr>
      <w:tr w:rsidR="00BF46AB" w:rsidRPr="00BF46AB" w14:paraId="3B436C48"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177B655A"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t>ANKARA</w:t>
            </w:r>
          </w:p>
        </w:tc>
        <w:tc>
          <w:tcPr>
            <w:tcW w:w="1606" w:type="dxa"/>
            <w:tcBorders>
              <w:top w:val="nil"/>
              <w:left w:val="nil"/>
              <w:bottom w:val="single" w:sz="8" w:space="0" w:color="auto"/>
              <w:right w:val="single" w:sz="8" w:space="0" w:color="auto"/>
            </w:tcBorders>
            <w:shd w:val="clear" w:color="auto" w:fill="auto"/>
            <w:noWrap/>
            <w:vAlign w:val="center"/>
            <w:hideMark/>
          </w:tcPr>
          <w:p w14:paraId="73EBE57A"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362,29</w:t>
            </w:r>
          </w:p>
        </w:tc>
        <w:tc>
          <w:tcPr>
            <w:tcW w:w="1843" w:type="dxa"/>
            <w:tcBorders>
              <w:top w:val="nil"/>
              <w:left w:val="nil"/>
              <w:bottom w:val="single" w:sz="8" w:space="0" w:color="auto"/>
              <w:right w:val="single" w:sz="8" w:space="0" w:color="auto"/>
            </w:tcBorders>
            <w:shd w:val="clear" w:color="auto" w:fill="auto"/>
            <w:noWrap/>
            <w:vAlign w:val="center"/>
            <w:hideMark/>
          </w:tcPr>
          <w:p w14:paraId="3BCF6F38"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5,74</w:t>
            </w:r>
          </w:p>
        </w:tc>
        <w:tc>
          <w:tcPr>
            <w:tcW w:w="1559" w:type="dxa"/>
            <w:tcBorders>
              <w:top w:val="nil"/>
              <w:left w:val="nil"/>
              <w:bottom w:val="single" w:sz="8" w:space="0" w:color="auto"/>
              <w:right w:val="single" w:sz="8" w:space="0" w:color="auto"/>
            </w:tcBorders>
            <w:shd w:val="clear" w:color="auto" w:fill="auto"/>
            <w:noWrap/>
            <w:vAlign w:val="center"/>
            <w:hideMark/>
          </w:tcPr>
          <w:p w14:paraId="1FEA9D2C"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404,76</w:t>
            </w:r>
          </w:p>
        </w:tc>
        <w:tc>
          <w:tcPr>
            <w:tcW w:w="1843" w:type="dxa"/>
            <w:tcBorders>
              <w:top w:val="nil"/>
              <w:left w:val="nil"/>
              <w:bottom w:val="single" w:sz="8" w:space="0" w:color="auto"/>
              <w:right w:val="single" w:sz="8" w:space="0" w:color="auto"/>
            </w:tcBorders>
            <w:shd w:val="clear" w:color="auto" w:fill="auto"/>
            <w:noWrap/>
            <w:vAlign w:val="center"/>
            <w:hideMark/>
          </w:tcPr>
          <w:p w14:paraId="069C750F"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5,93</w:t>
            </w:r>
          </w:p>
        </w:tc>
      </w:tr>
      <w:tr w:rsidR="00BF46AB" w:rsidRPr="00BF46AB" w14:paraId="4F765AA3"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249DE9F6"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t>ŞANLIURFA</w:t>
            </w:r>
          </w:p>
        </w:tc>
        <w:tc>
          <w:tcPr>
            <w:tcW w:w="1606" w:type="dxa"/>
            <w:tcBorders>
              <w:top w:val="nil"/>
              <w:left w:val="nil"/>
              <w:bottom w:val="single" w:sz="8" w:space="0" w:color="auto"/>
              <w:right w:val="single" w:sz="8" w:space="0" w:color="auto"/>
            </w:tcBorders>
            <w:shd w:val="clear" w:color="auto" w:fill="auto"/>
            <w:noWrap/>
            <w:vAlign w:val="center"/>
            <w:hideMark/>
          </w:tcPr>
          <w:p w14:paraId="59255A1B"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341,99</w:t>
            </w:r>
          </w:p>
        </w:tc>
        <w:tc>
          <w:tcPr>
            <w:tcW w:w="1843" w:type="dxa"/>
            <w:tcBorders>
              <w:top w:val="nil"/>
              <w:left w:val="nil"/>
              <w:bottom w:val="single" w:sz="8" w:space="0" w:color="auto"/>
              <w:right w:val="single" w:sz="8" w:space="0" w:color="auto"/>
            </w:tcBorders>
            <w:shd w:val="clear" w:color="auto" w:fill="auto"/>
            <w:noWrap/>
            <w:vAlign w:val="center"/>
            <w:hideMark/>
          </w:tcPr>
          <w:p w14:paraId="08FEB28D"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5,42</w:t>
            </w:r>
          </w:p>
        </w:tc>
        <w:tc>
          <w:tcPr>
            <w:tcW w:w="1559" w:type="dxa"/>
            <w:tcBorders>
              <w:top w:val="nil"/>
              <w:left w:val="nil"/>
              <w:bottom w:val="single" w:sz="8" w:space="0" w:color="auto"/>
              <w:right w:val="single" w:sz="8" w:space="0" w:color="auto"/>
            </w:tcBorders>
            <w:shd w:val="clear" w:color="auto" w:fill="auto"/>
            <w:noWrap/>
            <w:vAlign w:val="center"/>
            <w:hideMark/>
          </w:tcPr>
          <w:p w14:paraId="2E147E8D"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368,72</w:t>
            </w:r>
          </w:p>
        </w:tc>
        <w:tc>
          <w:tcPr>
            <w:tcW w:w="1843" w:type="dxa"/>
            <w:tcBorders>
              <w:top w:val="nil"/>
              <w:left w:val="nil"/>
              <w:bottom w:val="single" w:sz="8" w:space="0" w:color="auto"/>
              <w:right w:val="single" w:sz="8" w:space="0" w:color="auto"/>
            </w:tcBorders>
            <w:shd w:val="clear" w:color="auto" w:fill="auto"/>
            <w:noWrap/>
            <w:vAlign w:val="center"/>
            <w:hideMark/>
          </w:tcPr>
          <w:p w14:paraId="6347AAF5"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5,40</w:t>
            </w:r>
          </w:p>
        </w:tc>
      </w:tr>
      <w:tr w:rsidR="00BF46AB" w:rsidRPr="00BF46AB" w14:paraId="3C56AF67"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0A7FECB2"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t>KAYSERİ</w:t>
            </w:r>
          </w:p>
        </w:tc>
        <w:tc>
          <w:tcPr>
            <w:tcW w:w="1606" w:type="dxa"/>
            <w:tcBorders>
              <w:top w:val="nil"/>
              <w:left w:val="nil"/>
              <w:bottom w:val="single" w:sz="8" w:space="0" w:color="auto"/>
              <w:right w:val="single" w:sz="8" w:space="0" w:color="auto"/>
            </w:tcBorders>
            <w:shd w:val="clear" w:color="auto" w:fill="auto"/>
            <w:noWrap/>
            <w:vAlign w:val="center"/>
            <w:hideMark/>
          </w:tcPr>
          <w:p w14:paraId="68A81518"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317,72</w:t>
            </w:r>
          </w:p>
        </w:tc>
        <w:tc>
          <w:tcPr>
            <w:tcW w:w="1843" w:type="dxa"/>
            <w:tcBorders>
              <w:top w:val="nil"/>
              <w:left w:val="nil"/>
              <w:bottom w:val="single" w:sz="8" w:space="0" w:color="auto"/>
              <w:right w:val="single" w:sz="8" w:space="0" w:color="auto"/>
            </w:tcBorders>
            <w:shd w:val="clear" w:color="auto" w:fill="auto"/>
            <w:noWrap/>
            <w:vAlign w:val="center"/>
            <w:hideMark/>
          </w:tcPr>
          <w:p w14:paraId="133E2EE9"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5,04</w:t>
            </w:r>
          </w:p>
        </w:tc>
        <w:tc>
          <w:tcPr>
            <w:tcW w:w="1559" w:type="dxa"/>
            <w:tcBorders>
              <w:top w:val="nil"/>
              <w:left w:val="nil"/>
              <w:bottom w:val="single" w:sz="8" w:space="0" w:color="auto"/>
              <w:right w:val="single" w:sz="8" w:space="0" w:color="auto"/>
            </w:tcBorders>
            <w:shd w:val="clear" w:color="auto" w:fill="auto"/>
            <w:noWrap/>
            <w:vAlign w:val="center"/>
            <w:hideMark/>
          </w:tcPr>
          <w:p w14:paraId="539A576B"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329,85</w:t>
            </w:r>
          </w:p>
        </w:tc>
        <w:tc>
          <w:tcPr>
            <w:tcW w:w="1843" w:type="dxa"/>
            <w:tcBorders>
              <w:top w:val="nil"/>
              <w:left w:val="nil"/>
              <w:bottom w:val="single" w:sz="8" w:space="0" w:color="auto"/>
              <w:right w:val="single" w:sz="8" w:space="0" w:color="auto"/>
            </w:tcBorders>
            <w:shd w:val="clear" w:color="auto" w:fill="auto"/>
            <w:noWrap/>
            <w:vAlign w:val="center"/>
            <w:hideMark/>
          </w:tcPr>
          <w:p w14:paraId="6318753E"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4,83</w:t>
            </w:r>
          </w:p>
        </w:tc>
      </w:tr>
      <w:tr w:rsidR="00BF46AB" w:rsidRPr="00BF46AB" w14:paraId="68D25306"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6493E120"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t>İZMİR</w:t>
            </w:r>
          </w:p>
        </w:tc>
        <w:tc>
          <w:tcPr>
            <w:tcW w:w="1606" w:type="dxa"/>
            <w:tcBorders>
              <w:top w:val="nil"/>
              <w:left w:val="nil"/>
              <w:bottom w:val="single" w:sz="8" w:space="0" w:color="auto"/>
              <w:right w:val="single" w:sz="8" w:space="0" w:color="auto"/>
            </w:tcBorders>
            <w:shd w:val="clear" w:color="auto" w:fill="auto"/>
            <w:noWrap/>
            <w:vAlign w:val="center"/>
            <w:hideMark/>
          </w:tcPr>
          <w:p w14:paraId="1830793F"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274,75</w:t>
            </w:r>
          </w:p>
        </w:tc>
        <w:tc>
          <w:tcPr>
            <w:tcW w:w="1843" w:type="dxa"/>
            <w:tcBorders>
              <w:top w:val="nil"/>
              <w:left w:val="nil"/>
              <w:bottom w:val="single" w:sz="8" w:space="0" w:color="auto"/>
              <w:right w:val="single" w:sz="8" w:space="0" w:color="auto"/>
            </w:tcBorders>
            <w:shd w:val="clear" w:color="auto" w:fill="auto"/>
            <w:noWrap/>
            <w:vAlign w:val="center"/>
            <w:hideMark/>
          </w:tcPr>
          <w:p w14:paraId="16A81997"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4,35</w:t>
            </w:r>
          </w:p>
        </w:tc>
        <w:tc>
          <w:tcPr>
            <w:tcW w:w="1559" w:type="dxa"/>
            <w:tcBorders>
              <w:top w:val="nil"/>
              <w:left w:val="nil"/>
              <w:bottom w:val="single" w:sz="8" w:space="0" w:color="auto"/>
              <w:right w:val="single" w:sz="8" w:space="0" w:color="auto"/>
            </w:tcBorders>
            <w:shd w:val="clear" w:color="auto" w:fill="auto"/>
            <w:noWrap/>
            <w:vAlign w:val="center"/>
            <w:hideMark/>
          </w:tcPr>
          <w:p w14:paraId="49EA7612"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309,34</w:t>
            </w:r>
          </w:p>
        </w:tc>
        <w:tc>
          <w:tcPr>
            <w:tcW w:w="1843" w:type="dxa"/>
            <w:tcBorders>
              <w:top w:val="nil"/>
              <w:left w:val="nil"/>
              <w:bottom w:val="single" w:sz="8" w:space="0" w:color="auto"/>
              <w:right w:val="single" w:sz="8" w:space="0" w:color="auto"/>
            </w:tcBorders>
            <w:shd w:val="clear" w:color="auto" w:fill="auto"/>
            <w:noWrap/>
            <w:vAlign w:val="center"/>
            <w:hideMark/>
          </w:tcPr>
          <w:p w14:paraId="42C05D91"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4,53</w:t>
            </w:r>
          </w:p>
        </w:tc>
      </w:tr>
      <w:tr w:rsidR="00BF46AB" w:rsidRPr="00BF46AB" w14:paraId="4A945483"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67C7F4BA"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t>KAHRAMANMARAŞ</w:t>
            </w:r>
          </w:p>
        </w:tc>
        <w:tc>
          <w:tcPr>
            <w:tcW w:w="1606" w:type="dxa"/>
            <w:tcBorders>
              <w:top w:val="nil"/>
              <w:left w:val="nil"/>
              <w:bottom w:val="single" w:sz="8" w:space="0" w:color="auto"/>
              <w:right w:val="single" w:sz="8" w:space="0" w:color="auto"/>
            </w:tcBorders>
            <w:shd w:val="clear" w:color="auto" w:fill="auto"/>
            <w:noWrap/>
            <w:vAlign w:val="center"/>
            <w:hideMark/>
          </w:tcPr>
          <w:p w14:paraId="7D0484D1"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220,19</w:t>
            </w:r>
          </w:p>
        </w:tc>
        <w:tc>
          <w:tcPr>
            <w:tcW w:w="1843" w:type="dxa"/>
            <w:tcBorders>
              <w:top w:val="nil"/>
              <w:left w:val="nil"/>
              <w:bottom w:val="single" w:sz="8" w:space="0" w:color="auto"/>
              <w:right w:val="single" w:sz="8" w:space="0" w:color="auto"/>
            </w:tcBorders>
            <w:shd w:val="clear" w:color="auto" w:fill="auto"/>
            <w:noWrap/>
            <w:vAlign w:val="center"/>
            <w:hideMark/>
          </w:tcPr>
          <w:p w14:paraId="316852CB"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3,49</w:t>
            </w:r>
          </w:p>
        </w:tc>
        <w:tc>
          <w:tcPr>
            <w:tcW w:w="1559" w:type="dxa"/>
            <w:tcBorders>
              <w:top w:val="nil"/>
              <w:left w:val="nil"/>
              <w:bottom w:val="single" w:sz="8" w:space="0" w:color="auto"/>
              <w:right w:val="single" w:sz="8" w:space="0" w:color="auto"/>
            </w:tcBorders>
            <w:shd w:val="clear" w:color="auto" w:fill="auto"/>
            <w:noWrap/>
            <w:vAlign w:val="center"/>
            <w:hideMark/>
          </w:tcPr>
          <w:p w14:paraId="0A3CFBCF"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243,96</w:t>
            </w:r>
          </w:p>
        </w:tc>
        <w:tc>
          <w:tcPr>
            <w:tcW w:w="1843" w:type="dxa"/>
            <w:tcBorders>
              <w:top w:val="nil"/>
              <w:left w:val="nil"/>
              <w:bottom w:val="single" w:sz="8" w:space="0" w:color="auto"/>
              <w:right w:val="single" w:sz="8" w:space="0" w:color="auto"/>
            </w:tcBorders>
            <w:shd w:val="clear" w:color="auto" w:fill="auto"/>
            <w:noWrap/>
            <w:vAlign w:val="center"/>
            <w:hideMark/>
          </w:tcPr>
          <w:p w14:paraId="6094E14E"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3,58</w:t>
            </w:r>
          </w:p>
        </w:tc>
      </w:tr>
      <w:tr w:rsidR="00BF46AB" w:rsidRPr="00BF46AB" w14:paraId="58F12722"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377B0400"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t>AFYONKARAHİSAR</w:t>
            </w:r>
          </w:p>
        </w:tc>
        <w:tc>
          <w:tcPr>
            <w:tcW w:w="1606" w:type="dxa"/>
            <w:tcBorders>
              <w:top w:val="nil"/>
              <w:left w:val="nil"/>
              <w:bottom w:val="single" w:sz="8" w:space="0" w:color="auto"/>
              <w:right w:val="single" w:sz="8" w:space="0" w:color="auto"/>
            </w:tcBorders>
            <w:shd w:val="clear" w:color="auto" w:fill="auto"/>
            <w:noWrap/>
            <w:vAlign w:val="center"/>
            <w:hideMark/>
          </w:tcPr>
          <w:p w14:paraId="055548BF"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232,15</w:t>
            </w:r>
          </w:p>
        </w:tc>
        <w:tc>
          <w:tcPr>
            <w:tcW w:w="1843" w:type="dxa"/>
            <w:tcBorders>
              <w:top w:val="nil"/>
              <w:left w:val="nil"/>
              <w:bottom w:val="single" w:sz="8" w:space="0" w:color="auto"/>
              <w:right w:val="single" w:sz="8" w:space="0" w:color="auto"/>
            </w:tcBorders>
            <w:shd w:val="clear" w:color="auto" w:fill="auto"/>
            <w:noWrap/>
            <w:vAlign w:val="center"/>
            <w:hideMark/>
          </w:tcPr>
          <w:p w14:paraId="33D48B93"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3,68</w:t>
            </w:r>
          </w:p>
        </w:tc>
        <w:tc>
          <w:tcPr>
            <w:tcW w:w="1559" w:type="dxa"/>
            <w:tcBorders>
              <w:top w:val="nil"/>
              <w:left w:val="nil"/>
              <w:bottom w:val="single" w:sz="8" w:space="0" w:color="auto"/>
              <w:right w:val="single" w:sz="8" w:space="0" w:color="auto"/>
            </w:tcBorders>
            <w:shd w:val="clear" w:color="auto" w:fill="auto"/>
            <w:noWrap/>
            <w:vAlign w:val="center"/>
            <w:hideMark/>
          </w:tcPr>
          <w:p w14:paraId="7BFB451D"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241,45</w:t>
            </w:r>
          </w:p>
        </w:tc>
        <w:tc>
          <w:tcPr>
            <w:tcW w:w="1843" w:type="dxa"/>
            <w:tcBorders>
              <w:top w:val="nil"/>
              <w:left w:val="nil"/>
              <w:bottom w:val="single" w:sz="8" w:space="0" w:color="auto"/>
              <w:right w:val="single" w:sz="8" w:space="0" w:color="auto"/>
            </w:tcBorders>
            <w:shd w:val="clear" w:color="auto" w:fill="auto"/>
            <w:noWrap/>
            <w:vAlign w:val="center"/>
            <w:hideMark/>
          </w:tcPr>
          <w:p w14:paraId="71976B02"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3,54</w:t>
            </w:r>
          </w:p>
        </w:tc>
      </w:tr>
      <w:tr w:rsidR="00BF46AB" w:rsidRPr="00BF46AB" w14:paraId="4CEDEB82"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3677237C"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t>MANİSA</w:t>
            </w:r>
          </w:p>
        </w:tc>
        <w:tc>
          <w:tcPr>
            <w:tcW w:w="1606" w:type="dxa"/>
            <w:tcBorders>
              <w:top w:val="nil"/>
              <w:left w:val="nil"/>
              <w:bottom w:val="single" w:sz="8" w:space="0" w:color="auto"/>
              <w:right w:val="single" w:sz="8" w:space="0" w:color="auto"/>
            </w:tcBorders>
            <w:shd w:val="clear" w:color="auto" w:fill="auto"/>
            <w:noWrap/>
            <w:vAlign w:val="center"/>
            <w:hideMark/>
          </w:tcPr>
          <w:p w14:paraId="1399279D"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216,73</w:t>
            </w:r>
          </w:p>
        </w:tc>
        <w:tc>
          <w:tcPr>
            <w:tcW w:w="1843" w:type="dxa"/>
            <w:tcBorders>
              <w:top w:val="nil"/>
              <w:left w:val="nil"/>
              <w:bottom w:val="single" w:sz="8" w:space="0" w:color="auto"/>
              <w:right w:val="single" w:sz="8" w:space="0" w:color="auto"/>
            </w:tcBorders>
            <w:shd w:val="clear" w:color="auto" w:fill="auto"/>
            <w:noWrap/>
            <w:vAlign w:val="center"/>
            <w:hideMark/>
          </w:tcPr>
          <w:p w14:paraId="75916429"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3,44</w:t>
            </w:r>
          </w:p>
        </w:tc>
        <w:tc>
          <w:tcPr>
            <w:tcW w:w="1559" w:type="dxa"/>
            <w:tcBorders>
              <w:top w:val="nil"/>
              <w:left w:val="nil"/>
              <w:bottom w:val="single" w:sz="8" w:space="0" w:color="auto"/>
              <w:right w:val="single" w:sz="8" w:space="0" w:color="auto"/>
            </w:tcBorders>
            <w:shd w:val="clear" w:color="auto" w:fill="auto"/>
            <w:noWrap/>
            <w:vAlign w:val="center"/>
            <w:hideMark/>
          </w:tcPr>
          <w:p w14:paraId="65BC6696"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228,74</w:t>
            </w:r>
          </w:p>
        </w:tc>
        <w:tc>
          <w:tcPr>
            <w:tcW w:w="1843" w:type="dxa"/>
            <w:tcBorders>
              <w:top w:val="nil"/>
              <w:left w:val="nil"/>
              <w:bottom w:val="single" w:sz="8" w:space="0" w:color="auto"/>
              <w:right w:val="single" w:sz="8" w:space="0" w:color="auto"/>
            </w:tcBorders>
            <w:shd w:val="clear" w:color="auto" w:fill="auto"/>
            <w:noWrap/>
            <w:vAlign w:val="center"/>
            <w:hideMark/>
          </w:tcPr>
          <w:p w14:paraId="07B885B3"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3,35</w:t>
            </w:r>
          </w:p>
        </w:tc>
      </w:tr>
      <w:tr w:rsidR="00BF46AB" w:rsidRPr="00BF46AB" w14:paraId="0ECF4D16"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5E70BF01"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t>MERSİN</w:t>
            </w:r>
          </w:p>
        </w:tc>
        <w:tc>
          <w:tcPr>
            <w:tcW w:w="1606" w:type="dxa"/>
            <w:tcBorders>
              <w:top w:val="nil"/>
              <w:left w:val="nil"/>
              <w:bottom w:val="single" w:sz="8" w:space="0" w:color="auto"/>
              <w:right w:val="single" w:sz="8" w:space="0" w:color="auto"/>
            </w:tcBorders>
            <w:shd w:val="clear" w:color="auto" w:fill="auto"/>
            <w:noWrap/>
            <w:vAlign w:val="center"/>
            <w:hideMark/>
          </w:tcPr>
          <w:p w14:paraId="265C6EF8"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191,60</w:t>
            </w:r>
          </w:p>
        </w:tc>
        <w:tc>
          <w:tcPr>
            <w:tcW w:w="1843" w:type="dxa"/>
            <w:tcBorders>
              <w:top w:val="nil"/>
              <w:left w:val="nil"/>
              <w:bottom w:val="single" w:sz="8" w:space="0" w:color="auto"/>
              <w:right w:val="single" w:sz="8" w:space="0" w:color="auto"/>
            </w:tcBorders>
            <w:shd w:val="clear" w:color="auto" w:fill="auto"/>
            <w:noWrap/>
            <w:vAlign w:val="center"/>
            <w:hideMark/>
          </w:tcPr>
          <w:p w14:paraId="4319DF42"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3,04</w:t>
            </w:r>
          </w:p>
        </w:tc>
        <w:tc>
          <w:tcPr>
            <w:tcW w:w="1559" w:type="dxa"/>
            <w:tcBorders>
              <w:top w:val="nil"/>
              <w:left w:val="nil"/>
              <w:bottom w:val="single" w:sz="8" w:space="0" w:color="auto"/>
              <w:right w:val="single" w:sz="8" w:space="0" w:color="auto"/>
            </w:tcBorders>
            <w:shd w:val="clear" w:color="auto" w:fill="auto"/>
            <w:noWrap/>
            <w:vAlign w:val="center"/>
            <w:hideMark/>
          </w:tcPr>
          <w:p w14:paraId="5296C589"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204,37</w:t>
            </w:r>
          </w:p>
        </w:tc>
        <w:tc>
          <w:tcPr>
            <w:tcW w:w="1843" w:type="dxa"/>
            <w:tcBorders>
              <w:top w:val="nil"/>
              <w:left w:val="nil"/>
              <w:bottom w:val="single" w:sz="8" w:space="0" w:color="auto"/>
              <w:right w:val="single" w:sz="8" w:space="0" w:color="auto"/>
            </w:tcBorders>
            <w:shd w:val="clear" w:color="auto" w:fill="auto"/>
            <w:noWrap/>
            <w:vAlign w:val="center"/>
            <w:hideMark/>
          </w:tcPr>
          <w:p w14:paraId="7D24FB72"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3,00</w:t>
            </w:r>
          </w:p>
        </w:tc>
      </w:tr>
      <w:tr w:rsidR="00BF46AB" w:rsidRPr="00BF46AB" w14:paraId="565936E4"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41CD0475"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t>DENİZLİ</w:t>
            </w:r>
          </w:p>
        </w:tc>
        <w:tc>
          <w:tcPr>
            <w:tcW w:w="1606" w:type="dxa"/>
            <w:tcBorders>
              <w:top w:val="nil"/>
              <w:left w:val="nil"/>
              <w:bottom w:val="single" w:sz="8" w:space="0" w:color="auto"/>
              <w:right w:val="single" w:sz="8" w:space="0" w:color="auto"/>
            </w:tcBorders>
            <w:shd w:val="clear" w:color="auto" w:fill="auto"/>
            <w:noWrap/>
            <w:vAlign w:val="center"/>
            <w:hideMark/>
          </w:tcPr>
          <w:p w14:paraId="7130D092"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165,56</w:t>
            </w:r>
          </w:p>
        </w:tc>
        <w:tc>
          <w:tcPr>
            <w:tcW w:w="1843" w:type="dxa"/>
            <w:tcBorders>
              <w:top w:val="nil"/>
              <w:left w:val="nil"/>
              <w:bottom w:val="single" w:sz="8" w:space="0" w:color="auto"/>
              <w:right w:val="single" w:sz="8" w:space="0" w:color="auto"/>
            </w:tcBorders>
            <w:shd w:val="clear" w:color="auto" w:fill="auto"/>
            <w:noWrap/>
            <w:vAlign w:val="center"/>
            <w:hideMark/>
          </w:tcPr>
          <w:p w14:paraId="78BE6998"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2,62</w:t>
            </w:r>
          </w:p>
        </w:tc>
        <w:tc>
          <w:tcPr>
            <w:tcW w:w="1559" w:type="dxa"/>
            <w:tcBorders>
              <w:top w:val="nil"/>
              <w:left w:val="nil"/>
              <w:bottom w:val="single" w:sz="8" w:space="0" w:color="auto"/>
              <w:right w:val="single" w:sz="8" w:space="0" w:color="auto"/>
            </w:tcBorders>
            <w:shd w:val="clear" w:color="auto" w:fill="auto"/>
            <w:noWrap/>
            <w:vAlign w:val="center"/>
            <w:hideMark/>
          </w:tcPr>
          <w:p w14:paraId="3BE5F676"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178,39</w:t>
            </w:r>
          </w:p>
        </w:tc>
        <w:tc>
          <w:tcPr>
            <w:tcW w:w="1843" w:type="dxa"/>
            <w:tcBorders>
              <w:top w:val="nil"/>
              <w:left w:val="nil"/>
              <w:bottom w:val="single" w:sz="8" w:space="0" w:color="auto"/>
              <w:right w:val="single" w:sz="8" w:space="0" w:color="auto"/>
            </w:tcBorders>
            <w:shd w:val="clear" w:color="auto" w:fill="auto"/>
            <w:noWrap/>
            <w:vAlign w:val="center"/>
            <w:hideMark/>
          </w:tcPr>
          <w:p w14:paraId="002CEBA8"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2,61</w:t>
            </w:r>
          </w:p>
        </w:tc>
      </w:tr>
      <w:tr w:rsidR="00BF46AB" w:rsidRPr="00BF46AB" w14:paraId="62FD1106"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379B9EC6"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t>ESKİŞEHİR</w:t>
            </w:r>
          </w:p>
        </w:tc>
        <w:tc>
          <w:tcPr>
            <w:tcW w:w="1606" w:type="dxa"/>
            <w:tcBorders>
              <w:top w:val="nil"/>
              <w:left w:val="nil"/>
              <w:bottom w:val="single" w:sz="8" w:space="0" w:color="auto"/>
              <w:right w:val="single" w:sz="8" w:space="0" w:color="auto"/>
            </w:tcBorders>
            <w:shd w:val="clear" w:color="auto" w:fill="auto"/>
            <w:noWrap/>
            <w:vAlign w:val="center"/>
            <w:hideMark/>
          </w:tcPr>
          <w:p w14:paraId="6826E0E7"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175,12</w:t>
            </w:r>
          </w:p>
        </w:tc>
        <w:tc>
          <w:tcPr>
            <w:tcW w:w="1843" w:type="dxa"/>
            <w:tcBorders>
              <w:top w:val="nil"/>
              <w:left w:val="nil"/>
              <w:bottom w:val="single" w:sz="8" w:space="0" w:color="auto"/>
              <w:right w:val="single" w:sz="8" w:space="0" w:color="auto"/>
            </w:tcBorders>
            <w:shd w:val="clear" w:color="auto" w:fill="auto"/>
            <w:noWrap/>
            <w:vAlign w:val="center"/>
            <w:hideMark/>
          </w:tcPr>
          <w:p w14:paraId="368EE8FE"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2,78</w:t>
            </w:r>
          </w:p>
        </w:tc>
        <w:tc>
          <w:tcPr>
            <w:tcW w:w="1559" w:type="dxa"/>
            <w:tcBorders>
              <w:top w:val="nil"/>
              <w:left w:val="nil"/>
              <w:bottom w:val="single" w:sz="8" w:space="0" w:color="auto"/>
              <w:right w:val="single" w:sz="8" w:space="0" w:color="auto"/>
            </w:tcBorders>
            <w:shd w:val="clear" w:color="auto" w:fill="auto"/>
            <w:noWrap/>
            <w:vAlign w:val="center"/>
            <w:hideMark/>
          </w:tcPr>
          <w:p w14:paraId="238D2168"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175,12</w:t>
            </w:r>
          </w:p>
        </w:tc>
        <w:tc>
          <w:tcPr>
            <w:tcW w:w="1843" w:type="dxa"/>
            <w:tcBorders>
              <w:top w:val="nil"/>
              <w:left w:val="nil"/>
              <w:bottom w:val="single" w:sz="8" w:space="0" w:color="auto"/>
              <w:right w:val="single" w:sz="8" w:space="0" w:color="auto"/>
            </w:tcBorders>
            <w:shd w:val="clear" w:color="auto" w:fill="auto"/>
            <w:noWrap/>
            <w:vAlign w:val="center"/>
            <w:hideMark/>
          </w:tcPr>
          <w:p w14:paraId="7847510B"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2,57</w:t>
            </w:r>
          </w:p>
        </w:tc>
      </w:tr>
      <w:tr w:rsidR="00BF46AB" w:rsidRPr="00BF46AB" w14:paraId="33151990"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2183011A"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t>GAZİANTEP</w:t>
            </w:r>
          </w:p>
        </w:tc>
        <w:tc>
          <w:tcPr>
            <w:tcW w:w="1606" w:type="dxa"/>
            <w:tcBorders>
              <w:top w:val="nil"/>
              <w:left w:val="nil"/>
              <w:bottom w:val="single" w:sz="8" w:space="0" w:color="auto"/>
              <w:right w:val="single" w:sz="8" w:space="0" w:color="auto"/>
            </w:tcBorders>
            <w:shd w:val="clear" w:color="auto" w:fill="auto"/>
            <w:noWrap/>
            <w:vAlign w:val="center"/>
            <w:hideMark/>
          </w:tcPr>
          <w:p w14:paraId="39CE07D4"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145,99</w:t>
            </w:r>
          </w:p>
        </w:tc>
        <w:tc>
          <w:tcPr>
            <w:tcW w:w="1843" w:type="dxa"/>
            <w:tcBorders>
              <w:top w:val="nil"/>
              <w:left w:val="nil"/>
              <w:bottom w:val="single" w:sz="8" w:space="0" w:color="auto"/>
              <w:right w:val="single" w:sz="8" w:space="0" w:color="auto"/>
            </w:tcBorders>
            <w:shd w:val="clear" w:color="auto" w:fill="auto"/>
            <w:noWrap/>
            <w:vAlign w:val="center"/>
            <w:hideMark/>
          </w:tcPr>
          <w:p w14:paraId="300F3180"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2,31</w:t>
            </w:r>
          </w:p>
        </w:tc>
        <w:tc>
          <w:tcPr>
            <w:tcW w:w="1559" w:type="dxa"/>
            <w:tcBorders>
              <w:top w:val="nil"/>
              <w:left w:val="nil"/>
              <w:bottom w:val="single" w:sz="8" w:space="0" w:color="auto"/>
              <w:right w:val="single" w:sz="8" w:space="0" w:color="auto"/>
            </w:tcBorders>
            <w:shd w:val="clear" w:color="auto" w:fill="auto"/>
            <w:noWrap/>
            <w:vAlign w:val="center"/>
            <w:hideMark/>
          </w:tcPr>
          <w:p w14:paraId="51EABB0A"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173,76</w:t>
            </w:r>
          </w:p>
        </w:tc>
        <w:tc>
          <w:tcPr>
            <w:tcW w:w="1843" w:type="dxa"/>
            <w:tcBorders>
              <w:top w:val="nil"/>
              <w:left w:val="nil"/>
              <w:bottom w:val="single" w:sz="8" w:space="0" w:color="auto"/>
              <w:right w:val="single" w:sz="8" w:space="0" w:color="auto"/>
            </w:tcBorders>
            <w:shd w:val="clear" w:color="auto" w:fill="auto"/>
            <w:noWrap/>
            <w:vAlign w:val="center"/>
            <w:hideMark/>
          </w:tcPr>
          <w:p w14:paraId="351649AC"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2,55</w:t>
            </w:r>
          </w:p>
        </w:tc>
      </w:tr>
      <w:tr w:rsidR="00BF46AB" w:rsidRPr="00BF46AB" w14:paraId="63A204D7"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4B826721"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t>ELAZIĞ</w:t>
            </w:r>
          </w:p>
        </w:tc>
        <w:tc>
          <w:tcPr>
            <w:tcW w:w="1606" w:type="dxa"/>
            <w:tcBorders>
              <w:top w:val="nil"/>
              <w:left w:val="nil"/>
              <w:bottom w:val="single" w:sz="8" w:space="0" w:color="auto"/>
              <w:right w:val="single" w:sz="8" w:space="0" w:color="auto"/>
            </w:tcBorders>
            <w:shd w:val="clear" w:color="auto" w:fill="auto"/>
            <w:noWrap/>
            <w:vAlign w:val="center"/>
            <w:hideMark/>
          </w:tcPr>
          <w:p w14:paraId="64BB3135"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168,61</w:t>
            </w:r>
          </w:p>
        </w:tc>
        <w:tc>
          <w:tcPr>
            <w:tcW w:w="1843" w:type="dxa"/>
            <w:tcBorders>
              <w:top w:val="nil"/>
              <w:left w:val="nil"/>
              <w:bottom w:val="single" w:sz="8" w:space="0" w:color="auto"/>
              <w:right w:val="single" w:sz="8" w:space="0" w:color="auto"/>
            </w:tcBorders>
            <w:shd w:val="clear" w:color="auto" w:fill="auto"/>
            <w:noWrap/>
            <w:vAlign w:val="center"/>
            <w:hideMark/>
          </w:tcPr>
          <w:p w14:paraId="7C5B9E62"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2,67</w:t>
            </w:r>
          </w:p>
        </w:tc>
        <w:tc>
          <w:tcPr>
            <w:tcW w:w="1559" w:type="dxa"/>
            <w:tcBorders>
              <w:top w:val="nil"/>
              <w:left w:val="nil"/>
              <w:bottom w:val="single" w:sz="8" w:space="0" w:color="auto"/>
              <w:right w:val="single" w:sz="8" w:space="0" w:color="auto"/>
            </w:tcBorders>
            <w:shd w:val="clear" w:color="auto" w:fill="auto"/>
            <w:noWrap/>
            <w:vAlign w:val="center"/>
            <w:hideMark/>
          </w:tcPr>
          <w:p w14:paraId="61D81787"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170,61</w:t>
            </w:r>
          </w:p>
        </w:tc>
        <w:tc>
          <w:tcPr>
            <w:tcW w:w="1843" w:type="dxa"/>
            <w:tcBorders>
              <w:top w:val="nil"/>
              <w:left w:val="nil"/>
              <w:bottom w:val="single" w:sz="8" w:space="0" w:color="auto"/>
              <w:right w:val="single" w:sz="8" w:space="0" w:color="auto"/>
            </w:tcBorders>
            <w:shd w:val="clear" w:color="auto" w:fill="auto"/>
            <w:noWrap/>
            <w:vAlign w:val="center"/>
            <w:hideMark/>
          </w:tcPr>
          <w:p w14:paraId="3A0B6EAF"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2,50</w:t>
            </w:r>
          </w:p>
        </w:tc>
      </w:tr>
      <w:tr w:rsidR="00BF46AB" w:rsidRPr="00BF46AB" w14:paraId="19DEC27A"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59A0A111"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t>ANTALYA</w:t>
            </w:r>
          </w:p>
        </w:tc>
        <w:tc>
          <w:tcPr>
            <w:tcW w:w="1606" w:type="dxa"/>
            <w:tcBorders>
              <w:top w:val="nil"/>
              <w:left w:val="nil"/>
              <w:bottom w:val="single" w:sz="8" w:space="0" w:color="auto"/>
              <w:right w:val="single" w:sz="8" w:space="0" w:color="auto"/>
            </w:tcBorders>
            <w:shd w:val="clear" w:color="auto" w:fill="auto"/>
            <w:noWrap/>
            <w:vAlign w:val="center"/>
            <w:hideMark/>
          </w:tcPr>
          <w:p w14:paraId="024FF7C6"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155,66</w:t>
            </w:r>
          </w:p>
        </w:tc>
        <w:tc>
          <w:tcPr>
            <w:tcW w:w="1843" w:type="dxa"/>
            <w:tcBorders>
              <w:top w:val="nil"/>
              <w:left w:val="nil"/>
              <w:bottom w:val="single" w:sz="8" w:space="0" w:color="auto"/>
              <w:right w:val="single" w:sz="8" w:space="0" w:color="auto"/>
            </w:tcBorders>
            <w:shd w:val="clear" w:color="auto" w:fill="auto"/>
            <w:noWrap/>
            <w:vAlign w:val="center"/>
            <w:hideMark/>
          </w:tcPr>
          <w:p w14:paraId="50E11E4D"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2,47</w:t>
            </w:r>
          </w:p>
        </w:tc>
        <w:tc>
          <w:tcPr>
            <w:tcW w:w="1559" w:type="dxa"/>
            <w:tcBorders>
              <w:top w:val="nil"/>
              <w:left w:val="nil"/>
              <w:bottom w:val="single" w:sz="8" w:space="0" w:color="auto"/>
              <w:right w:val="single" w:sz="8" w:space="0" w:color="auto"/>
            </w:tcBorders>
            <w:shd w:val="clear" w:color="auto" w:fill="auto"/>
            <w:noWrap/>
            <w:vAlign w:val="center"/>
            <w:hideMark/>
          </w:tcPr>
          <w:p w14:paraId="675452BA"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168,68</w:t>
            </w:r>
          </w:p>
        </w:tc>
        <w:tc>
          <w:tcPr>
            <w:tcW w:w="1843" w:type="dxa"/>
            <w:tcBorders>
              <w:top w:val="nil"/>
              <w:left w:val="nil"/>
              <w:bottom w:val="single" w:sz="8" w:space="0" w:color="auto"/>
              <w:right w:val="single" w:sz="8" w:space="0" w:color="auto"/>
            </w:tcBorders>
            <w:shd w:val="clear" w:color="auto" w:fill="auto"/>
            <w:noWrap/>
            <w:vAlign w:val="center"/>
            <w:hideMark/>
          </w:tcPr>
          <w:p w14:paraId="28F6A9D9"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2,47</w:t>
            </w:r>
          </w:p>
        </w:tc>
      </w:tr>
      <w:tr w:rsidR="00BF46AB" w:rsidRPr="00BF46AB" w14:paraId="389FF893"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11D7713B"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t>ISPARTA</w:t>
            </w:r>
          </w:p>
        </w:tc>
        <w:tc>
          <w:tcPr>
            <w:tcW w:w="1606" w:type="dxa"/>
            <w:tcBorders>
              <w:top w:val="nil"/>
              <w:left w:val="nil"/>
              <w:bottom w:val="single" w:sz="8" w:space="0" w:color="auto"/>
              <w:right w:val="single" w:sz="8" w:space="0" w:color="auto"/>
            </w:tcBorders>
            <w:shd w:val="clear" w:color="auto" w:fill="auto"/>
            <w:noWrap/>
            <w:vAlign w:val="center"/>
            <w:hideMark/>
          </w:tcPr>
          <w:p w14:paraId="111F8CAC"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152,81</w:t>
            </w:r>
          </w:p>
        </w:tc>
        <w:tc>
          <w:tcPr>
            <w:tcW w:w="1843" w:type="dxa"/>
            <w:tcBorders>
              <w:top w:val="nil"/>
              <w:left w:val="nil"/>
              <w:bottom w:val="single" w:sz="8" w:space="0" w:color="auto"/>
              <w:right w:val="single" w:sz="8" w:space="0" w:color="auto"/>
            </w:tcBorders>
            <w:shd w:val="clear" w:color="auto" w:fill="auto"/>
            <w:noWrap/>
            <w:vAlign w:val="center"/>
            <w:hideMark/>
          </w:tcPr>
          <w:p w14:paraId="02646AB8"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2,42</w:t>
            </w:r>
          </w:p>
        </w:tc>
        <w:tc>
          <w:tcPr>
            <w:tcW w:w="1559" w:type="dxa"/>
            <w:tcBorders>
              <w:top w:val="nil"/>
              <w:left w:val="nil"/>
              <w:bottom w:val="single" w:sz="8" w:space="0" w:color="auto"/>
              <w:right w:val="single" w:sz="8" w:space="0" w:color="auto"/>
            </w:tcBorders>
            <w:shd w:val="clear" w:color="auto" w:fill="auto"/>
            <w:noWrap/>
            <w:vAlign w:val="center"/>
            <w:hideMark/>
          </w:tcPr>
          <w:p w14:paraId="615ECC37"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166,31</w:t>
            </w:r>
          </w:p>
        </w:tc>
        <w:tc>
          <w:tcPr>
            <w:tcW w:w="1843" w:type="dxa"/>
            <w:tcBorders>
              <w:top w:val="nil"/>
              <w:left w:val="nil"/>
              <w:bottom w:val="single" w:sz="8" w:space="0" w:color="auto"/>
              <w:right w:val="single" w:sz="8" w:space="0" w:color="auto"/>
            </w:tcBorders>
            <w:shd w:val="clear" w:color="auto" w:fill="auto"/>
            <w:noWrap/>
            <w:vAlign w:val="center"/>
            <w:hideMark/>
          </w:tcPr>
          <w:p w14:paraId="0CCD3CBE"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2,44</w:t>
            </w:r>
          </w:p>
        </w:tc>
      </w:tr>
      <w:tr w:rsidR="00BF46AB" w:rsidRPr="00BF46AB" w14:paraId="4987AD4E"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6C0FF80A"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t>ADANA</w:t>
            </w:r>
          </w:p>
        </w:tc>
        <w:tc>
          <w:tcPr>
            <w:tcW w:w="1606" w:type="dxa"/>
            <w:tcBorders>
              <w:top w:val="nil"/>
              <w:left w:val="nil"/>
              <w:bottom w:val="single" w:sz="8" w:space="0" w:color="auto"/>
              <w:right w:val="single" w:sz="8" w:space="0" w:color="auto"/>
            </w:tcBorders>
            <w:shd w:val="clear" w:color="auto" w:fill="auto"/>
            <w:noWrap/>
            <w:vAlign w:val="center"/>
            <w:hideMark/>
          </w:tcPr>
          <w:p w14:paraId="3BAB9344"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151,27</w:t>
            </w:r>
          </w:p>
        </w:tc>
        <w:tc>
          <w:tcPr>
            <w:tcW w:w="1843" w:type="dxa"/>
            <w:tcBorders>
              <w:top w:val="nil"/>
              <w:left w:val="nil"/>
              <w:bottom w:val="single" w:sz="8" w:space="0" w:color="auto"/>
              <w:right w:val="single" w:sz="8" w:space="0" w:color="auto"/>
            </w:tcBorders>
            <w:shd w:val="clear" w:color="auto" w:fill="auto"/>
            <w:noWrap/>
            <w:vAlign w:val="center"/>
            <w:hideMark/>
          </w:tcPr>
          <w:p w14:paraId="403D6674"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2,40</w:t>
            </w:r>
          </w:p>
        </w:tc>
        <w:tc>
          <w:tcPr>
            <w:tcW w:w="1559" w:type="dxa"/>
            <w:tcBorders>
              <w:top w:val="nil"/>
              <w:left w:val="nil"/>
              <w:bottom w:val="single" w:sz="8" w:space="0" w:color="auto"/>
              <w:right w:val="single" w:sz="8" w:space="0" w:color="auto"/>
            </w:tcBorders>
            <w:shd w:val="clear" w:color="auto" w:fill="auto"/>
            <w:noWrap/>
            <w:vAlign w:val="center"/>
            <w:hideMark/>
          </w:tcPr>
          <w:p w14:paraId="0E904650"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159,68</w:t>
            </w:r>
          </w:p>
        </w:tc>
        <w:tc>
          <w:tcPr>
            <w:tcW w:w="1843" w:type="dxa"/>
            <w:tcBorders>
              <w:top w:val="nil"/>
              <w:left w:val="nil"/>
              <w:bottom w:val="single" w:sz="8" w:space="0" w:color="auto"/>
              <w:right w:val="single" w:sz="8" w:space="0" w:color="auto"/>
            </w:tcBorders>
            <w:shd w:val="clear" w:color="auto" w:fill="auto"/>
            <w:noWrap/>
            <w:vAlign w:val="center"/>
            <w:hideMark/>
          </w:tcPr>
          <w:p w14:paraId="4FE61A31"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2,34</w:t>
            </w:r>
          </w:p>
        </w:tc>
      </w:tr>
      <w:tr w:rsidR="00BF46AB" w:rsidRPr="00BF46AB" w14:paraId="4F4E7755"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75106B90"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t>NEVŞEHİR</w:t>
            </w:r>
          </w:p>
        </w:tc>
        <w:tc>
          <w:tcPr>
            <w:tcW w:w="1606" w:type="dxa"/>
            <w:tcBorders>
              <w:top w:val="nil"/>
              <w:left w:val="nil"/>
              <w:bottom w:val="single" w:sz="8" w:space="0" w:color="auto"/>
              <w:right w:val="single" w:sz="8" w:space="0" w:color="auto"/>
            </w:tcBorders>
            <w:shd w:val="clear" w:color="auto" w:fill="auto"/>
            <w:noWrap/>
            <w:vAlign w:val="center"/>
            <w:hideMark/>
          </w:tcPr>
          <w:p w14:paraId="11FB788A"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133,57</w:t>
            </w:r>
          </w:p>
        </w:tc>
        <w:tc>
          <w:tcPr>
            <w:tcW w:w="1843" w:type="dxa"/>
            <w:tcBorders>
              <w:top w:val="nil"/>
              <w:left w:val="nil"/>
              <w:bottom w:val="single" w:sz="8" w:space="0" w:color="auto"/>
              <w:right w:val="single" w:sz="8" w:space="0" w:color="auto"/>
            </w:tcBorders>
            <w:shd w:val="clear" w:color="auto" w:fill="auto"/>
            <w:noWrap/>
            <w:vAlign w:val="center"/>
            <w:hideMark/>
          </w:tcPr>
          <w:p w14:paraId="774BF81B"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2,12</w:t>
            </w:r>
          </w:p>
        </w:tc>
        <w:tc>
          <w:tcPr>
            <w:tcW w:w="1559" w:type="dxa"/>
            <w:tcBorders>
              <w:top w:val="nil"/>
              <w:left w:val="nil"/>
              <w:bottom w:val="single" w:sz="8" w:space="0" w:color="auto"/>
              <w:right w:val="single" w:sz="8" w:space="0" w:color="auto"/>
            </w:tcBorders>
            <w:shd w:val="clear" w:color="auto" w:fill="auto"/>
            <w:noWrap/>
            <w:vAlign w:val="center"/>
            <w:hideMark/>
          </w:tcPr>
          <w:p w14:paraId="387A29EE"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139,76</w:t>
            </w:r>
          </w:p>
        </w:tc>
        <w:tc>
          <w:tcPr>
            <w:tcW w:w="1843" w:type="dxa"/>
            <w:tcBorders>
              <w:top w:val="nil"/>
              <w:left w:val="nil"/>
              <w:bottom w:val="single" w:sz="8" w:space="0" w:color="auto"/>
              <w:right w:val="single" w:sz="8" w:space="0" w:color="auto"/>
            </w:tcBorders>
            <w:shd w:val="clear" w:color="auto" w:fill="auto"/>
            <w:noWrap/>
            <w:vAlign w:val="center"/>
            <w:hideMark/>
          </w:tcPr>
          <w:p w14:paraId="41A76EB2"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2,05</w:t>
            </w:r>
          </w:p>
        </w:tc>
      </w:tr>
      <w:tr w:rsidR="00BF46AB" w:rsidRPr="00BF46AB" w14:paraId="7E18F5EC"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1044DB76"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t>BALIKESİR</w:t>
            </w:r>
          </w:p>
        </w:tc>
        <w:tc>
          <w:tcPr>
            <w:tcW w:w="1606" w:type="dxa"/>
            <w:tcBorders>
              <w:top w:val="nil"/>
              <w:left w:val="nil"/>
              <w:bottom w:val="single" w:sz="8" w:space="0" w:color="auto"/>
              <w:right w:val="single" w:sz="8" w:space="0" w:color="auto"/>
            </w:tcBorders>
            <w:shd w:val="clear" w:color="auto" w:fill="auto"/>
            <w:noWrap/>
            <w:vAlign w:val="center"/>
            <w:hideMark/>
          </w:tcPr>
          <w:p w14:paraId="3CA400B4"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110,17</w:t>
            </w:r>
          </w:p>
        </w:tc>
        <w:tc>
          <w:tcPr>
            <w:tcW w:w="1843" w:type="dxa"/>
            <w:tcBorders>
              <w:top w:val="nil"/>
              <w:left w:val="nil"/>
              <w:bottom w:val="single" w:sz="8" w:space="0" w:color="auto"/>
              <w:right w:val="single" w:sz="8" w:space="0" w:color="auto"/>
            </w:tcBorders>
            <w:shd w:val="clear" w:color="auto" w:fill="auto"/>
            <w:noWrap/>
            <w:vAlign w:val="center"/>
            <w:hideMark/>
          </w:tcPr>
          <w:p w14:paraId="7ABBD420"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1,75</w:t>
            </w:r>
          </w:p>
        </w:tc>
        <w:tc>
          <w:tcPr>
            <w:tcW w:w="1559" w:type="dxa"/>
            <w:tcBorders>
              <w:top w:val="nil"/>
              <w:left w:val="nil"/>
              <w:bottom w:val="single" w:sz="8" w:space="0" w:color="auto"/>
              <w:right w:val="single" w:sz="8" w:space="0" w:color="auto"/>
            </w:tcBorders>
            <w:shd w:val="clear" w:color="auto" w:fill="auto"/>
            <w:noWrap/>
            <w:vAlign w:val="center"/>
            <w:hideMark/>
          </w:tcPr>
          <w:p w14:paraId="12C5CE8E"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123,34</w:t>
            </w:r>
          </w:p>
        </w:tc>
        <w:tc>
          <w:tcPr>
            <w:tcW w:w="1843" w:type="dxa"/>
            <w:tcBorders>
              <w:top w:val="nil"/>
              <w:left w:val="nil"/>
              <w:bottom w:val="single" w:sz="8" w:space="0" w:color="auto"/>
              <w:right w:val="single" w:sz="8" w:space="0" w:color="auto"/>
            </w:tcBorders>
            <w:shd w:val="clear" w:color="auto" w:fill="auto"/>
            <w:noWrap/>
            <w:vAlign w:val="center"/>
            <w:hideMark/>
          </w:tcPr>
          <w:p w14:paraId="4991EC09"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1,81</w:t>
            </w:r>
          </w:p>
        </w:tc>
      </w:tr>
      <w:tr w:rsidR="00BF46AB" w:rsidRPr="00BF46AB" w14:paraId="0F16478F"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1E9F6B14"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t>AYDIN</w:t>
            </w:r>
          </w:p>
        </w:tc>
        <w:tc>
          <w:tcPr>
            <w:tcW w:w="1606" w:type="dxa"/>
            <w:tcBorders>
              <w:top w:val="nil"/>
              <w:left w:val="nil"/>
              <w:bottom w:val="single" w:sz="8" w:space="0" w:color="auto"/>
              <w:right w:val="single" w:sz="8" w:space="0" w:color="auto"/>
            </w:tcBorders>
            <w:shd w:val="clear" w:color="auto" w:fill="auto"/>
            <w:noWrap/>
            <w:vAlign w:val="center"/>
            <w:hideMark/>
          </w:tcPr>
          <w:p w14:paraId="64DB99FB"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121,52</w:t>
            </w:r>
          </w:p>
        </w:tc>
        <w:tc>
          <w:tcPr>
            <w:tcW w:w="1843" w:type="dxa"/>
            <w:tcBorders>
              <w:top w:val="nil"/>
              <w:left w:val="nil"/>
              <w:bottom w:val="single" w:sz="8" w:space="0" w:color="auto"/>
              <w:right w:val="single" w:sz="8" w:space="0" w:color="auto"/>
            </w:tcBorders>
            <w:shd w:val="clear" w:color="auto" w:fill="auto"/>
            <w:noWrap/>
            <w:vAlign w:val="center"/>
            <w:hideMark/>
          </w:tcPr>
          <w:p w14:paraId="57AF2978"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1,93</w:t>
            </w:r>
          </w:p>
        </w:tc>
        <w:tc>
          <w:tcPr>
            <w:tcW w:w="1559" w:type="dxa"/>
            <w:tcBorders>
              <w:top w:val="nil"/>
              <w:left w:val="nil"/>
              <w:bottom w:val="single" w:sz="8" w:space="0" w:color="auto"/>
              <w:right w:val="single" w:sz="8" w:space="0" w:color="auto"/>
            </w:tcBorders>
            <w:shd w:val="clear" w:color="auto" w:fill="auto"/>
            <w:noWrap/>
            <w:vAlign w:val="center"/>
            <w:hideMark/>
          </w:tcPr>
          <w:p w14:paraId="75D6C106"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123,05</w:t>
            </w:r>
          </w:p>
        </w:tc>
        <w:tc>
          <w:tcPr>
            <w:tcW w:w="1843" w:type="dxa"/>
            <w:tcBorders>
              <w:top w:val="nil"/>
              <w:left w:val="nil"/>
              <w:bottom w:val="single" w:sz="8" w:space="0" w:color="auto"/>
              <w:right w:val="single" w:sz="8" w:space="0" w:color="auto"/>
            </w:tcBorders>
            <w:shd w:val="clear" w:color="auto" w:fill="auto"/>
            <w:noWrap/>
            <w:vAlign w:val="center"/>
            <w:hideMark/>
          </w:tcPr>
          <w:p w14:paraId="4AB7FA9D"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1,80</w:t>
            </w:r>
          </w:p>
        </w:tc>
      </w:tr>
      <w:tr w:rsidR="00BF46AB" w:rsidRPr="00BF46AB" w14:paraId="4F160A9F"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64C3E95A"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t>KÜTAHYA</w:t>
            </w:r>
          </w:p>
        </w:tc>
        <w:tc>
          <w:tcPr>
            <w:tcW w:w="1606" w:type="dxa"/>
            <w:tcBorders>
              <w:top w:val="nil"/>
              <w:left w:val="nil"/>
              <w:bottom w:val="single" w:sz="8" w:space="0" w:color="auto"/>
              <w:right w:val="single" w:sz="8" w:space="0" w:color="auto"/>
            </w:tcBorders>
            <w:shd w:val="clear" w:color="auto" w:fill="auto"/>
            <w:noWrap/>
            <w:vAlign w:val="center"/>
            <w:hideMark/>
          </w:tcPr>
          <w:p w14:paraId="4ADC0892"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116,64</w:t>
            </w:r>
          </w:p>
        </w:tc>
        <w:tc>
          <w:tcPr>
            <w:tcW w:w="1843" w:type="dxa"/>
            <w:tcBorders>
              <w:top w:val="nil"/>
              <w:left w:val="nil"/>
              <w:bottom w:val="single" w:sz="8" w:space="0" w:color="auto"/>
              <w:right w:val="single" w:sz="8" w:space="0" w:color="auto"/>
            </w:tcBorders>
            <w:shd w:val="clear" w:color="auto" w:fill="auto"/>
            <w:noWrap/>
            <w:vAlign w:val="center"/>
            <w:hideMark/>
          </w:tcPr>
          <w:p w14:paraId="7641B1F0"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1,85</w:t>
            </w:r>
          </w:p>
        </w:tc>
        <w:tc>
          <w:tcPr>
            <w:tcW w:w="1559" w:type="dxa"/>
            <w:tcBorders>
              <w:top w:val="nil"/>
              <w:left w:val="nil"/>
              <w:bottom w:val="single" w:sz="8" w:space="0" w:color="auto"/>
              <w:right w:val="single" w:sz="8" w:space="0" w:color="auto"/>
            </w:tcBorders>
            <w:shd w:val="clear" w:color="auto" w:fill="auto"/>
            <w:noWrap/>
            <w:vAlign w:val="center"/>
            <w:hideMark/>
          </w:tcPr>
          <w:p w14:paraId="5154296A"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118,59</w:t>
            </w:r>
          </w:p>
        </w:tc>
        <w:tc>
          <w:tcPr>
            <w:tcW w:w="1843" w:type="dxa"/>
            <w:tcBorders>
              <w:top w:val="nil"/>
              <w:left w:val="nil"/>
              <w:bottom w:val="single" w:sz="8" w:space="0" w:color="auto"/>
              <w:right w:val="single" w:sz="8" w:space="0" w:color="auto"/>
            </w:tcBorders>
            <w:shd w:val="clear" w:color="auto" w:fill="auto"/>
            <w:noWrap/>
            <w:vAlign w:val="center"/>
            <w:hideMark/>
          </w:tcPr>
          <w:p w14:paraId="24C5B0A2"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1,74</w:t>
            </w:r>
          </w:p>
        </w:tc>
      </w:tr>
      <w:tr w:rsidR="00BF46AB" w:rsidRPr="00BF46AB" w14:paraId="18EEAD19"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1BA25273"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t>ÇORUM</w:t>
            </w:r>
          </w:p>
        </w:tc>
        <w:tc>
          <w:tcPr>
            <w:tcW w:w="1606" w:type="dxa"/>
            <w:tcBorders>
              <w:top w:val="nil"/>
              <w:left w:val="nil"/>
              <w:bottom w:val="single" w:sz="8" w:space="0" w:color="auto"/>
              <w:right w:val="single" w:sz="8" w:space="0" w:color="auto"/>
            </w:tcBorders>
            <w:shd w:val="clear" w:color="auto" w:fill="auto"/>
            <w:noWrap/>
            <w:vAlign w:val="center"/>
            <w:hideMark/>
          </w:tcPr>
          <w:p w14:paraId="3D41D3B4"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104,86</w:t>
            </w:r>
          </w:p>
        </w:tc>
        <w:tc>
          <w:tcPr>
            <w:tcW w:w="1843" w:type="dxa"/>
            <w:tcBorders>
              <w:top w:val="nil"/>
              <w:left w:val="nil"/>
              <w:bottom w:val="single" w:sz="8" w:space="0" w:color="auto"/>
              <w:right w:val="single" w:sz="8" w:space="0" w:color="auto"/>
            </w:tcBorders>
            <w:shd w:val="clear" w:color="auto" w:fill="auto"/>
            <w:noWrap/>
            <w:vAlign w:val="center"/>
            <w:hideMark/>
          </w:tcPr>
          <w:p w14:paraId="216376A3"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1,66</w:t>
            </w:r>
          </w:p>
        </w:tc>
        <w:tc>
          <w:tcPr>
            <w:tcW w:w="1559" w:type="dxa"/>
            <w:tcBorders>
              <w:top w:val="nil"/>
              <w:left w:val="nil"/>
              <w:bottom w:val="single" w:sz="8" w:space="0" w:color="auto"/>
              <w:right w:val="single" w:sz="8" w:space="0" w:color="auto"/>
            </w:tcBorders>
            <w:shd w:val="clear" w:color="auto" w:fill="auto"/>
            <w:noWrap/>
            <w:vAlign w:val="center"/>
            <w:hideMark/>
          </w:tcPr>
          <w:p w14:paraId="7FCB014F"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117,82</w:t>
            </w:r>
          </w:p>
        </w:tc>
        <w:tc>
          <w:tcPr>
            <w:tcW w:w="1843" w:type="dxa"/>
            <w:tcBorders>
              <w:top w:val="nil"/>
              <w:left w:val="nil"/>
              <w:bottom w:val="single" w:sz="8" w:space="0" w:color="auto"/>
              <w:right w:val="single" w:sz="8" w:space="0" w:color="auto"/>
            </w:tcBorders>
            <w:shd w:val="clear" w:color="auto" w:fill="auto"/>
            <w:noWrap/>
            <w:vAlign w:val="center"/>
            <w:hideMark/>
          </w:tcPr>
          <w:p w14:paraId="29FE3973"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1,73</w:t>
            </w:r>
          </w:p>
        </w:tc>
      </w:tr>
      <w:tr w:rsidR="00BF46AB" w:rsidRPr="00BF46AB" w14:paraId="5DEB74D1"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17735407"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t>MALATYA</w:t>
            </w:r>
          </w:p>
        </w:tc>
        <w:tc>
          <w:tcPr>
            <w:tcW w:w="1606" w:type="dxa"/>
            <w:tcBorders>
              <w:top w:val="nil"/>
              <w:left w:val="nil"/>
              <w:bottom w:val="single" w:sz="8" w:space="0" w:color="auto"/>
              <w:right w:val="single" w:sz="8" w:space="0" w:color="auto"/>
            </w:tcBorders>
            <w:shd w:val="clear" w:color="auto" w:fill="auto"/>
            <w:noWrap/>
            <w:vAlign w:val="center"/>
            <w:hideMark/>
          </w:tcPr>
          <w:p w14:paraId="3E6B5002"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102,84</w:t>
            </w:r>
          </w:p>
        </w:tc>
        <w:tc>
          <w:tcPr>
            <w:tcW w:w="1843" w:type="dxa"/>
            <w:tcBorders>
              <w:top w:val="nil"/>
              <w:left w:val="nil"/>
              <w:bottom w:val="single" w:sz="8" w:space="0" w:color="auto"/>
              <w:right w:val="single" w:sz="8" w:space="0" w:color="auto"/>
            </w:tcBorders>
            <w:shd w:val="clear" w:color="auto" w:fill="auto"/>
            <w:noWrap/>
            <w:vAlign w:val="center"/>
            <w:hideMark/>
          </w:tcPr>
          <w:p w14:paraId="35E930CC"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1,63</w:t>
            </w:r>
          </w:p>
        </w:tc>
        <w:tc>
          <w:tcPr>
            <w:tcW w:w="1559" w:type="dxa"/>
            <w:tcBorders>
              <w:top w:val="nil"/>
              <w:left w:val="nil"/>
              <w:bottom w:val="single" w:sz="8" w:space="0" w:color="auto"/>
              <w:right w:val="single" w:sz="8" w:space="0" w:color="auto"/>
            </w:tcBorders>
            <w:shd w:val="clear" w:color="auto" w:fill="auto"/>
            <w:noWrap/>
            <w:vAlign w:val="center"/>
            <w:hideMark/>
          </w:tcPr>
          <w:p w14:paraId="4E01D44E"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114,20</w:t>
            </w:r>
          </w:p>
        </w:tc>
        <w:tc>
          <w:tcPr>
            <w:tcW w:w="1843" w:type="dxa"/>
            <w:tcBorders>
              <w:top w:val="nil"/>
              <w:left w:val="nil"/>
              <w:bottom w:val="single" w:sz="8" w:space="0" w:color="auto"/>
              <w:right w:val="single" w:sz="8" w:space="0" w:color="auto"/>
            </w:tcBorders>
            <w:shd w:val="clear" w:color="auto" w:fill="auto"/>
            <w:noWrap/>
            <w:vAlign w:val="center"/>
            <w:hideMark/>
          </w:tcPr>
          <w:p w14:paraId="373A9824"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1,67</w:t>
            </w:r>
          </w:p>
        </w:tc>
      </w:tr>
      <w:tr w:rsidR="00BF46AB" w:rsidRPr="00BF46AB" w14:paraId="3E4290DF"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2CED6AAA"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t>ADIYAMAN</w:t>
            </w:r>
          </w:p>
        </w:tc>
        <w:tc>
          <w:tcPr>
            <w:tcW w:w="1606" w:type="dxa"/>
            <w:tcBorders>
              <w:top w:val="nil"/>
              <w:left w:val="nil"/>
              <w:bottom w:val="single" w:sz="8" w:space="0" w:color="auto"/>
              <w:right w:val="single" w:sz="8" w:space="0" w:color="auto"/>
            </w:tcBorders>
            <w:shd w:val="clear" w:color="auto" w:fill="auto"/>
            <w:noWrap/>
            <w:vAlign w:val="center"/>
            <w:hideMark/>
          </w:tcPr>
          <w:p w14:paraId="2B21D573"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109,21</w:t>
            </w:r>
          </w:p>
        </w:tc>
        <w:tc>
          <w:tcPr>
            <w:tcW w:w="1843" w:type="dxa"/>
            <w:tcBorders>
              <w:top w:val="nil"/>
              <w:left w:val="nil"/>
              <w:bottom w:val="single" w:sz="8" w:space="0" w:color="auto"/>
              <w:right w:val="single" w:sz="8" w:space="0" w:color="auto"/>
            </w:tcBorders>
            <w:shd w:val="clear" w:color="auto" w:fill="auto"/>
            <w:noWrap/>
            <w:vAlign w:val="center"/>
            <w:hideMark/>
          </w:tcPr>
          <w:p w14:paraId="4C066083"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1,73</w:t>
            </w:r>
          </w:p>
        </w:tc>
        <w:tc>
          <w:tcPr>
            <w:tcW w:w="1559" w:type="dxa"/>
            <w:tcBorders>
              <w:top w:val="nil"/>
              <w:left w:val="nil"/>
              <w:bottom w:val="single" w:sz="8" w:space="0" w:color="auto"/>
              <w:right w:val="single" w:sz="8" w:space="0" w:color="auto"/>
            </w:tcBorders>
            <w:shd w:val="clear" w:color="auto" w:fill="auto"/>
            <w:noWrap/>
            <w:vAlign w:val="center"/>
            <w:hideMark/>
          </w:tcPr>
          <w:p w14:paraId="2BB16339"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111,98</w:t>
            </w:r>
          </w:p>
        </w:tc>
        <w:tc>
          <w:tcPr>
            <w:tcW w:w="1843" w:type="dxa"/>
            <w:tcBorders>
              <w:top w:val="nil"/>
              <w:left w:val="nil"/>
              <w:bottom w:val="single" w:sz="8" w:space="0" w:color="auto"/>
              <w:right w:val="single" w:sz="8" w:space="0" w:color="auto"/>
            </w:tcBorders>
            <w:shd w:val="clear" w:color="auto" w:fill="auto"/>
            <w:noWrap/>
            <w:vAlign w:val="center"/>
            <w:hideMark/>
          </w:tcPr>
          <w:p w14:paraId="4F384F2F"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1,64</w:t>
            </w:r>
          </w:p>
        </w:tc>
      </w:tr>
      <w:tr w:rsidR="00BF46AB" w:rsidRPr="00BF46AB" w14:paraId="0EB56F95"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1ABC89D7"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t>NİĞDE</w:t>
            </w:r>
          </w:p>
        </w:tc>
        <w:tc>
          <w:tcPr>
            <w:tcW w:w="1606" w:type="dxa"/>
            <w:tcBorders>
              <w:top w:val="nil"/>
              <w:left w:val="nil"/>
              <w:bottom w:val="single" w:sz="8" w:space="0" w:color="auto"/>
              <w:right w:val="single" w:sz="8" w:space="0" w:color="auto"/>
            </w:tcBorders>
            <w:shd w:val="clear" w:color="auto" w:fill="auto"/>
            <w:noWrap/>
            <w:vAlign w:val="center"/>
            <w:hideMark/>
          </w:tcPr>
          <w:p w14:paraId="4E00B3E1"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100,31</w:t>
            </w:r>
          </w:p>
        </w:tc>
        <w:tc>
          <w:tcPr>
            <w:tcW w:w="1843" w:type="dxa"/>
            <w:tcBorders>
              <w:top w:val="nil"/>
              <w:left w:val="nil"/>
              <w:bottom w:val="single" w:sz="8" w:space="0" w:color="auto"/>
              <w:right w:val="single" w:sz="8" w:space="0" w:color="auto"/>
            </w:tcBorders>
            <w:shd w:val="clear" w:color="auto" w:fill="auto"/>
            <w:noWrap/>
            <w:vAlign w:val="center"/>
            <w:hideMark/>
          </w:tcPr>
          <w:p w14:paraId="0C01901D"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1,59</w:t>
            </w:r>
          </w:p>
        </w:tc>
        <w:tc>
          <w:tcPr>
            <w:tcW w:w="1559" w:type="dxa"/>
            <w:tcBorders>
              <w:top w:val="nil"/>
              <w:left w:val="nil"/>
              <w:bottom w:val="single" w:sz="8" w:space="0" w:color="auto"/>
              <w:right w:val="single" w:sz="8" w:space="0" w:color="auto"/>
            </w:tcBorders>
            <w:shd w:val="clear" w:color="auto" w:fill="auto"/>
            <w:noWrap/>
            <w:vAlign w:val="center"/>
            <w:hideMark/>
          </w:tcPr>
          <w:p w14:paraId="3302660D"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106,04</w:t>
            </w:r>
          </w:p>
        </w:tc>
        <w:tc>
          <w:tcPr>
            <w:tcW w:w="1843" w:type="dxa"/>
            <w:tcBorders>
              <w:top w:val="nil"/>
              <w:left w:val="nil"/>
              <w:bottom w:val="single" w:sz="8" w:space="0" w:color="auto"/>
              <w:right w:val="single" w:sz="8" w:space="0" w:color="auto"/>
            </w:tcBorders>
            <w:shd w:val="clear" w:color="auto" w:fill="auto"/>
            <w:noWrap/>
            <w:vAlign w:val="center"/>
            <w:hideMark/>
          </w:tcPr>
          <w:p w14:paraId="7E11DF6E"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1,55</w:t>
            </w:r>
          </w:p>
        </w:tc>
      </w:tr>
      <w:tr w:rsidR="00BF46AB" w:rsidRPr="00BF46AB" w14:paraId="5183FFE3"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61865AE7"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t>UŞAK</w:t>
            </w:r>
          </w:p>
        </w:tc>
        <w:tc>
          <w:tcPr>
            <w:tcW w:w="1606" w:type="dxa"/>
            <w:tcBorders>
              <w:top w:val="nil"/>
              <w:left w:val="nil"/>
              <w:bottom w:val="single" w:sz="8" w:space="0" w:color="auto"/>
              <w:right w:val="single" w:sz="8" w:space="0" w:color="auto"/>
            </w:tcBorders>
            <w:shd w:val="clear" w:color="auto" w:fill="auto"/>
            <w:noWrap/>
            <w:vAlign w:val="center"/>
            <w:hideMark/>
          </w:tcPr>
          <w:p w14:paraId="7A5A3D76"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91,84</w:t>
            </w:r>
          </w:p>
        </w:tc>
        <w:tc>
          <w:tcPr>
            <w:tcW w:w="1843" w:type="dxa"/>
            <w:tcBorders>
              <w:top w:val="nil"/>
              <w:left w:val="nil"/>
              <w:bottom w:val="single" w:sz="8" w:space="0" w:color="auto"/>
              <w:right w:val="single" w:sz="8" w:space="0" w:color="auto"/>
            </w:tcBorders>
            <w:shd w:val="clear" w:color="auto" w:fill="auto"/>
            <w:noWrap/>
            <w:vAlign w:val="center"/>
            <w:hideMark/>
          </w:tcPr>
          <w:p w14:paraId="72F4C722"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1,46</w:t>
            </w:r>
          </w:p>
        </w:tc>
        <w:tc>
          <w:tcPr>
            <w:tcW w:w="1559" w:type="dxa"/>
            <w:tcBorders>
              <w:top w:val="nil"/>
              <w:left w:val="nil"/>
              <w:bottom w:val="single" w:sz="8" w:space="0" w:color="auto"/>
              <w:right w:val="single" w:sz="8" w:space="0" w:color="auto"/>
            </w:tcBorders>
            <w:shd w:val="clear" w:color="auto" w:fill="auto"/>
            <w:noWrap/>
            <w:vAlign w:val="center"/>
            <w:hideMark/>
          </w:tcPr>
          <w:p w14:paraId="33885984"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104,66</w:t>
            </w:r>
          </w:p>
        </w:tc>
        <w:tc>
          <w:tcPr>
            <w:tcW w:w="1843" w:type="dxa"/>
            <w:tcBorders>
              <w:top w:val="nil"/>
              <w:left w:val="nil"/>
              <w:bottom w:val="single" w:sz="8" w:space="0" w:color="auto"/>
              <w:right w:val="single" w:sz="8" w:space="0" w:color="auto"/>
            </w:tcBorders>
            <w:shd w:val="clear" w:color="auto" w:fill="auto"/>
            <w:noWrap/>
            <w:vAlign w:val="center"/>
            <w:hideMark/>
          </w:tcPr>
          <w:p w14:paraId="10DEE1AA"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1,53</w:t>
            </w:r>
          </w:p>
        </w:tc>
      </w:tr>
      <w:tr w:rsidR="00BF46AB" w:rsidRPr="00BF46AB" w14:paraId="439E94BE"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4FFC8C18"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t>MUĞLA</w:t>
            </w:r>
          </w:p>
        </w:tc>
        <w:tc>
          <w:tcPr>
            <w:tcW w:w="1606" w:type="dxa"/>
            <w:tcBorders>
              <w:top w:val="nil"/>
              <w:left w:val="nil"/>
              <w:bottom w:val="single" w:sz="8" w:space="0" w:color="auto"/>
              <w:right w:val="single" w:sz="8" w:space="0" w:color="auto"/>
            </w:tcBorders>
            <w:shd w:val="clear" w:color="auto" w:fill="auto"/>
            <w:noWrap/>
            <w:vAlign w:val="center"/>
            <w:hideMark/>
          </w:tcPr>
          <w:p w14:paraId="26974C63"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102,73</w:t>
            </w:r>
          </w:p>
        </w:tc>
        <w:tc>
          <w:tcPr>
            <w:tcW w:w="1843" w:type="dxa"/>
            <w:tcBorders>
              <w:top w:val="nil"/>
              <w:left w:val="nil"/>
              <w:bottom w:val="single" w:sz="8" w:space="0" w:color="auto"/>
              <w:right w:val="single" w:sz="8" w:space="0" w:color="auto"/>
            </w:tcBorders>
            <w:shd w:val="clear" w:color="auto" w:fill="auto"/>
            <w:noWrap/>
            <w:vAlign w:val="center"/>
            <w:hideMark/>
          </w:tcPr>
          <w:p w14:paraId="155A3960"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1,63</w:t>
            </w:r>
          </w:p>
        </w:tc>
        <w:tc>
          <w:tcPr>
            <w:tcW w:w="1559" w:type="dxa"/>
            <w:tcBorders>
              <w:top w:val="nil"/>
              <w:left w:val="nil"/>
              <w:bottom w:val="single" w:sz="8" w:space="0" w:color="auto"/>
              <w:right w:val="single" w:sz="8" w:space="0" w:color="auto"/>
            </w:tcBorders>
            <w:shd w:val="clear" w:color="auto" w:fill="auto"/>
            <w:noWrap/>
            <w:vAlign w:val="center"/>
            <w:hideMark/>
          </w:tcPr>
          <w:p w14:paraId="4157CF52"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104,38</w:t>
            </w:r>
          </w:p>
        </w:tc>
        <w:tc>
          <w:tcPr>
            <w:tcW w:w="1843" w:type="dxa"/>
            <w:tcBorders>
              <w:top w:val="nil"/>
              <w:left w:val="nil"/>
              <w:bottom w:val="single" w:sz="8" w:space="0" w:color="auto"/>
              <w:right w:val="single" w:sz="8" w:space="0" w:color="auto"/>
            </w:tcBorders>
            <w:shd w:val="clear" w:color="auto" w:fill="auto"/>
            <w:noWrap/>
            <w:vAlign w:val="center"/>
            <w:hideMark/>
          </w:tcPr>
          <w:p w14:paraId="60B96683"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1,53</w:t>
            </w:r>
          </w:p>
        </w:tc>
      </w:tr>
      <w:tr w:rsidR="00BF46AB" w:rsidRPr="00BF46AB" w14:paraId="3D5B2B50"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35BD1F1B"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t>ERZURUM</w:t>
            </w:r>
          </w:p>
        </w:tc>
        <w:tc>
          <w:tcPr>
            <w:tcW w:w="1606" w:type="dxa"/>
            <w:tcBorders>
              <w:top w:val="nil"/>
              <w:left w:val="nil"/>
              <w:bottom w:val="single" w:sz="8" w:space="0" w:color="auto"/>
              <w:right w:val="single" w:sz="8" w:space="0" w:color="auto"/>
            </w:tcBorders>
            <w:shd w:val="clear" w:color="auto" w:fill="auto"/>
            <w:noWrap/>
            <w:vAlign w:val="center"/>
            <w:hideMark/>
          </w:tcPr>
          <w:p w14:paraId="335F1FBB"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98,13</w:t>
            </w:r>
          </w:p>
        </w:tc>
        <w:tc>
          <w:tcPr>
            <w:tcW w:w="1843" w:type="dxa"/>
            <w:tcBorders>
              <w:top w:val="nil"/>
              <w:left w:val="nil"/>
              <w:bottom w:val="single" w:sz="8" w:space="0" w:color="auto"/>
              <w:right w:val="single" w:sz="8" w:space="0" w:color="auto"/>
            </w:tcBorders>
            <w:shd w:val="clear" w:color="auto" w:fill="auto"/>
            <w:noWrap/>
            <w:vAlign w:val="center"/>
            <w:hideMark/>
          </w:tcPr>
          <w:p w14:paraId="6351295D"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1,56</w:t>
            </w:r>
          </w:p>
        </w:tc>
        <w:tc>
          <w:tcPr>
            <w:tcW w:w="1559" w:type="dxa"/>
            <w:tcBorders>
              <w:top w:val="nil"/>
              <w:left w:val="nil"/>
              <w:bottom w:val="single" w:sz="8" w:space="0" w:color="auto"/>
              <w:right w:val="single" w:sz="8" w:space="0" w:color="auto"/>
            </w:tcBorders>
            <w:shd w:val="clear" w:color="auto" w:fill="auto"/>
            <w:noWrap/>
            <w:vAlign w:val="center"/>
            <w:hideMark/>
          </w:tcPr>
          <w:p w14:paraId="3BACCC39"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95,13</w:t>
            </w:r>
          </w:p>
        </w:tc>
        <w:tc>
          <w:tcPr>
            <w:tcW w:w="1843" w:type="dxa"/>
            <w:tcBorders>
              <w:top w:val="nil"/>
              <w:left w:val="nil"/>
              <w:bottom w:val="single" w:sz="8" w:space="0" w:color="auto"/>
              <w:right w:val="single" w:sz="8" w:space="0" w:color="auto"/>
            </w:tcBorders>
            <w:shd w:val="clear" w:color="auto" w:fill="auto"/>
            <w:noWrap/>
            <w:vAlign w:val="center"/>
            <w:hideMark/>
          </w:tcPr>
          <w:p w14:paraId="6F236EB6"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1,39</w:t>
            </w:r>
          </w:p>
        </w:tc>
      </w:tr>
      <w:tr w:rsidR="00BF46AB" w:rsidRPr="00BF46AB" w14:paraId="5C908969"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6D9964D1"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t>AKSARAY</w:t>
            </w:r>
          </w:p>
        </w:tc>
        <w:tc>
          <w:tcPr>
            <w:tcW w:w="1606" w:type="dxa"/>
            <w:tcBorders>
              <w:top w:val="nil"/>
              <w:left w:val="nil"/>
              <w:bottom w:val="single" w:sz="8" w:space="0" w:color="auto"/>
              <w:right w:val="single" w:sz="8" w:space="0" w:color="auto"/>
            </w:tcBorders>
            <w:shd w:val="clear" w:color="auto" w:fill="auto"/>
            <w:noWrap/>
            <w:vAlign w:val="center"/>
            <w:hideMark/>
          </w:tcPr>
          <w:p w14:paraId="30BD8E14"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88,82</w:t>
            </w:r>
          </w:p>
        </w:tc>
        <w:tc>
          <w:tcPr>
            <w:tcW w:w="1843" w:type="dxa"/>
            <w:tcBorders>
              <w:top w:val="nil"/>
              <w:left w:val="nil"/>
              <w:bottom w:val="single" w:sz="8" w:space="0" w:color="auto"/>
              <w:right w:val="single" w:sz="8" w:space="0" w:color="auto"/>
            </w:tcBorders>
            <w:shd w:val="clear" w:color="auto" w:fill="auto"/>
            <w:noWrap/>
            <w:vAlign w:val="center"/>
            <w:hideMark/>
          </w:tcPr>
          <w:p w14:paraId="73005B52"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1,41</w:t>
            </w:r>
          </w:p>
        </w:tc>
        <w:tc>
          <w:tcPr>
            <w:tcW w:w="1559" w:type="dxa"/>
            <w:tcBorders>
              <w:top w:val="nil"/>
              <w:left w:val="nil"/>
              <w:bottom w:val="single" w:sz="8" w:space="0" w:color="auto"/>
              <w:right w:val="single" w:sz="8" w:space="0" w:color="auto"/>
            </w:tcBorders>
            <w:shd w:val="clear" w:color="auto" w:fill="auto"/>
            <w:noWrap/>
            <w:vAlign w:val="center"/>
            <w:hideMark/>
          </w:tcPr>
          <w:p w14:paraId="6FBC529F"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90,78</w:t>
            </w:r>
          </w:p>
        </w:tc>
        <w:tc>
          <w:tcPr>
            <w:tcW w:w="1843" w:type="dxa"/>
            <w:tcBorders>
              <w:top w:val="nil"/>
              <w:left w:val="nil"/>
              <w:bottom w:val="single" w:sz="8" w:space="0" w:color="auto"/>
              <w:right w:val="single" w:sz="8" w:space="0" w:color="auto"/>
            </w:tcBorders>
            <w:shd w:val="clear" w:color="auto" w:fill="auto"/>
            <w:noWrap/>
            <w:vAlign w:val="center"/>
            <w:hideMark/>
          </w:tcPr>
          <w:p w14:paraId="26BA8517"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1,33</w:t>
            </w:r>
          </w:p>
        </w:tc>
      </w:tr>
      <w:tr w:rsidR="00BF46AB" w:rsidRPr="00BF46AB" w14:paraId="4B3ED980"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2FF47AFB"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lastRenderedPageBreak/>
              <w:t>BURSA</w:t>
            </w:r>
          </w:p>
        </w:tc>
        <w:tc>
          <w:tcPr>
            <w:tcW w:w="1606" w:type="dxa"/>
            <w:tcBorders>
              <w:top w:val="nil"/>
              <w:left w:val="nil"/>
              <w:bottom w:val="single" w:sz="8" w:space="0" w:color="auto"/>
              <w:right w:val="single" w:sz="8" w:space="0" w:color="auto"/>
            </w:tcBorders>
            <w:shd w:val="clear" w:color="auto" w:fill="auto"/>
            <w:noWrap/>
            <w:vAlign w:val="center"/>
            <w:hideMark/>
          </w:tcPr>
          <w:p w14:paraId="511EAFFF"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70,54</w:t>
            </w:r>
          </w:p>
        </w:tc>
        <w:tc>
          <w:tcPr>
            <w:tcW w:w="1843" w:type="dxa"/>
            <w:tcBorders>
              <w:top w:val="nil"/>
              <w:left w:val="nil"/>
              <w:bottom w:val="single" w:sz="8" w:space="0" w:color="auto"/>
              <w:right w:val="single" w:sz="8" w:space="0" w:color="auto"/>
            </w:tcBorders>
            <w:shd w:val="clear" w:color="auto" w:fill="auto"/>
            <w:noWrap/>
            <w:vAlign w:val="center"/>
            <w:hideMark/>
          </w:tcPr>
          <w:p w14:paraId="2152A80C"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1,12</w:t>
            </w:r>
          </w:p>
        </w:tc>
        <w:tc>
          <w:tcPr>
            <w:tcW w:w="1559" w:type="dxa"/>
            <w:tcBorders>
              <w:top w:val="nil"/>
              <w:left w:val="nil"/>
              <w:bottom w:val="single" w:sz="8" w:space="0" w:color="auto"/>
              <w:right w:val="single" w:sz="8" w:space="0" w:color="auto"/>
            </w:tcBorders>
            <w:shd w:val="clear" w:color="auto" w:fill="auto"/>
            <w:noWrap/>
            <w:vAlign w:val="center"/>
            <w:hideMark/>
          </w:tcPr>
          <w:p w14:paraId="7B05A91A"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88,74</w:t>
            </w:r>
          </w:p>
        </w:tc>
        <w:tc>
          <w:tcPr>
            <w:tcW w:w="1843" w:type="dxa"/>
            <w:tcBorders>
              <w:top w:val="nil"/>
              <w:left w:val="nil"/>
              <w:bottom w:val="single" w:sz="8" w:space="0" w:color="auto"/>
              <w:right w:val="single" w:sz="8" w:space="0" w:color="auto"/>
            </w:tcBorders>
            <w:shd w:val="clear" w:color="auto" w:fill="auto"/>
            <w:noWrap/>
            <w:vAlign w:val="center"/>
            <w:hideMark/>
          </w:tcPr>
          <w:p w14:paraId="233534FF"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1,30</w:t>
            </w:r>
          </w:p>
        </w:tc>
      </w:tr>
      <w:tr w:rsidR="00BF46AB" w:rsidRPr="00BF46AB" w14:paraId="51CFD08E"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452AEC8D"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t>BİLECİK</w:t>
            </w:r>
          </w:p>
        </w:tc>
        <w:tc>
          <w:tcPr>
            <w:tcW w:w="1606" w:type="dxa"/>
            <w:tcBorders>
              <w:top w:val="nil"/>
              <w:left w:val="nil"/>
              <w:bottom w:val="single" w:sz="8" w:space="0" w:color="auto"/>
              <w:right w:val="single" w:sz="8" w:space="0" w:color="auto"/>
            </w:tcBorders>
            <w:shd w:val="clear" w:color="auto" w:fill="auto"/>
            <w:noWrap/>
            <w:vAlign w:val="center"/>
            <w:hideMark/>
          </w:tcPr>
          <w:p w14:paraId="1AC1AA07"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77,01</w:t>
            </w:r>
          </w:p>
        </w:tc>
        <w:tc>
          <w:tcPr>
            <w:tcW w:w="1843" w:type="dxa"/>
            <w:tcBorders>
              <w:top w:val="nil"/>
              <w:left w:val="nil"/>
              <w:bottom w:val="single" w:sz="8" w:space="0" w:color="auto"/>
              <w:right w:val="single" w:sz="8" w:space="0" w:color="auto"/>
            </w:tcBorders>
            <w:shd w:val="clear" w:color="auto" w:fill="auto"/>
            <w:noWrap/>
            <w:vAlign w:val="center"/>
            <w:hideMark/>
          </w:tcPr>
          <w:p w14:paraId="12A488FD"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1,22</w:t>
            </w:r>
          </w:p>
        </w:tc>
        <w:tc>
          <w:tcPr>
            <w:tcW w:w="1559" w:type="dxa"/>
            <w:tcBorders>
              <w:top w:val="nil"/>
              <w:left w:val="nil"/>
              <w:bottom w:val="single" w:sz="8" w:space="0" w:color="auto"/>
              <w:right w:val="single" w:sz="8" w:space="0" w:color="auto"/>
            </w:tcBorders>
            <w:shd w:val="clear" w:color="auto" w:fill="auto"/>
            <w:noWrap/>
            <w:vAlign w:val="center"/>
            <w:hideMark/>
          </w:tcPr>
          <w:p w14:paraId="4D281F76"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85,31</w:t>
            </w:r>
          </w:p>
        </w:tc>
        <w:tc>
          <w:tcPr>
            <w:tcW w:w="1843" w:type="dxa"/>
            <w:tcBorders>
              <w:top w:val="nil"/>
              <w:left w:val="nil"/>
              <w:bottom w:val="single" w:sz="8" w:space="0" w:color="auto"/>
              <w:right w:val="single" w:sz="8" w:space="0" w:color="auto"/>
            </w:tcBorders>
            <w:shd w:val="clear" w:color="auto" w:fill="auto"/>
            <w:noWrap/>
            <w:vAlign w:val="center"/>
            <w:hideMark/>
          </w:tcPr>
          <w:p w14:paraId="174BCBA2"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1,25</w:t>
            </w:r>
          </w:p>
        </w:tc>
      </w:tr>
      <w:tr w:rsidR="00BF46AB" w:rsidRPr="00BF46AB" w14:paraId="33751155"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2C80B519"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t>SİVAS</w:t>
            </w:r>
          </w:p>
        </w:tc>
        <w:tc>
          <w:tcPr>
            <w:tcW w:w="1606" w:type="dxa"/>
            <w:tcBorders>
              <w:top w:val="nil"/>
              <w:left w:val="nil"/>
              <w:bottom w:val="single" w:sz="8" w:space="0" w:color="auto"/>
              <w:right w:val="single" w:sz="8" w:space="0" w:color="auto"/>
            </w:tcBorders>
            <w:shd w:val="clear" w:color="auto" w:fill="auto"/>
            <w:noWrap/>
            <w:vAlign w:val="center"/>
            <w:hideMark/>
          </w:tcPr>
          <w:p w14:paraId="60B04DEE"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76,89</w:t>
            </w:r>
          </w:p>
        </w:tc>
        <w:tc>
          <w:tcPr>
            <w:tcW w:w="1843" w:type="dxa"/>
            <w:tcBorders>
              <w:top w:val="nil"/>
              <w:left w:val="nil"/>
              <w:bottom w:val="single" w:sz="8" w:space="0" w:color="auto"/>
              <w:right w:val="single" w:sz="8" w:space="0" w:color="auto"/>
            </w:tcBorders>
            <w:shd w:val="clear" w:color="auto" w:fill="auto"/>
            <w:noWrap/>
            <w:vAlign w:val="center"/>
            <w:hideMark/>
          </w:tcPr>
          <w:p w14:paraId="66AA9919"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1,22</w:t>
            </w:r>
          </w:p>
        </w:tc>
        <w:tc>
          <w:tcPr>
            <w:tcW w:w="1559" w:type="dxa"/>
            <w:tcBorders>
              <w:top w:val="nil"/>
              <w:left w:val="nil"/>
              <w:bottom w:val="single" w:sz="8" w:space="0" w:color="auto"/>
              <w:right w:val="single" w:sz="8" w:space="0" w:color="auto"/>
            </w:tcBorders>
            <w:shd w:val="clear" w:color="auto" w:fill="auto"/>
            <w:noWrap/>
            <w:vAlign w:val="center"/>
            <w:hideMark/>
          </w:tcPr>
          <w:p w14:paraId="39C034AA"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78,29</w:t>
            </w:r>
          </w:p>
        </w:tc>
        <w:tc>
          <w:tcPr>
            <w:tcW w:w="1843" w:type="dxa"/>
            <w:tcBorders>
              <w:top w:val="nil"/>
              <w:left w:val="nil"/>
              <w:bottom w:val="single" w:sz="8" w:space="0" w:color="auto"/>
              <w:right w:val="single" w:sz="8" w:space="0" w:color="auto"/>
            </w:tcBorders>
            <w:shd w:val="clear" w:color="auto" w:fill="auto"/>
            <w:noWrap/>
            <w:vAlign w:val="center"/>
            <w:hideMark/>
          </w:tcPr>
          <w:p w14:paraId="1DB13CC5"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1,15</w:t>
            </w:r>
          </w:p>
        </w:tc>
      </w:tr>
      <w:tr w:rsidR="00BF46AB" w:rsidRPr="00BF46AB" w14:paraId="025B8FA8"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2D26B376"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t>İSTANBUL</w:t>
            </w:r>
          </w:p>
        </w:tc>
        <w:tc>
          <w:tcPr>
            <w:tcW w:w="1606" w:type="dxa"/>
            <w:tcBorders>
              <w:top w:val="nil"/>
              <w:left w:val="nil"/>
              <w:bottom w:val="single" w:sz="8" w:space="0" w:color="auto"/>
              <w:right w:val="single" w:sz="8" w:space="0" w:color="auto"/>
            </w:tcBorders>
            <w:shd w:val="clear" w:color="auto" w:fill="auto"/>
            <w:noWrap/>
            <w:vAlign w:val="center"/>
            <w:hideMark/>
          </w:tcPr>
          <w:p w14:paraId="40BF7794"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52,06</w:t>
            </w:r>
          </w:p>
        </w:tc>
        <w:tc>
          <w:tcPr>
            <w:tcW w:w="1843" w:type="dxa"/>
            <w:tcBorders>
              <w:top w:val="nil"/>
              <w:left w:val="nil"/>
              <w:bottom w:val="single" w:sz="8" w:space="0" w:color="auto"/>
              <w:right w:val="single" w:sz="8" w:space="0" w:color="auto"/>
            </w:tcBorders>
            <w:shd w:val="clear" w:color="auto" w:fill="auto"/>
            <w:noWrap/>
            <w:vAlign w:val="center"/>
            <w:hideMark/>
          </w:tcPr>
          <w:p w14:paraId="0C5B4E12"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0,83</w:t>
            </w:r>
          </w:p>
        </w:tc>
        <w:tc>
          <w:tcPr>
            <w:tcW w:w="1559" w:type="dxa"/>
            <w:tcBorders>
              <w:top w:val="nil"/>
              <w:left w:val="nil"/>
              <w:bottom w:val="single" w:sz="8" w:space="0" w:color="auto"/>
              <w:right w:val="single" w:sz="8" w:space="0" w:color="auto"/>
            </w:tcBorders>
            <w:shd w:val="clear" w:color="auto" w:fill="auto"/>
            <w:noWrap/>
            <w:vAlign w:val="center"/>
            <w:hideMark/>
          </w:tcPr>
          <w:p w14:paraId="25CED232"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77,63</w:t>
            </w:r>
          </w:p>
        </w:tc>
        <w:tc>
          <w:tcPr>
            <w:tcW w:w="1843" w:type="dxa"/>
            <w:tcBorders>
              <w:top w:val="nil"/>
              <w:left w:val="nil"/>
              <w:bottom w:val="single" w:sz="8" w:space="0" w:color="auto"/>
              <w:right w:val="single" w:sz="8" w:space="0" w:color="auto"/>
            </w:tcBorders>
            <w:shd w:val="clear" w:color="auto" w:fill="auto"/>
            <w:noWrap/>
            <w:vAlign w:val="center"/>
            <w:hideMark/>
          </w:tcPr>
          <w:p w14:paraId="0A6290D9"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1,14</w:t>
            </w:r>
          </w:p>
        </w:tc>
      </w:tr>
      <w:tr w:rsidR="00BF46AB" w:rsidRPr="00BF46AB" w14:paraId="1D044559"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0DA2C3B3"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t>OSMANİYE</w:t>
            </w:r>
          </w:p>
        </w:tc>
        <w:tc>
          <w:tcPr>
            <w:tcW w:w="1606" w:type="dxa"/>
            <w:tcBorders>
              <w:top w:val="nil"/>
              <w:left w:val="nil"/>
              <w:bottom w:val="single" w:sz="8" w:space="0" w:color="auto"/>
              <w:right w:val="single" w:sz="8" w:space="0" w:color="auto"/>
            </w:tcBorders>
            <w:shd w:val="clear" w:color="auto" w:fill="auto"/>
            <w:noWrap/>
            <w:vAlign w:val="center"/>
            <w:hideMark/>
          </w:tcPr>
          <w:p w14:paraId="383A6F30"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72,01</w:t>
            </w:r>
          </w:p>
        </w:tc>
        <w:tc>
          <w:tcPr>
            <w:tcW w:w="1843" w:type="dxa"/>
            <w:tcBorders>
              <w:top w:val="nil"/>
              <w:left w:val="nil"/>
              <w:bottom w:val="single" w:sz="8" w:space="0" w:color="auto"/>
              <w:right w:val="single" w:sz="8" w:space="0" w:color="auto"/>
            </w:tcBorders>
            <w:shd w:val="clear" w:color="auto" w:fill="auto"/>
            <w:noWrap/>
            <w:vAlign w:val="center"/>
            <w:hideMark/>
          </w:tcPr>
          <w:p w14:paraId="34C86805"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1,14</w:t>
            </w:r>
          </w:p>
        </w:tc>
        <w:tc>
          <w:tcPr>
            <w:tcW w:w="1559" w:type="dxa"/>
            <w:tcBorders>
              <w:top w:val="nil"/>
              <w:left w:val="nil"/>
              <w:bottom w:val="single" w:sz="8" w:space="0" w:color="auto"/>
              <w:right w:val="single" w:sz="8" w:space="0" w:color="auto"/>
            </w:tcBorders>
            <w:shd w:val="clear" w:color="auto" w:fill="auto"/>
            <w:noWrap/>
            <w:vAlign w:val="center"/>
            <w:hideMark/>
          </w:tcPr>
          <w:p w14:paraId="074B4AA8"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77,29</w:t>
            </w:r>
          </w:p>
        </w:tc>
        <w:tc>
          <w:tcPr>
            <w:tcW w:w="1843" w:type="dxa"/>
            <w:tcBorders>
              <w:top w:val="nil"/>
              <w:left w:val="nil"/>
              <w:bottom w:val="single" w:sz="8" w:space="0" w:color="auto"/>
              <w:right w:val="single" w:sz="8" w:space="0" w:color="auto"/>
            </w:tcBorders>
            <w:shd w:val="clear" w:color="auto" w:fill="auto"/>
            <w:noWrap/>
            <w:vAlign w:val="center"/>
            <w:hideMark/>
          </w:tcPr>
          <w:p w14:paraId="6E7BC367"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1,13</w:t>
            </w:r>
          </w:p>
        </w:tc>
      </w:tr>
      <w:tr w:rsidR="00BF46AB" w:rsidRPr="00BF46AB" w14:paraId="43A5E0F6"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47E535C8"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t>BURDUR</w:t>
            </w:r>
          </w:p>
        </w:tc>
        <w:tc>
          <w:tcPr>
            <w:tcW w:w="1606" w:type="dxa"/>
            <w:tcBorders>
              <w:top w:val="nil"/>
              <w:left w:val="nil"/>
              <w:bottom w:val="single" w:sz="8" w:space="0" w:color="auto"/>
              <w:right w:val="single" w:sz="8" w:space="0" w:color="auto"/>
            </w:tcBorders>
            <w:shd w:val="clear" w:color="auto" w:fill="auto"/>
            <w:noWrap/>
            <w:vAlign w:val="center"/>
            <w:hideMark/>
          </w:tcPr>
          <w:p w14:paraId="3F4D1A50"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66,14</w:t>
            </w:r>
          </w:p>
        </w:tc>
        <w:tc>
          <w:tcPr>
            <w:tcW w:w="1843" w:type="dxa"/>
            <w:tcBorders>
              <w:top w:val="nil"/>
              <w:left w:val="nil"/>
              <w:bottom w:val="single" w:sz="8" w:space="0" w:color="auto"/>
              <w:right w:val="single" w:sz="8" w:space="0" w:color="auto"/>
            </w:tcBorders>
            <w:shd w:val="clear" w:color="auto" w:fill="auto"/>
            <w:noWrap/>
            <w:vAlign w:val="center"/>
            <w:hideMark/>
          </w:tcPr>
          <w:p w14:paraId="0BF7550B"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1,05</w:t>
            </w:r>
          </w:p>
        </w:tc>
        <w:tc>
          <w:tcPr>
            <w:tcW w:w="1559" w:type="dxa"/>
            <w:tcBorders>
              <w:top w:val="nil"/>
              <w:left w:val="nil"/>
              <w:bottom w:val="single" w:sz="8" w:space="0" w:color="auto"/>
              <w:right w:val="single" w:sz="8" w:space="0" w:color="auto"/>
            </w:tcBorders>
            <w:shd w:val="clear" w:color="auto" w:fill="auto"/>
            <w:noWrap/>
            <w:vAlign w:val="center"/>
            <w:hideMark/>
          </w:tcPr>
          <w:p w14:paraId="2A8642A4"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70,40</w:t>
            </w:r>
          </w:p>
        </w:tc>
        <w:tc>
          <w:tcPr>
            <w:tcW w:w="1843" w:type="dxa"/>
            <w:tcBorders>
              <w:top w:val="nil"/>
              <w:left w:val="nil"/>
              <w:bottom w:val="single" w:sz="8" w:space="0" w:color="auto"/>
              <w:right w:val="single" w:sz="8" w:space="0" w:color="auto"/>
            </w:tcBorders>
            <w:shd w:val="clear" w:color="auto" w:fill="auto"/>
            <w:noWrap/>
            <w:vAlign w:val="center"/>
            <w:hideMark/>
          </w:tcPr>
          <w:p w14:paraId="7BB75787"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1,03</w:t>
            </w:r>
          </w:p>
        </w:tc>
      </w:tr>
      <w:tr w:rsidR="00BF46AB" w:rsidRPr="00BF46AB" w14:paraId="5937004C"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4DB40E37"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t>KARAMAN</w:t>
            </w:r>
          </w:p>
        </w:tc>
        <w:tc>
          <w:tcPr>
            <w:tcW w:w="1606" w:type="dxa"/>
            <w:tcBorders>
              <w:top w:val="nil"/>
              <w:left w:val="nil"/>
              <w:bottom w:val="single" w:sz="8" w:space="0" w:color="auto"/>
              <w:right w:val="single" w:sz="8" w:space="0" w:color="auto"/>
            </w:tcBorders>
            <w:shd w:val="clear" w:color="auto" w:fill="auto"/>
            <w:noWrap/>
            <w:vAlign w:val="center"/>
            <w:hideMark/>
          </w:tcPr>
          <w:p w14:paraId="0F922D73"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69,18</w:t>
            </w:r>
          </w:p>
        </w:tc>
        <w:tc>
          <w:tcPr>
            <w:tcW w:w="1843" w:type="dxa"/>
            <w:tcBorders>
              <w:top w:val="nil"/>
              <w:left w:val="nil"/>
              <w:bottom w:val="single" w:sz="8" w:space="0" w:color="auto"/>
              <w:right w:val="single" w:sz="8" w:space="0" w:color="auto"/>
            </w:tcBorders>
            <w:shd w:val="clear" w:color="auto" w:fill="auto"/>
            <w:noWrap/>
            <w:vAlign w:val="center"/>
            <w:hideMark/>
          </w:tcPr>
          <w:p w14:paraId="75E6439B"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1,10</w:t>
            </w:r>
          </w:p>
        </w:tc>
        <w:tc>
          <w:tcPr>
            <w:tcW w:w="1559" w:type="dxa"/>
            <w:tcBorders>
              <w:top w:val="nil"/>
              <w:left w:val="nil"/>
              <w:bottom w:val="single" w:sz="8" w:space="0" w:color="auto"/>
              <w:right w:val="single" w:sz="8" w:space="0" w:color="auto"/>
            </w:tcBorders>
            <w:shd w:val="clear" w:color="auto" w:fill="auto"/>
            <w:noWrap/>
            <w:vAlign w:val="center"/>
            <w:hideMark/>
          </w:tcPr>
          <w:p w14:paraId="1DBC7F4E"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69,65</w:t>
            </w:r>
          </w:p>
        </w:tc>
        <w:tc>
          <w:tcPr>
            <w:tcW w:w="1843" w:type="dxa"/>
            <w:tcBorders>
              <w:top w:val="nil"/>
              <w:left w:val="nil"/>
              <w:bottom w:val="single" w:sz="8" w:space="0" w:color="auto"/>
              <w:right w:val="single" w:sz="8" w:space="0" w:color="auto"/>
            </w:tcBorders>
            <w:shd w:val="clear" w:color="auto" w:fill="auto"/>
            <w:noWrap/>
            <w:vAlign w:val="center"/>
            <w:hideMark/>
          </w:tcPr>
          <w:p w14:paraId="636C9FB0"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1,02</w:t>
            </w:r>
          </w:p>
        </w:tc>
      </w:tr>
      <w:tr w:rsidR="00BF46AB" w:rsidRPr="00BF46AB" w14:paraId="0FC5AF04"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2E1349E3"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t>YOZGAT</w:t>
            </w:r>
          </w:p>
        </w:tc>
        <w:tc>
          <w:tcPr>
            <w:tcW w:w="1606" w:type="dxa"/>
            <w:tcBorders>
              <w:top w:val="nil"/>
              <w:left w:val="nil"/>
              <w:bottom w:val="single" w:sz="8" w:space="0" w:color="auto"/>
              <w:right w:val="single" w:sz="8" w:space="0" w:color="auto"/>
            </w:tcBorders>
            <w:shd w:val="clear" w:color="auto" w:fill="auto"/>
            <w:noWrap/>
            <w:vAlign w:val="center"/>
            <w:hideMark/>
          </w:tcPr>
          <w:p w14:paraId="350660FB"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63,65</w:t>
            </w:r>
          </w:p>
        </w:tc>
        <w:tc>
          <w:tcPr>
            <w:tcW w:w="1843" w:type="dxa"/>
            <w:tcBorders>
              <w:top w:val="nil"/>
              <w:left w:val="nil"/>
              <w:bottom w:val="single" w:sz="8" w:space="0" w:color="auto"/>
              <w:right w:val="single" w:sz="8" w:space="0" w:color="auto"/>
            </w:tcBorders>
            <w:shd w:val="clear" w:color="auto" w:fill="auto"/>
            <w:noWrap/>
            <w:vAlign w:val="center"/>
            <w:hideMark/>
          </w:tcPr>
          <w:p w14:paraId="50C35D04"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1,01</w:t>
            </w:r>
          </w:p>
        </w:tc>
        <w:tc>
          <w:tcPr>
            <w:tcW w:w="1559" w:type="dxa"/>
            <w:tcBorders>
              <w:top w:val="nil"/>
              <w:left w:val="nil"/>
              <w:bottom w:val="single" w:sz="8" w:space="0" w:color="auto"/>
              <w:right w:val="single" w:sz="8" w:space="0" w:color="auto"/>
            </w:tcBorders>
            <w:shd w:val="clear" w:color="auto" w:fill="auto"/>
            <w:noWrap/>
            <w:vAlign w:val="center"/>
            <w:hideMark/>
          </w:tcPr>
          <w:p w14:paraId="71D44881"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67,27</w:t>
            </w:r>
          </w:p>
        </w:tc>
        <w:tc>
          <w:tcPr>
            <w:tcW w:w="1843" w:type="dxa"/>
            <w:tcBorders>
              <w:top w:val="nil"/>
              <w:left w:val="nil"/>
              <w:bottom w:val="single" w:sz="8" w:space="0" w:color="auto"/>
              <w:right w:val="single" w:sz="8" w:space="0" w:color="auto"/>
            </w:tcBorders>
            <w:shd w:val="clear" w:color="auto" w:fill="auto"/>
            <w:noWrap/>
            <w:vAlign w:val="center"/>
            <w:hideMark/>
          </w:tcPr>
          <w:p w14:paraId="77EE65D6"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0,99</w:t>
            </w:r>
          </w:p>
        </w:tc>
      </w:tr>
      <w:tr w:rsidR="00BF46AB" w:rsidRPr="00BF46AB" w14:paraId="69184BB2"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2DD7F210"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t>DİYARBAKIR</w:t>
            </w:r>
          </w:p>
        </w:tc>
        <w:tc>
          <w:tcPr>
            <w:tcW w:w="1606" w:type="dxa"/>
            <w:tcBorders>
              <w:top w:val="nil"/>
              <w:left w:val="nil"/>
              <w:bottom w:val="single" w:sz="8" w:space="0" w:color="auto"/>
              <w:right w:val="single" w:sz="8" w:space="0" w:color="auto"/>
            </w:tcBorders>
            <w:shd w:val="clear" w:color="auto" w:fill="auto"/>
            <w:noWrap/>
            <w:vAlign w:val="center"/>
            <w:hideMark/>
          </w:tcPr>
          <w:p w14:paraId="506E1FD6"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58,35</w:t>
            </w:r>
          </w:p>
        </w:tc>
        <w:tc>
          <w:tcPr>
            <w:tcW w:w="1843" w:type="dxa"/>
            <w:tcBorders>
              <w:top w:val="nil"/>
              <w:left w:val="nil"/>
              <w:bottom w:val="single" w:sz="8" w:space="0" w:color="auto"/>
              <w:right w:val="single" w:sz="8" w:space="0" w:color="auto"/>
            </w:tcBorders>
            <w:shd w:val="clear" w:color="auto" w:fill="auto"/>
            <w:noWrap/>
            <w:vAlign w:val="center"/>
            <w:hideMark/>
          </w:tcPr>
          <w:p w14:paraId="2BC82E48"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0,92</w:t>
            </w:r>
          </w:p>
        </w:tc>
        <w:tc>
          <w:tcPr>
            <w:tcW w:w="1559" w:type="dxa"/>
            <w:tcBorders>
              <w:top w:val="nil"/>
              <w:left w:val="nil"/>
              <w:bottom w:val="single" w:sz="8" w:space="0" w:color="auto"/>
              <w:right w:val="single" w:sz="8" w:space="0" w:color="auto"/>
            </w:tcBorders>
            <w:shd w:val="clear" w:color="auto" w:fill="auto"/>
            <w:noWrap/>
            <w:vAlign w:val="center"/>
            <w:hideMark/>
          </w:tcPr>
          <w:p w14:paraId="39A45C52"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63,63</w:t>
            </w:r>
          </w:p>
        </w:tc>
        <w:tc>
          <w:tcPr>
            <w:tcW w:w="1843" w:type="dxa"/>
            <w:tcBorders>
              <w:top w:val="nil"/>
              <w:left w:val="nil"/>
              <w:bottom w:val="single" w:sz="8" w:space="0" w:color="auto"/>
              <w:right w:val="single" w:sz="8" w:space="0" w:color="auto"/>
            </w:tcBorders>
            <w:shd w:val="clear" w:color="auto" w:fill="auto"/>
            <w:noWrap/>
            <w:vAlign w:val="center"/>
            <w:hideMark/>
          </w:tcPr>
          <w:p w14:paraId="7176794C"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0,93</w:t>
            </w:r>
          </w:p>
        </w:tc>
      </w:tr>
      <w:tr w:rsidR="00BF46AB" w:rsidRPr="00BF46AB" w14:paraId="783D5986"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641CEBDD"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t>ÇANKIRI</w:t>
            </w:r>
          </w:p>
        </w:tc>
        <w:tc>
          <w:tcPr>
            <w:tcW w:w="1606" w:type="dxa"/>
            <w:tcBorders>
              <w:top w:val="nil"/>
              <w:left w:val="nil"/>
              <w:bottom w:val="single" w:sz="8" w:space="0" w:color="auto"/>
              <w:right w:val="single" w:sz="8" w:space="0" w:color="auto"/>
            </w:tcBorders>
            <w:shd w:val="clear" w:color="auto" w:fill="auto"/>
            <w:noWrap/>
            <w:vAlign w:val="center"/>
            <w:hideMark/>
          </w:tcPr>
          <w:p w14:paraId="44917552"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51,25</w:t>
            </w:r>
          </w:p>
        </w:tc>
        <w:tc>
          <w:tcPr>
            <w:tcW w:w="1843" w:type="dxa"/>
            <w:tcBorders>
              <w:top w:val="nil"/>
              <w:left w:val="nil"/>
              <w:bottom w:val="single" w:sz="8" w:space="0" w:color="auto"/>
              <w:right w:val="single" w:sz="8" w:space="0" w:color="auto"/>
            </w:tcBorders>
            <w:shd w:val="clear" w:color="auto" w:fill="auto"/>
            <w:noWrap/>
            <w:vAlign w:val="center"/>
            <w:hideMark/>
          </w:tcPr>
          <w:p w14:paraId="1B4EA42E"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0,81</w:t>
            </w:r>
          </w:p>
        </w:tc>
        <w:tc>
          <w:tcPr>
            <w:tcW w:w="1559" w:type="dxa"/>
            <w:tcBorders>
              <w:top w:val="nil"/>
              <w:left w:val="nil"/>
              <w:bottom w:val="single" w:sz="8" w:space="0" w:color="auto"/>
              <w:right w:val="single" w:sz="8" w:space="0" w:color="auto"/>
            </w:tcBorders>
            <w:shd w:val="clear" w:color="auto" w:fill="auto"/>
            <w:noWrap/>
            <w:vAlign w:val="center"/>
            <w:hideMark/>
          </w:tcPr>
          <w:p w14:paraId="32FD46F0"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56,18</w:t>
            </w:r>
          </w:p>
        </w:tc>
        <w:tc>
          <w:tcPr>
            <w:tcW w:w="1843" w:type="dxa"/>
            <w:tcBorders>
              <w:top w:val="nil"/>
              <w:left w:val="nil"/>
              <w:bottom w:val="single" w:sz="8" w:space="0" w:color="auto"/>
              <w:right w:val="single" w:sz="8" w:space="0" w:color="auto"/>
            </w:tcBorders>
            <w:shd w:val="clear" w:color="auto" w:fill="auto"/>
            <w:noWrap/>
            <w:vAlign w:val="center"/>
            <w:hideMark/>
          </w:tcPr>
          <w:p w14:paraId="399730F1"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0,82</w:t>
            </w:r>
          </w:p>
        </w:tc>
      </w:tr>
      <w:tr w:rsidR="00BF46AB" w:rsidRPr="00BF46AB" w14:paraId="49695BCE"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64A070EC"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t>KIRŞEHİR</w:t>
            </w:r>
          </w:p>
        </w:tc>
        <w:tc>
          <w:tcPr>
            <w:tcW w:w="1606" w:type="dxa"/>
            <w:tcBorders>
              <w:top w:val="nil"/>
              <w:left w:val="nil"/>
              <w:bottom w:val="single" w:sz="8" w:space="0" w:color="auto"/>
              <w:right w:val="single" w:sz="8" w:space="0" w:color="auto"/>
            </w:tcBorders>
            <w:shd w:val="clear" w:color="auto" w:fill="auto"/>
            <w:noWrap/>
            <w:vAlign w:val="center"/>
            <w:hideMark/>
          </w:tcPr>
          <w:p w14:paraId="7A1908B0"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46,14</w:t>
            </w:r>
          </w:p>
        </w:tc>
        <w:tc>
          <w:tcPr>
            <w:tcW w:w="1843" w:type="dxa"/>
            <w:tcBorders>
              <w:top w:val="nil"/>
              <w:left w:val="nil"/>
              <w:bottom w:val="single" w:sz="8" w:space="0" w:color="auto"/>
              <w:right w:val="single" w:sz="8" w:space="0" w:color="auto"/>
            </w:tcBorders>
            <w:shd w:val="clear" w:color="auto" w:fill="auto"/>
            <w:noWrap/>
            <w:vAlign w:val="center"/>
            <w:hideMark/>
          </w:tcPr>
          <w:p w14:paraId="2D6F4AEA"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0,73</w:t>
            </w:r>
          </w:p>
        </w:tc>
        <w:tc>
          <w:tcPr>
            <w:tcW w:w="1559" w:type="dxa"/>
            <w:tcBorders>
              <w:top w:val="nil"/>
              <w:left w:val="nil"/>
              <w:bottom w:val="single" w:sz="8" w:space="0" w:color="auto"/>
              <w:right w:val="single" w:sz="8" w:space="0" w:color="auto"/>
            </w:tcBorders>
            <w:shd w:val="clear" w:color="auto" w:fill="auto"/>
            <w:noWrap/>
            <w:vAlign w:val="center"/>
            <w:hideMark/>
          </w:tcPr>
          <w:p w14:paraId="2199B9F8"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51,13</w:t>
            </w:r>
          </w:p>
        </w:tc>
        <w:tc>
          <w:tcPr>
            <w:tcW w:w="1843" w:type="dxa"/>
            <w:tcBorders>
              <w:top w:val="nil"/>
              <w:left w:val="nil"/>
              <w:bottom w:val="single" w:sz="8" w:space="0" w:color="auto"/>
              <w:right w:val="single" w:sz="8" w:space="0" w:color="auto"/>
            </w:tcBorders>
            <w:shd w:val="clear" w:color="auto" w:fill="auto"/>
            <w:noWrap/>
            <w:vAlign w:val="center"/>
            <w:hideMark/>
          </w:tcPr>
          <w:p w14:paraId="21801319"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0,75</w:t>
            </w:r>
          </w:p>
        </w:tc>
      </w:tr>
      <w:tr w:rsidR="00BF46AB" w:rsidRPr="00BF46AB" w14:paraId="579D5BB7"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69F3D0BD"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t>KIRIKKALE</w:t>
            </w:r>
          </w:p>
        </w:tc>
        <w:tc>
          <w:tcPr>
            <w:tcW w:w="1606" w:type="dxa"/>
            <w:tcBorders>
              <w:top w:val="nil"/>
              <w:left w:val="nil"/>
              <w:bottom w:val="single" w:sz="8" w:space="0" w:color="auto"/>
              <w:right w:val="single" w:sz="8" w:space="0" w:color="auto"/>
            </w:tcBorders>
            <w:shd w:val="clear" w:color="auto" w:fill="auto"/>
            <w:noWrap/>
            <w:vAlign w:val="center"/>
            <w:hideMark/>
          </w:tcPr>
          <w:p w14:paraId="499BD9DF"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49,15</w:t>
            </w:r>
          </w:p>
        </w:tc>
        <w:tc>
          <w:tcPr>
            <w:tcW w:w="1843" w:type="dxa"/>
            <w:tcBorders>
              <w:top w:val="nil"/>
              <w:left w:val="nil"/>
              <w:bottom w:val="single" w:sz="8" w:space="0" w:color="auto"/>
              <w:right w:val="single" w:sz="8" w:space="0" w:color="auto"/>
            </w:tcBorders>
            <w:shd w:val="clear" w:color="auto" w:fill="auto"/>
            <w:noWrap/>
            <w:vAlign w:val="center"/>
            <w:hideMark/>
          </w:tcPr>
          <w:p w14:paraId="7B021979"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0,78</w:t>
            </w:r>
          </w:p>
        </w:tc>
        <w:tc>
          <w:tcPr>
            <w:tcW w:w="1559" w:type="dxa"/>
            <w:tcBorders>
              <w:top w:val="nil"/>
              <w:left w:val="nil"/>
              <w:bottom w:val="single" w:sz="8" w:space="0" w:color="auto"/>
              <w:right w:val="single" w:sz="8" w:space="0" w:color="auto"/>
            </w:tcBorders>
            <w:shd w:val="clear" w:color="auto" w:fill="auto"/>
            <w:noWrap/>
            <w:vAlign w:val="center"/>
            <w:hideMark/>
          </w:tcPr>
          <w:p w14:paraId="1A983284"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50,36</w:t>
            </w:r>
          </w:p>
        </w:tc>
        <w:tc>
          <w:tcPr>
            <w:tcW w:w="1843" w:type="dxa"/>
            <w:tcBorders>
              <w:top w:val="nil"/>
              <w:left w:val="nil"/>
              <w:bottom w:val="single" w:sz="8" w:space="0" w:color="auto"/>
              <w:right w:val="single" w:sz="8" w:space="0" w:color="auto"/>
            </w:tcBorders>
            <w:shd w:val="clear" w:color="auto" w:fill="auto"/>
            <w:noWrap/>
            <w:vAlign w:val="center"/>
            <w:hideMark/>
          </w:tcPr>
          <w:p w14:paraId="5BD6B9A8"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0,74</w:t>
            </w:r>
          </w:p>
        </w:tc>
      </w:tr>
      <w:tr w:rsidR="00BF46AB" w:rsidRPr="00BF46AB" w14:paraId="1F2112AB"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4AD454B8"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t>SAMSUN</w:t>
            </w:r>
          </w:p>
        </w:tc>
        <w:tc>
          <w:tcPr>
            <w:tcW w:w="1606" w:type="dxa"/>
            <w:tcBorders>
              <w:top w:val="nil"/>
              <w:left w:val="nil"/>
              <w:bottom w:val="single" w:sz="8" w:space="0" w:color="auto"/>
              <w:right w:val="single" w:sz="8" w:space="0" w:color="auto"/>
            </w:tcBorders>
            <w:shd w:val="clear" w:color="auto" w:fill="auto"/>
            <w:noWrap/>
            <w:vAlign w:val="center"/>
            <w:hideMark/>
          </w:tcPr>
          <w:p w14:paraId="4EC2FD7F"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41,84</w:t>
            </w:r>
          </w:p>
        </w:tc>
        <w:tc>
          <w:tcPr>
            <w:tcW w:w="1843" w:type="dxa"/>
            <w:tcBorders>
              <w:top w:val="nil"/>
              <w:left w:val="nil"/>
              <w:bottom w:val="single" w:sz="8" w:space="0" w:color="auto"/>
              <w:right w:val="single" w:sz="8" w:space="0" w:color="auto"/>
            </w:tcBorders>
            <w:shd w:val="clear" w:color="auto" w:fill="auto"/>
            <w:noWrap/>
            <w:vAlign w:val="center"/>
            <w:hideMark/>
          </w:tcPr>
          <w:p w14:paraId="2983C522"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0,66</w:t>
            </w:r>
          </w:p>
        </w:tc>
        <w:tc>
          <w:tcPr>
            <w:tcW w:w="1559" w:type="dxa"/>
            <w:tcBorders>
              <w:top w:val="nil"/>
              <w:left w:val="nil"/>
              <w:bottom w:val="single" w:sz="8" w:space="0" w:color="auto"/>
              <w:right w:val="single" w:sz="8" w:space="0" w:color="auto"/>
            </w:tcBorders>
            <w:shd w:val="clear" w:color="auto" w:fill="auto"/>
            <w:noWrap/>
            <w:vAlign w:val="center"/>
            <w:hideMark/>
          </w:tcPr>
          <w:p w14:paraId="3F2E7494"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43,33</w:t>
            </w:r>
          </w:p>
        </w:tc>
        <w:tc>
          <w:tcPr>
            <w:tcW w:w="1843" w:type="dxa"/>
            <w:tcBorders>
              <w:top w:val="nil"/>
              <w:left w:val="nil"/>
              <w:bottom w:val="single" w:sz="8" w:space="0" w:color="auto"/>
              <w:right w:val="single" w:sz="8" w:space="0" w:color="auto"/>
            </w:tcBorders>
            <w:shd w:val="clear" w:color="auto" w:fill="auto"/>
            <w:noWrap/>
            <w:vAlign w:val="center"/>
            <w:hideMark/>
          </w:tcPr>
          <w:p w14:paraId="743B39B0"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0,64</w:t>
            </w:r>
          </w:p>
        </w:tc>
      </w:tr>
      <w:tr w:rsidR="00BF46AB" w:rsidRPr="00BF46AB" w14:paraId="6455835E"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52D5FC2B"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t>ERZİNCAN</w:t>
            </w:r>
          </w:p>
        </w:tc>
        <w:tc>
          <w:tcPr>
            <w:tcW w:w="1606" w:type="dxa"/>
            <w:tcBorders>
              <w:top w:val="nil"/>
              <w:left w:val="nil"/>
              <w:bottom w:val="single" w:sz="8" w:space="0" w:color="auto"/>
              <w:right w:val="single" w:sz="8" w:space="0" w:color="auto"/>
            </w:tcBorders>
            <w:shd w:val="clear" w:color="auto" w:fill="auto"/>
            <w:noWrap/>
            <w:vAlign w:val="center"/>
            <w:hideMark/>
          </w:tcPr>
          <w:p w14:paraId="7637D37C"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42,24</w:t>
            </w:r>
          </w:p>
        </w:tc>
        <w:tc>
          <w:tcPr>
            <w:tcW w:w="1843" w:type="dxa"/>
            <w:tcBorders>
              <w:top w:val="nil"/>
              <w:left w:val="nil"/>
              <w:bottom w:val="single" w:sz="8" w:space="0" w:color="auto"/>
              <w:right w:val="single" w:sz="8" w:space="0" w:color="auto"/>
            </w:tcBorders>
            <w:shd w:val="clear" w:color="auto" w:fill="auto"/>
            <w:noWrap/>
            <w:vAlign w:val="center"/>
            <w:hideMark/>
          </w:tcPr>
          <w:p w14:paraId="56B94264"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0,67</w:t>
            </w:r>
          </w:p>
        </w:tc>
        <w:tc>
          <w:tcPr>
            <w:tcW w:w="1559" w:type="dxa"/>
            <w:tcBorders>
              <w:top w:val="nil"/>
              <w:left w:val="nil"/>
              <w:bottom w:val="single" w:sz="8" w:space="0" w:color="auto"/>
              <w:right w:val="single" w:sz="8" w:space="0" w:color="auto"/>
            </w:tcBorders>
            <w:shd w:val="clear" w:color="auto" w:fill="auto"/>
            <w:noWrap/>
            <w:vAlign w:val="center"/>
            <w:hideMark/>
          </w:tcPr>
          <w:p w14:paraId="1C34EA65"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43,04</w:t>
            </w:r>
          </w:p>
        </w:tc>
        <w:tc>
          <w:tcPr>
            <w:tcW w:w="1843" w:type="dxa"/>
            <w:tcBorders>
              <w:top w:val="nil"/>
              <w:left w:val="nil"/>
              <w:bottom w:val="single" w:sz="8" w:space="0" w:color="auto"/>
              <w:right w:val="single" w:sz="8" w:space="0" w:color="auto"/>
            </w:tcBorders>
            <w:shd w:val="clear" w:color="auto" w:fill="auto"/>
            <w:noWrap/>
            <w:vAlign w:val="center"/>
            <w:hideMark/>
          </w:tcPr>
          <w:p w14:paraId="3510E608"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0,63</w:t>
            </w:r>
          </w:p>
        </w:tc>
      </w:tr>
      <w:tr w:rsidR="00BF46AB" w:rsidRPr="00BF46AB" w14:paraId="1DDB24B6"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3F9D8B69"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t>AMASYA</w:t>
            </w:r>
          </w:p>
        </w:tc>
        <w:tc>
          <w:tcPr>
            <w:tcW w:w="1606" w:type="dxa"/>
            <w:tcBorders>
              <w:top w:val="nil"/>
              <w:left w:val="nil"/>
              <w:bottom w:val="single" w:sz="8" w:space="0" w:color="auto"/>
              <w:right w:val="single" w:sz="8" w:space="0" w:color="auto"/>
            </w:tcBorders>
            <w:shd w:val="clear" w:color="auto" w:fill="auto"/>
            <w:noWrap/>
            <w:vAlign w:val="center"/>
            <w:hideMark/>
          </w:tcPr>
          <w:p w14:paraId="19FA01F4"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38,17</w:t>
            </w:r>
          </w:p>
        </w:tc>
        <w:tc>
          <w:tcPr>
            <w:tcW w:w="1843" w:type="dxa"/>
            <w:tcBorders>
              <w:top w:val="nil"/>
              <w:left w:val="nil"/>
              <w:bottom w:val="single" w:sz="8" w:space="0" w:color="auto"/>
              <w:right w:val="single" w:sz="8" w:space="0" w:color="auto"/>
            </w:tcBorders>
            <w:shd w:val="clear" w:color="auto" w:fill="auto"/>
            <w:noWrap/>
            <w:vAlign w:val="center"/>
            <w:hideMark/>
          </w:tcPr>
          <w:p w14:paraId="2729BA12"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0,60</w:t>
            </w:r>
          </w:p>
        </w:tc>
        <w:tc>
          <w:tcPr>
            <w:tcW w:w="1559" w:type="dxa"/>
            <w:tcBorders>
              <w:top w:val="nil"/>
              <w:left w:val="nil"/>
              <w:bottom w:val="single" w:sz="8" w:space="0" w:color="auto"/>
              <w:right w:val="single" w:sz="8" w:space="0" w:color="auto"/>
            </w:tcBorders>
            <w:shd w:val="clear" w:color="auto" w:fill="auto"/>
            <w:noWrap/>
            <w:vAlign w:val="center"/>
            <w:hideMark/>
          </w:tcPr>
          <w:p w14:paraId="06D40282"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40,89</w:t>
            </w:r>
          </w:p>
        </w:tc>
        <w:tc>
          <w:tcPr>
            <w:tcW w:w="1843" w:type="dxa"/>
            <w:tcBorders>
              <w:top w:val="nil"/>
              <w:left w:val="nil"/>
              <w:bottom w:val="single" w:sz="8" w:space="0" w:color="auto"/>
              <w:right w:val="single" w:sz="8" w:space="0" w:color="auto"/>
            </w:tcBorders>
            <w:shd w:val="clear" w:color="auto" w:fill="auto"/>
            <w:noWrap/>
            <w:vAlign w:val="center"/>
            <w:hideMark/>
          </w:tcPr>
          <w:p w14:paraId="0E70F106"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0,60</w:t>
            </w:r>
          </w:p>
        </w:tc>
      </w:tr>
      <w:tr w:rsidR="00BF46AB" w:rsidRPr="00BF46AB" w14:paraId="0C6184BC"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7B1C1010"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t>TEKİRDAĞ</w:t>
            </w:r>
          </w:p>
        </w:tc>
        <w:tc>
          <w:tcPr>
            <w:tcW w:w="1606" w:type="dxa"/>
            <w:tcBorders>
              <w:top w:val="nil"/>
              <w:left w:val="nil"/>
              <w:bottom w:val="single" w:sz="8" w:space="0" w:color="auto"/>
              <w:right w:val="single" w:sz="8" w:space="0" w:color="auto"/>
            </w:tcBorders>
            <w:shd w:val="clear" w:color="auto" w:fill="auto"/>
            <w:noWrap/>
            <w:vAlign w:val="center"/>
            <w:hideMark/>
          </w:tcPr>
          <w:p w14:paraId="7EA12D9F"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28,31</w:t>
            </w:r>
          </w:p>
        </w:tc>
        <w:tc>
          <w:tcPr>
            <w:tcW w:w="1843" w:type="dxa"/>
            <w:tcBorders>
              <w:top w:val="nil"/>
              <w:left w:val="nil"/>
              <w:bottom w:val="single" w:sz="8" w:space="0" w:color="auto"/>
              <w:right w:val="single" w:sz="8" w:space="0" w:color="auto"/>
            </w:tcBorders>
            <w:shd w:val="clear" w:color="auto" w:fill="auto"/>
            <w:noWrap/>
            <w:vAlign w:val="center"/>
            <w:hideMark/>
          </w:tcPr>
          <w:p w14:paraId="086017B0"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0,45</w:t>
            </w:r>
          </w:p>
        </w:tc>
        <w:tc>
          <w:tcPr>
            <w:tcW w:w="1559" w:type="dxa"/>
            <w:tcBorders>
              <w:top w:val="nil"/>
              <w:left w:val="nil"/>
              <w:bottom w:val="single" w:sz="8" w:space="0" w:color="auto"/>
              <w:right w:val="single" w:sz="8" w:space="0" w:color="auto"/>
            </w:tcBorders>
            <w:shd w:val="clear" w:color="auto" w:fill="auto"/>
            <w:noWrap/>
            <w:vAlign w:val="center"/>
            <w:hideMark/>
          </w:tcPr>
          <w:p w14:paraId="69797634"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35,12</w:t>
            </w:r>
          </w:p>
        </w:tc>
        <w:tc>
          <w:tcPr>
            <w:tcW w:w="1843" w:type="dxa"/>
            <w:tcBorders>
              <w:top w:val="nil"/>
              <w:left w:val="nil"/>
              <w:bottom w:val="single" w:sz="8" w:space="0" w:color="auto"/>
              <w:right w:val="single" w:sz="8" w:space="0" w:color="auto"/>
            </w:tcBorders>
            <w:shd w:val="clear" w:color="auto" w:fill="auto"/>
            <w:noWrap/>
            <w:vAlign w:val="center"/>
            <w:hideMark/>
          </w:tcPr>
          <w:p w14:paraId="73B89CBA"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0,51</w:t>
            </w:r>
          </w:p>
        </w:tc>
      </w:tr>
      <w:tr w:rsidR="00BF46AB" w:rsidRPr="00BF46AB" w14:paraId="1F9602CA"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142DC8D6"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t>ÇANAKKALE</w:t>
            </w:r>
          </w:p>
        </w:tc>
        <w:tc>
          <w:tcPr>
            <w:tcW w:w="1606" w:type="dxa"/>
            <w:tcBorders>
              <w:top w:val="nil"/>
              <w:left w:val="nil"/>
              <w:bottom w:val="single" w:sz="8" w:space="0" w:color="auto"/>
              <w:right w:val="single" w:sz="8" w:space="0" w:color="auto"/>
            </w:tcBorders>
            <w:shd w:val="clear" w:color="auto" w:fill="auto"/>
            <w:noWrap/>
            <w:vAlign w:val="center"/>
            <w:hideMark/>
          </w:tcPr>
          <w:p w14:paraId="3B7E777C"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31,79</w:t>
            </w:r>
          </w:p>
        </w:tc>
        <w:tc>
          <w:tcPr>
            <w:tcW w:w="1843" w:type="dxa"/>
            <w:tcBorders>
              <w:top w:val="nil"/>
              <w:left w:val="nil"/>
              <w:bottom w:val="single" w:sz="8" w:space="0" w:color="auto"/>
              <w:right w:val="single" w:sz="8" w:space="0" w:color="auto"/>
            </w:tcBorders>
            <w:shd w:val="clear" w:color="auto" w:fill="auto"/>
            <w:noWrap/>
            <w:vAlign w:val="center"/>
            <w:hideMark/>
          </w:tcPr>
          <w:p w14:paraId="7DBA9D4B"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0,50</w:t>
            </w:r>
          </w:p>
        </w:tc>
        <w:tc>
          <w:tcPr>
            <w:tcW w:w="1559" w:type="dxa"/>
            <w:tcBorders>
              <w:top w:val="nil"/>
              <w:left w:val="nil"/>
              <w:bottom w:val="single" w:sz="8" w:space="0" w:color="auto"/>
              <w:right w:val="single" w:sz="8" w:space="0" w:color="auto"/>
            </w:tcBorders>
            <w:shd w:val="clear" w:color="auto" w:fill="auto"/>
            <w:noWrap/>
            <w:vAlign w:val="center"/>
            <w:hideMark/>
          </w:tcPr>
          <w:p w14:paraId="7B3150DC"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34,97</w:t>
            </w:r>
          </w:p>
        </w:tc>
        <w:tc>
          <w:tcPr>
            <w:tcW w:w="1843" w:type="dxa"/>
            <w:tcBorders>
              <w:top w:val="nil"/>
              <w:left w:val="nil"/>
              <w:bottom w:val="single" w:sz="8" w:space="0" w:color="auto"/>
              <w:right w:val="single" w:sz="8" w:space="0" w:color="auto"/>
            </w:tcBorders>
            <w:shd w:val="clear" w:color="auto" w:fill="auto"/>
            <w:noWrap/>
            <w:vAlign w:val="center"/>
            <w:hideMark/>
          </w:tcPr>
          <w:p w14:paraId="2DF809A0"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0,51</w:t>
            </w:r>
          </w:p>
        </w:tc>
      </w:tr>
      <w:tr w:rsidR="00BF46AB" w:rsidRPr="00BF46AB" w14:paraId="3218FAA6"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58F5B3AE"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t>VAN</w:t>
            </w:r>
          </w:p>
        </w:tc>
        <w:tc>
          <w:tcPr>
            <w:tcW w:w="1606" w:type="dxa"/>
            <w:tcBorders>
              <w:top w:val="nil"/>
              <w:left w:val="nil"/>
              <w:bottom w:val="single" w:sz="8" w:space="0" w:color="auto"/>
              <w:right w:val="single" w:sz="8" w:space="0" w:color="auto"/>
            </w:tcBorders>
            <w:shd w:val="clear" w:color="auto" w:fill="auto"/>
            <w:noWrap/>
            <w:vAlign w:val="center"/>
            <w:hideMark/>
          </w:tcPr>
          <w:p w14:paraId="64FB122B"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29,07</w:t>
            </w:r>
          </w:p>
        </w:tc>
        <w:tc>
          <w:tcPr>
            <w:tcW w:w="1843" w:type="dxa"/>
            <w:tcBorders>
              <w:top w:val="nil"/>
              <w:left w:val="nil"/>
              <w:bottom w:val="single" w:sz="8" w:space="0" w:color="auto"/>
              <w:right w:val="single" w:sz="8" w:space="0" w:color="auto"/>
            </w:tcBorders>
            <w:shd w:val="clear" w:color="auto" w:fill="auto"/>
            <w:noWrap/>
            <w:vAlign w:val="center"/>
            <w:hideMark/>
          </w:tcPr>
          <w:p w14:paraId="0EF4F469"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0,46</w:t>
            </w:r>
          </w:p>
        </w:tc>
        <w:tc>
          <w:tcPr>
            <w:tcW w:w="1559" w:type="dxa"/>
            <w:tcBorders>
              <w:top w:val="nil"/>
              <w:left w:val="nil"/>
              <w:bottom w:val="single" w:sz="8" w:space="0" w:color="auto"/>
              <w:right w:val="single" w:sz="8" w:space="0" w:color="auto"/>
            </w:tcBorders>
            <w:shd w:val="clear" w:color="auto" w:fill="auto"/>
            <w:noWrap/>
            <w:vAlign w:val="center"/>
            <w:hideMark/>
          </w:tcPr>
          <w:p w14:paraId="66510C20"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34,07</w:t>
            </w:r>
          </w:p>
        </w:tc>
        <w:tc>
          <w:tcPr>
            <w:tcW w:w="1843" w:type="dxa"/>
            <w:tcBorders>
              <w:top w:val="nil"/>
              <w:left w:val="nil"/>
              <w:bottom w:val="single" w:sz="8" w:space="0" w:color="auto"/>
              <w:right w:val="single" w:sz="8" w:space="0" w:color="auto"/>
            </w:tcBorders>
            <w:shd w:val="clear" w:color="auto" w:fill="auto"/>
            <w:noWrap/>
            <w:vAlign w:val="center"/>
            <w:hideMark/>
          </w:tcPr>
          <w:p w14:paraId="4E4B195E"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0,50</w:t>
            </w:r>
          </w:p>
        </w:tc>
      </w:tr>
      <w:tr w:rsidR="00BF46AB" w:rsidRPr="00BF46AB" w14:paraId="7D047C11"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0354816F"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t>BİTLİS</w:t>
            </w:r>
          </w:p>
        </w:tc>
        <w:tc>
          <w:tcPr>
            <w:tcW w:w="1606" w:type="dxa"/>
            <w:tcBorders>
              <w:top w:val="nil"/>
              <w:left w:val="nil"/>
              <w:bottom w:val="single" w:sz="8" w:space="0" w:color="auto"/>
              <w:right w:val="single" w:sz="8" w:space="0" w:color="auto"/>
            </w:tcBorders>
            <w:shd w:val="clear" w:color="auto" w:fill="auto"/>
            <w:noWrap/>
            <w:vAlign w:val="center"/>
            <w:hideMark/>
          </w:tcPr>
          <w:p w14:paraId="5BF62B9B"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20,83</w:t>
            </w:r>
          </w:p>
        </w:tc>
        <w:tc>
          <w:tcPr>
            <w:tcW w:w="1843" w:type="dxa"/>
            <w:tcBorders>
              <w:top w:val="nil"/>
              <w:left w:val="nil"/>
              <w:bottom w:val="single" w:sz="8" w:space="0" w:color="auto"/>
              <w:right w:val="single" w:sz="8" w:space="0" w:color="auto"/>
            </w:tcBorders>
            <w:shd w:val="clear" w:color="auto" w:fill="auto"/>
            <w:noWrap/>
            <w:vAlign w:val="center"/>
            <w:hideMark/>
          </w:tcPr>
          <w:p w14:paraId="0DF3C091"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0,33</w:t>
            </w:r>
          </w:p>
        </w:tc>
        <w:tc>
          <w:tcPr>
            <w:tcW w:w="1559" w:type="dxa"/>
            <w:tcBorders>
              <w:top w:val="nil"/>
              <w:left w:val="nil"/>
              <w:bottom w:val="single" w:sz="8" w:space="0" w:color="auto"/>
              <w:right w:val="single" w:sz="8" w:space="0" w:color="auto"/>
            </w:tcBorders>
            <w:shd w:val="clear" w:color="auto" w:fill="auto"/>
            <w:noWrap/>
            <w:vAlign w:val="center"/>
            <w:hideMark/>
          </w:tcPr>
          <w:p w14:paraId="5B2F2A54"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28,18</w:t>
            </w:r>
          </w:p>
        </w:tc>
        <w:tc>
          <w:tcPr>
            <w:tcW w:w="1843" w:type="dxa"/>
            <w:tcBorders>
              <w:top w:val="nil"/>
              <w:left w:val="nil"/>
              <w:bottom w:val="single" w:sz="8" w:space="0" w:color="auto"/>
              <w:right w:val="single" w:sz="8" w:space="0" w:color="auto"/>
            </w:tcBorders>
            <w:shd w:val="clear" w:color="auto" w:fill="auto"/>
            <w:noWrap/>
            <w:vAlign w:val="center"/>
            <w:hideMark/>
          </w:tcPr>
          <w:p w14:paraId="3B77C670"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0,41</w:t>
            </w:r>
          </w:p>
        </w:tc>
      </w:tr>
      <w:tr w:rsidR="00BF46AB" w:rsidRPr="00BF46AB" w14:paraId="0655C2A3"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3018A006"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t>KİLİS</w:t>
            </w:r>
          </w:p>
        </w:tc>
        <w:tc>
          <w:tcPr>
            <w:tcW w:w="1606" w:type="dxa"/>
            <w:tcBorders>
              <w:top w:val="nil"/>
              <w:left w:val="nil"/>
              <w:bottom w:val="single" w:sz="8" w:space="0" w:color="auto"/>
              <w:right w:val="single" w:sz="8" w:space="0" w:color="auto"/>
            </w:tcBorders>
            <w:shd w:val="clear" w:color="auto" w:fill="auto"/>
            <w:noWrap/>
            <w:vAlign w:val="center"/>
            <w:hideMark/>
          </w:tcPr>
          <w:p w14:paraId="3BBFC5CB"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21,30</w:t>
            </w:r>
          </w:p>
        </w:tc>
        <w:tc>
          <w:tcPr>
            <w:tcW w:w="1843" w:type="dxa"/>
            <w:tcBorders>
              <w:top w:val="nil"/>
              <w:left w:val="nil"/>
              <w:bottom w:val="single" w:sz="8" w:space="0" w:color="auto"/>
              <w:right w:val="single" w:sz="8" w:space="0" w:color="auto"/>
            </w:tcBorders>
            <w:shd w:val="clear" w:color="auto" w:fill="auto"/>
            <w:noWrap/>
            <w:vAlign w:val="center"/>
            <w:hideMark/>
          </w:tcPr>
          <w:p w14:paraId="4713DEC1"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0,34</w:t>
            </w:r>
          </w:p>
        </w:tc>
        <w:tc>
          <w:tcPr>
            <w:tcW w:w="1559" w:type="dxa"/>
            <w:tcBorders>
              <w:top w:val="nil"/>
              <w:left w:val="nil"/>
              <w:bottom w:val="single" w:sz="8" w:space="0" w:color="auto"/>
              <w:right w:val="single" w:sz="8" w:space="0" w:color="auto"/>
            </w:tcBorders>
            <w:shd w:val="clear" w:color="auto" w:fill="auto"/>
            <w:noWrap/>
            <w:vAlign w:val="center"/>
            <w:hideMark/>
          </w:tcPr>
          <w:p w14:paraId="60555C11"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24,10</w:t>
            </w:r>
          </w:p>
        </w:tc>
        <w:tc>
          <w:tcPr>
            <w:tcW w:w="1843" w:type="dxa"/>
            <w:tcBorders>
              <w:top w:val="nil"/>
              <w:left w:val="nil"/>
              <w:bottom w:val="single" w:sz="8" w:space="0" w:color="auto"/>
              <w:right w:val="single" w:sz="8" w:space="0" w:color="auto"/>
            </w:tcBorders>
            <w:shd w:val="clear" w:color="auto" w:fill="auto"/>
            <w:noWrap/>
            <w:vAlign w:val="center"/>
            <w:hideMark/>
          </w:tcPr>
          <w:p w14:paraId="45B9DCBB"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0,35</w:t>
            </w:r>
          </w:p>
        </w:tc>
      </w:tr>
      <w:tr w:rsidR="00BF46AB" w:rsidRPr="00BF46AB" w14:paraId="5A4C0F85"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23188C62"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t>SAKARYA</w:t>
            </w:r>
          </w:p>
        </w:tc>
        <w:tc>
          <w:tcPr>
            <w:tcW w:w="1606" w:type="dxa"/>
            <w:tcBorders>
              <w:top w:val="nil"/>
              <w:left w:val="nil"/>
              <w:bottom w:val="single" w:sz="8" w:space="0" w:color="auto"/>
              <w:right w:val="single" w:sz="8" w:space="0" w:color="auto"/>
            </w:tcBorders>
            <w:shd w:val="clear" w:color="auto" w:fill="auto"/>
            <w:noWrap/>
            <w:vAlign w:val="center"/>
            <w:hideMark/>
          </w:tcPr>
          <w:p w14:paraId="7FCE42AC"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16,90</w:t>
            </w:r>
          </w:p>
        </w:tc>
        <w:tc>
          <w:tcPr>
            <w:tcW w:w="1843" w:type="dxa"/>
            <w:tcBorders>
              <w:top w:val="nil"/>
              <w:left w:val="nil"/>
              <w:bottom w:val="single" w:sz="8" w:space="0" w:color="auto"/>
              <w:right w:val="single" w:sz="8" w:space="0" w:color="auto"/>
            </w:tcBorders>
            <w:shd w:val="clear" w:color="auto" w:fill="auto"/>
            <w:noWrap/>
            <w:vAlign w:val="center"/>
            <w:hideMark/>
          </w:tcPr>
          <w:p w14:paraId="26E0ADBB"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0,27</w:t>
            </w:r>
          </w:p>
        </w:tc>
        <w:tc>
          <w:tcPr>
            <w:tcW w:w="1559" w:type="dxa"/>
            <w:tcBorders>
              <w:top w:val="nil"/>
              <w:left w:val="nil"/>
              <w:bottom w:val="single" w:sz="8" w:space="0" w:color="auto"/>
              <w:right w:val="single" w:sz="8" w:space="0" w:color="auto"/>
            </w:tcBorders>
            <w:shd w:val="clear" w:color="auto" w:fill="auto"/>
            <w:noWrap/>
            <w:vAlign w:val="center"/>
            <w:hideMark/>
          </w:tcPr>
          <w:p w14:paraId="1475B27B"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23,11</w:t>
            </w:r>
          </w:p>
        </w:tc>
        <w:tc>
          <w:tcPr>
            <w:tcW w:w="1843" w:type="dxa"/>
            <w:tcBorders>
              <w:top w:val="nil"/>
              <w:left w:val="nil"/>
              <w:bottom w:val="single" w:sz="8" w:space="0" w:color="auto"/>
              <w:right w:val="single" w:sz="8" w:space="0" w:color="auto"/>
            </w:tcBorders>
            <w:shd w:val="clear" w:color="auto" w:fill="auto"/>
            <w:noWrap/>
            <w:vAlign w:val="center"/>
            <w:hideMark/>
          </w:tcPr>
          <w:p w14:paraId="024CE078"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0,34</w:t>
            </w:r>
          </w:p>
        </w:tc>
      </w:tr>
      <w:tr w:rsidR="00BF46AB" w:rsidRPr="00BF46AB" w14:paraId="4B37E849"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32FC3670"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t>TOKAT</w:t>
            </w:r>
          </w:p>
        </w:tc>
        <w:tc>
          <w:tcPr>
            <w:tcW w:w="1606" w:type="dxa"/>
            <w:tcBorders>
              <w:top w:val="nil"/>
              <w:left w:val="nil"/>
              <w:bottom w:val="single" w:sz="8" w:space="0" w:color="auto"/>
              <w:right w:val="single" w:sz="8" w:space="0" w:color="auto"/>
            </w:tcBorders>
            <w:shd w:val="clear" w:color="auto" w:fill="auto"/>
            <w:noWrap/>
            <w:vAlign w:val="center"/>
            <w:hideMark/>
          </w:tcPr>
          <w:p w14:paraId="10C13E5B"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21,85</w:t>
            </w:r>
          </w:p>
        </w:tc>
        <w:tc>
          <w:tcPr>
            <w:tcW w:w="1843" w:type="dxa"/>
            <w:tcBorders>
              <w:top w:val="nil"/>
              <w:left w:val="nil"/>
              <w:bottom w:val="single" w:sz="8" w:space="0" w:color="auto"/>
              <w:right w:val="single" w:sz="8" w:space="0" w:color="auto"/>
            </w:tcBorders>
            <w:shd w:val="clear" w:color="auto" w:fill="auto"/>
            <w:noWrap/>
            <w:vAlign w:val="center"/>
            <w:hideMark/>
          </w:tcPr>
          <w:p w14:paraId="6081F077"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0,35</w:t>
            </w:r>
          </w:p>
        </w:tc>
        <w:tc>
          <w:tcPr>
            <w:tcW w:w="1559" w:type="dxa"/>
            <w:tcBorders>
              <w:top w:val="nil"/>
              <w:left w:val="nil"/>
              <w:bottom w:val="single" w:sz="8" w:space="0" w:color="auto"/>
              <w:right w:val="single" w:sz="8" w:space="0" w:color="auto"/>
            </w:tcBorders>
            <w:shd w:val="clear" w:color="auto" w:fill="auto"/>
            <w:noWrap/>
            <w:vAlign w:val="center"/>
            <w:hideMark/>
          </w:tcPr>
          <w:p w14:paraId="73F2E30A"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22,81</w:t>
            </w:r>
          </w:p>
        </w:tc>
        <w:tc>
          <w:tcPr>
            <w:tcW w:w="1843" w:type="dxa"/>
            <w:tcBorders>
              <w:top w:val="nil"/>
              <w:left w:val="nil"/>
              <w:bottom w:val="single" w:sz="8" w:space="0" w:color="auto"/>
              <w:right w:val="single" w:sz="8" w:space="0" w:color="auto"/>
            </w:tcBorders>
            <w:shd w:val="clear" w:color="auto" w:fill="auto"/>
            <w:noWrap/>
            <w:vAlign w:val="center"/>
            <w:hideMark/>
          </w:tcPr>
          <w:p w14:paraId="47FCE05B"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0,33</w:t>
            </w:r>
          </w:p>
        </w:tc>
      </w:tr>
      <w:tr w:rsidR="00BF46AB" w:rsidRPr="00BF46AB" w14:paraId="07929230"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3AD72192"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t>BİNGÖL</w:t>
            </w:r>
          </w:p>
        </w:tc>
        <w:tc>
          <w:tcPr>
            <w:tcW w:w="1606" w:type="dxa"/>
            <w:tcBorders>
              <w:top w:val="nil"/>
              <w:left w:val="nil"/>
              <w:bottom w:val="single" w:sz="8" w:space="0" w:color="auto"/>
              <w:right w:val="single" w:sz="8" w:space="0" w:color="auto"/>
            </w:tcBorders>
            <w:shd w:val="clear" w:color="auto" w:fill="auto"/>
            <w:noWrap/>
            <w:vAlign w:val="center"/>
            <w:hideMark/>
          </w:tcPr>
          <w:p w14:paraId="6A2FAAD7"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20,55</w:t>
            </w:r>
          </w:p>
        </w:tc>
        <w:tc>
          <w:tcPr>
            <w:tcW w:w="1843" w:type="dxa"/>
            <w:tcBorders>
              <w:top w:val="nil"/>
              <w:left w:val="nil"/>
              <w:bottom w:val="single" w:sz="8" w:space="0" w:color="auto"/>
              <w:right w:val="single" w:sz="8" w:space="0" w:color="auto"/>
            </w:tcBorders>
            <w:shd w:val="clear" w:color="auto" w:fill="auto"/>
            <w:noWrap/>
            <w:vAlign w:val="center"/>
            <w:hideMark/>
          </w:tcPr>
          <w:p w14:paraId="41B9DAEA"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0,33</w:t>
            </w:r>
          </w:p>
        </w:tc>
        <w:tc>
          <w:tcPr>
            <w:tcW w:w="1559" w:type="dxa"/>
            <w:tcBorders>
              <w:top w:val="nil"/>
              <w:left w:val="nil"/>
              <w:bottom w:val="single" w:sz="8" w:space="0" w:color="auto"/>
              <w:right w:val="single" w:sz="8" w:space="0" w:color="auto"/>
            </w:tcBorders>
            <w:shd w:val="clear" w:color="auto" w:fill="auto"/>
            <w:noWrap/>
            <w:vAlign w:val="center"/>
            <w:hideMark/>
          </w:tcPr>
          <w:p w14:paraId="12101090"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22,50</w:t>
            </w:r>
          </w:p>
        </w:tc>
        <w:tc>
          <w:tcPr>
            <w:tcW w:w="1843" w:type="dxa"/>
            <w:tcBorders>
              <w:top w:val="nil"/>
              <w:left w:val="nil"/>
              <w:bottom w:val="single" w:sz="8" w:space="0" w:color="auto"/>
              <w:right w:val="single" w:sz="8" w:space="0" w:color="auto"/>
            </w:tcBorders>
            <w:shd w:val="clear" w:color="auto" w:fill="auto"/>
            <w:noWrap/>
            <w:vAlign w:val="center"/>
            <w:hideMark/>
          </w:tcPr>
          <w:p w14:paraId="0D5817B7"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0,33</w:t>
            </w:r>
          </w:p>
        </w:tc>
      </w:tr>
      <w:tr w:rsidR="00BF46AB" w:rsidRPr="00BF46AB" w14:paraId="71FE9DD5"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1CFEF296"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t>KOCAELİ</w:t>
            </w:r>
          </w:p>
        </w:tc>
        <w:tc>
          <w:tcPr>
            <w:tcW w:w="1606" w:type="dxa"/>
            <w:tcBorders>
              <w:top w:val="nil"/>
              <w:left w:val="nil"/>
              <w:bottom w:val="single" w:sz="8" w:space="0" w:color="auto"/>
              <w:right w:val="single" w:sz="8" w:space="0" w:color="auto"/>
            </w:tcBorders>
            <w:shd w:val="clear" w:color="auto" w:fill="auto"/>
            <w:noWrap/>
            <w:vAlign w:val="center"/>
            <w:hideMark/>
          </w:tcPr>
          <w:p w14:paraId="7BAD3257"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16,22</w:t>
            </w:r>
          </w:p>
        </w:tc>
        <w:tc>
          <w:tcPr>
            <w:tcW w:w="1843" w:type="dxa"/>
            <w:tcBorders>
              <w:top w:val="nil"/>
              <w:left w:val="nil"/>
              <w:bottom w:val="single" w:sz="8" w:space="0" w:color="auto"/>
              <w:right w:val="single" w:sz="8" w:space="0" w:color="auto"/>
            </w:tcBorders>
            <w:shd w:val="clear" w:color="auto" w:fill="auto"/>
            <w:noWrap/>
            <w:vAlign w:val="center"/>
            <w:hideMark/>
          </w:tcPr>
          <w:p w14:paraId="3E71293E"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0,26</w:t>
            </w:r>
          </w:p>
        </w:tc>
        <w:tc>
          <w:tcPr>
            <w:tcW w:w="1559" w:type="dxa"/>
            <w:tcBorders>
              <w:top w:val="nil"/>
              <w:left w:val="nil"/>
              <w:bottom w:val="single" w:sz="8" w:space="0" w:color="auto"/>
              <w:right w:val="single" w:sz="8" w:space="0" w:color="auto"/>
            </w:tcBorders>
            <w:shd w:val="clear" w:color="auto" w:fill="auto"/>
            <w:noWrap/>
            <w:vAlign w:val="center"/>
            <w:hideMark/>
          </w:tcPr>
          <w:p w14:paraId="16481042"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19,30</w:t>
            </w:r>
          </w:p>
        </w:tc>
        <w:tc>
          <w:tcPr>
            <w:tcW w:w="1843" w:type="dxa"/>
            <w:tcBorders>
              <w:top w:val="nil"/>
              <w:left w:val="nil"/>
              <w:bottom w:val="single" w:sz="8" w:space="0" w:color="auto"/>
              <w:right w:val="single" w:sz="8" w:space="0" w:color="auto"/>
            </w:tcBorders>
            <w:shd w:val="clear" w:color="auto" w:fill="auto"/>
            <w:noWrap/>
            <w:vAlign w:val="center"/>
            <w:hideMark/>
          </w:tcPr>
          <w:p w14:paraId="65A47A8F"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0,28</w:t>
            </w:r>
          </w:p>
        </w:tc>
      </w:tr>
      <w:tr w:rsidR="00BF46AB" w:rsidRPr="00BF46AB" w14:paraId="7EF6B54F"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4FF9E512"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t>HATAY</w:t>
            </w:r>
          </w:p>
        </w:tc>
        <w:tc>
          <w:tcPr>
            <w:tcW w:w="1606" w:type="dxa"/>
            <w:tcBorders>
              <w:top w:val="nil"/>
              <w:left w:val="nil"/>
              <w:bottom w:val="single" w:sz="8" w:space="0" w:color="auto"/>
              <w:right w:val="single" w:sz="8" w:space="0" w:color="auto"/>
            </w:tcBorders>
            <w:shd w:val="clear" w:color="auto" w:fill="auto"/>
            <w:noWrap/>
            <w:vAlign w:val="center"/>
            <w:hideMark/>
          </w:tcPr>
          <w:p w14:paraId="40D5C492"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17,14</w:t>
            </w:r>
          </w:p>
        </w:tc>
        <w:tc>
          <w:tcPr>
            <w:tcW w:w="1843" w:type="dxa"/>
            <w:tcBorders>
              <w:top w:val="nil"/>
              <w:left w:val="nil"/>
              <w:bottom w:val="single" w:sz="8" w:space="0" w:color="auto"/>
              <w:right w:val="single" w:sz="8" w:space="0" w:color="auto"/>
            </w:tcBorders>
            <w:shd w:val="clear" w:color="auto" w:fill="auto"/>
            <w:noWrap/>
            <w:vAlign w:val="center"/>
            <w:hideMark/>
          </w:tcPr>
          <w:p w14:paraId="63E2F77E"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0,27</w:t>
            </w:r>
          </w:p>
        </w:tc>
        <w:tc>
          <w:tcPr>
            <w:tcW w:w="1559" w:type="dxa"/>
            <w:tcBorders>
              <w:top w:val="nil"/>
              <w:left w:val="nil"/>
              <w:bottom w:val="single" w:sz="8" w:space="0" w:color="auto"/>
              <w:right w:val="single" w:sz="8" w:space="0" w:color="auto"/>
            </w:tcBorders>
            <w:shd w:val="clear" w:color="auto" w:fill="auto"/>
            <w:noWrap/>
            <w:vAlign w:val="center"/>
            <w:hideMark/>
          </w:tcPr>
          <w:p w14:paraId="153D908A"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19,28</w:t>
            </w:r>
          </w:p>
        </w:tc>
        <w:tc>
          <w:tcPr>
            <w:tcW w:w="1843" w:type="dxa"/>
            <w:tcBorders>
              <w:top w:val="nil"/>
              <w:left w:val="nil"/>
              <w:bottom w:val="single" w:sz="8" w:space="0" w:color="auto"/>
              <w:right w:val="single" w:sz="8" w:space="0" w:color="auto"/>
            </w:tcBorders>
            <w:shd w:val="clear" w:color="auto" w:fill="auto"/>
            <w:noWrap/>
            <w:vAlign w:val="center"/>
            <w:hideMark/>
          </w:tcPr>
          <w:p w14:paraId="75DEC9F5"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0,28</w:t>
            </w:r>
          </w:p>
        </w:tc>
      </w:tr>
      <w:tr w:rsidR="00BF46AB" w:rsidRPr="00BF46AB" w14:paraId="2563FDC9"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59969AE6"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t>BATMAN</w:t>
            </w:r>
          </w:p>
        </w:tc>
        <w:tc>
          <w:tcPr>
            <w:tcW w:w="1606" w:type="dxa"/>
            <w:tcBorders>
              <w:top w:val="nil"/>
              <w:left w:val="nil"/>
              <w:bottom w:val="single" w:sz="8" w:space="0" w:color="auto"/>
              <w:right w:val="single" w:sz="8" w:space="0" w:color="auto"/>
            </w:tcBorders>
            <w:shd w:val="clear" w:color="auto" w:fill="auto"/>
            <w:noWrap/>
            <w:vAlign w:val="center"/>
            <w:hideMark/>
          </w:tcPr>
          <w:p w14:paraId="01C1457F"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18,78</w:t>
            </w:r>
          </w:p>
        </w:tc>
        <w:tc>
          <w:tcPr>
            <w:tcW w:w="1843" w:type="dxa"/>
            <w:tcBorders>
              <w:top w:val="nil"/>
              <w:left w:val="nil"/>
              <w:bottom w:val="single" w:sz="8" w:space="0" w:color="auto"/>
              <w:right w:val="single" w:sz="8" w:space="0" w:color="auto"/>
            </w:tcBorders>
            <w:shd w:val="clear" w:color="auto" w:fill="auto"/>
            <w:noWrap/>
            <w:vAlign w:val="center"/>
            <w:hideMark/>
          </w:tcPr>
          <w:p w14:paraId="6E93C7BD"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0,30</w:t>
            </w:r>
          </w:p>
        </w:tc>
        <w:tc>
          <w:tcPr>
            <w:tcW w:w="1559" w:type="dxa"/>
            <w:tcBorders>
              <w:top w:val="nil"/>
              <w:left w:val="nil"/>
              <w:bottom w:val="single" w:sz="8" w:space="0" w:color="auto"/>
              <w:right w:val="single" w:sz="8" w:space="0" w:color="auto"/>
            </w:tcBorders>
            <w:shd w:val="clear" w:color="auto" w:fill="auto"/>
            <w:noWrap/>
            <w:vAlign w:val="center"/>
            <w:hideMark/>
          </w:tcPr>
          <w:p w14:paraId="36629D1E"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19,02</w:t>
            </w:r>
          </w:p>
        </w:tc>
        <w:tc>
          <w:tcPr>
            <w:tcW w:w="1843" w:type="dxa"/>
            <w:tcBorders>
              <w:top w:val="nil"/>
              <w:left w:val="nil"/>
              <w:bottom w:val="single" w:sz="8" w:space="0" w:color="auto"/>
              <w:right w:val="single" w:sz="8" w:space="0" w:color="auto"/>
            </w:tcBorders>
            <w:shd w:val="clear" w:color="auto" w:fill="auto"/>
            <w:noWrap/>
            <w:vAlign w:val="center"/>
            <w:hideMark/>
          </w:tcPr>
          <w:p w14:paraId="00325142"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0,28</w:t>
            </w:r>
          </w:p>
        </w:tc>
      </w:tr>
      <w:tr w:rsidR="00BF46AB" w:rsidRPr="00BF46AB" w14:paraId="04E470C1"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080BD354"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t>ŞIRNAK</w:t>
            </w:r>
          </w:p>
        </w:tc>
        <w:tc>
          <w:tcPr>
            <w:tcW w:w="1606" w:type="dxa"/>
            <w:tcBorders>
              <w:top w:val="nil"/>
              <w:left w:val="nil"/>
              <w:bottom w:val="single" w:sz="8" w:space="0" w:color="auto"/>
              <w:right w:val="single" w:sz="8" w:space="0" w:color="auto"/>
            </w:tcBorders>
            <w:shd w:val="clear" w:color="auto" w:fill="auto"/>
            <w:noWrap/>
            <w:vAlign w:val="center"/>
            <w:hideMark/>
          </w:tcPr>
          <w:p w14:paraId="48B6EE12"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18,00</w:t>
            </w:r>
          </w:p>
        </w:tc>
        <w:tc>
          <w:tcPr>
            <w:tcW w:w="1843" w:type="dxa"/>
            <w:tcBorders>
              <w:top w:val="nil"/>
              <w:left w:val="nil"/>
              <w:bottom w:val="single" w:sz="8" w:space="0" w:color="auto"/>
              <w:right w:val="single" w:sz="8" w:space="0" w:color="auto"/>
            </w:tcBorders>
            <w:shd w:val="clear" w:color="auto" w:fill="auto"/>
            <w:noWrap/>
            <w:vAlign w:val="center"/>
            <w:hideMark/>
          </w:tcPr>
          <w:p w14:paraId="2CD7F6FE"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0,29</w:t>
            </w:r>
          </w:p>
        </w:tc>
        <w:tc>
          <w:tcPr>
            <w:tcW w:w="1559" w:type="dxa"/>
            <w:tcBorders>
              <w:top w:val="nil"/>
              <w:left w:val="nil"/>
              <w:bottom w:val="single" w:sz="8" w:space="0" w:color="auto"/>
              <w:right w:val="single" w:sz="8" w:space="0" w:color="auto"/>
            </w:tcBorders>
            <w:shd w:val="clear" w:color="auto" w:fill="auto"/>
            <w:noWrap/>
            <w:vAlign w:val="center"/>
            <w:hideMark/>
          </w:tcPr>
          <w:p w14:paraId="742B2891"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18,00</w:t>
            </w:r>
          </w:p>
        </w:tc>
        <w:tc>
          <w:tcPr>
            <w:tcW w:w="1843" w:type="dxa"/>
            <w:tcBorders>
              <w:top w:val="nil"/>
              <w:left w:val="nil"/>
              <w:bottom w:val="single" w:sz="8" w:space="0" w:color="auto"/>
              <w:right w:val="single" w:sz="8" w:space="0" w:color="auto"/>
            </w:tcBorders>
            <w:shd w:val="clear" w:color="auto" w:fill="auto"/>
            <w:noWrap/>
            <w:vAlign w:val="center"/>
            <w:hideMark/>
          </w:tcPr>
          <w:p w14:paraId="36C028A7"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0,26</w:t>
            </w:r>
          </w:p>
        </w:tc>
      </w:tr>
      <w:tr w:rsidR="00BF46AB" w:rsidRPr="00BF46AB" w14:paraId="017F6DEF"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4AC646AC"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t>MARDİN</w:t>
            </w:r>
          </w:p>
        </w:tc>
        <w:tc>
          <w:tcPr>
            <w:tcW w:w="1606" w:type="dxa"/>
            <w:tcBorders>
              <w:top w:val="nil"/>
              <w:left w:val="nil"/>
              <w:bottom w:val="single" w:sz="8" w:space="0" w:color="auto"/>
              <w:right w:val="single" w:sz="8" w:space="0" w:color="auto"/>
            </w:tcBorders>
            <w:shd w:val="clear" w:color="auto" w:fill="auto"/>
            <w:noWrap/>
            <w:vAlign w:val="center"/>
            <w:hideMark/>
          </w:tcPr>
          <w:p w14:paraId="339214EB"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17,51</w:t>
            </w:r>
          </w:p>
        </w:tc>
        <w:tc>
          <w:tcPr>
            <w:tcW w:w="1843" w:type="dxa"/>
            <w:tcBorders>
              <w:top w:val="nil"/>
              <w:left w:val="nil"/>
              <w:bottom w:val="single" w:sz="8" w:space="0" w:color="auto"/>
              <w:right w:val="single" w:sz="8" w:space="0" w:color="auto"/>
            </w:tcBorders>
            <w:shd w:val="clear" w:color="auto" w:fill="auto"/>
            <w:noWrap/>
            <w:vAlign w:val="center"/>
            <w:hideMark/>
          </w:tcPr>
          <w:p w14:paraId="06394C73"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0,28</w:t>
            </w:r>
          </w:p>
        </w:tc>
        <w:tc>
          <w:tcPr>
            <w:tcW w:w="1559" w:type="dxa"/>
            <w:tcBorders>
              <w:top w:val="nil"/>
              <w:left w:val="nil"/>
              <w:bottom w:val="single" w:sz="8" w:space="0" w:color="auto"/>
              <w:right w:val="single" w:sz="8" w:space="0" w:color="auto"/>
            </w:tcBorders>
            <w:shd w:val="clear" w:color="auto" w:fill="auto"/>
            <w:noWrap/>
            <w:vAlign w:val="center"/>
            <w:hideMark/>
          </w:tcPr>
          <w:p w14:paraId="5F36796B"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17,75</w:t>
            </w:r>
          </w:p>
        </w:tc>
        <w:tc>
          <w:tcPr>
            <w:tcW w:w="1843" w:type="dxa"/>
            <w:tcBorders>
              <w:top w:val="nil"/>
              <w:left w:val="nil"/>
              <w:bottom w:val="single" w:sz="8" w:space="0" w:color="auto"/>
              <w:right w:val="single" w:sz="8" w:space="0" w:color="auto"/>
            </w:tcBorders>
            <w:shd w:val="clear" w:color="auto" w:fill="auto"/>
            <w:noWrap/>
            <w:vAlign w:val="center"/>
            <w:hideMark/>
          </w:tcPr>
          <w:p w14:paraId="47DCED11"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0,26</w:t>
            </w:r>
          </w:p>
        </w:tc>
      </w:tr>
      <w:tr w:rsidR="00BF46AB" w:rsidRPr="00BF46AB" w14:paraId="7A316E99"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10A92B9D"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t>AĞRI</w:t>
            </w:r>
          </w:p>
        </w:tc>
        <w:tc>
          <w:tcPr>
            <w:tcW w:w="1606" w:type="dxa"/>
            <w:tcBorders>
              <w:top w:val="nil"/>
              <w:left w:val="nil"/>
              <w:bottom w:val="single" w:sz="8" w:space="0" w:color="auto"/>
              <w:right w:val="single" w:sz="8" w:space="0" w:color="auto"/>
            </w:tcBorders>
            <w:shd w:val="clear" w:color="auto" w:fill="auto"/>
            <w:noWrap/>
            <w:vAlign w:val="center"/>
            <w:hideMark/>
          </w:tcPr>
          <w:p w14:paraId="44FAEBF2"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4,95</w:t>
            </w:r>
          </w:p>
        </w:tc>
        <w:tc>
          <w:tcPr>
            <w:tcW w:w="1843" w:type="dxa"/>
            <w:tcBorders>
              <w:top w:val="nil"/>
              <w:left w:val="nil"/>
              <w:bottom w:val="single" w:sz="8" w:space="0" w:color="auto"/>
              <w:right w:val="single" w:sz="8" w:space="0" w:color="auto"/>
            </w:tcBorders>
            <w:shd w:val="clear" w:color="auto" w:fill="auto"/>
            <w:noWrap/>
            <w:vAlign w:val="center"/>
            <w:hideMark/>
          </w:tcPr>
          <w:p w14:paraId="693A73F2"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0,08</w:t>
            </w:r>
          </w:p>
        </w:tc>
        <w:tc>
          <w:tcPr>
            <w:tcW w:w="1559" w:type="dxa"/>
            <w:tcBorders>
              <w:top w:val="nil"/>
              <w:left w:val="nil"/>
              <w:bottom w:val="single" w:sz="8" w:space="0" w:color="auto"/>
              <w:right w:val="single" w:sz="8" w:space="0" w:color="auto"/>
            </w:tcBorders>
            <w:shd w:val="clear" w:color="auto" w:fill="auto"/>
            <w:noWrap/>
            <w:vAlign w:val="center"/>
            <w:hideMark/>
          </w:tcPr>
          <w:p w14:paraId="027F08F3"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14,55</w:t>
            </w:r>
          </w:p>
        </w:tc>
        <w:tc>
          <w:tcPr>
            <w:tcW w:w="1843" w:type="dxa"/>
            <w:tcBorders>
              <w:top w:val="nil"/>
              <w:left w:val="nil"/>
              <w:bottom w:val="single" w:sz="8" w:space="0" w:color="auto"/>
              <w:right w:val="single" w:sz="8" w:space="0" w:color="auto"/>
            </w:tcBorders>
            <w:shd w:val="clear" w:color="auto" w:fill="auto"/>
            <w:noWrap/>
            <w:vAlign w:val="center"/>
            <w:hideMark/>
          </w:tcPr>
          <w:p w14:paraId="5E86F352"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0,21</w:t>
            </w:r>
          </w:p>
        </w:tc>
      </w:tr>
      <w:tr w:rsidR="00BF46AB" w:rsidRPr="00BF46AB" w14:paraId="4E1DF52B"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556CE44F"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t>KARABÜK</w:t>
            </w:r>
          </w:p>
        </w:tc>
        <w:tc>
          <w:tcPr>
            <w:tcW w:w="1606" w:type="dxa"/>
            <w:tcBorders>
              <w:top w:val="nil"/>
              <w:left w:val="nil"/>
              <w:bottom w:val="single" w:sz="8" w:space="0" w:color="auto"/>
              <w:right w:val="single" w:sz="8" w:space="0" w:color="auto"/>
            </w:tcBorders>
            <w:shd w:val="clear" w:color="auto" w:fill="auto"/>
            <w:noWrap/>
            <w:vAlign w:val="center"/>
            <w:hideMark/>
          </w:tcPr>
          <w:p w14:paraId="4D7F86EF"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12,62</w:t>
            </w:r>
          </w:p>
        </w:tc>
        <w:tc>
          <w:tcPr>
            <w:tcW w:w="1843" w:type="dxa"/>
            <w:tcBorders>
              <w:top w:val="nil"/>
              <w:left w:val="nil"/>
              <w:bottom w:val="single" w:sz="8" w:space="0" w:color="auto"/>
              <w:right w:val="single" w:sz="8" w:space="0" w:color="auto"/>
            </w:tcBorders>
            <w:shd w:val="clear" w:color="auto" w:fill="auto"/>
            <w:noWrap/>
            <w:vAlign w:val="center"/>
            <w:hideMark/>
          </w:tcPr>
          <w:p w14:paraId="30686FAB"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0,20</w:t>
            </w:r>
          </w:p>
        </w:tc>
        <w:tc>
          <w:tcPr>
            <w:tcW w:w="1559" w:type="dxa"/>
            <w:tcBorders>
              <w:top w:val="nil"/>
              <w:left w:val="nil"/>
              <w:bottom w:val="single" w:sz="8" w:space="0" w:color="auto"/>
              <w:right w:val="single" w:sz="8" w:space="0" w:color="auto"/>
            </w:tcBorders>
            <w:shd w:val="clear" w:color="auto" w:fill="auto"/>
            <w:noWrap/>
            <w:vAlign w:val="center"/>
            <w:hideMark/>
          </w:tcPr>
          <w:p w14:paraId="3190BBBA"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12,82</w:t>
            </w:r>
          </w:p>
        </w:tc>
        <w:tc>
          <w:tcPr>
            <w:tcW w:w="1843" w:type="dxa"/>
            <w:tcBorders>
              <w:top w:val="nil"/>
              <w:left w:val="nil"/>
              <w:bottom w:val="single" w:sz="8" w:space="0" w:color="auto"/>
              <w:right w:val="single" w:sz="8" w:space="0" w:color="auto"/>
            </w:tcBorders>
            <w:shd w:val="clear" w:color="auto" w:fill="auto"/>
            <w:noWrap/>
            <w:vAlign w:val="center"/>
            <w:hideMark/>
          </w:tcPr>
          <w:p w14:paraId="187EA8C9"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0,19</w:t>
            </w:r>
          </w:p>
        </w:tc>
      </w:tr>
      <w:tr w:rsidR="00BF46AB" w:rsidRPr="00BF46AB" w14:paraId="726715D6"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6E535DC4"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t>BAYBURT</w:t>
            </w:r>
          </w:p>
        </w:tc>
        <w:tc>
          <w:tcPr>
            <w:tcW w:w="1606" w:type="dxa"/>
            <w:tcBorders>
              <w:top w:val="nil"/>
              <w:left w:val="nil"/>
              <w:bottom w:val="single" w:sz="8" w:space="0" w:color="auto"/>
              <w:right w:val="single" w:sz="8" w:space="0" w:color="auto"/>
            </w:tcBorders>
            <w:shd w:val="clear" w:color="auto" w:fill="auto"/>
            <w:noWrap/>
            <w:vAlign w:val="center"/>
            <w:hideMark/>
          </w:tcPr>
          <w:p w14:paraId="0F411EAB"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11,99</w:t>
            </w:r>
          </w:p>
        </w:tc>
        <w:tc>
          <w:tcPr>
            <w:tcW w:w="1843" w:type="dxa"/>
            <w:tcBorders>
              <w:top w:val="nil"/>
              <w:left w:val="nil"/>
              <w:bottom w:val="single" w:sz="8" w:space="0" w:color="auto"/>
              <w:right w:val="single" w:sz="8" w:space="0" w:color="auto"/>
            </w:tcBorders>
            <w:shd w:val="clear" w:color="auto" w:fill="auto"/>
            <w:noWrap/>
            <w:vAlign w:val="center"/>
            <w:hideMark/>
          </w:tcPr>
          <w:p w14:paraId="50424057"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0,19</w:t>
            </w:r>
          </w:p>
        </w:tc>
        <w:tc>
          <w:tcPr>
            <w:tcW w:w="1559" w:type="dxa"/>
            <w:tcBorders>
              <w:top w:val="nil"/>
              <w:left w:val="nil"/>
              <w:bottom w:val="single" w:sz="8" w:space="0" w:color="auto"/>
              <w:right w:val="single" w:sz="8" w:space="0" w:color="auto"/>
            </w:tcBorders>
            <w:shd w:val="clear" w:color="auto" w:fill="auto"/>
            <w:noWrap/>
            <w:vAlign w:val="center"/>
            <w:hideMark/>
          </w:tcPr>
          <w:p w14:paraId="18AB289E"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11,99</w:t>
            </w:r>
          </w:p>
        </w:tc>
        <w:tc>
          <w:tcPr>
            <w:tcW w:w="1843" w:type="dxa"/>
            <w:tcBorders>
              <w:top w:val="nil"/>
              <w:left w:val="nil"/>
              <w:bottom w:val="single" w:sz="8" w:space="0" w:color="auto"/>
              <w:right w:val="single" w:sz="8" w:space="0" w:color="auto"/>
            </w:tcBorders>
            <w:shd w:val="clear" w:color="auto" w:fill="auto"/>
            <w:noWrap/>
            <w:vAlign w:val="center"/>
            <w:hideMark/>
          </w:tcPr>
          <w:p w14:paraId="7941F529"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0,18</w:t>
            </w:r>
          </w:p>
        </w:tc>
      </w:tr>
      <w:tr w:rsidR="00BF46AB" w:rsidRPr="00BF46AB" w14:paraId="23F9DC8E"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77BD9AF7"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t>BOLU</w:t>
            </w:r>
          </w:p>
        </w:tc>
        <w:tc>
          <w:tcPr>
            <w:tcW w:w="1606" w:type="dxa"/>
            <w:tcBorders>
              <w:top w:val="nil"/>
              <w:left w:val="nil"/>
              <w:bottom w:val="single" w:sz="8" w:space="0" w:color="auto"/>
              <w:right w:val="single" w:sz="8" w:space="0" w:color="auto"/>
            </w:tcBorders>
            <w:shd w:val="clear" w:color="auto" w:fill="auto"/>
            <w:noWrap/>
            <w:vAlign w:val="center"/>
            <w:hideMark/>
          </w:tcPr>
          <w:p w14:paraId="3FEEE90C"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8,31</w:t>
            </w:r>
          </w:p>
        </w:tc>
        <w:tc>
          <w:tcPr>
            <w:tcW w:w="1843" w:type="dxa"/>
            <w:tcBorders>
              <w:top w:val="nil"/>
              <w:left w:val="nil"/>
              <w:bottom w:val="single" w:sz="8" w:space="0" w:color="auto"/>
              <w:right w:val="single" w:sz="8" w:space="0" w:color="auto"/>
            </w:tcBorders>
            <w:shd w:val="clear" w:color="auto" w:fill="auto"/>
            <w:noWrap/>
            <w:vAlign w:val="center"/>
            <w:hideMark/>
          </w:tcPr>
          <w:p w14:paraId="4B6F39D1"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0,13</w:t>
            </w:r>
          </w:p>
        </w:tc>
        <w:tc>
          <w:tcPr>
            <w:tcW w:w="1559" w:type="dxa"/>
            <w:tcBorders>
              <w:top w:val="nil"/>
              <w:left w:val="nil"/>
              <w:bottom w:val="single" w:sz="8" w:space="0" w:color="auto"/>
              <w:right w:val="single" w:sz="8" w:space="0" w:color="auto"/>
            </w:tcBorders>
            <w:shd w:val="clear" w:color="auto" w:fill="auto"/>
            <w:noWrap/>
            <w:vAlign w:val="center"/>
            <w:hideMark/>
          </w:tcPr>
          <w:p w14:paraId="0509D335"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9,91</w:t>
            </w:r>
          </w:p>
        </w:tc>
        <w:tc>
          <w:tcPr>
            <w:tcW w:w="1843" w:type="dxa"/>
            <w:tcBorders>
              <w:top w:val="nil"/>
              <w:left w:val="nil"/>
              <w:bottom w:val="single" w:sz="8" w:space="0" w:color="auto"/>
              <w:right w:val="single" w:sz="8" w:space="0" w:color="auto"/>
            </w:tcBorders>
            <w:shd w:val="clear" w:color="auto" w:fill="auto"/>
            <w:noWrap/>
            <w:vAlign w:val="center"/>
            <w:hideMark/>
          </w:tcPr>
          <w:p w14:paraId="64F84848"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0,15</w:t>
            </w:r>
          </w:p>
        </w:tc>
      </w:tr>
      <w:tr w:rsidR="00BF46AB" w:rsidRPr="00BF46AB" w14:paraId="155C0649"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438F0ABA"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t>KASTAMONU</w:t>
            </w:r>
          </w:p>
        </w:tc>
        <w:tc>
          <w:tcPr>
            <w:tcW w:w="1606" w:type="dxa"/>
            <w:tcBorders>
              <w:top w:val="nil"/>
              <w:left w:val="nil"/>
              <w:bottom w:val="single" w:sz="8" w:space="0" w:color="auto"/>
              <w:right w:val="single" w:sz="8" w:space="0" w:color="auto"/>
            </w:tcBorders>
            <w:shd w:val="clear" w:color="auto" w:fill="auto"/>
            <w:noWrap/>
            <w:vAlign w:val="center"/>
            <w:hideMark/>
          </w:tcPr>
          <w:p w14:paraId="619B64EC"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8,63</w:t>
            </w:r>
          </w:p>
        </w:tc>
        <w:tc>
          <w:tcPr>
            <w:tcW w:w="1843" w:type="dxa"/>
            <w:tcBorders>
              <w:top w:val="nil"/>
              <w:left w:val="nil"/>
              <w:bottom w:val="single" w:sz="8" w:space="0" w:color="auto"/>
              <w:right w:val="single" w:sz="8" w:space="0" w:color="auto"/>
            </w:tcBorders>
            <w:shd w:val="clear" w:color="auto" w:fill="auto"/>
            <w:noWrap/>
            <w:vAlign w:val="center"/>
            <w:hideMark/>
          </w:tcPr>
          <w:p w14:paraId="217BAC65"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0,14</w:t>
            </w:r>
          </w:p>
        </w:tc>
        <w:tc>
          <w:tcPr>
            <w:tcW w:w="1559" w:type="dxa"/>
            <w:tcBorders>
              <w:top w:val="nil"/>
              <w:left w:val="nil"/>
              <w:bottom w:val="single" w:sz="8" w:space="0" w:color="auto"/>
              <w:right w:val="single" w:sz="8" w:space="0" w:color="auto"/>
            </w:tcBorders>
            <w:shd w:val="clear" w:color="auto" w:fill="auto"/>
            <w:noWrap/>
            <w:vAlign w:val="center"/>
            <w:hideMark/>
          </w:tcPr>
          <w:p w14:paraId="20915F6F"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8,63</w:t>
            </w:r>
          </w:p>
        </w:tc>
        <w:tc>
          <w:tcPr>
            <w:tcW w:w="1843" w:type="dxa"/>
            <w:tcBorders>
              <w:top w:val="nil"/>
              <w:left w:val="nil"/>
              <w:bottom w:val="single" w:sz="8" w:space="0" w:color="auto"/>
              <w:right w:val="single" w:sz="8" w:space="0" w:color="auto"/>
            </w:tcBorders>
            <w:shd w:val="clear" w:color="auto" w:fill="auto"/>
            <w:noWrap/>
            <w:vAlign w:val="center"/>
            <w:hideMark/>
          </w:tcPr>
          <w:p w14:paraId="0406D668"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0,13</w:t>
            </w:r>
          </w:p>
        </w:tc>
      </w:tr>
      <w:tr w:rsidR="00BF46AB" w:rsidRPr="00BF46AB" w14:paraId="24F19BC3"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0669E255"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t>EDİRNE</w:t>
            </w:r>
          </w:p>
        </w:tc>
        <w:tc>
          <w:tcPr>
            <w:tcW w:w="1606" w:type="dxa"/>
            <w:tcBorders>
              <w:top w:val="nil"/>
              <w:left w:val="nil"/>
              <w:bottom w:val="single" w:sz="8" w:space="0" w:color="auto"/>
              <w:right w:val="single" w:sz="8" w:space="0" w:color="auto"/>
            </w:tcBorders>
            <w:shd w:val="clear" w:color="auto" w:fill="auto"/>
            <w:noWrap/>
            <w:vAlign w:val="center"/>
            <w:hideMark/>
          </w:tcPr>
          <w:p w14:paraId="271C991E"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6,58</w:t>
            </w:r>
          </w:p>
        </w:tc>
        <w:tc>
          <w:tcPr>
            <w:tcW w:w="1843" w:type="dxa"/>
            <w:tcBorders>
              <w:top w:val="nil"/>
              <w:left w:val="nil"/>
              <w:bottom w:val="single" w:sz="8" w:space="0" w:color="auto"/>
              <w:right w:val="single" w:sz="8" w:space="0" w:color="auto"/>
            </w:tcBorders>
            <w:shd w:val="clear" w:color="auto" w:fill="auto"/>
            <w:noWrap/>
            <w:vAlign w:val="center"/>
            <w:hideMark/>
          </w:tcPr>
          <w:p w14:paraId="0F2ADD42"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0,10</w:t>
            </w:r>
          </w:p>
        </w:tc>
        <w:tc>
          <w:tcPr>
            <w:tcW w:w="1559" w:type="dxa"/>
            <w:tcBorders>
              <w:top w:val="nil"/>
              <w:left w:val="nil"/>
              <w:bottom w:val="single" w:sz="8" w:space="0" w:color="auto"/>
              <w:right w:val="single" w:sz="8" w:space="0" w:color="auto"/>
            </w:tcBorders>
            <w:shd w:val="clear" w:color="auto" w:fill="auto"/>
            <w:noWrap/>
            <w:vAlign w:val="center"/>
            <w:hideMark/>
          </w:tcPr>
          <w:p w14:paraId="7A76D9C8"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8,58</w:t>
            </w:r>
          </w:p>
        </w:tc>
        <w:tc>
          <w:tcPr>
            <w:tcW w:w="1843" w:type="dxa"/>
            <w:tcBorders>
              <w:top w:val="nil"/>
              <w:left w:val="nil"/>
              <w:bottom w:val="single" w:sz="8" w:space="0" w:color="auto"/>
              <w:right w:val="single" w:sz="8" w:space="0" w:color="auto"/>
            </w:tcBorders>
            <w:shd w:val="clear" w:color="auto" w:fill="auto"/>
            <w:noWrap/>
            <w:vAlign w:val="center"/>
            <w:hideMark/>
          </w:tcPr>
          <w:p w14:paraId="3C8DBF53"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0,13</w:t>
            </w:r>
          </w:p>
        </w:tc>
      </w:tr>
      <w:tr w:rsidR="00BF46AB" w:rsidRPr="00BF46AB" w14:paraId="574CA986"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63F13BB0"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t>DÜZCE</w:t>
            </w:r>
          </w:p>
        </w:tc>
        <w:tc>
          <w:tcPr>
            <w:tcW w:w="1606" w:type="dxa"/>
            <w:tcBorders>
              <w:top w:val="nil"/>
              <w:left w:val="nil"/>
              <w:bottom w:val="single" w:sz="8" w:space="0" w:color="auto"/>
              <w:right w:val="single" w:sz="8" w:space="0" w:color="auto"/>
            </w:tcBorders>
            <w:shd w:val="clear" w:color="auto" w:fill="auto"/>
            <w:noWrap/>
            <w:vAlign w:val="center"/>
            <w:hideMark/>
          </w:tcPr>
          <w:p w14:paraId="388BC374"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6,99</w:t>
            </w:r>
          </w:p>
        </w:tc>
        <w:tc>
          <w:tcPr>
            <w:tcW w:w="1843" w:type="dxa"/>
            <w:tcBorders>
              <w:top w:val="nil"/>
              <w:left w:val="nil"/>
              <w:bottom w:val="single" w:sz="8" w:space="0" w:color="auto"/>
              <w:right w:val="single" w:sz="8" w:space="0" w:color="auto"/>
            </w:tcBorders>
            <w:shd w:val="clear" w:color="auto" w:fill="auto"/>
            <w:noWrap/>
            <w:vAlign w:val="center"/>
            <w:hideMark/>
          </w:tcPr>
          <w:p w14:paraId="64D5FDEC"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0,11</w:t>
            </w:r>
          </w:p>
        </w:tc>
        <w:tc>
          <w:tcPr>
            <w:tcW w:w="1559" w:type="dxa"/>
            <w:tcBorders>
              <w:top w:val="nil"/>
              <w:left w:val="nil"/>
              <w:bottom w:val="single" w:sz="8" w:space="0" w:color="auto"/>
              <w:right w:val="single" w:sz="8" w:space="0" w:color="auto"/>
            </w:tcBorders>
            <w:shd w:val="clear" w:color="auto" w:fill="auto"/>
            <w:noWrap/>
            <w:vAlign w:val="center"/>
            <w:hideMark/>
          </w:tcPr>
          <w:p w14:paraId="007B3D33"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6,99</w:t>
            </w:r>
          </w:p>
        </w:tc>
        <w:tc>
          <w:tcPr>
            <w:tcW w:w="1843" w:type="dxa"/>
            <w:tcBorders>
              <w:top w:val="nil"/>
              <w:left w:val="nil"/>
              <w:bottom w:val="single" w:sz="8" w:space="0" w:color="auto"/>
              <w:right w:val="single" w:sz="8" w:space="0" w:color="auto"/>
            </w:tcBorders>
            <w:shd w:val="clear" w:color="auto" w:fill="auto"/>
            <w:noWrap/>
            <w:vAlign w:val="center"/>
            <w:hideMark/>
          </w:tcPr>
          <w:p w14:paraId="12E787AD"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0,10</w:t>
            </w:r>
          </w:p>
        </w:tc>
      </w:tr>
      <w:tr w:rsidR="00BF46AB" w:rsidRPr="00BF46AB" w14:paraId="7FB0E22B"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33106F6E"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t>KIRKLARELİ</w:t>
            </w:r>
          </w:p>
        </w:tc>
        <w:tc>
          <w:tcPr>
            <w:tcW w:w="1606" w:type="dxa"/>
            <w:tcBorders>
              <w:top w:val="nil"/>
              <w:left w:val="nil"/>
              <w:bottom w:val="single" w:sz="8" w:space="0" w:color="auto"/>
              <w:right w:val="single" w:sz="8" w:space="0" w:color="auto"/>
            </w:tcBorders>
            <w:shd w:val="clear" w:color="auto" w:fill="auto"/>
            <w:noWrap/>
            <w:vAlign w:val="center"/>
            <w:hideMark/>
          </w:tcPr>
          <w:p w14:paraId="188FA6C8"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4,50</w:t>
            </w:r>
          </w:p>
        </w:tc>
        <w:tc>
          <w:tcPr>
            <w:tcW w:w="1843" w:type="dxa"/>
            <w:tcBorders>
              <w:top w:val="nil"/>
              <w:left w:val="nil"/>
              <w:bottom w:val="single" w:sz="8" w:space="0" w:color="auto"/>
              <w:right w:val="single" w:sz="8" w:space="0" w:color="auto"/>
            </w:tcBorders>
            <w:shd w:val="clear" w:color="auto" w:fill="auto"/>
            <w:noWrap/>
            <w:vAlign w:val="center"/>
            <w:hideMark/>
          </w:tcPr>
          <w:p w14:paraId="59FDF5A3"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0,07</w:t>
            </w:r>
          </w:p>
        </w:tc>
        <w:tc>
          <w:tcPr>
            <w:tcW w:w="1559" w:type="dxa"/>
            <w:tcBorders>
              <w:top w:val="nil"/>
              <w:left w:val="nil"/>
              <w:bottom w:val="single" w:sz="8" w:space="0" w:color="auto"/>
              <w:right w:val="single" w:sz="8" w:space="0" w:color="auto"/>
            </w:tcBorders>
            <w:shd w:val="clear" w:color="auto" w:fill="auto"/>
            <w:noWrap/>
            <w:vAlign w:val="center"/>
            <w:hideMark/>
          </w:tcPr>
          <w:p w14:paraId="7EC543C8"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6,86</w:t>
            </w:r>
          </w:p>
        </w:tc>
        <w:tc>
          <w:tcPr>
            <w:tcW w:w="1843" w:type="dxa"/>
            <w:tcBorders>
              <w:top w:val="nil"/>
              <w:left w:val="nil"/>
              <w:bottom w:val="single" w:sz="8" w:space="0" w:color="auto"/>
              <w:right w:val="single" w:sz="8" w:space="0" w:color="auto"/>
            </w:tcBorders>
            <w:shd w:val="clear" w:color="auto" w:fill="auto"/>
            <w:noWrap/>
            <w:vAlign w:val="center"/>
            <w:hideMark/>
          </w:tcPr>
          <w:p w14:paraId="70C63A20"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0,10</w:t>
            </w:r>
          </w:p>
        </w:tc>
      </w:tr>
      <w:tr w:rsidR="00BF46AB" w:rsidRPr="00BF46AB" w14:paraId="39367521"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3FE19843"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t>SİİRT</w:t>
            </w:r>
          </w:p>
        </w:tc>
        <w:tc>
          <w:tcPr>
            <w:tcW w:w="1606" w:type="dxa"/>
            <w:tcBorders>
              <w:top w:val="nil"/>
              <w:left w:val="nil"/>
              <w:bottom w:val="single" w:sz="8" w:space="0" w:color="auto"/>
              <w:right w:val="single" w:sz="8" w:space="0" w:color="auto"/>
            </w:tcBorders>
            <w:shd w:val="clear" w:color="auto" w:fill="auto"/>
            <w:noWrap/>
            <w:vAlign w:val="center"/>
            <w:hideMark/>
          </w:tcPr>
          <w:p w14:paraId="4C9B19EE"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6,64</w:t>
            </w:r>
          </w:p>
        </w:tc>
        <w:tc>
          <w:tcPr>
            <w:tcW w:w="1843" w:type="dxa"/>
            <w:tcBorders>
              <w:top w:val="nil"/>
              <w:left w:val="nil"/>
              <w:bottom w:val="single" w:sz="8" w:space="0" w:color="auto"/>
              <w:right w:val="single" w:sz="8" w:space="0" w:color="auto"/>
            </w:tcBorders>
            <w:shd w:val="clear" w:color="auto" w:fill="auto"/>
            <w:noWrap/>
            <w:vAlign w:val="center"/>
            <w:hideMark/>
          </w:tcPr>
          <w:p w14:paraId="753EA642"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0,11</w:t>
            </w:r>
          </w:p>
        </w:tc>
        <w:tc>
          <w:tcPr>
            <w:tcW w:w="1559" w:type="dxa"/>
            <w:tcBorders>
              <w:top w:val="nil"/>
              <w:left w:val="nil"/>
              <w:bottom w:val="single" w:sz="8" w:space="0" w:color="auto"/>
              <w:right w:val="single" w:sz="8" w:space="0" w:color="auto"/>
            </w:tcBorders>
            <w:shd w:val="clear" w:color="auto" w:fill="auto"/>
            <w:noWrap/>
            <w:vAlign w:val="center"/>
            <w:hideMark/>
          </w:tcPr>
          <w:p w14:paraId="7F7D3A45"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6,64</w:t>
            </w:r>
          </w:p>
        </w:tc>
        <w:tc>
          <w:tcPr>
            <w:tcW w:w="1843" w:type="dxa"/>
            <w:tcBorders>
              <w:top w:val="nil"/>
              <w:left w:val="nil"/>
              <w:bottom w:val="single" w:sz="8" w:space="0" w:color="auto"/>
              <w:right w:val="single" w:sz="8" w:space="0" w:color="auto"/>
            </w:tcBorders>
            <w:shd w:val="clear" w:color="auto" w:fill="auto"/>
            <w:noWrap/>
            <w:vAlign w:val="center"/>
            <w:hideMark/>
          </w:tcPr>
          <w:p w14:paraId="0231527F"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0,10</w:t>
            </w:r>
          </w:p>
        </w:tc>
      </w:tr>
      <w:tr w:rsidR="00BF46AB" w:rsidRPr="00BF46AB" w14:paraId="309A32C5"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79384628"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lastRenderedPageBreak/>
              <w:t>KARS</w:t>
            </w:r>
          </w:p>
        </w:tc>
        <w:tc>
          <w:tcPr>
            <w:tcW w:w="1606" w:type="dxa"/>
            <w:tcBorders>
              <w:top w:val="nil"/>
              <w:left w:val="nil"/>
              <w:bottom w:val="single" w:sz="8" w:space="0" w:color="auto"/>
              <w:right w:val="single" w:sz="8" w:space="0" w:color="auto"/>
            </w:tcBorders>
            <w:shd w:val="clear" w:color="auto" w:fill="auto"/>
            <w:noWrap/>
            <w:vAlign w:val="center"/>
            <w:hideMark/>
          </w:tcPr>
          <w:p w14:paraId="7EE87532"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5,74</w:t>
            </w:r>
          </w:p>
        </w:tc>
        <w:tc>
          <w:tcPr>
            <w:tcW w:w="1843" w:type="dxa"/>
            <w:tcBorders>
              <w:top w:val="nil"/>
              <w:left w:val="nil"/>
              <w:bottom w:val="single" w:sz="8" w:space="0" w:color="auto"/>
              <w:right w:val="single" w:sz="8" w:space="0" w:color="auto"/>
            </w:tcBorders>
            <w:shd w:val="clear" w:color="auto" w:fill="auto"/>
            <w:noWrap/>
            <w:vAlign w:val="center"/>
            <w:hideMark/>
          </w:tcPr>
          <w:p w14:paraId="36E50B5B"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0,09</w:t>
            </w:r>
          </w:p>
        </w:tc>
        <w:tc>
          <w:tcPr>
            <w:tcW w:w="1559" w:type="dxa"/>
            <w:tcBorders>
              <w:top w:val="nil"/>
              <w:left w:val="nil"/>
              <w:bottom w:val="single" w:sz="8" w:space="0" w:color="auto"/>
              <w:right w:val="single" w:sz="8" w:space="0" w:color="auto"/>
            </w:tcBorders>
            <w:shd w:val="clear" w:color="auto" w:fill="auto"/>
            <w:noWrap/>
            <w:vAlign w:val="center"/>
            <w:hideMark/>
          </w:tcPr>
          <w:p w14:paraId="0BF17635"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5,74</w:t>
            </w:r>
          </w:p>
        </w:tc>
        <w:tc>
          <w:tcPr>
            <w:tcW w:w="1843" w:type="dxa"/>
            <w:tcBorders>
              <w:top w:val="nil"/>
              <w:left w:val="nil"/>
              <w:bottom w:val="single" w:sz="8" w:space="0" w:color="auto"/>
              <w:right w:val="single" w:sz="8" w:space="0" w:color="auto"/>
            </w:tcBorders>
            <w:shd w:val="clear" w:color="auto" w:fill="auto"/>
            <w:noWrap/>
            <w:vAlign w:val="center"/>
            <w:hideMark/>
          </w:tcPr>
          <w:p w14:paraId="4950820E"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0,08</w:t>
            </w:r>
          </w:p>
        </w:tc>
      </w:tr>
      <w:tr w:rsidR="00BF46AB" w:rsidRPr="00BF46AB" w14:paraId="62D58770"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269A87AF"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t>BARTIN</w:t>
            </w:r>
          </w:p>
        </w:tc>
        <w:tc>
          <w:tcPr>
            <w:tcW w:w="1606" w:type="dxa"/>
            <w:tcBorders>
              <w:top w:val="nil"/>
              <w:left w:val="nil"/>
              <w:bottom w:val="single" w:sz="8" w:space="0" w:color="auto"/>
              <w:right w:val="single" w:sz="8" w:space="0" w:color="auto"/>
            </w:tcBorders>
            <w:shd w:val="clear" w:color="auto" w:fill="auto"/>
            <w:noWrap/>
            <w:vAlign w:val="center"/>
            <w:hideMark/>
          </w:tcPr>
          <w:p w14:paraId="11540F6E"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5,25</w:t>
            </w:r>
          </w:p>
        </w:tc>
        <w:tc>
          <w:tcPr>
            <w:tcW w:w="1843" w:type="dxa"/>
            <w:tcBorders>
              <w:top w:val="nil"/>
              <w:left w:val="nil"/>
              <w:bottom w:val="single" w:sz="8" w:space="0" w:color="auto"/>
              <w:right w:val="single" w:sz="8" w:space="0" w:color="auto"/>
            </w:tcBorders>
            <w:shd w:val="clear" w:color="auto" w:fill="auto"/>
            <w:noWrap/>
            <w:vAlign w:val="center"/>
            <w:hideMark/>
          </w:tcPr>
          <w:p w14:paraId="60E0B40B"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0,08</w:t>
            </w:r>
          </w:p>
        </w:tc>
        <w:tc>
          <w:tcPr>
            <w:tcW w:w="1559" w:type="dxa"/>
            <w:tcBorders>
              <w:top w:val="nil"/>
              <w:left w:val="nil"/>
              <w:bottom w:val="single" w:sz="8" w:space="0" w:color="auto"/>
              <w:right w:val="single" w:sz="8" w:space="0" w:color="auto"/>
            </w:tcBorders>
            <w:shd w:val="clear" w:color="auto" w:fill="auto"/>
            <w:noWrap/>
            <w:vAlign w:val="center"/>
            <w:hideMark/>
          </w:tcPr>
          <w:p w14:paraId="2767F5F8"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5,25</w:t>
            </w:r>
          </w:p>
        </w:tc>
        <w:tc>
          <w:tcPr>
            <w:tcW w:w="1843" w:type="dxa"/>
            <w:tcBorders>
              <w:top w:val="nil"/>
              <w:left w:val="nil"/>
              <w:bottom w:val="single" w:sz="8" w:space="0" w:color="auto"/>
              <w:right w:val="single" w:sz="8" w:space="0" w:color="auto"/>
            </w:tcBorders>
            <w:shd w:val="clear" w:color="auto" w:fill="auto"/>
            <w:noWrap/>
            <w:vAlign w:val="center"/>
            <w:hideMark/>
          </w:tcPr>
          <w:p w14:paraId="5A53FB1E"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0,08</w:t>
            </w:r>
          </w:p>
        </w:tc>
      </w:tr>
      <w:tr w:rsidR="00BF46AB" w:rsidRPr="00BF46AB" w14:paraId="05D4D917"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34B9AFDA"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t>MUŞ</w:t>
            </w:r>
          </w:p>
        </w:tc>
        <w:tc>
          <w:tcPr>
            <w:tcW w:w="1606" w:type="dxa"/>
            <w:tcBorders>
              <w:top w:val="nil"/>
              <w:left w:val="nil"/>
              <w:bottom w:val="single" w:sz="8" w:space="0" w:color="auto"/>
              <w:right w:val="single" w:sz="8" w:space="0" w:color="auto"/>
            </w:tcBorders>
            <w:shd w:val="clear" w:color="auto" w:fill="auto"/>
            <w:noWrap/>
            <w:vAlign w:val="center"/>
            <w:hideMark/>
          </w:tcPr>
          <w:p w14:paraId="529C01B4"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3,30</w:t>
            </w:r>
          </w:p>
        </w:tc>
        <w:tc>
          <w:tcPr>
            <w:tcW w:w="1843" w:type="dxa"/>
            <w:tcBorders>
              <w:top w:val="nil"/>
              <w:left w:val="nil"/>
              <w:bottom w:val="single" w:sz="8" w:space="0" w:color="auto"/>
              <w:right w:val="single" w:sz="8" w:space="0" w:color="auto"/>
            </w:tcBorders>
            <w:shd w:val="clear" w:color="auto" w:fill="auto"/>
            <w:noWrap/>
            <w:vAlign w:val="center"/>
            <w:hideMark/>
          </w:tcPr>
          <w:p w14:paraId="45FA497B"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0,05</w:t>
            </w:r>
          </w:p>
        </w:tc>
        <w:tc>
          <w:tcPr>
            <w:tcW w:w="1559" w:type="dxa"/>
            <w:tcBorders>
              <w:top w:val="nil"/>
              <w:left w:val="nil"/>
              <w:bottom w:val="single" w:sz="8" w:space="0" w:color="auto"/>
              <w:right w:val="single" w:sz="8" w:space="0" w:color="auto"/>
            </w:tcBorders>
            <w:shd w:val="clear" w:color="auto" w:fill="auto"/>
            <w:noWrap/>
            <w:vAlign w:val="center"/>
            <w:hideMark/>
          </w:tcPr>
          <w:p w14:paraId="2DE1CD86"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3,99</w:t>
            </w:r>
          </w:p>
        </w:tc>
        <w:tc>
          <w:tcPr>
            <w:tcW w:w="1843" w:type="dxa"/>
            <w:tcBorders>
              <w:top w:val="nil"/>
              <w:left w:val="nil"/>
              <w:bottom w:val="single" w:sz="8" w:space="0" w:color="auto"/>
              <w:right w:val="single" w:sz="8" w:space="0" w:color="auto"/>
            </w:tcBorders>
            <w:shd w:val="clear" w:color="auto" w:fill="auto"/>
            <w:noWrap/>
            <w:vAlign w:val="center"/>
            <w:hideMark/>
          </w:tcPr>
          <w:p w14:paraId="4A965F5A"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0,06</w:t>
            </w:r>
          </w:p>
        </w:tc>
      </w:tr>
      <w:tr w:rsidR="00BF46AB" w:rsidRPr="00BF46AB" w14:paraId="5898E97A"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5198EF37"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t>YALOVA</w:t>
            </w:r>
          </w:p>
        </w:tc>
        <w:tc>
          <w:tcPr>
            <w:tcW w:w="1606" w:type="dxa"/>
            <w:tcBorders>
              <w:top w:val="nil"/>
              <w:left w:val="nil"/>
              <w:bottom w:val="single" w:sz="8" w:space="0" w:color="auto"/>
              <w:right w:val="single" w:sz="8" w:space="0" w:color="auto"/>
            </w:tcBorders>
            <w:shd w:val="clear" w:color="auto" w:fill="auto"/>
            <w:noWrap/>
            <w:vAlign w:val="center"/>
            <w:hideMark/>
          </w:tcPr>
          <w:p w14:paraId="731E0318"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3,83</w:t>
            </w:r>
          </w:p>
        </w:tc>
        <w:tc>
          <w:tcPr>
            <w:tcW w:w="1843" w:type="dxa"/>
            <w:tcBorders>
              <w:top w:val="nil"/>
              <w:left w:val="nil"/>
              <w:bottom w:val="single" w:sz="8" w:space="0" w:color="auto"/>
              <w:right w:val="single" w:sz="8" w:space="0" w:color="auto"/>
            </w:tcBorders>
            <w:shd w:val="clear" w:color="auto" w:fill="auto"/>
            <w:noWrap/>
            <w:vAlign w:val="center"/>
            <w:hideMark/>
          </w:tcPr>
          <w:p w14:paraId="6169A20F"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0,06</w:t>
            </w:r>
          </w:p>
        </w:tc>
        <w:tc>
          <w:tcPr>
            <w:tcW w:w="1559" w:type="dxa"/>
            <w:tcBorders>
              <w:top w:val="nil"/>
              <w:left w:val="nil"/>
              <w:bottom w:val="single" w:sz="8" w:space="0" w:color="auto"/>
              <w:right w:val="single" w:sz="8" w:space="0" w:color="auto"/>
            </w:tcBorders>
            <w:shd w:val="clear" w:color="auto" w:fill="auto"/>
            <w:noWrap/>
            <w:vAlign w:val="center"/>
            <w:hideMark/>
          </w:tcPr>
          <w:p w14:paraId="2C7AFA7C"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3,83</w:t>
            </w:r>
          </w:p>
        </w:tc>
        <w:tc>
          <w:tcPr>
            <w:tcW w:w="1843" w:type="dxa"/>
            <w:tcBorders>
              <w:top w:val="nil"/>
              <w:left w:val="nil"/>
              <w:bottom w:val="single" w:sz="8" w:space="0" w:color="auto"/>
              <w:right w:val="single" w:sz="8" w:space="0" w:color="auto"/>
            </w:tcBorders>
            <w:shd w:val="clear" w:color="auto" w:fill="auto"/>
            <w:noWrap/>
            <w:vAlign w:val="center"/>
            <w:hideMark/>
          </w:tcPr>
          <w:p w14:paraId="04E82325"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0,06</w:t>
            </w:r>
          </w:p>
        </w:tc>
      </w:tr>
      <w:tr w:rsidR="00BF46AB" w:rsidRPr="00BF46AB" w14:paraId="5580B2D5"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7D41DF82"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t>GİRESUN</w:t>
            </w:r>
          </w:p>
        </w:tc>
        <w:tc>
          <w:tcPr>
            <w:tcW w:w="1606" w:type="dxa"/>
            <w:tcBorders>
              <w:top w:val="nil"/>
              <w:left w:val="nil"/>
              <w:bottom w:val="single" w:sz="8" w:space="0" w:color="auto"/>
              <w:right w:val="single" w:sz="8" w:space="0" w:color="auto"/>
            </w:tcBorders>
            <w:shd w:val="clear" w:color="auto" w:fill="auto"/>
            <w:noWrap/>
            <w:vAlign w:val="center"/>
            <w:hideMark/>
          </w:tcPr>
          <w:p w14:paraId="63287789"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1,40</w:t>
            </w:r>
          </w:p>
        </w:tc>
        <w:tc>
          <w:tcPr>
            <w:tcW w:w="1843" w:type="dxa"/>
            <w:tcBorders>
              <w:top w:val="nil"/>
              <w:left w:val="nil"/>
              <w:bottom w:val="single" w:sz="8" w:space="0" w:color="auto"/>
              <w:right w:val="single" w:sz="8" w:space="0" w:color="auto"/>
            </w:tcBorders>
            <w:shd w:val="clear" w:color="auto" w:fill="auto"/>
            <w:noWrap/>
            <w:vAlign w:val="center"/>
            <w:hideMark/>
          </w:tcPr>
          <w:p w14:paraId="227E9F9C"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0,02</w:t>
            </w:r>
          </w:p>
        </w:tc>
        <w:tc>
          <w:tcPr>
            <w:tcW w:w="1559" w:type="dxa"/>
            <w:tcBorders>
              <w:top w:val="nil"/>
              <w:left w:val="nil"/>
              <w:bottom w:val="single" w:sz="8" w:space="0" w:color="auto"/>
              <w:right w:val="single" w:sz="8" w:space="0" w:color="auto"/>
            </w:tcBorders>
            <w:shd w:val="clear" w:color="auto" w:fill="auto"/>
            <w:noWrap/>
            <w:vAlign w:val="center"/>
            <w:hideMark/>
          </w:tcPr>
          <w:p w14:paraId="6EBDD92B"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2,66</w:t>
            </w:r>
          </w:p>
        </w:tc>
        <w:tc>
          <w:tcPr>
            <w:tcW w:w="1843" w:type="dxa"/>
            <w:tcBorders>
              <w:top w:val="nil"/>
              <w:left w:val="nil"/>
              <w:bottom w:val="single" w:sz="8" w:space="0" w:color="auto"/>
              <w:right w:val="single" w:sz="8" w:space="0" w:color="auto"/>
            </w:tcBorders>
            <w:shd w:val="clear" w:color="auto" w:fill="auto"/>
            <w:noWrap/>
            <w:vAlign w:val="center"/>
            <w:hideMark/>
          </w:tcPr>
          <w:p w14:paraId="04413AFD"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0,04</w:t>
            </w:r>
          </w:p>
        </w:tc>
      </w:tr>
      <w:tr w:rsidR="00BF46AB" w:rsidRPr="00BF46AB" w14:paraId="340E2005"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455974B0"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t>ORDU</w:t>
            </w:r>
          </w:p>
        </w:tc>
        <w:tc>
          <w:tcPr>
            <w:tcW w:w="1606" w:type="dxa"/>
            <w:tcBorders>
              <w:top w:val="nil"/>
              <w:left w:val="nil"/>
              <w:bottom w:val="single" w:sz="8" w:space="0" w:color="auto"/>
              <w:right w:val="single" w:sz="8" w:space="0" w:color="auto"/>
            </w:tcBorders>
            <w:shd w:val="clear" w:color="auto" w:fill="auto"/>
            <w:noWrap/>
            <w:vAlign w:val="center"/>
            <w:hideMark/>
          </w:tcPr>
          <w:p w14:paraId="13DE5F94"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2,10</w:t>
            </w:r>
          </w:p>
        </w:tc>
        <w:tc>
          <w:tcPr>
            <w:tcW w:w="1843" w:type="dxa"/>
            <w:tcBorders>
              <w:top w:val="nil"/>
              <w:left w:val="nil"/>
              <w:bottom w:val="single" w:sz="8" w:space="0" w:color="auto"/>
              <w:right w:val="single" w:sz="8" w:space="0" w:color="auto"/>
            </w:tcBorders>
            <w:shd w:val="clear" w:color="auto" w:fill="auto"/>
            <w:noWrap/>
            <w:vAlign w:val="center"/>
            <w:hideMark/>
          </w:tcPr>
          <w:p w14:paraId="550569DC"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0,03</w:t>
            </w:r>
          </w:p>
        </w:tc>
        <w:tc>
          <w:tcPr>
            <w:tcW w:w="1559" w:type="dxa"/>
            <w:tcBorders>
              <w:top w:val="nil"/>
              <w:left w:val="nil"/>
              <w:bottom w:val="single" w:sz="8" w:space="0" w:color="auto"/>
              <w:right w:val="single" w:sz="8" w:space="0" w:color="auto"/>
            </w:tcBorders>
            <w:shd w:val="clear" w:color="auto" w:fill="auto"/>
            <w:noWrap/>
            <w:vAlign w:val="center"/>
            <w:hideMark/>
          </w:tcPr>
          <w:p w14:paraId="4BBB067F"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2,64</w:t>
            </w:r>
          </w:p>
        </w:tc>
        <w:tc>
          <w:tcPr>
            <w:tcW w:w="1843" w:type="dxa"/>
            <w:tcBorders>
              <w:top w:val="nil"/>
              <w:left w:val="nil"/>
              <w:bottom w:val="single" w:sz="8" w:space="0" w:color="auto"/>
              <w:right w:val="single" w:sz="8" w:space="0" w:color="auto"/>
            </w:tcBorders>
            <w:shd w:val="clear" w:color="auto" w:fill="auto"/>
            <w:noWrap/>
            <w:vAlign w:val="center"/>
            <w:hideMark/>
          </w:tcPr>
          <w:p w14:paraId="60F50D5A"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0,04</w:t>
            </w:r>
          </w:p>
        </w:tc>
      </w:tr>
      <w:tr w:rsidR="00BF46AB" w:rsidRPr="00BF46AB" w14:paraId="31D3FE9B"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1CEF2FFE"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t>ZONGULDAK</w:t>
            </w:r>
          </w:p>
        </w:tc>
        <w:tc>
          <w:tcPr>
            <w:tcW w:w="1606" w:type="dxa"/>
            <w:tcBorders>
              <w:top w:val="nil"/>
              <w:left w:val="nil"/>
              <w:bottom w:val="single" w:sz="8" w:space="0" w:color="auto"/>
              <w:right w:val="single" w:sz="8" w:space="0" w:color="auto"/>
            </w:tcBorders>
            <w:shd w:val="clear" w:color="auto" w:fill="auto"/>
            <w:noWrap/>
            <w:vAlign w:val="center"/>
            <w:hideMark/>
          </w:tcPr>
          <w:p w14:paraId="1F10E463"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2,48</w:t>
            </w:r>
          </w:p>
        </w:tc>
        <w:tc>
          <w:tcPr>
            <w:tcW w:w="1843" w:type="dxa"/>
            <w:tcBorders>
              <w:top w:val="nil"/>
              <w:left w:val="nil"/>
              <w:bottom w:val="single" w:sz="8" w:space="0" w:color="auto"/>
              <w:right w:val="single" w:sz="8" w:space="0" w:color="auto"/>
            </w:tcBorders>
            <w:shd w:val="clear" w:color="auto" w:fill="auto"/>
            <w:noWrap/>
            <w:vAlign w:val="center"/>
            <w:hideMark/>
          </w:tcPr>
          <w:p w14:paraId="66167DE2"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0,04</w:t>
            </w:r>
          </w:p>
        </w:tc>
        <w:tc>
          <w:tcPr>
            <w:tcW w:w="1559" w:type="dxa"/>
            <w:tcBorders>
              <w:top w:val="nil"/>
              <w:left w:val="nil"/>
              <w:bottom w:val="single" w:sz="8" w:space="0" w:color="auto"/>
              <w:right w:val="single" w:sz="8" w:space="0" w:color="auto"/>
            </w:tcBorders>
            <w:shd w:val="clear" w:color="auto" w:fill="auto"/>
            <w:noWrap/>
            <w:vAlign w:val="center"/>
            <w:hideMark/>
          </w:tcPr>
          <w:p w14:paraId="07E831BA"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2,63</w:t>
            </w:r>
          </w:p>
        </w:tc>
        <w:tc>
          <w:tcPr>
            <w:tcW w:w="1843" w:type="dxa"/>
            <w:tcBorders>
              <w:top w:val="nil"/>
              <w:left w:val="nil"/>
              <w:bottom w:val="single" w:sz="8" w:space="0" w:color="auto"/>
              <w:right w:val="single" w:sz="8" w:space="0" w:color="auto"/>
            </w:tcBorders>
            <w:shd w:val="clear" w:color="auto" w:fill="auto"/>
            <w:noWrap/>
            <w:vAlign w:val="center"/>
            <w:hideMark/>
          </w:tcPr>
          <w:p w14:paraId="71C87240"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0,04</w:t>
            </w:r>
          </w:p>
        </w:tc>
      </w:tr>
      <w:tr w:rsidR="00BF46AB" w:rsidRPr="00BF46AB" w14:paraId="6D9193A6"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2CDB55CE"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t>ARDAHAN</w:t>
            </w:r>
          </w:p>
        </w:tc>
        <w:tc>
          <w:tcPr>
            <w:tcW w:w="1606" w:type="dxa"/>
            <w:tcBorders>
              <w:top w:val="nil"/>
              <w:left w:val="nil"/>
              <w:bottom w:val="single" w:sz="8" w:space="0" w:color="auto"/>
              <w:right w:val="single" w:sz="8" w:space="0" w:color="auto"/>
            </w:tcBorders>
            <w:shd w:val="clear" w:color="auto" w:fill="auto"/>
            <w:noWrap/>
            <w:vAlign w:val="center"/>
            <w:hideMark/>
          </w:tcPr>
          <w:p w14:paraId="75777CF9"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1,10</w:t>
            </w:r>
          </w:p>
        </w:tc>
        <w:tc>
          <w:tcPr>
            <w:tcW w:w="1843" w:type="dxa"/>
            <w:tcBorders>
              <w:top w:val="nil"/>
              <w:left w:val="nil"/>
              <w:bottom w:val="single" w:sz="8" w:space="0" w:color="auto"/>
              <w:right w:val="single" w:sz="8" w:space="0" w:color="auto"/>
            </w:tcBorders>
            <w:shd w:val="clear" w:color="auto" w:fill="auto"/>
            <w:noWrap/>
            <w:vAlign w:val="center"/>
            <w:hideMark/>
          </w:tcPr>
          <w:p w14:paraId="0402650E"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0,02</w:t>
            </w:r>
          </w:p>
        </w:tc>
        <w:tc>
          <w:tcPr>
            <w:tcW w:w="1559" w:type="dxa"/>
            <w:tcBorders>
              <w:top w:val="nil"/>
              <w:left w:val="nil"/>
              <w:bottom w:val="single" w:sz="8" w:space="0" w:color="auto"/>
              <w:right w:val="single" w:sz="8" w:space="0" w:color="auto"/>
            </w:tcBorders>
            <w:shd w:val="clear" w:color="auto" w:fill="auto"/>
            <w:noWrap/>
            <w:vAlign w:val="center"/>
            <w:hideMark/>
          </w:tcPr>
          <w:p w14:paraId="6AEB82A8"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2,37</w:t>
            </w:r>
          </w:p>
        </w:tc>
        <w:tc>
          <w:tcPr>
            <w:tcW w:w="1843" w:type="dxa"/>
            <w:tcBorders>
              <w:top w:val="nil"/>
              <w:left w:val="nil"/>
              <w:bottom w:val="single" w:sz="8" w:space="0" w:color="auto"/>
              <w:right w:val="single" w:sz="8" w:space="0" w:color="auto"/>
            </w:tcBorders>
            <w:shd w:val="clear" w:color="auto" w:fill="auto"/>
            <w:noWrap/>
            <w:vAlign w:val="center"/>
            <w:hideMark/>
          </w:tcPr>
          <w:p w14:paraId="68004630"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0,03</w:t>
            </w:r>
          </w:p>
        </w:tc>
      </w:tr>
      <w:tr w:rsidR="00BF46AB" w:rsidRPr="00BF46AB" w14:paraId="71415527"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04DA3CF2"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t>RİZE</w:t>
            </w:r>
          </w:p>
        </w:tc>
        <w:tc>
          <w:tcPr>
            <w:tcW w:w="1606" w:type="dxa"/>
            <w:tcBorders>
              <w:top w:val="nil"/>
              <w:left w:val="nil"/>
              <w:bottom w:val="single" w:sz="8" w:space="0" w:color="auto"/>
              <w:right w:val="single" w:sz="8" w:space="0" w:color="auto"/>
            </w:tcBorders>
            <w:shd w:val="clear" w:color="auto" w:fill="auto"/>
            <w:noWrap/>
            <w:vAlign w:val="center"/>
            <w:hideMark/>
          </w:tcPr>
          <w:p w14:paraId="4360CA49"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1,59</w:t>
            </w:r>
          </w:p>
        </w:tc>
        <w:tc>
          <w:tcPr>
            <w:tcW w:w="1843" w:type="dxa"/>
            <w:tcBorders>
              <w:top w:val="nil"/>
              <w:left w:val="nil"/>
              <w:bottom w:val="single" w:sz="8" w:space="0" w:color="auto"/>
              <w:right w:val="single" w:sz="8" w:space="0" w:color="auto"/>
            </w:tcBorders>
            <w:shd w:val="clear" w:color="auto" w:fill="auto"/>
            <w:noWrap/>
            <w:vAlign w:val="center"/>
            <w:hideMark/>
          </w:tcPr>
          <w:p w14:paraId="733D1919"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0,03</w:t>
            </w:r>
          </w:p>
        </w:tc>
        <w:tc>
          <w:tcPr>
            <w:tcW w:w="1559" w:type="dxa"/>
            <w:tcBorders>
              <w:top w:val="nil"/>
              <w:left w:val="nil"/>
              <w:bottom w:val="single" w:sz="8" w:space="0" w:color="auto"/>
              <w:right w:val="single" w:sz="8" w:space="0" w:color="auto"/>
            </w:tcBorders>
            <w:shd w:val="clear" w:color="auto" w:fill="auto"/>
            <w:noWrap/>
            <w:vAlign w:val="center"/>
            <w:hideMark/>
          </w:tcPr>
          <w:p w14:paraId="09F8D856"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1,59</w:t>
            </w:r>
          </w:p>
        </w:tc>
        <w:tc>
          <w:tcPr>
            <w:tcW w:w="1843" w:type="dxa"/>
            <w:tcBorders>
              <w:top w:val="nil"/>
              <w:left w:val="nil"/>
              <w:bottom w:val="single" w:sz="8" w:space="0" w:color="auto"/>
              <w:right w:val="single" w:sz="8" w:space="0" w:color="auto"/>
            </w:tcBorders>
            <w:shd w:val="clear" w:color="auto" w:fill="auto"/>
            <w:noWrap/>
            <w:vAlign w:val="center"/>
            <w:hideMark/>
          </w:tcPr>
          <w:p w14:paraId="2A8FFF49"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0,02</w:t>
            </w:r>
          </w:p>
        </w:tc>
      </w:tr>
      <w:tr w:rsidR="00BF46AB" w:rsidRPr="00BF46AB" w14:paraId="43A1EBBA"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726CBDDD"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t>TUNCELİ</w:t>
            </w:r>
          </w:p>
        </w:tc>
        <w:tc>
          <w:tcPr>
            <w:tcW w:w="1606" w:type="dxa"/>
            <w:tcBorders>
              <w:top w:val="nil"/>
              <w:left w:val="nil"/>
              <w:bottom w:val="single" w:sz="8" w:space="0" w:color="auto"/>
              <w:right w:val="single" w:sz="8" w:space="0" w:color="auto"/>
            </w:tcBorders>
            <w:shd w:val="clear" w:color="auto" w:fill="auto"/>
            <w:noWrap/>
            <w:vAlign w:val="center"/>
            <w:hideMark/>
          </w:tcPr>
          <w:p w14:paraId="50BCBB80"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0,86</w:t>
            </w:r>
          </w:p>
        </w:tc>
        <w:tc>
          <w:tcPr>
            <w:tcW w:w="1843" w:type="dxa"/>
            <w:tcBorders>
              <w:top w:val="nil"/>
              <w:left w:val="nil"/>
              <w:bottom w:val="single" w:sz="8" w:space="0" w:color="auto"/>
              <w:right w:val="single" w:sz="8" w:space="0" w:color="auto"/>
            </w:tcBorders>
            <w:shd w:val="clear" w:color="auto" w:fill="auto"/>
            <w:noWrap/>
            <w:vAlign w:val="center"/>
            <w:hideMark/>
          </w:tcPr>
          <w:p w14:paraId="7371ECD9"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0,01</w:t>
            </w:r>
          </w:p>
        </w:tc>
        <w:tc>
          <w:tcPr>
            <w:tcW w:w="1559" w:type="dxa"/>
            <w:tcBorders>
              <w:top w:val="nil"/>
              <w:left w:val="nil"/>
              <w:bottom w:val="single" w:sz="8" w:space="0" w:color="auto"/>
              <w:right w:val="single" w:sz="8" w:space="0" w:color="auto"/>
            </w:tcBorders>
            <w:shd w:val="clear" w:color="auto" w:fill="auto"/>
            <w:noWrap/>
            <w:vAlign w:val="center"/>
            <w:hideMark/>
          </w:tcPr>
          <w:p w14:paraId="74982861"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0,86</w:t>
            </w:r>
          </w:p>
        </w:tc>
        <w:tc>
          <w:tcPr>
            <w:tcW w:w="1843" w:type="dxa"/>
            <w:tcBorders>
              <w:top w:val="nil"/>
              <w:left w:val="nil"/>
              <w:bottom w:val="single" w:sz="8" w:space="0" w:color="auto"/>
              <w:right w:val="single" w:sz="8" w:space="0" w:color="auto"/>
            </w:tcBorders>
            <w:shd w:val="clear" w:color="auto" w:fill="auto"/>
            <w:noWrap/>
            <w:vAlign w:val="center"/>
            <w:hideMark/>
          </w:tcPr>
          <w:p w14:paraId="0C5212A5"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0,01</w:t>
            </w:r>
          </w:p>
        </w:tc>
      </w:tr>
      <w:tr w:rsidR="00BF46AB" w:rsidRPr="00BF46AB" w14:paraId="2F5645C0"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35DD29B8"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t>GÜMÜŞHANE</w:t>
            </w:r>
          </w:p>
        </w:tc>
        <w:tc>
          <w:tcPr>
            <w:tcW w:w="1606" w:type="dxa"/>
            <w:tcBorders>
              <w:top w:val="nil"/>
              <w:left w:val="nil"/>
              <w:bottom w:val="single" w:sz="8" w:space="0" w:color="auto"/>
              <w:right w:val="single" w:sz="8" w:space="0" w:color="auto"/>
            </w:tcBorders>
            <w:shd w:val="clear" w:color="auto" w:fill="auto"/>
            <w:noWrap/>
            <w:vAlign w:val="center"/>
            <w:hideMark/>
          </w:tcPr>
          <w:p w14:paraId="009647F2"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0,80</w:t>
            </w:r>
          </w:p>
        </w:tc>
        <w:tc>
          <w:tcPr>
            <w:tcW w:w="1843" w:type="dxa"/>
            <w:tcBorders>
              <w:top w:val="nil"/>
              <w:left w:val="nil"/>
              <w:bottom w:val="single" w:sz="8" w:space="0" w:color="auto"/>
              <w:right w:val="single" w:sz="8" w:space="0" w:color="auto"/>
            </w:tcBorders>
            <w:shd w:val="clear" w:color="auto" w:fill="auto"/>
            <w:noWrap/>
            <w:vAlign w:val="center"/>
            <w:hideMark/>
          </w:tcPr>
          <w:p w14:paraId="2052C910"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0,01</w:t>
            </w:r>
          </w:p>
        </w:tc>
        <w:tc>
          <w:tcPr>
            <w:tcW w:w="1559" w:type="dxa"/>
            <w:tcBorders>
              <w:top w:val="nil"/>
              <w:left w:val="nil"/>
              <w:bottom w:val="single" w:sz="8" w:space="0" w:color="auto"/>
              <w:right w:val="single" w:sz="8" w:space="0" w:color="auto"/>
            </w:tcBorders>
            <w:shd w:val="clear" w:color="auto" w:fill="auto"/>
            <w:noWrap/>
            <w:vAlign w:val="center"/>
            <w:hideMark/>
          </w:tcPr>
          <w:p w14:paraId="22F81C7E"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0,80</w:t>
            </w:r>
          </w:p>
        </w:tc>
        <w:tc>
          <w:tcPr>
            <w:tcW w:w="1843" w:type="dxa"/>
            <w:tcBorders>
              <w:top w:val="nil"/>
              <w:left w:val="nil"/>
              <w:bottom w:val="single" w:sz="8" w:space="0" w:color="auto"/>
              <w:right w:val="single" w:sz="8" w:space="0" w:color="auto"/>
            </w:tcBorders>
            <w:shd w:val="clear" w:color="auto" w:fill="auto"/>
            <w:noWrap/>
            <w:vAlign w:val="center"/>
            <w:hideMark/>
          </w:tcPr>
          <w:p w14:paraId="2369DD29"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0,01</w:t>
            </w:r>
          </w:p>
        </w:tc>
      </w:tr>
      <w:tr w:rsidR="00BF46AB" w:rsidRPr="00BF46AB" w14:paraId="73B21A74"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1BBE9C66"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t>IĞDIR</w:t>
            </w:r>
          </w:p>
        </w:tc>
        <w:tc>
          <w:tcPr>
            <w:tcW w:w="1606" w:type="dxa"/>
            <w:tcBorders>
              <w:top w:val="nil"/>
              <w:left w:val="nil"/>
              <w:bottom w:val="single" w:sz="8" w:space="0" w:color="auto"/>
              <w:right w:val="single" w:sz="8" w:space="0" w:color="auto"/>
            </w:tcBorders>
            <w:shd w:val="clear" w:color="auto" w:fill="auto"/>
            <w:noWrap/>
            <w:vAlign w:val="center"/>
            <w:hideMark/>
          </w:tcPr>
          <w:p w14:paraId="7A82B561"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0,50</w:t>
            </w:r>
          </w:p>
        </w:tc>
        <w:tc>
          <w:tcPr>
            <w:tcW w:w="1843" w:type="dxa"/>
            <w:tcBorders>
              <w:top w:val="nil"/>
              <w:left w:val="nil"/>
              <w:bottom w:val="single" w:sz="8" w:space="0" w:color="auto"/>
              <w:right w:val="single" w:sz="8" w:space="0" w:color="auto"/>
            </w:tcBorders>
            <w:shd w:val="clear" w:color="auto" w:fill="auto"/>
            <w:noWrap/>
            <w:vAlign w:val="center"/>
            <w:hideMark/>
          </w:tcPr>
          <w:p w14:paraId="037534E7"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0,01</w:t>
            </w:r>
          </w:p>
        </w:tc>
        <w:tc>
          <w:tcPr>
            <w:tcW w:w="1559" w:type="dxa"/>
            <w:tcBorders>
              <w:top w:val="nil"/>
              <w:left w:val="nil"/>
              <w:bottom w:val="single" w:sz="8" w:space="0" w:color="auto"/>
              <w:right w:val="single" w:sz="8" w:space="0" w:color="auto"/>
            </w:tcBorders>
            <w:shd w:val="clear" w:color="auto" w:fill="auto"/>
            <w:noWrap/>
            <w:vAlign w:val="center"/>
            <w:hideMark/>
          </w:tcPr>
          <w:p w14:paraId="427B37F1"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0,50</w:t>
            </w:r>
          </w:p>
        </w:tc>
        <w:tc>
          <w:tcPr>
            <w:tcW w:w="1843" w:type="dxa"/>
            <w:tcBorders>
              <w:top w:val="nil"/>
              <w:left w:val="nil"/>
              <w:bottom w:val="single" w:sz="8" w:space="0" w:color="auto"/>
              <w:right w:val="single" w:sz="8" w:space="0" w:color="auto"/>
            </w:tcBorders>
            <w:shd w:val="clear" w:color="auto" w:fill="auto"/>
            <w:noWrap/>
            <w:vAlign w:val="center"/>
            <w:hideMark/>
          </w:tcPr>
          <w:p w14:paraId="0C1DF0F8"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0,01</w:t>
            </w:r>
          </w:p>
        </w:tc>
      </w:tr>
      <w:tr w:rsidR="00BF46AB" w:rsidRPr="00BF46AB" w14:paraId="474CA4AE"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12ADD578" w14:textId="77777777" w:rsidR="00BF46AB" w:rsidRPr="00BF46AB" w:rsidRDefault="00BF46AB" w:rsidP="00BF46A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F46AB">
              <w:rPr>
                <w:rFonts w:ascii="Times New Roman" w:eastAsia="Times New Roman" w:hAnsi="Times New Roman" w:cs="Times New Roman"/>
                <w:color w:val="FFFFFF"/>
                <w:sz w:val="24"/>
                <w:szCs w:val="24"/>
                <w:lang w:eastAsia="tr-TR" w:bidi="ar-SA"/>
              </w:rPr>
              <w:t>SİNOP</w:t>
            </w:r>
          </w:p>
        </w:tc>
        <w:tc>
          <w:tcPr>
            <w:tcW w:w="1606" w:type="dxa"/>
            <w:tcBorders>
              <w:top w:val="nil"/>
              <w:left w:val="nil"/>
              <w:bottom w:val="single" w:sz="8" w:space="0" w:color="auto"/>
              <w:right w:val="single" w:sz="8" w:space="0" w:color="auto"/>
            </w:tcBorders>
            <w:shd w:val="clear" w:color="auto" w:fill="auto"/>
            <w:noWrap/>
            <w:vAlign w:val="center"/>
            <w:hideMark/>
          </w:tcPr>
          <w:p w14:paraId="31E323DA"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0,00</w:t>
            </w:r>
          </w:p>
        </w:tc>
        <w:tc>
          <w:tcPr>
            <w:tcW w:w="1843" w:type="dxa"/>
            <w:tcBorders>
              <w:top w:val="nil"/>
              <w:left w:val="nil"/>
              <w:bottom w:val="single" w:sz="8" w:space="0" w:color="auto"/>
              <w:right w:val="single" w:sz="8" w:space="0" w:color="auto"/>
            </w:tcBorders>
            <w:shd w:val="clear" w:color="auto" w:fill="auto"/>
            <w:noWrap/>
            <w:vAlign w:val="center"/>
            <w:hideMark/>
          </w:tcPr>
          <w:p w14:paraId="71E33211"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0,00</w:t>
            </w:r>
          </w:p>
        </w:tc>
        <w:tc>
          <w:tcPr>
            <w:tcW w:w="1559" w:type="dxa"/>
            <w:tcBorders>
              <w:top w:val="nil"/>
              <w:left w:val="nil"/>
              <w:bottom w:val="single" w:sz="8" w:space="0" w:color="auto"/>
              <w:right w:val="single" w:sz="8" w:space="0" w:color="auto"/>
            </w:tcBorders>
            <w:shd w:val="clear" w:color="auto" w:fill="auto"/>
            <w:noWrap/>
            <w:vAlign w:val="center"/>
            <w:hideMark/>
          </w:tcPr>
          <w:p w14:paraId="3404A825" w14:textId="77777777" w:rsidR="00BF46AB" w:rsidRPr="00BF46AB" w:rsidRDefault="00BF46AB" w:rsidP="00BF46AB">
            <w:pPr>
              <w:spacing w:after="0" w:line="240" w:lineRule="auto"/>
              <w:jc w:val="right"/>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0,46</w:t>
            </w:r>
          </w:p>
        </w:tc>
        <w:tc>
          <w:tcPr>
            <w:tcW w:w="1843" w:type="dxa"/>
            <w:tcBorders>
              <w:top w:val="nil"/>
              <w:left w:val="nil"/>
              <w:bottom w:val="single" w:sz="8" w:space="0" w:color="auto"/>
              <w:right w:val="single" w:sz="8" w:space="0" w:color="auto"/>
            </w:tcBorders>
            <w:shd w:val="clear" w:color="auto" w:fill="auto"/>
            <w:noWrap/>
            <w:vAlign w:val="center"/>
            <w:hideMark/>
          </w:tcPr>
          <w:p w14:paraId="31B3518F" w14:textId="77777777" w:rsidR="00BF46AB" w:rsidRPr="00BF46AB" w:rsidRDefault="00BF46AB" w:rsidP="00BF46AB">
            <w:pPr>
              <w:spacing w:after="0" w:line="240" w:lineRule="auto"/>
              <w:jc w:val="center"/>
              <w:rPr>
                <w:rFonts w:ascii="Times New Roman" w:eastAsia="Times New Roman" w:hAnsi="Times New Roman" w:cs="Times New Roman"/>
                <w:color w:val="000000"/>
                <w:sz w:val="24"/>
                <w:szCs w:val="24"/>
                <w:lang w:eastAsia="tr-TR" w:bidi="ar-SA"/>
              </w:rPr>
            </w:pPr>
            <w:r w:rsidRPr="00BF46AB">
              <w:rPr>
                <w:rFonts w:ascii="Times New Roman" w:eastAsia="Times New Roman" w:hAnsi="Times New Roman" w:cs="Times New Roman"/>
                <w:color w:val="000000"/>
                <w:sz w:val="24"/>
                <w:szCs w:val="24"/>
                <w:lang w:eastAsia="tr-TR" w:bidi="ar-SA"/>
              </w:rPr>
              <w:t>0,01</w:t>
            </w:r>
          </w:p>
        </w:tc>
      </w:tr>
      <w:tr w:rsidR="00BF46AB" w:rsidRPr="00BF46AB" w14:paraId="7BB96EC3"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625676DC" w14:textId="77777777" w:rsidR="00BF46AB" w:rsidRPr="00BF46AB" w:rsidRDefault="00BF46AB" w:rsidP="00BF46AB">
            <w:pPr>
              <w:spacing w:after="0" w:line="240" w:lineRule="auto"/>
              <w:rPr>
                <w:rFonts w:ascii="Times New Roman" w:eastAsia="Times New Roman" w:hAnsi="Times New Roman" w:cs="Times New Roman"/>
                <w:b/>
                <w:bCs/>
                <w:color w:val="FFFFFF"/>
                <w:sz w:val="24"/>
                <w:szCs w:val="24"/>
                <w:lang w:eastAsia="tr-TR" w:bidi="ar-SA"/>
              </w:rPr>
            </w:pPr>
            <w:r w:rsidRPr="00BF46AB">
              <w:rPr>
                <w:rFonts w:ascii="Times New Roman" w:eastAsia="Times New Roman" w:hAnsi="Times New Roman" w:cs="Times New Roman"/>
                <w:b/>
                <w:bCs/>
                <w:color w:val="FFFFFF"/>
                <w:sz w:val="24"/>
                <w:szCs w:val="24"/>
                <w:lang w:eastAsia="tr-TR" w:bidi="ar-SA"/>
              </w:rPr>
              <w:t>Genel Toplam</w:t>
            </w:r>
          </w:p>
        </w:tc>
        <w:tc>
          <w:tcPr>
            <w:tcW w:w="1606" w:type="dxa"/>
            <w:tcBorders>
              <w:top w:val="nil"/>
              <w:left w:val="nil"/>
              <w:bottom w:val="single" w:sz="8" w:space="0" w:color="auto"/>
              <w:right w:val="single" w:sz="8" w:space="0" w:color="auto"/>
            </w:tcBorders>
            <w:shd w:val="clear" w:color="000000" w:fill="FF5050"/>
            <w:noWrap/>
            <w:vAlign w:val="center"/>
            <w:hideMark/>
          </w:tcPr>
          <w:p w14:paraId="2A1AB2FC" w14:textId="77777777" w:rsidR="00BF46AB" w:rsidRPr="00BF46AB" w:rsidRDefault="00BF46AB" w:rsidP="00BF46AB">
            <w:pPr>
              <w:spacing w:after="0" w:line="240" w:lineRule="auto"/>
              <w:jc w:val="right"/>
              <w:rPr>
                <w:rFonts w:ascii="Times New Roman" w:eastAsia="Times New Roman" w:hAnsi="Times New Roman" w:cs="Times New Roman"/>
                <w:b/>
                <w:bCs/>
                <w:color w:val="FFFFFF"/>
                <w:sz w:val="24"/>
                <w:szCs w:val="24"/>
                <w:lang w:eastAsia="tr-TR" w:bidi="ar-SA"/>
              </w:rPr>
            </w:pPr>
            <w:r w:rsidRPr="00BF46AB">
              <w:rPr>
                <w:rFonts w:ascii="Times New Roman" w:eastAsia="Times New Roman" w:hAnsi="Times New Roman" w:cs="Times New Roman"/>
                <w:b/>
                <w:bCs/>
                <w:color w:val="FFFFFF"/>
                <w:sz w:val="24"/>
                <w:szCs w:val="24"/>
                <w:lang w:eastAsia="tr-TR" w:bidi="ar-SA"/>
              </w:rPr>
              <w:t>6.309,27</w:t>
            </w:r>
          </w:p>
        </w:tc>
        <w:tc>
          <w:tcPr>
            <w:tcW w:w="1843" w:type="dxa"/>
            <w:tcBorders>
              <w:top w:val="nil"/>
              <w:left w:val="nil"/>
              <w:bottom w:val="single" w:sz="8" w:space="0" w:color="auto"/>
              <w:right w:val="single" w:sz="8" w:space="0" w:color="auto"/>
            </w:tcBorders>
            <w:shd w:val="clear" w:color="000000" w:fill="FF5050"/>
            <w:noWrap/>
            <w:vAlign w:val="center"/>
            <w:hideMark/>
          </w:tcPr>
          <w:p w14:paraId="5D5137F3" w14:textId="77777777" w:rsidR="00BF46AB" w:rsidRPr="00BF46AB" w:rsidRDefault="00BF46AB" w:rsidP="00BF46AB">
            <w:pPr>
              <w:spacing w:after="0" w:line="240" w:lineRule="auto"/>
              <w:jc w:val="center"/>
              <w:rPr>
                <w:rFonts w:ascii="Times New Roman" w:eastAsia="Times New Roman" w:hAnsi="Times New Roman" w:cs="Times New Roman"/>
                <w:b/>
                <w:bCs/>
                <w:color w:val="FFFFFF"/>
                <w:sz w:val="24"/>
                <w:szCs w:val="24"/>
                <w:lang w:eastAsia="tr-TR" w:bidi="ar-SA"/>
              </w:rPr>
            </w:pPr>
            <w:r w:rsidRPr="00BF46AB">
              <w:rPr>
                <w:rFonts w:ascii="Times New Roman" w:eastAsia="Times New Roman" w:hAnsi="Times New Roman" w:cs="Times New Roman"/>
                <w:b/>
                <w:bCs/>
                <w:color w:val="FFFFFF"/>
                <w:sz w:val="24"/>
                <w:szCs w:val="24"/>
                <w:lang w:eastAsia="tr-TR" w:bidi="ar-SA"/>
              </w:rPr>
              <w:t>100,00</w:t>
            </w:r>
          </w:p>
        </w:tc>
        <w:tc>
          <w:tcPr>
            <w:tcW w:w="1559" w:type="dxa"/>
            <w:tcBorders>
              <w:top w:val="nil"/>
              <w:left w:val="nil"/>
              <w:bottom w:val="single" w:sz="8" w:space="0" w:color="auto"/>
              <w:right w:val="single" w:sz="8" w:space="0" w:color="auto"/>
            </w:tcBorders>
            <w:shd w:val="clear" w:color="000000" w:fill="FF5050"/>
            <w:noWrap/>
            <w:vAlign w:val="center"/>
            <w:hideMark/>
          </w:tcPr>
          <w:p w14:paraId="0FDC4D48" w14:textId="77777777" w:rsidR="00BF46AB" w:rsidRPr="00BF46AB" w:rsidRDefault="00BF46AB" w:rsidP="00BF46AB">
            <w:pPr>
              <w:spacing w:after="0" w:line="240" w:lineRule="auto"/>
              <w:jc w:val="right"/>
              <w:rPr>
                <w:rFonts w:ascii="Times New Roman" w:eastAsia="Times New Roman" w:hAnsi="Times New Roman" w:cs="Times New Roman"/>
                <w:b/>
                <w:bCs/>
                <w:color w:val="FFFFFF"/>
                <w:sz w:val="24"/>
                <w:szCs w:val="24"/>
                <w:lang w:eastAsia="tr-TR" w:bidi="ar-SA"/>
              </w:rPr>
            </w:pPr>
            <w:r w:rsidRPr="00BF46AB">
              <w:rPr>
                <w:rFonts w:ascii="Times New Roman" w:eastAsia="Times New Roman" w:hAnsi="Times New Roman" w:cs="Times New Roman"/>
                <w:b/>
                <w:bCs/>
                <w:color w:val="FFFFFF"/>
                <w:sz w:val="24"/>
                <w:szCs w:val="24"/>
                <w:lang w:eastAsia="tr-TR" w:bidi="ar-SA"/>
              </w:rPr>
              <w:t>6.823,47</w:t>
            </w:r>
          </w:p>
        </w:tc>
        <w:tc>
          <w:tcPr>
            <w:tcW w:w="1843" w:type="dxa"/>
            <w:tcBorders>
              <w:top w:val="nil"/>
              <w:left w:val="nil"/>
              <w:bottom w:val="single" w:sz="8" w:space="0" w:color="auto"/>
              <w:right w:val="single" w:sz="8" w:space="0" w:color="auto"/>
            </w:tcBorders>
            <w:shd w:val="clear" w:color="000000" w:fill="FF5050"/>
            <w:noWrap/>
            <w:vAlign w:val="center"/>
            <w:hideMark/>
          </w:tcPr>
          <w:p w14:paraId="118D7B21" w14:textId="77777777" w:rsidR="00BF46AB" w:rsidRPr="00BF46AB" w:rsidRDefault="00BF46AB" w:rsidP="00BF46AB">
            <w:pPr>
              <w:spacing w:after="0" w:line="240" w:lineRule="auto"/>
              <w:jc w:val="center"/>
              <w:rPr>
                <w:rFonts w:ascii="Times New Roman" w:eastAsia="Times New Roman" w:hAnsi="Times New Roman" w:cs="Times New Roman"/>
                <w:b/>
                <w:bCs/>
                <w:color w:val="FFFFFF"/>
                <w:sz w:val="24"/>
                <w:szCs w:val="24"/>
                <w:lang w:eastAsia="tr-TR" w:bidi="ar-SA"/>
              </w:rPr>
            </w:pPr>
            <w:r w:rsidRPr="00BF46AB">
              <w:rPr>
                <w:rFonts w:ascii="Times New Roman" w:eastAsia="Times New Roman" w:hAnsi="Times New Roman" w:cs="Times New Roman"/>
                <w:b/>
                <w:bCs/>
                <w:color w:val="FFFFFF"/>
                <w:sz w:val="24"/>
                <w:szCs w:val="24"/>
                <w:lang w:eastAsia="tr-TR" w:bidi="ar-SA"/>
              </w:rPr>
              <w:t>100,00</w:t>
            </w:r>
          </w:p>
        </w:tc>
      </w:tr>
    </w:tbl>
    <w:p w14:paraId="13DB1D83" w14:textId="77777777" w:rsidR="006C7E75" w:rsidRDefault="006C7E75" w:rsidP="006C7E75"/>
    <w:p w14:paraId="5807E901" w14:textId="77777777" w:rsidR="006C7E75" w:rsidRPr="006C7E75" w:rsidRDefault="006C7E75" w:rsidP="006C7E75"/>
    <w:p w14:paraId="4282B0F7" w14:textId="77777777" w:rsidR="00AE72FE" w:rsidRDefault="00AE72FE" w:rsidP="00AE72FE">
      <w:pPr>
        <w:spacing w:line="360" w:lineRule="auto"/>
        <w:ind w:firstLine="708"/>
        <w:jc w:val="both"/>
        <w:rPr>
          <w:rFonts w:asciiTheme="minorHAnsi" w:hAnsiTheme="minorHAnsi" w:cstheme="minorHAnsi"/>
          <w:sz w:val="24"/>
          <w:szCs w:val="24"/>
        </w:rPr>
      </w:pPr>
      <w:bookmarkStart w:id="200" w:name="_Toc450300297"/>
      <w:bookmarkStart w:id="201" w:name="_Toc450309953"/>
      <w:r w:rsidRPr="00C94822">
        <w:rPr>
          <w:rFonts w:asciiTheme="minorHAnsi" w:hAnsiTheme="minorHAnsi" w:cstheme="minorHAnsi"/>
          <w:sz w:val="24"/>
          <w:szCs w:val="24"/>
        </w:rPr>
        <w:t>Lisanssız elektrik üretiminin kaynak bazında da</w:t>
      </w:r>
      <w:r w:rsidR="001F0F8D" w:rsidRPr="00C94822">
        <w:rPr>
          <w:rFonts w:asciiTheme="minorHAnsi" w:hAnsiTheme="minorHAnsi" w:cstheme="minorHAnsi"/>
          <w:sz w:val="24"/>
          <w:szCs w:val="24"/>
        </w:rPr>
        <w:t>ğılımına Tablo 1.7 ile Şekil 1.19’da</w:t>
      </w:r>
      <w:r w:rsidRPr="00C94822">
        <w:rPr>
          <w:rFonts w:asciiTheme="minorHAnsi" w:hAnsiTheme="minorHAnsi" w:cstheme="minorHAnsi"/>
          <w:sz w:val="24"/>
          <w:szCs w:val="24"/>
        </w:rPr>
        <w:t xml:space="preserve"> yer verilmiştir. </w:t>
      </w:r>
      <w:r w:rsidR="00C94822" w:rsidRPr="00C94822">
        <w:rPr>
          <w:rFonts w:asciiTheme="minorHAnsi" w:hAnsiTheme="minorHAnsi" w:cstheme="minorHAnsi"/>
          <w:sz w:val="24"/>
          <w:szCs w:val="24"/>
        </w:rPr>
        <w:t>2019</w:t>
      </w:r>
      <w:r w:rsidRPr="00C94822">
        <w:rPr>
          <w:rFonts w:asciiTheme="minorHAnsi" w:hAnsiTheme="minorHAnsi" w:cstheme="minorHAnsi"/>
          <w:sz w:val="24"/>
          <w:szCs w:val="24"/>
        </w:rPr>
        <w:t xml:space="preserve"> yılında lisanssız elektrik üretimi kapsamında şebekeye verilen enerji miktarı </w:t>
      </w:r>
      <w:r w:rsidR="00C94822" w:rsidRPr="00C94822">
        <w:rPr>
          <w:rFonts w:asciiTheme="minorHAnsi" w:hAnsiTheme="minorHAnsi" w:cstheme="minorHAnsi"/>
          <w:sz w:val="24"/>
          <w:szCs w:val="24"/>
        </w:rPr>
        <w:t>9.829.393,70</w:t>
      </w:r>
      <w:r w:rsidR="009B15FE" w:rsidRPr="00C94822">
        <w:rPr>
          <w:rFonts w:asciiTheme="minorHAnsi" w:hAnsiTheme="minorHAnsi" w:cstheme="minorHAnsi"/>
          <w:sz w:val="24"/>
          <w:szCs w:val="24"/>
        </w:rPr>
        <w:t xml:space="preserve"> </w:t>
      </w:r>
      <w:r w:rsidR="00BB5EBB" w:rsidRPr="00C94822">
        <w:rPr>
          <w:rFonts w:asciiTheme="minorHAnsi" w:hAnsiTheme="minorHAnsi" w:cstheme="minorHAnsi"/>
          <w:sz w:val="24"/>
          <w:szCs w:val="24"/>
        </w:rPr>
        <w:t xml:space="preserve">MWh </w:t>
      </w:r>
      <w:r w:rsidR="0057047D" w:rsidRPr="00C94822">
        <w:rPr>
          <w:rFonts w:asciiTheme="minorHAnsi" w:hAnsiTheme="minorHAnsi" w:cstheme="minorHAnsi"/>
          <w:sz w:val="24"/>
          <w:szCs w:val="24"/>
        </w:rPr>
        <w:t>iken %</w:t>
      </w:r>
      <w:r w:rsidR="00C94822" w:rsidRPr="00C94822">
        <w:rPr>
          <w:rFonts w:asciiTheme="minorHAnsi" w:hAnsiTheme="minorHAnsi" w:cstheme="minorHAnsi"/>
          <w:sz w:val="24"/>
          <w:szCs w:val="24"/>
        </w:rPr>
        <w:t>14,41</w:t>
      </w:r>
      <w:r w:rsidR="0057047D" w:rsidRPr="00C94822">
        <w:rPr>
          <w:rFonts w:asciiTheme="minorHAnsi" w:hAnsiTheme="minorHAnsi" w:cstheme="minorHAnsi"/>
          <w:sz w:val="24"/>
          <w:szCs w:val="24"/>
        </w:rPr>
        <w:t xml:space="preserve"> artışla</w:t>
      </w:r>
      <w:r w:rsidRPr="00C94822">
        <w:rPr>
          <w:rFonts w:asciiTheme="minorHAnsi" w:hAnsiTheme="minorHAnsi" w:cstheme="minorHAnsi"/>
          <w:sz w:val="24"/>
          <w:szCs w:val="24"/>
        </w:rPr>
        <w:t xml:space="preserve"> </w:t>
      </w:r>
      <w:r w:rsidR="00C94822" w:rsidRPr="00C94822">
        <w:rPr>
          <w:rFonts w:asciiTheme="minorHAnsi" w:hAnsiTheme="minorHAnsi" w:cstheme="minorHAnsi"/>
          <w:sz w:val="24"/>
          <w:szCs w:val="24"/>
        </w:rPr>
        <w:t>2020</w:t>
      </w:r>
      <w:r w:rsidRPr="00C94822">
        <w:rPr>
          <w:rFonts w:asciiTheme="minorHAnsi" w:hAnsiTheme="minorHAnsi" w:cstheme="minorHAnsi"/>
          <w:sz w:val="24"/>
          <w:szCs w:val="24"/>
        </w:rPr>
        <w:t xml:space="preserve"> yılında </w:t>
      </w:r>
      <w:r w:rsidR="00C94822" w:rsidRPr="00C94822">
        <w:rPr>
          <w:rFonts w:asciiTheme="minorHAnsi" w:hAnsiTheme="minorHAnsi" w:cstheme="minorHAnsi"/>
          <w:sz w:val="24"/>
          <w:szCs w:val="24"/>
        </w:rPr>
        <w:t>11.245.481,50</w:t>
      </w:r>
      <w:r w:rsidR="0057047D" w:rsidRPr="00C94822">
        <w:rPr>
          <w:rFonts w:asciiTheme="minorHAnsi" w:hAnsiTheme="minorHAnsi" w:cstheme="minorHAnsi"/>
          <w:sz w:val="24"/>
          <w:szCs w:val="24"/>
        </w:rPr>
        <w:t xml:space="preserve"> </w:t>
      </w:r>
      <w:r w:rsidRPr="00C94822">
        <w:rPr>
          <w:rFonts w:asciiTheme="minorHAnsi" w:hAnsiTheme="minorHAnsi" w:cstheme="minorHAnsi"/>
          <w:sz w:val="24"/>
          <w:szCs w:val="24"/>
        </w:rPr>
        <w:t>MWh olmuştur. Bunun %</w:t>
      </w:r>
      <w:r w:rsidR="00C94822" w:rsidRPr="00C94822">
        <w:rPr>
          <w:rFonts w:asciiTheme="minorHAnsi" w:hAnsiTheme="minorHAnsi" w:cstheme="minorHAnsi"/>
          <w:sz w:val="24"/>
          <w:szCs w:val="24"/>
        </w:rPr>
        <w:t>96,27’si</w:t>
      </w:r>
      <w:r w:rsidR="00113471" w:rsidRPr="00C94822">
        <w:rPr>
          <w:rFonts w:asciiTheme="minorHAnsi" w:hAnsiTheme="minorHAnsi" w:cstheme="minorHAnsi"/>
          <w:sz w:val="24"/>
          <w:szCs w:val="24"/>
        </w:rPr>
        <w:t xml:space="preserve"> </w:t>
      </w:r>
      <w:r w:rsidRPr="00C94822">
        <w:rPr>
          <w:rFonts w:asciiTheme="minorHAnsi" w:hAnsiTheme="minorHAnsi" w:cstheme="minorHAnsi"/>
          <w:sz w:val="24"/>
          <w:szCs w:val="24"/>
        </w:rPr>
        <w:t>güneşten, %</w:t>
      </w:r>
      <w:r w:rsidR="00C94822" w:rsidRPr="00C94822">
        <w:rPr>
          <w:rFonts w:asciiTheme="minorHAnsi" w:hAnsiTheme="minorHAnsi" w:cstheme="minorHAnsi"/>
          <w:sz w:val="24"/>
          <w:szCs w:val="24"/>
        </w:rPr>
        <w:t>2,43’ü</w:t>
      </w:r>
      <w:r w:rsidR="00113471" w:rsidRPr="00C94822">
        <w:rPr>
          <w:rFonts w:asciiTheme="minorHAnsi" w:hAnsiTheme="minorHAnsi" w:cstheme="minorHAnsi"/>
          <w:sz w:val="24"/>
          <w:szCs w:val="24"/>
        </w:rPr>
        <w:t xml:space="preserve"> </w:t>
      </w:r>
      <w:r w:rsidRPr="00C94822">
        <w:rPr>
          <w:rFonts w:asciiTheme="minorHAnsi" w:hAnsiTheme="minorHAnsi" w:cstheme="minorHAnsi"/>
          <w:sz w:val="24"/>
          <w:szCs w:val="24"/>
        </w:rPr>
        <w:t>biyokütleden</w:t>
      </w:r>
      <w:r w:rsidR="00575999" w:rsidRPr="00C94822">
        <w:rPr>
          <w:rFonts w:asciiTheme="minorHAnsi" w:hAnsiTheme="minorHAnsi" w:cstheme="minorHAnsi"/>
          <w:sz w:val="24"/>
          <w:szCs w:val="24"/>
        </w:rPr>
        <w:t>, %</w:t>
      </w:r>
      <w:r w:rsidR="00C94822" w:rsidRPr="00C94822">
        <w:rPr>
          <w:rFonts w:asciiTheme="minorHAnsi" w:hAnsiTheme="minorHAnsi" w:cstheme="minorHAnsi"/>
          <w:sz w:val="24"/>
          <w:szCs w:val="24"/>
        </w:rPr>
        <w:t>1,30’u</w:t>
      </w:r>
      <w:r w:rsidR="0057047D" w:rsidRPr="00C94822">
        <w:rPr>
          <w:rFonts w:asciiTheme="minorHAnsi" w:hAnsiTheme="minorHAnsi" w:cstheme="minorHAnsi"/>
          <w:sz w:val="24"/>
          <w:szCs w:val="24"/>
        </w:rPr>
        <w:t xml:space="preserve"> </w:t>
      </w:r>
      <w:r w:rsidR="00C94822" w:rsidRPr="00C94822">
        <w:rPr>
          <w:rFonts w:asciiTheme="minorHAnsi" w:hAnsiTheme="minorHAnsi" w:cstheme="minorHAnsi"/>
          <w:sz w:val="24"/>
          <w:szCs w:val="24"/>
        </w:rPr>
        <w:t>da</w:t>
      </w:r>
      <w:r w:rsidR="0057047D" w:rsidRPr="00C94822">
        <w:rPr>
          <w:rFonts w:asciiTheme="minorHAnsi" w:hAnsiTheme="minorHAnsi" w:cstheme="minorHAnsi"/>
          <w:sz w:val="24"/>
          <w:szCs w:val="24"/>
        </w:rPr>
        <w:t xml:space="preserve"> </w:t>
      </w:r>
      <w:r w:rsidR="00113471" w:rsidRPr="00C94822">
        <w:rPr>
          <w:rFonts w:asciiTheme="minorHAnsi" w:hAnsiTheme="minorHAnsi" w:cstheme="minorHAnsi"/>
          <w:sz w:val="24"/>
          <w:szCs w:val="24"/>
        </w:rPr>
        <w:t>rüzgar</w:t>
      </w:r>
      <w:r w:rsidR="0057047D" w:rsidRPr="00C94822">
        <w:rPr>
          <w:rFonts w:asciiTheme="minorHAnsi" w:hAnsiTheme="minorHAnsi" w:cstheme="minorHAnsi"/>
          <w:sz w:val="24"/>
          <w:szCs w:val="24"/>
        </w:rPr>
        <w:t xml:space="preserve"> ve hidrolikten </w:t>
      </w:r>
      <w:r w:rsidRPr="00C94822">
        <w:rPr>
          <w:rFonts w:asciiTheme="minorHAnsi" w:hAnsiTheme="minorHAnsi" w:cstheme="minorHAnsi"/>
          <w:sz w:val="24"/>
          <w:szCs w:val="24"/>
        </w:rPr>
        <w:t>üretilmiştir.</w:t>
      </w:r>
    </w:p>
    <w:p w14:paraId="2ACBD943" w14:textId="77777777" w:rsidR="008C052D" w:rsidRDefault="008C052D" w:rsidP="00AE72FE">
      <w:pPr>
        <w:spacing w:line="360" w:lineRule="auto"/>
        <w:ind w:firstLine="708"/>
        <w:jc w:val="both"/>
        <w:rPr>
          <w:rFonts w:asciiTheme="minorHAnsi" w:hAnsiTheme="minorHAnsi" w:cstheme="minorHAnsi"/>
          <w:sz w:val="24"/>
          <w:szCs w:val="24"/>
        </w:rPr>
      </w:pPr>
    </w:p>
    <w:p w14:paraId="695A9789" w14:textId="77777777" w:rsidR="00D232AF" w:rsidRPr="001827D9" w:rsidRDefault="00D232AF" w:rsidP="00524E38">
      <w:pPr>
        <w:pStyle w:val="Balk5"/>
      </w:pPr>
      <w:bookmarkStart w:id="202" w:name="_Toc73092445"/>
      <w:r w:rsidRPr="001827D9">
        <w:t xml:space="preserve">Tablo </w:t>
      </w:r>
      <w:r w:rsidR="00853F79">
        <w:t>1</w:t>
      </w:r>
      <w:r w:rsidRPr="001827D9">
        <w:fldChar w:fldCharType="begin"/>
      </w:r>
      <w:r w:rsidRPr="001827D9">
        <w:instrText xml:space="preserve"> STYLEREF 1 \s </w:instrText>
      </w:r>
      <w:r w:rsidRPr="001827D9">
        <w:fldChar w:fldCharType="end"/>
      </w:r>
      <w:r w:rsidR="00780DE7">
        <w:t>.</w:t>
      </w:r>
      <w:r w:rsidR="00796EB1">
        <w:t>7</w:t>
      </w:r>
      <w:r w:rsidRPr="001827D9">
        <w:t xml:space="preserve">: Lisanssız Elektrik Üretiminin </w:t>
      </w:r>
      <w:r w:rsidR="00DF0FC6">
        <w:t>Kaynaklara Göre Dağılımı (MWh-</w:t>
      </w:r>
      <w:r w:rsidRPr="001827D9">
        <w:t>%)</w:t>
      </w:r>
      <w:bookmarkEnd w:id="200"/>
      <w:bookmarkEnd w:id="201"/>
      <w:bookmarkEnd w:id="202"/>
    </w:p>
    <w:tbl>
      <w:tblPr>
        <w:tblW w:w="9072" w:type="dxa"/>
        <w:tblInd w:w="-10" w:type="dxa"/>
        <w:tblCellMar>
          <w:left w:w="70" w:type="dxa"/>
          <w:right w:w="70" w:type="dxa"/>
        </w:tblCellMar>
        <w:tblLook w:val="04A0" w:firstRow="1" w:lastRow="0" w:firstColumn="1" w:lastColumn="0" w:noHBand="0" w:noVBand="1"/>
      </w:tblPr>
      <w:tblGrid>
        <w:gridCol w:w="1677"/>
        <w:gridCol w:w="2292"/>
        <w:gridCol w:w="1276"/>
        <w:gridCol w:w="2552"/>
        <w:gridCol w:w="1275"/>
      </w:tblGrid>
      <w:tr w:rsidR="00C94822" w:rsidRPr="00C94822" w14:paraId="108D4294" w14:textId="77777777" w:rsidTr="00C94822">
        <w:trPr>
          <w:trHeight w:val="279"/>
        </w:trPr>
        <w:tc>
          <w:tcPr>
            <w:tcW w:w="1677"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53744573" w14:textId="77777777" w:rsidR="00C94822" w:rsidRPr="00C94822" w:rsidRDefault="00C94822" w:rsidP="00C94822">
            <w:pPr>
              <w:spacing w:after="0" w:line="240" w:lineRule="auto"/>
              <w:jc w:val="center"/>
              <w:rPr>
                <w:rFonts w:ascii="Times New Roman" w:eastAsia="Times New Roman" w:hAnsi="Times New Roman" w:cs="Times New Roman"/>
                <w:b/>
                <w:bCs/>
                <w:color w:val="FFFFFF"/>
                <w:sz w:val="24"/>
                <w:szCs w:val="24"/>
                <w:lang w:eastAsia="tr-TR" w:bidi="ar-SA"/>
              </w:rPr>
            </w:pPr>
            <w:r w:rsidRPr="00C94822">
              <w:rPr>
                <w:rFonts w:ascii="Times New Roman" w:eastAsia="Times New Roman" w:hAnsi="Times New Roman" w:cs="Times New Roman"/>
                <w:b/>
                <w:bCs/>
                <w:color w:val="FFFFFF"/>
                <w:sz w:val="24"/>
                <w:szCs w:val="24"/>
                <w:lang w:eastAsia="tr-TR" w:bidi="ar-SA"/>
              </w:rPr>
              <w:t xml:space="preserve">Kaynak Türü </w:t>
            </w:r>
          </w:p>
        </w:tc>
        <w:tc>
          <w:tcPr>
            <w:tcW w:w="3568"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2E992F16" w14:textId="77777777" w:rsidR="00C94822" w:rsidRPr="00C94822" w:rsidRDefault="00C94822" w:rsidP="00C94822">
            <w:pPr>
              <w:spacing w:after="0" w:line="240" w:lineRule="auto"/>
              <w:jc w:val="center"/>
              <w:rPr>
                <w:rFonts w:ascii="Times New Roman" w:eastAsia="Times New Roman" w:hAnsi="Times New Roman" w:cs="Times New Roman"/>
                <w:b/>
                <w:bCs/>
                <w:color w:val="FFFFFF"/>
                <w:sz w:val="24"/>
                <w:szCs w:val="24"/>
                <w:lang w:eastAsia="tr-TR" w:bidi="ar-SA"/>
              </w:rPr>
            </w:pPr>
            <w:r w:rsidRPr="00C94822">
              <w:rPr>
                <w:rFonts w:ascii="Times New Roman" w:eastAsia="Times New Roman" w:hAnsi="Times New Roman" w:cs="Times New Roman"/>
                <w:b/>
                <w:bCs/>
                <w:color w:val="FFFFFF"/>
                <w:sz w:val="24"/>
                <w:szCs w:val="24"/>
                <w:lang w:eastAsia="tr-TR" w:bidi="ar-SA"/>
              </w:rPr>
              <w:t>2019</w:t>
            </w:r>
          </w:p>
        </w:tc>
        <w:tc>
          <w:tcPr>
            <w:tcW w:w="3827"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45B01E75" w14:textId="77777777" w:rsidR="00C94822" w:rsidRPr="00C94822" w:rsidRDefault="00C94822" w:rsidP="00C94822">
            <w:pPr>
              <w:spacing w:after="0" w:line="240" w:lineRule="auto"/>
              <w:jc w:val="center"/>
              <w:rPr>
                <w:rFonts w:ascii="Times New Roman" w:eastAsia="Times New Roman" w:hAnsi="Times New Roman" w:cs="Times New Roman"/>
                <w:b/>
                <w:bCs/>
                <w:color w:val="FFFFFF"/>
                <w:sz w:val="24"/>
                <w:szCs w:val="24"/>
                <w:lang w:eastAsia="tr-TR" w:bidi="ar-SA"/>
              </w:rPr>
            </w:pPr>
            <w:r w:rsidRPr="00C94822">
              <w:rPr>
                <w:rFonts w:ascii="Times New Roman" w:eastAsia="Times New Roman" w:hAnsi="Times New Roman" w:cs="Times New Roman"/>
                <w:b/>
                <w:bCs/>
                <w:color w:val="FFFFFF"/>
                <w:sz w:val="24"/>
                <w:szCs w:val="24"/>
                <w:lang w:eastAsia="tr-TR" w:bidi="ar-SA"/>
              </w:rPr>
              <w:t>2020</w:t>
            </w:r>
          </w:p>
        </w:tc>
      </w:tr>
      <w:tr w:rsidR="00C94822" w:rsidRPr="00C94822" w14:paraId="44E0CD05" w14:textId="77777777" w:rsidTr="00C94822">
        <w:trPr>
          <w:trHeight w:val="773"/>
        </w:trPr>
        <w:tc>
          <w:tcPr>
            <w:tcW w:w="1677" w:type="dxa"/>
            <w:vMerge/>
            <w:tcBorders>
              <w:top w:val="single" w:sz="8" w:space="0" w:color="auto"/>
              <w:left w:val="single" w:sz="8" w:space="0" w:color="auto"/>
              <w:bottom w:val="nil"/>
              <w:right w:val="single" w:sz="8" w:space="0" w:color="auto"/>
            </w:tcBorders>
            <w:vAlign w:val="center"/>
            <w:hideMark/>
          </w:tcPr>
          <w:p w14:paraId="163FD39A" w14:textId="77777777" w:rsidR="00C94822" w:rsidRPr="00C94822" w:rsidRDefault="00C94822" w:rsidP="00C94822">
            <w:pPr>
              <w:spacing w:after="0" w:line="240" w:lineRule="auto"/>
              <w:rPr>
                <w:rFonts w:ascii="Times New Roman" w:eastAsia="Times New Roman" w:hAnsi="Times New Roman" w:cs="Times New Roman"/>
                <w:b/>
                <w:bCs/>
                <w:color w:val="FFFFFF"/>
                <w:sz w:val="24"/>
                <w:szCs w:val="24"/>
                <w:lang w:eastAsia="tr-TR" w:bidi="ar-SA"/>
              </w:rPr>
            </w:pPr>
          </w:p>
        </w:tc>
        <w:tc>
          <w:tcPr>
            <w:tcW w:w="2292" w:type="dxa"/>
            <w:tcBorders>
              <w:top w:val="nil"/>
              <w:left w:val="nil"/>
              <w:bottom w:val="nil"/>
              <w:right w:val="single" w:sz="8" w:space="0" w:color="auto"/>
            </w:tcBorders>
            <w:shd w:val="clear" w:color="000000" w:fill="FF0000"/>
            <w:vAlign w:val="center"/>
            <w:hideMark/>
          </w:tcPr>
          <w:p w14:paraId="29A57863" w14:textId="77777777" w:rsidR="00C94822" w:rsidRPr="00C94822" w:rsidRDefault="00C94822" w:rsidP="00C94822">
            <w:pPr>
              <w:spacing w:after="0" w:line="240" w:lineRule="auto"/>
              <w:jc w:val="center"/>
              <w:rPr>
                <w:rFonts w:ascii="Times New Roman" w:eastAsia="Times New Roman" w:hAnsi="Times New Roman" w:cs="Times New Roman"/>
                <w:b/>
                <w:bCs/>
                <w:color w:val="FFFFFF"/>
                <w:sz w:val="24"/>
                <w:szCs w:val="24"/>
                <w:lang w:eastAsia="tr-TR" w:bidi="ar-SA"/>
              </w:rPr>
            </w:pPr>
            <w:r w:rsidRPr="00C94822">
              <w:rPr>
                <w:rFonts w:ascii="Times New Roman" w:eastAsia="Times New Roman" w:hAnsi="Times New Roman" w:cs="Times New Roman"/>
                <w:b/>
                <w:bCs/>
                <w:color w:val="FFFFFF"/>
                <w:sz w:val="24"/>
                <w:szCs w:val="24"/>
                <w:lang w:eastAsia="tr-TR" w:bidi="ar-SA"/>
              </w:rPr>
              <w:t>İhtiyaç fazlası olarak sisteme verilen enerji miktarı (MWh)</w:t>
            </w:r>
          </w:p>
        </w:tc>
        <w:tc>
          <w:tcPr>
            <w:tcW w:w="1276" w:type="dxa"/>
            <w:tcBorders>
              <w:top w:val="nil"/>
              <w:left w:val="nil"/>
              <w:bottom w:val="nil"/>
              <w:right w:val="single" w:sz="8" w:space="0" w:color="auto"/>
            </w:tcBorders>
            <w:shd w:val="clear" w:color="000000" w:fill="FF0000"/>
            <w:vAlign w:val="center"/>
            <w:hideMark/>
          </w:tcPr>
          <w:p w14:paraId="4C0845B5" w14:textId="77777777" w:rsidR="00C94822" w:rsidRPr="00C94822" w:rsidRDefault="00C94822" w:rsidP="00C94822">
            <w:pPr>
              <w:spacing w:after="0" w:line="240" w:lineRule="auto"/>
              <w:jc w:val="center"/>
              <w:rPr>
                <w:rFonts w:ascii="Times New Roman" w:eastAsia="Times New Roman" w:hAnsi="Times New Roman" w:cs="Times New Roman"/>
                <w:b/>
                <w:bCs/>
                <w:color w:val="FFFFFF"/>
                <w:sz w:val="24"/>
                <w:szCs w:val="24"/>
                <w:lang w:eastAsia="tr-TR" w:bidi="ar-SA"/>
              </w:rPr>
            </w:pPr>
            <w:r w:rsidRPr="00C94822">
              <w:rPr>
                <w:rFonts w:ascii="Times New Roman" w:eastAsia="Times New Roman" w:hAnsi="Times New Roman" w:cs="Times New Roman"/>
                <w:b/>
                <w:bCs/>
                <w:color w:val="FFFFFF"/>
                <w:sz w:val="24"/>
                <w:szCs w:val="24"/>
                <w:lang w:eastAsia="tr-TR" w:bidi="ar-SA"/>
              </w:rPr>
              <w:t>Oran</w:t>
            </w:r>
            <w:r w:rsidRPr="00C94822">
              <w:rPr>
                <w:rFonts w:ascii="Times New Roman" w:eastAsia="Times New Roman" w:hAnsi="Times New Roman" w:cs="Times New Roman"/>
                <w:b/>
                <w:bCs/>
                <w:color w:val="FFFFFF"/>
                <w:sz w:val="24"/>
                <w:szCs w:val="24"/>
                <w:lang w:eastAsia="tr-TR" w:bidi="ar-SA"/>
              </w:rPr>
              <w:br/>
              <w:t xml:space="preserve"> (%)</w:t>
            </w:r>
          </w:p>
        </w:tc>
        <w:tc>
          <w:tcPr>
            <w:tcW w:w="2552" w:type="dxa"/>
            <w:tcBorders>
              <w:top w:val="nil"/>
              <w:left w:val="nil"/>
              <w:bottom w:val="nil"/>
              <w:right w:val="single" w:sz="8" w:space="0" w:color="auto"/>
            </w:tcBorders>
            <w:shd w:val="clear" w:color="000000" w:fill="FF0000"/>
            <w:vAlign w:val="center"/>
            <w:hideMark/>
          </w:tcPr>
          <w:p w14:paraId="7466FF20" w14:textId="77777777" w:rsidR="00C94822" w:rsidRPr="00C94822" w:rsidRDefault="00C94822" w:rsidP="00C94822">
            <w:pPr>
              <w:spacing w:after="0" w:line="240" w:lineRule="auto"/>
              <w:jc w:val="center"/>
              <w:rPr>
                <w:rFonts w:ascii="Times New Roman" w:eastAsia="Times New Roman" w:hAnsi="Times New Roman" w:cs="Times New Roman"/>
                <w:b/>
                <w:bCs/>
                <w:color w:val="FFFFFF"/>
                <w:sz w:val="24"/>
                <w:szCs w:val="24"/>
                <w:lang w:eastAsia="tr-TR" w:bidi="ar-SA"/>
              </w:rPr>
            </w:pPr>
            <w:r w:rsidRPr="00C94822">
              <w:rPr>
                <w:rFonts w:ascii="Times New Roman" w:eastAsia="Times New Roman" w:hAnsi="Times New Roman" w:cs="Times New Roman"/>
                <w:b/>
                <w:bCs/>
                <w:color w:val="FFFFFF"/>
                <w:sz w:val="24"/>
                <w:szCs w:val="24"/>
                <w:lang w:eastAsia="tr-TR" w:bidi="ar-SA"/>
              </w:rPr>
              <w:t>İhtiyaç fazlası olarak sisteme verilen enerji miktarı (MWh)</w:t>
            </w:r>
          </w:p>
        </w:tc>
        <w:tc>
          <w:tcPr>
            <w:tcW w:w="1275" w:type="dxa"/>
            <w:tcBorders>
              <w:top w:val="nil"/>
              <w:left w:val="nil"/>
              <w:bottom w:val="nil"/>
              <w:right w:val="single" w:sz="8" w:space="0" w:color="auto"/>
            </w:tcBorders>
            <w:shd w:val="clear" w:color="000000" w:fill="FF0000"/>
            <w:vAlign w:val="center"/>
            <w:hideMark/>
          </w:tcPr>
          <w:p w14:paraId="2E566EAE" w14:textId="77777777" w:rsidR="00C94822" w:rsidRPr="00C94822" w:rsidRDefault="00C94822" w:rsidP="00C94822">
            <w:pPr>
              <w:spacing w:after="0" w:line="240" w:lineRule="auto"/>
              <w:jc w:val="center"/>
              <w:rPr>
                <w:rFonts w:ascii="Times New Roman" w:eastAsia="Times New Roman" w:hAnsi="Times New Roman" w:cs="Times New Roman"/>
                <w:b/>
                <w:bCs/>
                <w:color w:val="FFFFFF"/>
                <w:sz w:val="24"/>
                <w:szCs w:val="24"/>
                <w:lang w:eastAsia="tr-TR" w:bidi="ar-SA"/>
              </w:rPr>
            </w:pPr>
            <w:r w:rsidRPr="00C94822">
              <w:rPr>
                <w:rFonts w:ascii="Times New Roman" w:eastAsia="Times New Roman" w:hAnsi="Times New Roman" w:cs="Times New Roman"/>
                <w:b/>
                <w:bCs/>
                <w:color w:val="FFFFFF"/>
                <w:sz w:val="24"/>
                <w:szCs w:val="24"/>
                <w:lang w:eastAsia="tr-TR" w:bidi="ar-SA"/>
              </w:rPr>
              <w:t>Oran</w:t>
            </w:r>
            <w:r w:rsidRPr="00C94822">
              <w:rPr>
                <w:rFonts w:ascii="Times New Roman" w:eastAsia="Times New Roman" w:hAnsi="Times New Roman" w:cs="Times New Roman"/>
                <w:b/>
                <w:bCs/>
                <w:color w:val="FFFFFF"/>
                <w:sz w:val="24"/>
                <w:szCs w:val="24"/>
                <w:lang w:eastAsia="tr-TR" w:bidi="ar-SA"/>
              </w:rPr>
              <w:br/>
              <w:t xml:space="preserve"> (%)</w:t>
            </w:r>
          </w:p>
        </w:tc>
      </w:tr>
      <w:tr w:rsidR="00C94822" w:rsidRPr="00C94822" w14:paraId="07C2D134" w14:textId="77777777" w:rsidTr="00C94822">
        <w:trPr>
          <w:trHeight w:val="279"/>
        </w:trPr>
        <w:tc>
          <w:tcPr>
            <w:tcW w:w="1677" w:type="dxa"/>
            <w:tcBorders>
              <w:top w:val="nil"/>
              <w:left w:val="single" w:sz="8" w:space="0" w:color="auto"/>
              <w:bottom w:val="single" w:sz="8" w:space="0" w:color="auto"/>
              <w:right w:val="single" w:sz="8" w:space="0" w:color="auto"/>
            </w:tcBorders>
            <w:shd w:val="clear" w:color="000000" w:fill="FF5050"/>
            <w:noWrap/>
            <w:vAlign w:val="center"/>
            <w:hideMark/>
          </w:tcPr>
          <w:p w14:paraId="7F26216A" w14:textId="77777777" w:rsidR="00C94822" w:rsidRPr="00C94822" w:rsidRDefault="00C94822" w:rsidP="00C94822">
            <w:pPr>
              <w:spacing w:after="0" w:line="240" w:lineRule="auto"/>
              <w:rPr>
                <w:rFonts w:ascii="Times New Roman" w:eastAsia="Times New Roman" w:hAnsi="Times New Roman" w:cs="Times New Roman"/>
                <w:color w:val="FFFFFF"/>
                <w:sz w:val="24"/>
                <w:szCs w:val="24"/>
                <w:lang w:eastAsia="tr-TR" w:bidi="ar-SA"/>
              </w:rPr>
            </w:pPr>
            <w:r w:rsidRPr="00C94822">
              <w:rPr>
                <w:rFonts w:ascii="Times New Roman" w:eastAsia="Times New Roman" w:hAnsi="Times New Roman" w:cs="Times New Roman"/>
                <w:color w:val="FFFFFF"/>
                <w:sz w:val="24"/>
                <w:szCs w:val="24"/>
                <w:lang w:eastAsia="tr-TR" w:bidi="ar-SA"/>
              </w:rPr>
              <w:t>Güneş</w:t>
            </w:r>
          </w:p>
        </w:tc>
        <w:tc>
          <w:tcPr>
            <w:tcW w:w="2292" w:type="dxa"/>
            <w:tcBorders>
              <w:top w:val="nil"/>
              <w:left w:val="nil"/>
              <w:bottom w:val="single" w:sz="8" w:space="0" w:color="auto"/>
              <w:right w:val="single" w:sz="8" w:space="0" w:color="auto"/>
            </w:tcBorders>
            <w:shd w:val="clear" w:color="auto" w:fill="auto"/>
            <w:noWrap/>
            <w:vAlign w:val="center"/>
            <w:hideMark/>
          </w:tcPr>
          <w:p w14:paraId="74DCCF39" w14:textId="77777777" w:rsidR="00C94822" w:rsidRPr="00C94822" w:rsidRDefault="00C94822" w:rsidP="00C94822">
            <w:pPr>
              <w:spacing w:after="0" w:line="240" w:lineRule="auto"/>
              <w:jc w:val="right"/>
              <w:rPr>
                <w:rFonts w:ascii="Times New Roman" w:eastAsia="Times New Roman" w:hAnsi="Times New Roman" w:cs="Times New Roman"/>
                <w:color w:val="000000"/>
                <w:sz w:val="24"/>
                <w:szCs w:val="24"/>
                <w:lang w:eastAsia="tr-TR" w:bidi="ar-SA"/>
              </w:rPr>
            </w:pPr>
            <w:r w:rsidRPr="00C94822">
              <w:rPr>
                <w:rFonts w:ascii="Times New Roman" w:eastAsia="Times New Roman" w:hAnsi="Times New Roman" w:cs="Times New Roman"/>
                <w:color w:val="000000"/>
                <w:sz w:val="24"/>
                <w:szCs w:val="24"/>
                <w:lang w:eastAsia="tr-TR" w:bidi="ar-SA"/>
              </w:rPr>
              <w:t>9.425.911,41</w:t>
            </w:r>
          </w:p>
        </w:tc>
        <w:tc>
          <w:tcPr>
            <w:tcW w:w="1276" w:type="dxa"/>
            <w:tcBorders>
              <w:top w:val="nil"/>
              <w:left w:val="nil"/>
              <w:bottom w:val="single" w:sz="8" w:space="0" w:color="auto"/>
              <w:right w:val="single" w:sz="8" w:space="0" w:color="auto"/>
            </w:tcBorders>
            <w:shd w:val="clear" w:color="auto" w:fill="auto"/>
            <w:noWrap/>
            <w:vAlign w:val="center"/>
            <w:hideMark/>
          </w:tcPr>
          <w:p w14:paraId="5606B751" w14:textId="77777777" w:rsidR="00C94822" w:rsidRPr="00C94822" w:rsidRDefault="00C94822" w:rsidP="00C94822">
            <w:pPr>
              <w:spacing w:after="0" w:line="240" w:lineRule="auto"/>
              <w:jc w:val="center"/>
              <w:rPr>
                <w:rFonts w:ascii="Times New Roman" w:eastAsia="Times New Roman" w:hAnsi="Times New Roman" w:cs="Times New Roman"/>
                <w:color w:val="000000"/>
                <w:sz w:val="24"/>
                <w:szCs w:val="24"/>
                <w:lang w:eastAsia="tr-TR" w:bidi="ar-SA"/>
              </w:rPr>
            </w:pPr>
            <w:r w:rsidRPr="00C94822">
              <w:rPr>
                <w:rFonts w:ascii="Times New Roman" w:eastAsia="Times New Roman" w:hAnsi="Times New Roman" w:cs="Times New Roman"/>
                <w:color w:val="000000"/>
                <w:sz w:val="24"/>
                <w:szCs w:val="24"/>
                <w:lang w:eastAsia="tr-TR" w:bidi="ar-SA"/>
              </w:rPr>
              <w:t>95,90</w:t>
            </w:r>
          </w:p>
        </w:tc>
        <w:tc>
          <w:tcPr>
            <w:tcW w:w="2552" w:type="dxa"/>
            <w:tcBorders>
              <w:top w:val="nil"/>
              <w:left w:val="nil"/>
              <w:bottom w:val="single" w:sz="8" w:space="0" w:color="auto"/>
              <w:right w:val="single" w:sz="8" w:space="0" w:color="auto"/>
            </w:tcBorders>
            <w:shd w:val="clear" w:color="auto" w:fill="auto"/>
            <w:noWrap/>
            <w:vAlign w:val="center"/>
            <w:hideMark/>
          </w:tcPr>
          <w:p w14:paraId="5AB370C5" w14:textId="77777777" w:rsidR="00C94822" w:rsidRPr="00C94822" w:rsidRDefault="00C94822" w:rsidP="00C94822">
            <w:pPr>
              <w:spacing w:after="0" w:line="240" w:lineRule="auto"/>
              <w:jc w:val="right"/>
              <w:rPr>
                <w:rFonts w:ascii="Times New Roman" w:eastAsia="Times New Roman" w:hAnsi="Times New Roman" w:cs="Times New Roman"/>
                <w:color w:val="000000"/>
                <w:sz w:val="24"/>
                <w:szCs w:val="24"/>
                <w:lang w:eastAsia="tr-TR" w:bidi="ar-SA"/>
              </w:rPr>
            </w:pPr>
            <w:r w:rsidRPr="00C94822">
              <w:rPr>
                <w:rFonts w:ascii="Times New Roman" w:eastAsia="Times New Roman" w:hAnsi="Times New Roman" w:cs="Times New Roman"/>
                <w:color w:val="000000"/>
                <w:sz w:val="24"/>
                <w:szCs w:val="24"/>
                <w:lang w:eastAsia="tr-TR" w:bidi="ar-SA"/>
              </w:rPr>
              <w:t>10.825.501,82</w:t>
            </w:r>
          </w:p>
        </w:tc>
        <w:tc>
          <w:tcPr>
            <w:tcW w:w="1275" w:type="dxa"/>
            <w:tcBorders>
              <w:top w:val="nil"/>
              <w:left w:val="nil"/>
              <w:bottom w:val="single" w:sz="8" w:space="0" w:color="auto"/>
              <w:right w:val="single" w:sz="8" w:space="0" w:color="auto"/>
            </w:tcBorders>
            <w:shd w:val="clear" w:color="000000" w:fill="FFFFFF"/>
            <w:noWrap/>
            <w:vAlign w:val="center"/>
            <w:hideMark/>
          </w:tcPr>
          <w:p w14:paraId="30FA274F" w14:textId="77777777" w:rsidR="00C94822" w:rsidRPr="00C94822" w:rsidRDefault="00C94822" w:rsidP="00C94822">
            <w:pPr>
              <w:spacing w:after="0" w:line="240" w:lineRule="auto"/>
              <w:jc w:val="center"/>
              <w:rPr>
                <w:rFonts w:ascii="Times New Roman" w:eastAsia="Times New Roman" w:hAnsi="Times New Roman" w:cs="Times New Roman"/>
                <w:color w:val="000000"/>
                <w:sz w:val="24"/>
                <w:szCs w:val="24"/>
                <w:lang w:eastAsia="tr-TR" w:bidi="ar-SA"/>
              </w:rPr>
            </w:pPr>
            <w:r w:rsidRPr="00C94822">
              <w:rPr>
                <w:rFonts w:ascii="Times New Roman" w:eastAsia="Times New Roman" w:hAnsi="Times New Roman" w:cs="Times New Roman"/>
                <w:color w:val="000000"/>
                <w:sz w:val="24"/>
                <w:szCs w:val="24"/>
                <w:lang w:eastAsia="tr-TR" w:bidi="ar-SA"/>
              </w:rPr>
              <w:t>96,27</w:t>
            </w:r>
          </w:p>
        </w:tc>
      </w:tr>
      <w:tr w:rsidR="00C94822" w:rsidRPr="00C94822" w14:paraId="6DBD0368" w14:textId="77777777" w:rsidTr="00C94822">
        <w:trPr>
          <w:trHeight w:val="279"/>
        </w:trPr>
        <w:tc>
          <w:tcPr>
            <w:tcW w:w="1677" w:type="dxa"/>
            <w:tcBorders>
              <w:top w:val="nil"/>
              <w:left w:val="single" w:sz="8" w:space="0" w:color="auto"/>
              <w:bottom w:val="single" w:sz="8" w:space="0" w:color="auto"/>
              <w:right w:val="single" w:sz="8" w:space="0" w:color="auto"/>
            </w:tcBorders>
            <w:shd w:val="clear" w:color="000000" w:fill="FF5050"/>
            <w:noWrap/>
            <w:vAlign w:val="center"/>
            <w:hideMark/>
          </w:tcPr>
          <w:p w14:paraId="57E060A7" w14:textId="77777777" w:rsidR="00C94822" w:rsidRPr="00C94822" w:rsidRDefault="00C94822" w:rsidP="00C94822">
            <w:pPr>
              <w:spacing w:after="0" w:line="240" w:lineRule="auto"/>
              <w:rPr>
                <w:rFonts w:ascii="Times New Roman" w:eastAsia="Times New Roman" w:hAnsi="Times New Roman" w:cs="Times New Roman"/>
                <w:color w:val="FFFFFF"/>
                <w:sz w:val="24"/>
                <w:szCs w:val="24"/>
                <w:lang w:eastAsia="tr-TR" w:bidi="ar-SA"/>
              </w:rPr>
            </w:pPr>
            <w:r w:rsidRPr="00C94822">
              <w:rPr>
                <w:rFonts w:ascii="Times New Roman" w:eastAsia="Times New Roman" w:hAnsi="Times New Roman" w:cs="Times New Roman"/>
                <w:color w:val="FFFFFF"/>
                <w:sz w:val="24"/>
                <w:szCs w:val="24"/>
                <w:lang w:eastAsia="tr-TR" w:bidi="ar-SA"/>
              </w:rPr>
              <w:t>Biyokütle</w:t>
            </w:r>
          </w:p>
        </w:tc>
        <w:tc>
          <w:tcPr>
            <w:tcW w:w="2292" w:type="dxa"/>
            <w:tcBorders>
              <w:top w:val="nil"/>
              <w:left w:val="nil"/>
              <w:bottom w:val="single" w:sz="8" w:space="0" w:color="auto"/>
              <w:right w:val="single" w:sz="8" w:space="0" w:color="auto"/>
            </w:tcBorders>
            <w:shd w:val="clear" w:color="auto" w:fill="auto"/>
            <w:noWrap/>
            <w:vAlign w:val="center"/>
            <w:hideMark/>
          </w:tcPr>
          <w:p w14:paraId="55E8B950" w14:textId="77777777" w:rsidR="00C94822" w:rsidRPr="00C94822" w:rsidRDefault="00C94822" w:rsidP="00C94822">
            <w:pPr>
              <w:spacing w:after="0" w:line="240" w:lineRule="auto"/>
              <w:jc w:val="right"/>
              <w:rPr>
                <w:rFonts w:ascii="Times New Roman" w:eastAsia="Times New Roman" w:hAnsi="Times New Roman" w:cs="Times New Roman"/>
                <w:color w:val="000000"/>
                <w:sz w:val="24"/>
                <w:szCs w:val="24"/>
                <w:lang w:eastAsia="tr-TR" w:bidi="ar-SA"/>
              </w:rPr>
            </w:pPr>
            <w:r w:rsidRPr="00C94822">
              <w:rPr>
                <w:rFonts w:ascii="Times New Roman" w:eastAsia="Times New Roman" w:hAnsi="Times New Roman" w:cs="Times New Roman"/>
                <w:color w:val="000000"/>
                <w:sz w:val="24"/>
                <w:szCs w:val="24"/>
                <w:lang w:eastAsia="tr-TR" w:bidi="ar-SA"/>
              </w:rPr>
              <w:t>255.486,63</w:t>
            </w:r>
          </w:p>
        </w:tc>
        <w:tc>
          <w:tcPr>
            <w:tcW w:w="1276" w:type="dxa"/>
            <w:tcBorders>
              <w:top w:val="nil"/>
              <w:left w:val="nil"/>
              <w:bottom w:val="single" w:sz="8" w:space="0" w:color="auto"/>
              <w:right w:val="single" w:sz="8" w:space="0" w:color="auto"/>
            </w:tcBorders>
            <w:shd w:val="clear" w:color="auto" w:fill="auto"/>
            <w:noWrap/>
            <w:vAlign w:val="center"/>
            <w:hideMark/>
          </w:tcPr>
          <w:p w14:paraId="5C1A1950" w14:textId="77777777" w:rsidR="00C94822" w:rsidRPr="00C94822" w:rsidRDefault="00C94822" w:rsidP="00C94822">
            <w:pPr>
              <w:spacing w:after="0" w:line="240" w:lineRule="auto"/>
              <w:jc w:val="center"/>
              <w:rPr>
                <w:rFonts w:ascii="Times New Roman" w:eastAsia="Times New Roman" w:hAnsi="Times New Roman" w:cs="Times New Roman"/>
                <w:color w:val="000000"/>
                <w:sz w:val="24"/>
                <w:szCs w:val="24"/>
                <w:lang w:eastAsia="tr-TR" w:bidi="ar-SA"/>
              </w:rPr>
            </w:pPr>
            <w:r w:rsidRPr="00C94822">
              <w:rPr>
                <w:rFonts w:ascii="Times New Roman" w:eastAsia="Times New Roman" w:hAnsi="Times New Roman" w:cs="Times New Roman"/>
                <w:color w:val="000000"/>
                <w:sz w:val="24"/>
                <w:szCs w:val="24"/>
                <w:lang w:eastAsia="tr-TR" w:bidi="ar-SA"/>
              </w:rPr>
              <w:t>2,60</w:t>
            </w:r>
          </w:p>
        </w:tc>
        <w:tc>
          <w:tcPr>
            <w:tcW w:w="2552" w:type="dxa"/>
            <w:tcBorders>
              <w:top w:val="nil"/>
              <w:left w:val="nil"/>
              <w:bottom w:val="single" w:sz="8" w:space="0" w:color="auto"/>
              <w:right w:val="single" w:sz="8" w:space="0" w:color="auto"/>
            </w:tcBorders>
            <w:shd w:val="clear" w:color="auto" w:fill="auto"/>
            <w:noWrap/>
            <w:vAlign w:val="center"/>
            <w:hideMark/>
          </w:tcPr>
          <w:p w14:paraId="7049F770" w14:textId="77777777" w:rsidR="00C94822" w:rsidRPr="00C94822" w:rsidRDefault="00C94822" w:rsidP="00C94822">
            <w:pPr>
              <w:spacing w:after="0" w:line="240" w:lineRule="auto"/>
              <w:jc w:val="right"/>
              <w:rPr>
                <w:rFonts w:ascii="Times New Roman" w:eastAsia="Times New Roman" w:hAnsi="Times New Roman" w:cs="Times New Roman"/>
                <w:color w:val="000000"/>
                <w:sz w:val="24"/>
                <w:szCs w:val="24"/>
                <w:lang w:eastAsia="tr-TR" w:bidi="ar-SA"/>
              </w:rPr>
            </w:pPr>
            <w:r w:rsidRPr="00C94822">
              <w:rPr>
                <w:rFonts w:ascii="Times New Roman" w:eastAsia="Times New Roman" w:hAnsi="Times New Roman" w:cs="Times New Roman"/>
                <w:color w:val="000000"/>
                <w:sz w:val="24"/>
                <w:szCs w:val="24"/>
                <w:lang w:eastAsia="tr-TR" w:bidi="ar-SA"/>
              </w:rPr>
              <w:t>273.446,13</w:t>
            </w:r>
          </w:p>
        </w:tc>
        <w:tc>
          <w:tcPr>
            <w:tcW w:w="1275" w:type="dxa"/>
            <w:tcBorders>
              <w:top w:val="nil"/>
              <w:left w:val="nil"/>
              <w:bottom w:val="single" w:sz="8" w:space="0" w:color="auto"/>
              <w:right w:val="single" w:sz="8" w:space="0" w:color="auto"/>
            </w:tcBorders>
            <w:shd w:val="clear" w:color="000000" w:fill="FFFFFF"/>
            <w:noWrap/>
            <w:vAlign w:val="center"/>
            <w:hideMark/>
          </w:tcPr>
          <w:p w14:paraId="60A67AAC" w14:textId="77777777" w:rsidR="00C94822" w:rsidRPr="00C94822" w:rsidRDefault="00C94822" w:rsidP="00C94822">
            <w:pPr>
              <w:spacing w:after="0" w:line="240" w:lineRule="auto"/>
              <w:jc w:val="center"/>
              <w:rPr>
                <w:rFonts w:ascii="Times New Roman" w:eastAsia="Times New Roman" w:hAnsi="Times New Roman" w:cs="Times New Roman"/>
                <w:color w:val="000000"/>
                <w:sz w:val="24"/>
                <w:szCs w:val="24"/>
                <w:lang w:eastAsia="tr-TR" w:bidi="ar-SA"/>
              </w:rPr>
            </w:pPr>
            <w:r w:rsidRPr="00C94822">
              <w:rPr>
                <w:rFonts w:ascii="Times New Roman" w:eastAsia="Times New Roman" w:hAnsi="Times New Roman" w:cs="Times New Roman"/>
                <w:color w:val="000000"/>
                <w:sz w:val="24"/>
                <w:szCs w:val="24"/>
                <w:lang w:eastAsia="tr-TR" w:bidi="ar-SA"/>
              </w:rPr>
              <w:t>2,43</w:t>
            </w:r>
          </w:p>
        </w:tc>
      </w:tr>
      <w:tr w:rsidR="00C94822" w:rsidRPr="00C94822" w14:paraId="1D05F44F" w14:textId="77777777" w:rsidTr="00C94822">
        <w:trPr>
          <w:trHeight w:val="279"/>
        </w:trPr>
        <w:tc>
          <w:tcPr>
            <w:tcW w:w="1677" w:type="dxa"/>
            <w:tcBorders>
              <w:top w:val="nil"/>
              <w:left w:val="single" w:sz="8" w:space="0" w:color="auto"/>
              <w:bottom w:val="single" w:sz="8" w:space="0" w:color="auto"/>
              <w:right w:val="single" w:sz="8" w:space="0" w:color="auto"/>
            </w:tcBorders>
            <w:shd w:val="clear" w:color="000000" w:fill="FF5050"/>
            <w:noWrap/>
            <w:vAlign w:val="center"/>
            <w:hideMark/>
          </w:tcPr>
          <w:p w14:paraId="07388E57" w14:textId="77777777" w:rsidR="00C94822" w:rsidRPr="00C94822" w:rsidRDefault="00C94822" w:rsidP="00C94822">
            <w:pPr>
              <w:spacing w:after="0" w:line="240" w:lineRule="auto"/>
              <w:rPr>
                <w:rFonts w:ascii="Times New Roman" w:eastAsia="Times New Roman" w:hAnsi="Times New Roman" w:cs="Times New Roman"/>
                <w:color w:val="FFFFFF"/>
                <w:sz w:val="24"/>
                <w:szCs w:val="24"/>
                <w:lang w:eastAsia="tr-TR" w:bidi="ar-SA"/>
              </w:rPr>
            </w:pPr>
            <w:r w:rsidRPr="00C94822">
              <w:rPr>
                <w:rFonts w:ascii="Times New Roman" w:eastAsia="Times New Roman" w:hAnsi="Times New Roman" w:cs="Times New Roman"/>
                <w:color w:val="FFFFFF"/>
                <w:sz w:val="24"/>
                <w:szCs w:val="24"/>
                <w:lang w:eastAsia="tr-TR" w:bidi="ar-SA"/>
              </w:rPr>
              <w:t>Rüzgar</w:t>
            </w:r>
          </w:p>
        </w:tc>
        <w:tc>
          <w:tcPr>
            <w:tcW w:w="2292" w:type="dxa"/>
            <w:tcBorders>
              <w:top w:val="nil"/>
              <w:left w:val="nil"/>
              <w:bottom w:val="single" w:sz="8" w:space="0" w:color="auto"/>
              <w:right w:val="single" w:sz="8" w:space="0" w:color="auto"/>
            </w:tcBorders>
            <w:shd w:val="clear" w:color="auto" w:fill="auto"/>
            <w:noWrap/>
            <w:vAlign w:val="center"/>
            <w:hideMark/>
          </w:tcPr>
          <w:p w14:paraId="1FB96644" w14:textId="77777777" w:rsidR="00C94822" w:rsidRPr="00C94822" w:rsidRDefault="00C94822" w:rsidP="00C94822">
            <w:pPr>
              <w:spacing w:after="0" w:line="240" w:lineRule="auto"/>
              <w:jc w:val="right"/>
              <w:rPr>
                <w:rFonts w:ascii="Times New Roman" w:eastAsia="Times New Roman" w:hAnsi="Times New Roman" w:cs="Times New Roman"/>
                <w:color w:val="000000"/>
                <w:sz w:val="24"/>
                <w:szCs w:val="24"/>
                <w:lang w:eastAsia="tr-TR" w:bidi="ar-SA"/>
              </w:rPr>
            </w:pPr>
            <w:r w:rsidRPr="00C94822">
              <w:rPr>
                <w:rFonts w:ascii="Times New Roman" w:eastAsia="Times New Roman" w:hAnsi="Times New Roman" w:cs="Times New Roman"/>
                <w:color w:val="000000"/>
                <w:sz w:val="24"/>
                <w:szCs w:val="24"/>
                <w:lang w:eastAsia="tr-TR" w:bidi="ar-SA"/>
              </w:rPr>
              <w:t>113.558,01</w:t>
            </w:r>
          </w:p>
        </w:tc>
        <w:tc>
          <w:tcPr>
            <w:tcW w:w="1276" w:type="dxa"/>
            <w:tcBorders>
              <w:top w:val="nil"/>
              <w:left w:val="nil"/>
              <w:bottom w:val="single" w:sz="8" w:space="0" w:color="auto"/>
              <w:right w:val="single" w:sz="8" w:space="0" w:color="auto"/>
            </w:tcBorders>
            <w:shd w:val="clear" w:color="auto" w:fill="auto"/>
            <w:noWrap/>
            <w:vAlign w:val="center"/>
            <w:hideMark/>
          </w:tcPr>
          <w:p w14:paraId="2694FD32" w14:textId="77777777" w:rsidR="00C94822" w:rsidRPr="00C94822" w:rsidRDefault="00C94822" w:rsidP="00C94822">
            <w:pPr>
              <w:spacing w:after="0" w:line="240" w:lineRule="auto"/>
              <w:jc w:val="center"/>
              <w:rPr>
                <w:rFonts w:ascii="Times New Roman" w:eastAsia="Times New Roman" w:hAnsi="Times New Roman" w:cs="Times New Roman"/>
                <w:color w:val="000000"/>
                <w:sz w:val="24"/>
                <w:szCs w:val="24"/>
                <w:lang w:eastAsia="tr-TR" w:bidi="ar-SA"/>
              </w:rPr>
            </w:pPr>
            <w:r w:rsidRPr="00C94822">
              <w:rPr>
                <w:rFonts w:ascii="Times New Roman" w:eastAsia="Times New Roman" w:hAnsi="Times New Roman" w:cs="Times New Roman"/>
                <w:color w:val="000000"/>
                <w:sz w:val="24"/>
                <w:szCs w:val="24"/>
                <w:lang w:eastAsia="tr-TR" w:bidi="ar-SA"/>
              </w:rPr>
              <w:t>1,16</w:t>
            </w:r>
          </w:p>
        </w:tc>
        <w:tc>
          <w:tcPr>
            <w:tcW w:w="2552" w:type="dxa"/>
            <w:tcBorders>
              <w:top w:val="nil"/>
              <w:left w:val="nil"/>
              <w:bottom w:val="single" w:sz="8" w:space="0" w:color="auto"/>
              <w:right w:val="single" w:sz="8" w:space="0" w:color="auto"/>
            </w:tcBorders>
            <w:shd w:val="clear" w:color="auto" w:fill="auto"/>
            <w:noWrap/>
            <w:vAlign w:val="center"/>
            <w:hideMark/>
          </w:tcPr>
          <w:p w14:paraId="3CC22D5F" w14:textId="77777777" w:rsidR="00C94822" w:rsidRPr="00C94822" w:rsidRDefault="00C94822" w:rsidP="00C94822">
            <w:pPr>
              <w:spacing w:after="0" w:line="240" w:lineRule="auto"/>
              <w:jc w:val="right"/>
              <w:rPr>
                <w:rFonts w:ascii="Times New Roman" w:eastAsia="Times New Roman" w:hAnsi="Times New Roman" w:cs="Times New Roman"/>
                <w:color w:val="000000"/>
                <w:sz w:val="24"/>
                <w:szCs w:val="24"/>
                <w:lang w:eastAsia="tr-TR" w:bidi="ar-SA"/>
              </w:rPr>
            </w:pPr>
            <w:r w:rsidRPr="00C94822">
              <w:rPr>
                <w:rFonts w:ascii="Times New Roman" w:eastAsia="Times New Roman" w:hAnsi="Times New Roman" w:cs="Times New Roman"/>
                <w:color w:val="000000"/>
                <w:sz w:val="24"/>
                <w:szCs w:val="24"/>
                <w:lang w:eastAsia="tr-TR" w:bidi="ar-SA"/>
              </w:rPr>
              <w:t>119.466,89</w:t>
            </w:r>
          </w:p>
        </w:tc>
        <w:tc>
          <w:tcPr>
            <w:tcW w:w="1275" w:type="dxa"/>
            <w:tcBorders>
              <w:top w:val="nil"/>
              <w:left w:val="nil"/>
              <w:bottom w:val="single" w:sz="8" w:space="0" w:color="auto"/>
              <w:right w:val="single" w:sz="8" w:space="0" w:color="auto"/>
            </w:tcBorders>
            <w:shd w:val="clear" w:color="000000" w:fill="FFFFFF"/>
            <w:noWrap/>
            <w:vAlign w:val="center"/>
            <w:hideMark/>
          </w:tcPr>
          <w:p w14:paraId="005376EC" w14:textId="77777777" w:rsidR="00C94822" w:rsidRPr="00C94822" w:rsidRDefault="00C94822" w:rsidP="00C94822">
            <w:pPr>
              <w:spacing w:after="0" w:line="240" w:lineRule="auto"/>
              <w:jc w:val="center"/>
              <w:rPr>
                <w:rFonts w:ascii="Times New Roman" w:eastAsia="Times New Roman" w:hAnsi="Times New Roman" w:cs="Times New Roman"/>
                <w:color w:val="000000"/>
                <w:sz w:val="24"/>
                <w:szCs w:val="24"/>
                <w:lang w:eastAsia="tr-TR" w:bidi="ar-SA"/>
              </w:rPr>
            </w:pPr>
            <w:r w:rsidRPr="00C94822">
              <w:rPr>
                <w:rFonts w:ascii="Times New Roman" w:eastAsia="Times New Roman" w:hAnsi="Times New Roman" w:cs="Times New Roman"/>
                <w:color w:val="000000"/>
                <w:sz w:val="24"/>
                <w:szCs w:val="24"/>
                <w:lang w:eastAsia="tr-TR" w:bidi="ar-SA"/>
              </w:rPr>
              <w:t>1,06</w:t>
            </w:r>
          </w:p>
        </w:tc>
      </w:tr>
      <w:tr w:rsidR="00C94822" w:rsidRPr="00C94822" w14:paraId="4CF5D5DE" w14:textId="77777777" w:rsidTr="00C94822">
        <w:trPr>
          <w:trHeight w:val="279"/>
        </w:trPr>
        <w:tc>
          <w:tcPr>
            <w:tcW w:w="1677" w:type="dxa"/>
            <w:tcBorders>
              <w:top w:val="nil"/>
              <w:left w:val="single" w:sz="8" w:space="0" w:color="auto"/>
              <w:bottom w:val="single" w:sz="8" w:space="0" w:color="auto"/>
              <w:right w:val="single" w:sz="8" w:space="0" w:color="auto"/>
            </w:tcBorders>
            <w:shd w:val="clear" w:color="000000" w:fill="FF5050"/>
            <w:noWrap/>
            <w:vAlign w:val="center"/>
            <w:hideMark/>
          </w:tcPr>
          <w:p w14:paraId="087A3380" w14:textId="77777777" w:rsidR="00C94822" w:rsidRPr="00C94822" w:rsidRDefault="00C94822" w:rsidP="00C94822">
            <w:pPr>
              <w:spacing w:after="0" w:line="240" w:lineRule="auto"/>
              <w:rPr>
                <w:rFonts w:ascii="Times New Roman" w:eastAsia="Times New Roman" w:hAnsi="Times New Roman" w:cs="Times New Roman"/>
                <w:color w:val="FFFFFF"/>
                <w:sz w:val="24"/>
                <w:szCs w:val="24"/>
                <w:lang w:eastAsia="tr-TR" w:bidi="ar-SA"/>
              </w:rPr>
            </w:pPr>
            <w:r w:rsidRPr="00C94822">
              <w:rPr>
                <w:rFonts w:ascii="Times New Roman" w:eastAsia="Times New Roman" w:hAnsi="Times New Roman" w:cs="Times New Roman"/>
                <w:color w:val="FFFFFF"/>
                <w:sz w:val="24"/>
                <w:szCs w:val="24"/>
                <w:lang w:eastAsia="tr-TR" w:bidi="ar-SA"/>
              </w:rPr>
              <w:t>Hidrolik</w:t>
            </w:r>
          </w:p>
        </w:tc>
        <w:tc>
          <w:tcPr>
            <w:tcW w:w="2292" w:type="dxa"/>
            <w:tcBorders>
              <w:top w:val="nil"/>
              <w:left w:val="nil"/>
              <w:bottom w:val="single" w:sz="8" w:space="0" w:color="auto"/>
              <w:right w:val="single" w:sz="8" w:space="0" w:color="auto"/>
            </w:tcBorders>
            <w:shd w:val="clear" w:color="auto" w:fill="auto"/>
            <w:noWrap/>
            <w:vAlign w:val="center"/>
            <w:hideMark/>
          </w:tcPr>
          <w:p w14:paraId="53166B39" w14:textId="77777777" w:rsidR="00C94822" w:rsidRPr="00C94822" w:rsidRDefault="00C94822" w:rsidP="00C94822">
            <w:pPr>
              <w:spacing w:after="0" w:line="240" w:lineRule="auto"/>
              <w:jc w:val="right"/>
              <w:rPr>
                <w:rFonts w:ascii="Times New Roman" w:eastAsia="Times New Roman" w:hAnsi="Times New Roman" w:cs="Times New Roman"/>
                <w:color w:val="000000"/>
                <w:sz w:val="24"/>
                <w:szCs w:val="24"/>
                <w:lang w:eastAsia="tr-TR" w:bidi="ar-SA"/>
              </w:rPr>
            </w:pPr>
            <w:r w:rsidRPr="00C94822">
              <w:rPr>
                <w:rFonts w:ascii="Times New Roman" w:eastAsia="Times New Roman" w:hAnsi="Times New Roman" w:cs="Times New Roman"/>
                <w:color w:val="000000"/>
                <w:sz w:val="24"/>
                <w:szCs w:val="24"/>
                <w:lang w:eastAsia="tr-TR" w:bidi="ar-SA"/>
              </w:rPr>
              <w:t>34.437,65</w:t>
            </w:r>
          </w:p>
        </w:tc>
        <w:tc>
          <w:tcPr>
            <w:tcW w:w="1276" w:type="dxa"/>
            <w:tcBorders>
              <w:top w:val="nil"/>
              <w:left w:val="nil"/>
              <w:bottom w:val="single" w:sz="8" w:space="0" w:color="auto"/>
              <w:right w:val="single" w:sz="8" w:space="0" w:color="auto"/>
            </w:tcBorders>
            <w:shd w:val="clear" w:color="auto" w:fill="auto"/>
            <w:noWrap/>
            <w:vAlign w:val="center"/>
            <w:hideMark/>
          </w:tcPr>
          <w:p w14:paraId="1E1C4C9D" w14:textId="77777777" w:rsidR="00C94822" w:rsidRPr="00C94822" w:rsidRDefault="00C94822" w:rsidP="00C94822">
            <w:pPr>
              <w:spacing w:after="0" w:line="240" w:lineRule="auto"/>
              <w:jc w:val="center"/>
              <w:rPr>
                <w:rFonts w:ascii="Times New Roman" w:eastAsia="Times New Roman" w:hAnsi="Times New Roman" w:cs="Times New Roman"/>
                <w:color w:val="000000"/>
                <w:sz w:val="24"/>
                <w:szCs w:val="24"/>
                <w:lang w:eastAsia="tr-TR" w:bidi="ar-SA"/>
              </w:rPr>
            </w:pPr>
            <w:r w:rsidRPr="00C94822">
              <w:rPr>
                <w:rFonts w:ascii="Times New Roman" w:eastAsia="Times New Roman" w:hAnsi="Times New Roman" w:cs="Times New Roman"/>
                <w:color w:val="000000"/>
                <w:sz w:val="24"/>
                <w:szCs w:val="24"/>
                <w:lang w:eastAsia="tr-TR" w:bidi="ar-SA"/>
              </w:rPr>
              <w:t>0,35</w:t>
            </w:r>
          </w:p>
        </w:tc>
        <w:tc>
          <w:tcPr>
            <w:tcW w:w="2552" w:type="dxa"/>
            <w:tcBorders>
              <w:top w:val="nil"/>
              <w:left w:val="nil"/>
              <w:bottom w:val="single" w:sz="8" w:space="0" w:color="auto"/>
              <w:right w:val="single" w:sz="8" w:space="0" w:color="auto"/>
            </w:tcBorders>
            <w:shd w:val="clear" w:color="auto" w:fill="auto"/>
            <w:noWrap/>
            <w:vAlign w:val="center"/>
            <w:hideMark/>
          </w:tcPr>
          <w:p w14:paraId="3EB3F3E2" w14:textId="77777777" w:rsidR="00C94822" w:rsidRPr="00C94822" w:rsidRDefault="00C94822" w:rsidP="00C94822">
            <w:pPr>
              <w:spacing w:after="0" w:line="240" w:lineRule="auto"/>
              <w:jc w:val="right"/>
              <w:rPr>
                <w:rFonts w:ascii="Times New Roman" w:eastAsia="Times New Roman" w:hAnsi="Times New Roman" w:cs="Times New Roman"/>
                <w:color w:val="000000"/>
                <w:sz w:val="24"/>
                <w:szCs w:val="24"/>
                <w:lang w:eastAsia="tr-TR" w:bidi="ar-SA"/>
              </w:rPr>
            </w:pPr>
            <w:r w:rsidRPr="00C94822">
              <w:rPr>
                <w:rFonts w:ascii="Times New Roman" w:eastAsia="Times New Roman" w:hAnsi="Times New Roman" w:cs="Times New Roman"/>
                <w:color w:val="000000"/>
                <w:sz w:val="24"/>
                <w:szCs w:val="24"/>
                <w:lang w:eastAsia="tr-TR" w:bidi="ar-SA"/>
              </w:rPr>
              <w:t>27.066,66</w:t>
            </w:r>
          </w:p>
        </w:tc>
        <w:tc>
          <w:tcPr>
            <w:tcW w:w="1275" w:type="dxa"/>
            <w:tcBorders>
              <w:top w:val="nil"/>
              <w:left w:val="nil"/>
              <w:bottom w:val="single" w:sz="8" w:space="0" w:color="auto"/>
              <w:right w:val="single" w:sz="8" w:space="0" w:color="auto"/>
            </w:tcBorders>
            <w:shd w:val="clear" w:color="000000" w:fill="FFFFFF"/>
            <w:noWrap/>
            <w:vAlign w:val="center"/>
            <w:hideMark/>
          </w:tcPr>
          <w:p w14:paraId="189FFE92" w14:textId="77777777" w:rsidR="00C94822" w:rsidRPr="00C94822" w:rsidRDefault="00C94822" w:rsidP="00C94822">
            <w:pPr>
              <w:spacing w:after="0" w:line="240" w:lineRule="auto"/>
              <w:jc w:val="center"/>
              <w:rPr>
                <w:rFonts w:ascii="Times New Roman" w:eastAsia="Times New Roman" w:hAnsi="Times New Roman" w:cs="Times New Roman"/>
                <w:color w:val="000000"/>
                <w:sz w:val="24"/>
                <w:szCs w:val="24"/>
                <w:lang w:eastAsia="tr-TR" w:bidi="ar-SA"/>
              </w:rPr>
            </w:pPr>
            <w:r w:rsidRPr="00C94822">
              <w:rPr>
                <w:rFonts w:ascii="Times New Roman" w:eastAsia="Times New Roman" w:hAnsi="Times New Roman" w:cs="Times New Roman"/>
                <w:color w:val="000000"/>
                <w:sz w:val="24"/>
                <w:szCs w:val="24"/>
                <w:lang w:eastAsia="tr-TR" w:bidi="ar-SA"/>
              </w:rPr>
              <w:t>0,24</w:t>
            </w:r>
          </w:p>
        </w:tc>
      </w:tr>
      <w:tr w:rsidR="00C94822" w:rsidRPr="00C94822" w14:paraId="58EE158F" w14:textId="77777777" w:rsidTr="00C94822">
        <w:trPr>
          <w:trHeight w:val="506"/>
        </w:trPr>
        <w:tc>
          <w:tcPr>
            <w:tcW w:w="1677" w:type="dxa"/>
            <w:tcBorders>
              <w:top w:val="nil"/>
              <w:left w:val="single" w:sz="8" w:space="0" w:color="auto"/>
              <w:bottom w:val="single" w:sz="8" w:space="0" w:color="auto"/>
              <w:right w:val="single" w:sz="8" w:space="0" w:color="auto"/>
            </w:tcBorders>
            <w:shd w:val="clear" w:color="000000" w:fill="FF5050"/>
            <w:noWrap/>
            <w:vAlign w:val="center"/>
            <w:hideMark/>
          </w:tcPr>
          <w:p w14:paraId="0E1A93A6" w14:textId="77777777" w:rsidR="00C94822" w:rsidRPr="00C94822" w:rsidRDefault="00C94822" w:rsidP="00C94822">
            <w:pPr>
              <w:spacing w:after="0" w:line="240" w:lineRule="auto"/>
              <w:rPr>
                <w:rFonts w:ascii="Times New Roman" w:eastAsia="Times New Roman" w:hAnsi="Times New Roman" w:cs="Times New Roman"/>
                <w:color w:val="FFFFFF"/>
                <w:sz w:val="24"/>
                <w:szCs w:val="24"/>
                <w:lang w:eastAsia="tr-TR" w:bidi="ar-SA"/>
              </w:rPr>
            </w:pPr>
            <w:r w:rsidRPr="00C94822">
              <w:rPr>
                <w:rFonts w:ascii="Times New Roman" w:eastAsia="Times New Roman" w:hAnsi="Times New Roman" w:cs="Times New Roman"/>
                <w:color w:val="FFFFFF"/>
                <w:sz w:val="24"/>
                <w:szCs w:val="24"/>
                <w:lang w:eastAsia="tr-TR" w:bidi="ar-SA"/>
              </w:rPr>
              <w:t>Genel Toplam</w:t>
            </w:r>
          </w:p>
        </w:tc>
        <w:tc>
          <w:tcPr>
            <w:tcW w:w="2292" w:type="dxa"/>
            <w:tcBorders>
              <w:top w:val="nil"/>
              <w:left w:val="nil"/>
              <w:bottom w:val="single" w:sz="8" w:space="0" w:color="auto"/>
              <w:right w:val="single" w:sz="8" w:space="0" w:color="auto"/>
            </w:tcBorders>
            <w:shd w:val="clear" w:color="000000" w:fill="FF5050"/>
            <w:noWrap/>
            <w:vAlign w:val="center"/>
            <w:hideMark/>
          </w:tcPr>
          <w:p w14:paraId="2C9EED4B" w14:textId="77777777" w:rsidR="00C94822" w:rsidRPr="00C94822" w:rsidRDefault="00C94822" w:rsidP="00C94822">
            <w:pPr>
              <w:spacing w:after="0" w:line="240" w:lineRule="auto"/>
              <w:jc w:val="right"/>
              <w:rPr>
                <w:rFonts w:ascii="Times New Roman" w:eastAsia="Times New Roman" w:hAnsi="Times New Roman" w:cs="Times New Roman"/>
                <w:b/>
                <w:bCs/>
                <w:color w:val="FFFFFF"/>
                <w:sz w:val="24"/>
                <w:szCs w:val="24"/>
                <w:lang w:eastAsia="tr-TR" w:bidi="ar-SA"/>
              </w:rPr>
            </w:pPr>
            <w:r w:rsidRPr="00C94822">
              <w:rPr>
                <w:rFonts w:ascii="Times New Roman" w:eastAsia="Times New Roman" w:hAnsi="Times New Roman" w:cs="Times New Roman"/>
                <w:b/>
                <w:bCs/>
                <w:color w:val="FFFFFF"/>
                <w:sz w:val="24"/>
                <w:szCs w:val="24"/>
                <w:lang w:eastAsia="tr-TR" w:bidi="ar-SA"/>
              </w:rPr>
              <w:t>9.829.393,70</w:t>
            </w:r>
          </w:p>
        </w:tc>
        <w:tc>
          <w:tcPr>
            <w:tcW w:w="1276" w:type="dxa"/>
            <w:tcBorders>
              <w:top w:val="nil"/>
              <w:left w:val="nil"/>
              <w:bottom w:val="single" w:sz="8" w:space="0" w:color="auto"/>
              <w:right w:val="single" w:sz="8" w:space="0" w:color="auto"/>
            </w:tcBorders>
            <w:shd w:val="clear" w:color="000000" w:fill="FF5050"/>
            <w:noWrap/>
            <w:vAlign w:val="center"/>
            <w:hideMark/>
          </w:tcPr>
          <w:p w14:paraId="6802339B" w14:textId="77777777" w:rsidR="00C94822" w:rsidRPr="00C94822" w:rsidRDefault="00C94822" w:rsidP="00C94822">
            <w:pPr>
              <w:spacing w:after="0" w:line="240" w:lineRule="auto"/>
              <w:jc w:val="center"/>
              <w:rPr>
                <w:rFonts w:ascii="Times New Roman" w:eastAsia="Times New Roman" w:hAnsi="Times New Roman" w:cs="Times New Roman"/>
                <w:b/>
                <w:bCs/>
                <w:color w:val="FFFFFF"/>
                <w:sz w:val="24"/>
                <w:szCs w:val="24"/>
                <w:lang w:eastAsia="tr-TR" w:bidi="ar-SA"/>
              </w:rPr>
            </w:pPr>
            <w:r w:rsidRPr="00C94822">
              <w:rPr>
                <w:rFonts w:ascii="Times New Roman" w:eastAsia="Times New Roman" w:hAnsi="Times New Roman" w:cs="Times New Roman"/>
                <w:b/>
                <w:bCs/>
                <w:color w:val="FFFFFF"/>
                <w:sz w:val="24"/>
                <w:szCs w:val="24"/>
                <w:lang w:eastAsia="tr-TR" w:bidi="ar-SA"/>
              </w:rPr>
              <w:t>100,00</w:t>
            </w:r>
          </w:p>
        </w:tc>
        <w:tc>
          <w:tcPr>
            <w:tcW w:w="2552" w:type="dxa"/>
            <w:tcBorders>
              <w:top w:val="nil"/>
              <w:left w:val="nil"/>
              <w:bottom w:val="single" w:sz="8" w:space="0" w:color="auto"/>
              <w:right w:val="single" w:sz="8" w:space="0" w:color="auto"/>
            </w:tcBorders>
            <w:shd w:val="clear" w:color="000000" w:fill="FF5050"/>
            <w:noWrap/>
            <w:vAlign w:val="center"/>
            <w:hideMark/>
          </w:tcPr>
          <w:p w14:paraId="3782A796" w14:textId="77777777" w:rsidR="00C94822" w:rsidRPr="00C94822" w:rsidRDefault="00C94822" w:rsidP="00C94822">
            <w:pPr>
              <w:spacing w:after="0" w:line="240" w:lineRule="auto"/>
              <w:jc w:val="right"/>
              <w:rPr>
                <w:rFonts w:ascii="Times New Roman" w:eastAsia="Times New Roman" w:hAnsi="Times New Roman" w:cs="Times New Roman"/>
                <w:b/>
                <w:bCs/>
                <w:color w:val="FFFFFF"/>
                <w:sz w:val="24"/>
                <w:szCs w:val="24"/>
                <w:lang w:eastAsia="tr-TR" w:bidi="ar-SA"/>
              </w:rPr>
            </w:pPr>
            <w:r w:rsidRPr="00C94822">
              <w:rPr>
                <w:rFonts w:ascii="Times New Roman" w:eastAsia="Times New Roman" w:hAnsi="Times New Roman" w:cs="Times New Roman"/>
                <w:b/>
                <w:bCs/>
                <w:color w:val="FFFFFF"/>
                <w:sz w:val="24"/>
                <w:szCs w:val="24"/>
                <w:lang w:eastAsia="tr-TR" w:bidi="ar-SA"/>
              </w:rPr>
              <w:t>11.245.481,50</w:t>
            </w:r>
          </w:p>
        </w:tc>
        <w:tc>
          <w:tcPr>
            <w:tcW w:w="1275" w:type="dxa"/>
            <w:tcBorders>
              <w:top w:val="nil"/>
              <w:left w:val="nil"/>
              <w:bottom w:val="single" w:sz="8" w:space="0" w:color="auto"/>
              <w:right w:val="single" w:sz="8" w:space="0" w:color="auto"/>
            </w:tcBorders>
            <w:shd w:val="clear" w:color="000000" w:fill="FF5050"/>
            <w:noWrap/>
            <w:vAlign w:val="center"/>
            <w:hideMark/>
          </w:tcPr>
          <w:p w14:paraId="2A63FD03" w14:textId="77777777" w:rsidR="00C94822" w:rsidRPr="00C94822" w:rsidRDefault="00C94822" w:rsidP="00C94822">
            <w:pPr>
              <w:spacing w:after="0" w:line="240" w:lineRule="auto"/>
              <w:jc w:val="center"/>
              <w:rPr>
                <w:rFonts w:ascii="Times New Roman" w:eastAsia="Times New Roman" w:hAnsi="Times New Roman" w:cs="Times New Roman"/>
                <w:b/>
                <w:bCs/>
                <w:color w:val="FFFFFF"/>
                <w:sz w:val="24"/>
                <w:szCs w:val="24"/>
                <w:lang w:eastAsia="tr-TR" w:bidi="ar-SA"/>
              </w:rPr>
            </w:pPr>
            <w:r w:rsidRPr="00C94822">
              <w:rPr>
                <w:rFonts w:ascii="Times New Roman" w:eastAsia="Times New Roman" w:hAnsi="Times New Roman" w:cs="Times New Roman"/>
                <w:b/>
                <w:bCs/>
                <w:color w:val="FFFFFF"/>
                <w:sz w:val="24"/>
                <w:szCs w:val="24"/>
                <w:lang w:eastAsia="tr-TR" w:bidi="ar-SA"/>
              </w:rPr>
              <w:t>100,00</w:t>
            </w:r>
          </w:p>
        </w:tc>
      </w:tr>
    </w:tbl>
    <w:p w14:paraId="40BDF500" w14:textId="77777777" w:rsidR="00AE72FE" w:rsidRDefault="00AE72FE" w:rsidP="00AE72FE">
      <w:pPr>
        <w:pStyle w:val="Balk6"/>
      </w:pPr>
    </w:p>
    <w:p w14:paraId="526CE9F9" w14:textId="77777777" w:rsidR="00924BC7" w:rsidRDefault="00924BC7" w:rsidP="00AE72FE">
      <w:pPr>
        <w:pStyle w:val="Balk6"/>
      </w:pPr>
    </w:p>
    <w:p w14:paraId="3758E1A8" w14:textId="77777777" w:rsidR="008C052D" w:rsidRPr="008C052D" w:rsidRDefault="008C052D" w:rsidP="008C052D"/>
    <w:p w14:paraId="67D5A898" w14:textId="77777777" w:rsidR="00AE72FE" w:rsidRPr="001827D9" w:rsidRDefault="00AE72FE" w:rsidP="00AE72FE">
      <w:pPr>
        <w:pStyle w:val="Balk6"/>
      </w:pPr>
      <w:bookmarkStart w:id="203" w:name="_Toc73092496"/>
      <w:r w:rsidRPr="001827D9">
        <w:lastRenderedPageBreak/>
        <w:t xml:space="preserve">Şekil </w:t>
      </w:r>
      <w:r w:rsidR="00853F79">
        <w:t>1</w:t>
      </w:r>
      <w:r w:rsidRPr="001827D9">
        <w:fldChar w:fldCharType="begin"/>
      </w:r>
      <w:r w:rsidRPr="001827D9">
        <w:instrText xml:space="preserve"> STYLEREF 1 \s </w:instrText>
      </w:r>
      <w:r w:rsidRPr="001827D9">
        <w:fldChar w:fldCharType="end"/>
      </w:r>
      <w:r>
        <w:t>.</w:t>
      </w:r>
      <w:r w:rsidR="001F0F8D">
        <w:t>19</w:t>
      </w:r>
      <w:r w:rsidRPr="001827D9">
        <w:t xml:space="preserve">: </w:t>
      </w:r>
      <w:r w:rsidR="00C94822">
        <w:t>2020</w:t>
      </w:r>
      <w:r w:rsidRPr="001827D9">
        <w:t xml:space="preserve"> Yılı Sonu İtibariyle Lisanssız </w:t>
      </w:r>
      <w:r>
        <w:t>Elektrik Üretimin</w:t>
      </w:r>
      <w:r w:rsidR="00645D6E">
        <w:t>in</w:t>
      </w:r>
      <w:r w:rsidRPr="001827D9">
        <w:t xml:space="preserve"> Kaynaklara</w:t>
      </w:r>
      <w:r>
        <w:t xml:space="preserve"> Göre</w:t>
      </w:r>
      <w:r w:rsidRPr="001827D9">
        <w:t xml:space="preserve"> Dağılımı(%)</w:t>
      </w:r>
      <w:bookmarkEnd w:id="203"/>
    </w:p>
    <w:p w14:paraId="0AB1C2C3" w14:textId="77777777" w:rsidR="00AA05E6" w:rsidRDefault="00C94822" w:rsidP="00BB6205">
      <w:r>
        <w:rPr>
          <w:noProof/>
          <w:lang w:eastAsia="tr-TR" w:bidi="ar-SA"/>
        </w:rPr>
        <w:drawing>
          <wp:inline distT="0" distB="0" distL="0" distR="0" wp14:anchorId="115D220E" wp14:editId="3CF03DF1">
            <wp:extent cx="5568950" cy="3343275"/>
            <wp:effectExtent l="0" t="0" r="0" b="9525"/>
            <wp:docPr id="81" name="Resim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568950" cy="3343275"/>
                    </a:xfrm>
                    <a:prstGeom prst="rect">
                      <a:avLst/>
                    </a:prstGeom>
                    <a:noFill/>
                  </pic:spPr>
                </pic:pic>
              </a:graphicData>
            </a:graphic>
          </wp:inline>
        </w:drawing>
      </w:r>
    </w:p>
    <w:p w14:paraId="608969C3" w14:textId="77777777" w:rsidR="00AE72FE" w:rsidRDefault="00AE72FE" w:rsidP="00BB6205"/>
    <w:p w14:paraId="12AB3D27" w14:textId="77777777" w:rsidR="00924BC7" w:rsidRPr="008C3539" w:rsidRDefault="00AE72FE" w:rsidP="00113471">
      <w:pPr>
        <w:spacing w:line="360" w:lineRule="auto"/>
        <w:ind w:firstLine="708"/>
        <w:jc w:val="both"/>
        <w:rPr>
          <w:rFonts w:asciiTheme="minorHAnsi" w:hAnsiTheme="minorHAnsi" w:cstheme="minorHAnsi"/>
          <w:sz w:val="24"/>
          <w:szCs w:val="24"/>
        </w:rPr>
      </w:pPr>
      <w:r w:rsidRPr="008C3539">
        <w:rPr>
          <w:rFonts w:asciiTheme="minorHAnsi" w:hAnsiTheme="minorHAnsi" w:cstheme="minorHAnsi"/>
          <w:sz w:val="24"/>
          <w:szCs w:val="24"/>
        </w:rPr>
        <w:t xml:space="preserve">Lisanssız elektrik üretimi ile sisteme verilen enerjinin illere göre dağılımına Tablo 1.8’de yer verilmiş olup en yüksek üretim </w:t>
      </w:r>
      <w:r w:rsidR="008C3539">
        <w:rPr>
          <w:rFonts w:asciiTheme="minorHAnsi" w:hAnsiTheme="minorHAnsi" w:cstheme="minorHAnsi"/>
          <w:sz w:val="24"/>
          <w:szCs w:val="24"/>
        </w:rPr>
        <w:t>2019</w:t>
      </w:r>
      <w:r w:rsidRPr="008C3539">
        <w:rPr>
          <w:rFonts w:asciiTheme="minorHAnsi" w:hAnsiTheme="minorHAnsi" w:cstheme="minorHAnsi"/>
          <w:sz w:val="24"/>
          <w:szCs w:val="24"/>
        </w:rPr>
        <w:t xml:space="preserve"> yılında </w:t>
      </w:r>
      <w:r w:rsidR="00FD7840" w:rsidRPr="008C3539">
        <w:rPr>
          <w:rFonts w:asciiTheme="minorHAnsi" w:hAnsiTheme="minorHAnsi" w:cstheme="minorHAnsi"/>
          <w:sz w:val="24"/>
          <w:szCs w:val="24"/>
        </w:rPr>
        <w:t xml:space="preserve">olduğu gibi </w:t>
      </w:r>
      <w:r w:rsidR="008C3539">
        <w:rPr>
          <w:rFonts w:asciiTheme="minorHAnsi" w:hAnsiTheme="minorHAnsi" w:cstheme="minorHAnsi"/>
          <w:sz w:val="24"/>
          <w:szCs w:val="24"/>
        </w:rPr>
        <w:t>2020</w:t>
      </w:r>
      <w:r w:rsidR="00FD7840" w:rsidRPr="008C3539">
        <w:rPr>
          <w:rFonts w:asciiTheme="minorHAnsi" w:hAnsiTheme="minorHAnsi" w:cstheme="minorHAnsi"/>
          <w:sz w:val="24"/>
          <w:szCs w:val="24"/>
        </w:rPr>
        <w:t xml:space="preserve"> yılında da</w:t>
      </w:r>
      <w:r w:rsidR="0007441C" w:rsidRPr="008C3539">
        <w:rPr>
          <w:rFonts w:asciiTheme="minorHAnsi" w:hAnsiTheme="minorHAnsi" w:cstheme="minorHAnsi"/>
          <w:sz w:val="24"/>
          <w:szCs w:val="24"/>
        </w:rPr>
        <w:t xml:space="preserve"> Konya</w:t>
      </w:r>
      <w:r w:rsidR="00F87F33" w:rsidRPr="008C3539">
        <w:rPr>
          <w:rFonts w:asciiTheme="minorHAnsi" w:hAnsiTheme="minorHAnsi" w:cstheme="minorHAnsi"/>
          <w:sz w:val="24"/>
          <w:szCs w:val="24"/>
        </w:rPr>
        <w:t>’da</w:t>
      </w:r>
      <w:r w:rsidR="0007441C" w:rsidRPr="008C3539">
        <w:rPr>
          <w:rFonts w:asciiTheme="minorHAnsi" w:hAnsiTheme="minorHAnsi" w:cstheme="minorHAnsi"/>
          <w:sz w:val="24"/>
          <w:szCs w:val="24"/>
        </w:rPr>
        <w:t xml:space="preserve"> </w:t>
      </w:r>
      <w:r w:rsidR="00F87F33" w:rsidRPr="008C3539">
        <w:rPr>
          <w:rFonts w:asciiTheme="minorHAnsi" w:hAnsiTheme="minorHAnsi" w:cstheme="minorHAnsi"/>
          <w:sz w:val="24"/>
          <w:szCs w:val="24"/>
        </w:rPr>
        <w:t>gerçekleşmiştir</w:t>
      </w:r>
      <w:r w:rsidR="0007441C" w:rsidRPr="008C3539">
        <w:rPr>
          <w:rFonts w:asciiTheme="minorHAnsi" w:hAnsiTheme="minorHAnsi" w:cstheme="minorHAnsi"/>
          <w:sz w:val="24"/>
          <w:szCs w:val="24"/>
        </w:rPr>
        <w:t xml:space="preserve">. </w:t>
      </w:r>
      <w:r w:rsidRPr="008C3539">
        <w:rPr>
          <w:rFonts w:asciiTheme="minorHAnsi" w:hAnsiTheme="minorHAnsi" w:cstheme="minorHAnsi"/>
          <w:sz w:val="24"/>
          <w:szCs w:val="24"/>
        </w:rPr>
        <w:t xml:space="preserve"> Konya</w:t>
      </w:r>
      <w:r w:rsidR="0007441C" w:rsidRPr="008C3539">
        <w:rPr>
          <w:rFonts w:asciiTheme="minorHAnsi" w:hAnsiTheme="minorHAnsi" w:cstheme="minorHAnsi"/>
          <w:sz w:val="24"/>
          <w:szCs w:val="24"/>
        </w:rPr>
        <w:t xml:space="preserve"> dışında</w:t>
      </w:r>
      <w:r w:rsidRPr="008C3539">
        <w:rPr>
          <w:rFonts w:asciiTheme="minorHAnsi" w:hAnsiTheme="minorHAnsi" w:cstheme="minorHAnsi"/>
          <w:sz w:val="24"/>
          <w:szCs w:val="24"/>
        </w:rPr>
        <w:t xml:space="preserve"> </w:t>
      </w:r>
      <w:r w:rsidR="008C052D" w:rsidRPr="008C3539">
        <w:rPr>
          <w:rFonts w:asciiTheme="minorHAnsi" w:hAnsiTheme="minorHAnsi" w:cstheme="minorHAnsi"/>
          <w:sz w:val="24"/>
          <w:szCs w:val="24"/>
        </w:rPr>
        <w:t xml:space="preserve">Şanlıurfa, </w:t>
      </w:r>
      <w:r w:rsidR="008C3539" w:rsidRPr="008C3539">
        <w:rPr>
          <w:rFonts w:asciiTheme="minorHAnsi" w:hAnsiTheme="minorHAnsi" w:cstheme="minorHAnsi"/>
          <w:sz w:val="24"/>
          <w:szCs w:val="24"/>
        </w:rPr>
        <w:t>Ankara,</w:t>
      </w:r>
      <w:r w:rsidR="008C3539">
        <w:rPr>
          <w:rFonts w:asciiTheme="minorHAnsi" w:hAnsiTheme="minorHAnsi" w:cstheme="minorHAnsi"/>
          <w:sz w:val="24"/>
          <w:szCs w:val="24"/>
        </w:rPr>
        <w:t xml:space="preserve"> </w:t>
      </w:r>
      <w:r w:rsidR="00F87F33" w:rsidRPr="008C3539">
        <w:rPr>
          <w:rFonts w:asciiTheme="minorHAnsi" w:hAnsiTheme="minorHAnsi" w:cstheme="minorHAnsi"/>
          <w:sz w:val="24"/>
          <w:szCs w:val="24"/>
        </w:rPr>
        <w:t xml:space="preserve">Kayseri, </w:t>
      </w:r>
      <w:r w:rsidR="008C3539" w:rsidRPr="008C3539">
        <w:rPr>
          <w:rFonts w:asciiTheme="minorHAnsi" w:hAnsiTheme="minorHAnsi" w:cstheme="minorHAnsi"/>
          <w:sz w:val="24"/>
          <w:szCs w:val="24"/>
        </w:rPr>
        <w:t>İzmir</w:t>
      </w:r>
      <w:r w:rsidR="008C3539">
        <w:rPr>
          <w:rFonts w:asciiTheme="minorHAnsi" w:hAnsiTheme="minorHAnsi" w:cstheme="minorHAnsi"/>
          <w:sz w:val="24"/>
          <w:szCs w:val="24"/>
        </w:rPr>
        <w:t>,</w:t>
      </w:r>
      <w:r w:rsidR="008C3539" w:rsidRPr="008C3539">
        <w:rPr>
          <w:rFonts w:asciiTheme="minorHAnsi" w:hAnsiTheme="minorHAnsi" w:cstheme="minorHAnsi"/>
          <w:sz w:val="24"/>
          <w:szCs w:val="24"/>
        </w:rPr>
        <w:t xml:space="preserve"> </w:t>
      </w:r>
      <w:r w:rsidR="0007441C" w:rsidRPr="008C3539">
        <w:rPr>
          <w:rFonts w:asciiTheme="minorHAnsi" w:hAnsiTheme="minorHAnsi" w:cstheme="minorHAnsi"/>
          <w:sz w:val="24"/>
          <w:szCs w:val="24"/>
        </w:rPr>
        <w:t xml:space="preserve">Afyonkarahisar, </w:t>
      </w:r>
      <w:r w:rsidR="008C3539">
        <w:rPr>
          <w:rFonts w:asciiTheme="minorHAnsi" w:hAnsiTheme="minorHAnsi" w:cstheme="minorHAnsi"/>
          <w:sz w:val="24"/>
          <w:szCs w:val="24"/>
        </w:rPr>
        <w:t>Manisa</w:t>
      </w:r>
      <w:r w:rsidR="0007441C" w:rsidRPr="008C3539">
        <w:rPr>
          <w:rFonts w:asciiTheme="minorHAnsi" w:hAnsiTheme="minorHAnsi" w:cstheme="minorHAnsi"/>
          <w:sz w:val="24"/>
          <w:szCs w:val="24"/>
        </w:rPr>
        <w:t xml:space="preserve"> </w:t>
      </w:r>
      <w:r w:rsidR="00F87F33" w:rsidRPr="008C3539">
        <w:rPr>
          <w:rFonts w:asciiTheme="minorHAnsi" w:hAnsiTheme="minorHAnsi" w:cstheme="minorHAnsi"/>
          <w:sz w:val="24"/>
          <w:szCs w:val="24"/>
        </w:rPr>
        <w:t xml:space="preserve">ve </w:t>
      </w:r>
      <w:r w:rsidR="008C052D" w:rsidRPr="008C3539">
        <w:rPr>
          <w:rFonts w:asciiTheme="minorHAnsi" w:hAnsiTheme="minorHAnsi" w:cstheme="minorHAnsi"/>
          <w:sz w:val="24"/>
          <w:szCs w:val="24"/>
        </w:rPr>
        <w:t>Eskişehir</w:t>
      </w:r>
      <w:r w:rsidR="0007441C" w:rsidRPr="008C3539">
        <w:rPr>
          <w:rFonts w:asciiTheme="minorHAnsi" w:hAnsiTheme="minorHAnsi" w:cstheme="minorHAnsi"/>
          <w:sz w:val="24"/>
          <w:szCs w:val="24"/>
        </w:rPr>
        <w:t xml:space="preserve"> </w:t>
      </w:r>
      <w:r w:rsidRPr="008C3539">
        <w:rPr>
          <w:rFonts w:asciiTheme="minorHAnsi" w:hAnsiTheme="minorHAnsi" w:cstheme="minorHAnsi"/>
          <w:sz w:val="24"/>
          <w:szCs w:val="24"/>
        </w:rPr>
        <w:t xml:space="preserve">lisanssız elektrik üretiminde </w:t>
      </w:r>
      <w:r w:rsidR="00F87F33" w:rsidRPr="008C3539">
        <w:rPr>
          <w:rFonts w:asciiTheme="minorHAnsi" w:hAnsiTheme="minorHAnsi" w:cstheme="minorHAnsi"/>
          <w:sz w:val="24"/>
          <w:szCs w:val="24"/>
        </w:rPr>
        <w:t>ilk sıralarda yer alan</w:t>
      </w:r>
      <w:r w:rsidRPr="008C3539">
        <w:rPr>
          <w:rFonts w:asciiTheme="minorHAnsi" w:hAnsiTheme="minorHAnsi" w:cstheme="minorHAnsi"/>
          <w:sz w:val="24"/>
          <w:szCs w:val="24"/>
        </w:rPr>
        <w:t xml:space="preserve"> illerdir. </w:t>
      </w:r>
      <w:bookmarkStart w:id="204" w:name="_Toc450300298"/>
      <w:bookmarkStart w:id="205" w:name="_Toc450309954"/>
    </w:p>
    <w:p w14:paraId="4E55B671" w14:textId="77777777" w:rsidR="008C052D" w:rsidRPr="004117E3" w:rsidRDefault="008C052D" w:rsidP="00113471">
      <w:pPr>
        <w:spacing w:line="360" w:lineRule="auto"/>
        <w:ind w:firstLine="708"/>
        <w:jc w:val="both"/>
        <w:rPr>
          <w:rFonts w:asciiTheme="minorHAnsi" w:hAnsiTheme="minorHAnsi" w:cstheme="minorHAnsi"/>
          <w:sz w:val="24"/>
          <w:szCs w:val="24"/>
          <w:highlight w:val="yellow"/>
        </w:rPr>
      </w:pPr>
    </w:p>
    <w:p w14:paraId="4944EC82" w14:textId="77777777" w:rsidR="00D232AF" w:rsidRPr="001827D9" w:rsidRDefault="00D232AF" w:rsidP="00524E38">
      <w:pPr>
        <w:pStyle w:val="Balk5"/>
      </w:pPr>
      <w:bookmarkStart w:id="206" w:name="_Toc73092446"/>
      <w:r w:rsidRPr="008C3539">
        <w:t xml:space="preserve">Tablo </w:t>
      </w:r>
      <w:r w:rsidR="00853F79" w:rsidRPr="008C3539">
        <w:t>1</w:t>
      </w:r>
      <w:r w:rsidRPr="008C3539">
        <w:fldChar w:fldCharType="begin"/>
      </w:r>
      <w:r w:rsidRPr="008C3539">
        <w:instrText xml:space="preserve"> STYLEREF 1 \s </w:instrText>
      </w:r>
      <w:r w:rsidRPr="008C3539">
        <w:fldChar w:fldCharType="end"/>
      </w:r>
      <w:r w:rsidR="00780DE7" w:rsidRPr="008C3539">
        <w:t>.</w:t>
      </w:r>
      <w:r w:rsidR="00796EB1" w:rsidRPr="008C3539">
        <w:t>8</w:t>
      </w:r>
      <w:r w:rsidRPr="008C3539">
        <w:t>: Lisanssız Elektrik Üreti</w:t>
      </w:r>
      <w:r w:rsidR="00BB6205" w:rsidRPr="008C3539">
        <w:t>minin İllere Göre Dağılımı (MW</w:t>
      </w:r>
      <w:r w:rsidR="00DF0FC6" w:rsidRPr="008C3539">
        <w:t>h</w:t>
      </w:r>
      <w:r w:rsidR="00BB6205" w:rsidRPr="008C3539">
        <w:t>-</w:t>
      </w:r>
      <w:r w:rsidRPr="008C3539">
        <w:t>%)</w:t>
      </w:r>
      <w:bookmarkEnd w:id="204"/>
      <w:bookmarkEnd w:id="205"/>
      <w:bookmarkEnd w:id="206"/>
    </w:p>
    <w:tbl>
      <w:tblPr>
        <w:tblW w:w="9062" w:type="dxa"/>
        <w:tblCellMar>
          <w:left w:w="70" w:type="dxa"/>
          <w:right w:w="70" w:type="dxa"/>
        </w:tblCellMar>
        <w:tblLook w:val="04A0" w:firstRow="1" w:lastRow="0" w:firstColumn="1" w:lastColumn="0" w:noHBand="0" w:noVBand="1"/>
      </w:tblPr>
      <w:tblGrid>
        <w:gridCol w:w="1920"/>
        <w:gridCol w:w="2606"/>
        <w:gridCol w:w="1134"/>
        <w:gridCol w:w="2410"/>
        <w:gridCol w:w="992"/>
      </w:tblGrid>
      <w:tr w:rsidR="008C3539" w:rsidRPr="008C3539" w14:paraId="4A19A383" w14:textId="77777777" w:rsidTr="008C3539">
        <w:trPr>
          <w:trHeight w:val="254"/>
          <w:tblHeader/>
        </w:trPr>
        <w:tc>
          <w:tcPr>
            <w:tcW w:w="1920"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743220CC" w14:textId="77777777" w:rsidR="008C3539" w:rsidRPr="008C3539" w:rsidRDefault="008C3539" w:rsidP="008C3539">
            <w:pPr>
              <w:spacing w:after="0" w:line="240" w:lineRule="auto"/>
              <w:jc w:val="center"/>
              <w:rPr>
                <w:rFonts w:ascii="Calibri" w:eastAsia="Times New Roman" w:hAnsi="Calibri" w:cs="Calibri"/>
                <w:b/>
                <w:bCs/>
                <w:color w:val="FFFFFF"/>
                <w:lang w:eastAsia="tr-TR" w:bidi="ar-SA"/>
              </w:rPr>
            </w:pPr>
            <w:r w:rsidRPr="008C3539">
              <w:rPr>
                <w:rFonts w:ascii="Calibri" w:eastAsia="Times New Roman" w:hAnsi="Calibri" w:cs="Calibri"/>
                <w:b/>
                <w:bCs/>
                <w:color w:val="FFFFFF"/>
                <w:lang w:eastAsia="tr-TR" w:bidi="ar-SA"/>
              </w:rPr>
              <w:t>İLLER</w:t>
            </w:r>
          </w:p>
        </w:tc>
        <w:tc>
          <w:tcPr>
            <w:tcW w:w="3740"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42212FB0" w14:textId="77777777" w:rsidR="008C3539" w:rsidRPr="008C3539" w:rsidRDefault="008C3539" w:rsidP="008C3539">
            <w:pPr>
              <w:spacing w:after="0" w:line="240" w:lineRule="auto"/>
              <w:jc w:val="center"/>
              <w:rPr>
                <w:rFonts w:ascii="Calibri" w:eastAsia="Times New Roman" w:hAnsi="Calibri" w:cs="Calibri"/>
                <w:b/>
                <w:bCs/>
                <w:color w:val="FFFFFF"/>
                <w:lang w:eastAsia="tr-TR" w:bidi="ar-SA"/>
              </w:rPr>
            </w:pPr>
            <w:r w:rsidRPr="008C3539">
              <w:rPr>
                <w:rFonts w:ascii="Calibri" w:eastAsia="Times New Roman" w:hAnsi="Calibri" w:cs="Calibri"/>
                <w:b/>
                <w:bCs/>
                <w:color w:val="FFFFFF"/>
                <w:lang w:eastAsia="tr-TR" w:bidi="ar-SA"/>
              </w:rPr>
              <w:t>2019</w:t>
            </w:r>
          </w:p>
        </w:tc>
        <w:tc>
          <w:tcPr>
            <w:tcW w:w="3402"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0E2F5D44" w14:textId="77777777" w:rsidR="008C3539" w:rsidRPr="008C3539" w:rsidRDefault="008C3539" w:rsidP="008C3539">
            <w:pPr>
              <w:spacing w:after="0" w:line="240" w:lineRule="auto"/>
              <w:jc w:val="center"/>
              <w:rPr>
                <w:rFonts w:ascii="Calibri" w:eastAsia="Times New Roman" w:hAnsi="Calibri" w:cs="Calibri"/>
                <w:b/>
                <w:bCs/>
                <w:color w:val="FFFFFF"/>
                <w:lang w:eastAsia="tr-TR" w:bidi="ar-SA"/>
              </w:rPr>
            </w:pPr>
            <w:r w:rsidRPr="008C3539">
              <w:rPr>
                <w:rFonts w:ascii="Calibri" w:eastAsia="Times New Roman" w:hAnsi="Calibri" w:cs="Calibri"/>
                <w:b/>
                <w:bCs/>
                <w:color w:val="FFFFFF"/>
                <w:lang w:eastAsia="tr-TR" w:bidi="ar-SA"/>
              </w:rPr>
              <w:t>2020</w:t>
            </w:r>
          </w:p>
        </w:tc>
      </w:tr>
      <w:tr w:rsidR="008C3539" w:rsidRPr="008C3539" w14:paraId="63EDF61C" w14:textId="77777777" w:rsidTr="008C3539">
        <w:trPr>
          <w:trHeight w:val="1053"/>
          <w:tblHeader/>
        </w:trPr>
        <w:tc>
          <w:tcPr>
            <w:tcW w:w="1920" w:type="dxa"/>
            <w:vMerge/>
            <w:tcBorders>
              <w:top w:val="single" w:sz="8" w:space="0" w:color="auto"/>
              <w:left w:val="single" w:sz="8" w:space="0" w:color="auto"/>
              <w:bottom w:val="nil"/>
              <w:right w:val="single" w:sz="8" w:space="0" w:color="auto"/>
            </w:tcBorders>
            <w:vAlign w:val="center"/>
            <w:hideMark/>
          </w:tcPr>
          <w:p w14:paraId="54A2C011" w14:textId="77777777" w:rsidR="008C3539" w:rsidRPr="008C3539" w:rsidRDefault="008C3539" w:rsidP="008C3539">
            <w:pPr>
              <w:spacing w:after="0" w:line="240" w:lineRule="auto"/>
              <w:rPr>
                <w:rFonts w:ascii="Calibri" w:eastAsia="Times New Roman" w:hAnsi="Calibri" w:cs="Calibri"/>
                <w:b/>
                <w:bCs/>
                <w:color w:val="FFFFFF"/>
                <w:lang w:eastAsia="tr-TR" w:bidi="ar-SA"/>
              </w:rPr>
            </w:pPr>
          </w:p>
        </w:tc>
        <w:tc>
          <w:tcPr>
            <w:tcW w:w="2606" w:type="dxa"/>
            <w:tcBorders>
              <w:top w:val="nil"/>
              <w:left w:val="nil"/>
              <w:bottom w:val="nil"/>
              <w:right w:val="single" w:sz="8" w:space="0" w:color="auto"/>
            </w:tcBorders>
            <w:shd w:val="clear" w:color="000000" w:fill="FF0000"/>
            <w:vAlign w:val="center"/>
            <w:hideMark/>
          </w:tcPr>
          <w:p w14:paraId="02AF2019" w14:textId="77777777" w:rsidR="008C3539" w:rsidRPr="008C3539" w:rsidRDefault="008C3539" w:rsidP="008C3539">
            <w:pPr>
              <w:spacing w:after="0" w:line="240" w:lineRule="auto"/>
              <w:jc w:val="center"/>
              <w:rPr>
                <w:rFonts w:ascii="Calibri" w:eastAsia="Times New Roman" w:hAnsi="Calibri" w:cs="Calibri"/>
                <w:b/>
                <w:bCs/>
                <w:color w:val="FFFFFF"/>
                <w:lang w:eastAsia="tr-TR" w:bidi="ar-SA"/>
              </w:rPr>
            </w:pPr>
            <w:r w:rsidRPr="008C3539">
              <w:rPr>
                <w:rFonts w:ascii="Calibri" w:eastAsia="Times New Roman" w:hAnsi="Calibri" w:cs="Calibri"/>
                <w:b/>
                <w:bCs/>
                <w:color w:val="FFFFFF"/>
                <w:lang w:eastAsia="tr-TR" w:bidi="ar-SA"/>
              </w:rPr>
              <w:t xml:space="preserve">İhtiyaç fazlası olarak sisteme verilen </w:t>
            </w:r>
            <w:r w:rsidRPr="008C3539">
              <w:rPr>
                <w:rFonts w:ascii="Calibri" w:eastAsia="Times New Roman" w:hAnsi="Calibri" w:cs="Calibri"/>
                <w:b/>
                <w:bCs/>
                <w:color w:val="FFFFFF"/>
                <w:lang w:eastAsia="tr-TR" w:bidi="ar-SA"/>
              </w:rPr>
              <w:br/>
              <w:t>enerji miktarı</w:t>
            </w:r>
            <w:r w:rsidRPr="008C3539">
              <w:rPr>
                <w:rFonts w:ascii="Calibri" w:eastAsia="Times New Roman" w:hAnsi="Calibri" w:cs="Calibri"/>
                <w:b/>
                <w:bCs/>
                <w:color w:val="FFFFFF"/>
                <w:lang w:eastAsia="tr-TR" w:bidi="ar-SA"/>
              </w:rPr>
              <w:br/>
              <w:t xml:space="preserve">  (MWh)</w:t>
            </w:r>
          </w:p>
        </w:tc>
        <w:tc>
          <w:tcPr>
            <w:tcW w:w="1134" w:type="dxa"/>
            <w:tcBorders>
              <w:top w:val="nil"/>
              <w:left w:val="nil"/>
              <w:bottom w:val="nil"/>
              <w:right w:val="single" w:sz="8" w:space="0" w:color="auto"/>
            </w:tcBorders>
            <w:shd w:val="clear" w:color="000000" w:fill="FF0000"/>
            <w:noWrap/>
            <w:vAlign w:val="center"/>
            <w:hideMark/>
          </w:tcPr>
          <w:p w14:paraId="136F2358" w14:textId="77777777" w:rsidR="008C3539" w:rsidRPr="008C3539" w:rsidRDefault="008C3539" w:rsidP="008C3539">
            <w:pPr>
              <w:spacing w:after="0" w:line="240" w:lineRule="auto"/>
              <w:jc w:val="center"/>
              <w:rPr>
                <w:rFonts w:ascii="Calibri" w:eastAsia="Times New Roman" w:hAnsi="Calibri" w:cs="Calibri"/>
                <w:b/>
                <w:bCs/>
                <w:color w:val="FFFFFF"/>
                <w:lang w:eastAsia="tr-TR" w:bidi="ar-SA"/>
              </w:rPr>
            </w:pPr>
            <w:r w:rsidRPr="008C3539">
              <w:rPr>
                <w:rFonts w:ascii="Calibri" w:eastAsia="Times New Roman" w:hAnsi="Calibri" w:cs="Calibri"/>
                <w:b/>
                <w:bCs/>
                <w:color w:val="FFFFFF"/>
                <w:lang w:eastAsia="tr-TR" w:bidi="ar-SA"/>
              </w:rPr>
              <w:t>Oran (%)</w:t>
            </w:r>
          </w:p>
        </w:tc>
        <w:tc>
          <w:tcPr>
            <w:tcW w:w="2410" w:type="dxa"/>
            <w:tcBorders>
              <w:top w:val="nil"/>
              <w:left w:val="nil"/>
              <w:bottom w:val="nil"/>
              <w:right w:val="single" w:sz="8" w:space="0" w:color="auto"/>
            </w:tcBorders>
            <w:shd w:val="clear" w:color="000000" w:fill="FF0000"/>
            <w:vAlign w:val="center"/>
            <w:hideMark/>
          </w:tcPr>
          <w:p w14:paraId="29ABACA8" w14:textId="77777777" w:rsidR="008C3539" w:rsidRPr="008C3539" w:rsidRDefault="008C3539" w:rsidP="008C3539">
            <w:pPr>
              <w:spacing w:after="0" w:line="240" w:lineRule="auto"/>
              <w:jc w:val="center"/>
              <w:rPr>
                <w:rFonts w:ascii="Calibri" w:eastAsia="Times New Roman" w:hAnsi="Calibri" w:cs="Calibri"/>
                <w:b/>
                <w:bCs/>
                <w:color w:val="FFFFFF"/>
                <w:lang w:eastAsia="tr-TR" w:bidi="ar-SA"/>
              </w:rPr>
            </w:pPr>
            <w:r w:rsidRPr="008C3539">
              <w:rPr>
                <w:rFonts w:ascii="Calibri" w:eastAsia="Times New Roman" w:hAnsi="Calibri" w:cs="Calibri"/>
                <w:b/>
                <w:bCs/>
                <w:color w:val="FFFFFF"/>
                <w:lang w:eastAsia="tr-TR" w:bidi="ar-SA"/>
              </w:rPr>
              <w:t>İhtiyaç fazlası olarak sisteme verilen enerji miktarı  (MWh)</w:t>
            </w:r>
          </w:p>
        </w:tc>
        <w:tc>
          <w:tcPr>
            <w:tcW w:w="992" w:type="dxa"/>
            <w:tcBorders>
              <w:top w:val="nil"/>
              <w:left w:val="nil"/>
              <w:bottom w:val="nil"/>
              <w:right w:val="single" w:sz="8" w:space="0" w:color="auto"/>
            </w:tcBorders>
            <w:shd w:val="clear" w:color="000000" w:fill="FF0000"/>
            <w:noWrap/>
            <w:vAlign w:val="center"/>
            <w:hideMark/>
          </w:tcPr>
          <w:p w14:paraId="3A0B70AA" w14:textId="77777777" w:rsidR="008C3539" w:rsidRPr="008C3539" w:rsidRDefault="008C3539" w:rsidP="008C3539">
            <w:pPr>
              <w:spacing w:after="0" w:line="240" w:lineRule="auto"/>
              <w:jc w:val="center"/>
              <w:rPr>
                <w:rFonts w:ascii="Calibri" w:eastAsia="Times New Roman" w:hAnsi="Calibri" w:cs="Calibri"/>
                <w:b/>
                <w:bCs/>
                <w:color w:val="FFFFFF"/>
                <w:lang w:eastAsia="tr-TR" w:bidi="ar-SA"/>
              </w:rPr>
            </w:pPr>
            <w:r w:rsidRPr="008C3539">
              <w:rPr>
                <w:rFonts w:ascii="Calibri" w:eastAsia="Times New Roman" w:hAnsi="Calibri" w:cs="Calibri"/>
                <w:b/>
                <w:bCs/>
                <w:color w:val="FFFFFF"/>
                <w:lang w:eastAsia="tr-TR" w:bidi="ar-SA"/>
              </w:rPr>
              <w:t>Oran (%)</w:t>
            </w:r>
          </w:p>
        </w:tc>
      </w:tr>
      <w:tr w:rsidR="008C3539" w:rsidRPr="008C3539" w14:paraId="10E39663"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B076D88"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KONYA</w:t>
            </w:r>
          </w:p>
        </w:tc>
        <w:tc>
          <w:tcPr>
            <w:tcW w:w="2606" w:type="dxa"/>
            <w:tcBorders>
              <w:top w:val="nil"/>
              <w:left w:val="nil"/>
              <w:bottom w:val="single" w:sz="8" w:space="0" w:color="auto"/>
              <w:right w:val="single" w:sz="8" w:space="0" w:color="auto"/>
            </w:tcBorders>
            <w:shd w:val="clear" w:color="auto" w:fill="auto"/>
            <w:noWrap/>
            <w:vAlign w:val="center"/>
            <w:hideMark/>
          </w:tcPr>
          <w:p w14:paraId="2701E0AF"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896.102,75</w:t>
            </w:r>
          </w:p>
        </w:tc>
        <w:tc>
          <w:tcPr>
            <w:tcW w:w="1134" w:type="dxa"/>
            <w:tcBorders>
              <w:top w:val="nil"/>
              <w:left w:val="nil"/>
              <w:bottom w:val="single" w:sz="8" w:space="0" w:color="auto"/>
              <w:right w:val="single" w:sz="8" w:space="0" w:color="auto"/>
            </w:tcBorders>
            <w:shd w:val="clear" w:color="auto" w:fill="auto"/>
            <w:noWrap/>
            <w:vAlign w:val="center"/>
            <w:hideMark/>
          </w:tcPr>
          <w:p w14:paraId="0E157118"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9,12</w:t>
            </w:r>
          </w:p>
        </w:tc>
        <w:tc>
          <w:tcPr>
            <w:tcW w:w="2410" w:type="dxa"/>
            <w:tcBorders>
              <w:top w:val="nil"/>
              <w:left w:val="nil"/>
              <w:bottom w:val="single" w:sz="8" w:space="0" w:color="auto"/>
              <w:right w:val="single" w:sz="8" w:space="0" w:color="auto"/>
            </w:tcBorders>
            <w:shd w:val="clear" w:color="auto" w:fill="auto"/>
            <w:noWrap/>
            <w:vAlign w:val="center"/>
            <w:hideMark/>
          </w:tcPr>
          <w:p w14:paraId="67A05F30"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951.272,71</w:t>
            </w:r>
          </w:p>
        </w:tc>
        <w:tc>
          <w:tcPr>
            <w:tcW w:w="992" w:type="dxa"/>
            <w:tcBorders>
              <w:top w:val="nil"/>
              <w:left w:val="nil"/>
              <w:bottom w:val="single" w:sz="8" w:space="0" w:color="auto"/>
              <w:right w:val="single" w:sz="8" w:space="0" w:color="auto"/>
            </w:tcBorders>
            <w:shd w:val="clear" w:color="auto" w:fill="auto"/>
            <w:noWrap/>
            <w:vAlign w:val="center"/>
            <w:hideMark/>
          </w:tcPr>
          <w:p w14:paraId="0E709A7E"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8,46</w:t>
            </w:r>
          </w:p>
        </w:tc>
      </w:tr>
      <w:tr w:rsidR="008C3539" w:rsidRPr="008C3539" w14:paraId="128EEB16"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60D19CD"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ŞANLIURFA</w:t>
            </w:r>
          </w:p>
        </w:tc>
        <w:tc>
          <w:tcPr>
            <w:tcW w:w="2606" w:type="dxa"/>
            <w:tcBorders>
              <w:top w:val="nil"/>
              <w:left w:val="nil"/>
              <w:bottom w:val="single" w:sz="8" w:space="0" w:color="auto"/>
              <w:right w:val="single" w:sz="8" w:space="0" w:color="auto"/>
            </w:tcBorders>
            <w:shd w:val="clear" w:color="auto" w:fill="auto"/>
            <w:noWrap/>
            <w:vAlign w:val="center"/>
            <w:hideMark/>
          </w:tcPr>
          <w:p w14:paraId="3FA38C0A"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569.672,72</w:t>
            </w:r>
          </w:p>
        </w:tc>
        <w:tc>
          <w:tcPr>
            <w:tcW w:w="1134" w:type="dxa"/>
            <w:tcBorders>
              <w:top w:val="nil"/>
              <w:left w:val="nil"/>
              <w:bottom w:val="single" w:sz="8" w:space="0" w:color="auto"/>
              <w:right w:val="single" w:sz="8" w:space="0" w:color="auto"/>
            </w:tcBorders>
            <w:shd w:val="clear" w:color="auto" w:fill="auto"/>
            <w:noWrap/>
            <w:vAlign w:val="center"/>
            <w:hideMark/>
          </w:tcPr>
          <w:p w14:paraId="004028D0"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5,80</w:t>
            </w:r>
          </w:p>
        </w:tc>
        <w:tc>
          <w:tcPr>
            <w:tcW w:w="2410" w:type="dxa"/>
            <w:tcBorders>
              <w:top w:val="nil"/>
              <w:left w:val="nil"/>
              <w:bottom w:val="single" w:sz="8" w:space="0" w:color="auto"/>
              <w:right w:val="single" w:sz="8" w:space="0" w:color="auto"/>
            </w:tcBorders>
            <w:shd w:val="clear" w:color="auto" w:fill="auto"/>
            <w:noWrap/>
            <w:vAlign w:val="center"/>
            <w:hideMark/>
          </w:tcPr>
          <w:p w14:paraId="386A6A7C"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654.198,16</w:t>
            </w:r>
          </w:p>
        </w:tc>
        <w:tc>
          <w:tcPr>
            <w:tcW w:w="992" w:type="dxa"/>
            <w:tcBorders>
              <w:top w:val="nil"/>
              <w:left w:val="nil"/>
              <w:bottom w:val="single" w:sz="8" w:space="0" w:color="auto"/>
              <w:right w:val="single" w:sz="8" w:space="0" w:color="auto"/>
            </w:tcBorders>
            <w:shd w:val="clear" w:color="auto" w:fill="auto"/>
            <w:noWrap/>
            <w:vAlign w:val="center"/>
            <w:hideMark/>
          </w:tcPr>
          <w:p w14:paraId="6583F65B"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5,82</w:t>
            </w:r>
          </w:p>
        </w:tc>
      </w:tr>
      <w:tr w:rsidR="008C3539" w:rsidRPr="008C3539" w14:paraId="68A16A11"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FDD5F4C"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ANKARA</w:t>
            </w:r>
          </w:p>
        </w:tc>
        <w:tc>
          <w:tcPr>
            <w:tcW w:w="2606" w:type="dxa"/>
            <w:tcBorders>
              <w:top w:val="nil"/>
              <w:left w:val="nil"/>
              <w:bottom w:val="single" w:sz="8" w:space="0" w:color="auto"/>
              <w:right w:val="single" w:sz="8" w:space="0" w:color="auto"/>
            </w:tcBorders>
            <w:shd w:val="clear" w:color="auto" w:fill="auto"/>
            <w:noWrap/>
            <w:vAlign w:val="center"/>
            <w:hideMark/>
          </w:tcPr>
          <w:p w14:paraId="3A9D91D8"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501.259,77</w:t>
            </w:r>
          </w:p>
        </w:tc>
        <w:tc>
          <w:tcPr>
            <w:tcW w:w="1134" w:type="dxa"/>
            <w:tcBorders>
              <w:top w:val="nil"/>
              <w:left w:val="nil"/>
              <w:bottom w:val="single" w:sz="8" w:space="0" w:color="auto"/>
              <w:right w:val="single" w:sz="8" w:space="0" w:color="auto"/>
            </w:tcBorders>
            <w:shd w:val="clear" w:color="auto" w:fill="auto"/>
            <w:noWrap/>
            <w:vAlign w:val="center"/>
            <w:hideMark/>
          </w:tcPr>
          <w:p w14:paraId="49F0DDE4"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5,10</w:t>
            </w:r>
          </w:p>
        </w:tc>
        <w:tc>
          <w:tcPr>
            <w:tcW w:w="2410" w:type="dxa"/>
            <w:tcBorders>
              <w:top w:val="nil"/>
              <w:left w:val="nil"/>
              <w:bottom w:val="single" w:sz="8" w:space="0" w:color="auto"/>
              <w:right w:val="single" w:sz="8" w:space="0" w:color="auto"/>
            </w:tcBorders>
            <w:shd w:val="clear" w:color="auto" w:fill="auto"/>
            <w:noWrap/>
            <w:vAlign w:val="center"/>
            <w:hideMark/>
          </w:tcPr>
          <w:p w14:paraId="387D462D"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622.015,21</w:t>
            </w:r>
          </w:p>
        </w:tc>
        <w:tc>
          <w:tcPr>
            <w:tcW w:w="992" w:type="dxa"/>
            <w:tcBorders>
              <w:top w:val="nil"/>
              <w:left w:val="nil"/>
              <w:bottom w:val="single" w:sz="8" w:space="0" w:color="auto"/>
              <w:right w:val="single" w:sz="8" w:space="0" w:color="auto"/>
            </w:tcBorders>
            <w:shd w:val="clear" w:color="auto" w:fill="auto"/>
            <w:noWrap/>
            <w:vAlign w:val="center"/>
            <w:hideMark/>
          </w:tcPr>
          <w:p w14:paraId="38F9F7BA"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5,53</w:t>
            </w:r>
          </w:p>
        </w:tc>
      </w:tr>
      <w:tr w:rsidR="008C3539" w:rsidRPr="008C3539" w14:paraId="5F8A212F"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36F03AB"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KAYSERİ</w:t>
            </w:r>
          </w:p>
        </w:tc>
        <w:tc>
          <w:tcPr>
            <w:tcW w:w="2606" w:type="dxa"/>
            <w:tcBorders>
              <w:top w:val="nil"/>
              <w:left w:val="nil"/>
              <w:bottom w:val="single" w:sz="8" w:space="0" w:color="auto"/>
              <w:right w:val="single" w:sz="8" w:space="0" w:color="auto"/>
            </w:tcBorders>
            <w:shd w:val="clear" w:color="auto" w:fill="auto"/>
            <w:noWrap/>
            <w:vAlign w:val="center"/>
            <w:hideMark/>
          </w:tcPr>
          <w:p w14:paraId="24EC6368"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566.861,17</w:t>
            </w:r>
          </w:p>
        </w:tc>
        <w:tc>
          <w:tcPr>
            <w:tcW w:w="1134" w:type="dxa"/>
            <w:tcBorders>
              <w:top w:val="nil"/>
              <w:left w:val="nil"/>
              <w:bottom w:val="single" w:sz="8" w:space="0" w:color="auto"/>
              <w:right w:val="single" w:sz="8" w:space="0" w:color="auto"/>
            </w:tcBorders>
            <w:shd w:val="clear" w:color="auto" w:fill="auto"/>
            <w:noWrap/>
            <w:vAlign w:val="center"/>
            <w:hideMark/>
          </w:tcPr>
          <w:p w14:paraId="1BAE4DAC"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5,77</w:t>
            </w:r>
          </w:p>
        </w:tc>
        <w:tc>
          <w:tcPr>
            <w:tcW w:w="2410" w:type="dxa"/>
            <w:tcBorders>
              <w:top w:val="nil"/>
              <w:left w:val="nil"/>
              <w:bottom w:val="single" w:sz="8" w:space="0" w:color="auto"/>
              <w:right w:val="single" w:sz="8" w:space="0" w:color="auto"/>
            </w:tcBorders>
            <w:shd w:val="clear" w:color="auto" w:fill="auto"/>
            <w:noWrap/>
            <w:vAlign w:val="center"/>
            <w:hideMark/>
          </w:tcPr>
          <w:p w14:paraId="08E67E81"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586.980,66</w:t>
            </w:r>
          </w:p>
        </w:tc>
        <w:tc>
          <w:tcPr>
            <w:tcW w:w="992" w:type="dxa"/>
            <w:tcBorders>
              <w:top w:val="nil"/>
              <w:left w:val="nil"/>
              <w:bottom w:val="single" w:sz="8" w:space="0" w:color="auto"/>
              <w:right w:val="single" w:sz="8" w:space="0" w:color="auto"/>
            </w:tcBorders>
            <w:shd w:val="clear" w:color="auto" w:fill="auto"/>
            <w:noWrap/>
            <w:vAlign w:val="center"/>
            <w:hideMark/>
          </w:tcPr>
          <w:p w14:paraId="0D8FC520"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5,22</w:t>
            </w:r>
          </w:p>
        </w:tc>
      </w:tr>
      <w:tr w:rsidR="008C3539" w:rsidRPr="008C3539" w14:paraId="64D3564C"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127E9A1"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İZMİR</w:t>
            </w:r>
          </w:p>
        </w:tc>
        <w:tc>
          <w:tcPr>
            <w:tcW w:w="2606" w:type="dxa"/>
            <w:tcBorders>
              <w:top w:val="nil"/>
              <w:left w:val="nil"/>
              <w:bottom w:val="single" w:sz="8" w:space="0" w:color="auto"/>
              <w:right w:val="single" w:sz="8" w:space="0" w:color="auto"/>
            </w:tcBorders>
            <w:shd w:val="clear" w:color="auto" w:fill="auto"/>
            <w:noWrap/>
            <w:vAlign w:val="center"/>
            <w:hideMark/>
          </w:tcPr>
          <w:p w14:paraId="033AB25D"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367.294,72</w:t>
            </w:r>
          </w:p>
        </w:tc>
        <w:tc>
          <w:tcPr>
            <w:tcW w:w="1134" w:type="dxa"/>
            <w:tcBorders>
              <w:top w:val="nil"/>
              <w:left w:val="nil"/>
              <w:bottom w:val="single" w:sz="8" w:space="0" w:color="auto"/>
              <w:right w:val="single" w:sz="8" w:space="0" w:color="auto"/>
            </w:tcBorders>
            <w:shd w:val="clear" w:color="auto" w:fill="auto"/>
            <w:noWrap/>
            <w:vAlign w:val="center"/>
            <w:hideMark/>
          </w:tcPr>
          <w:p w14:paraId="7DD94A56"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3,74</w:t>
            </w:r>
          </w:p>
        </w:tc>
        <w:tc>
          <w:tcPr>
            <w:tcW w:w="2410" w:type="dxa"/>
            <w:tcBorders>
              <w:top w:val="nil"/>
              <w:left w:val="nil"/>
              <w:bottom w:val="single" w:sz="8" w:space="0" w:color="auto"/>
              <w:right w:val="single" w:sz="8" w:space="0" w:color="auto"/>
            </w:tcBorders>
            <w:shd w:val="clear" w:color="auto" w:fill="auto"/>
            <w:noWrap/>
            <w:vAlign w:val="center"/>
            <w:hideMark/>
          </w:tcPr>
          <w:p w14:paraId="1405BA10"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460.513,43</w:t>
            </w:r>
          </w:p>
        </w:tc>
        <w:tc>
          <w:tcPr>
            <w:tcW w:w="992" w:type="dxa"/>
            <w:tcBorders>
              <w:top w:val="nil"/>
              <w:left w:val="nil"/>
              <w:bottom w:val="single" w:sz="8" w:space="0" w:color="auto"/>
              <w:right w:val="single" w:sz="8" w:space="0" w:color="auto"/>
            </w:tcBorders>
            <w:shd w:val="clear" w:color="auto" w:fill="auto"/>
            <w:noWrap/>
            <w:vAlign w:val="center"/>
            <w:hideMark/>
          </w:tcPr>
          <w:p w14:paraId="3ABFA2BF"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4,10</w:t>
            </w:r>
          </w:p>
        </w:tc>
      </w:tr>
      <w:tr w:rsidR="008C3539" w:rsidRPr="008C3539" w14:paraId="638A0F51"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AA28471"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AFYONKARAHİSAR</w:t>
            </w:r>
          </w:p>
        </w:tc>
        <w:tc>
          <w:tcPr>
            <w:tcW w:w="2606" w:type="dxa"/>
            <w:tcBorders>
              <w:top w:val="nil"/>
              <w:left w:val="nil"/>
              <w:bottom w:val="single" w:sz="8" w:space="0" w:color="auto"/>
              <w:right w:val="single" w:sz="8" w:space="0" w:color="auto"/>
            </w:tcBorders>
            <w:shd w:val="clear" w:color="auto" w:fill="auto"/>
            <w:noWrap/>
            <w:vAlign w:val="center"/>
            <w:hideMark/>
          </w:tcPr>
          <w:p w14:paraId="67BFACEE"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392.648,19</w:t>
            </w:r>
          </w:p>
        </w:tc>
        <w:tc>
          <w:tcPr>
            <w:tcW w:w="1134" w:type="dxa"/>
            <w:tcBorders>
              <w:top w:val="nil"/>
              <w:left w:val="nil"/>
              <w:bottom w:val="single" w:sz="8" w:space="0" w:color="auto"/>
              <w:right w:val="single" w:sz="8" w:space="0" w:color="auto"/>
            </w:tcBorders>
            <w:shd w:val="clear" w:color="auto" w:fill="auto"/>
            <w:noWrap/>
            <w:vAlign w:val="center"/>
            <w:hideMark/>
          </w:tcPr>
          <w:p w14:paraId="3F5A040C"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3,99</w:t>
            </w:r>
          </w:p>
        </w:tc>
        <w:tc>
          <w:tcPr>
            <w:tcW w:w="2410" w:type="dxa"/>
            <w:tcBorders>
              <w:top w:val="nil"/>
              <w:left w:val="nil"/>
              <w:bottom w:val="single" w:sz="8" w:space="0" w:color="auto"/>
              <w:right w:val="single" w:sz="8" w:space="0" w:color="auto"/>
            </w:tcBorders>
            <w:shd w:val="clear" w:color="auto" w:fill="auto"/>
            <w:noWrap/>
            <w:vAlign w:val="center"/>
            <w:hideMark/>
          </w:tcPr>
          <w:p w14:paraId="7B5A152D"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444.492,50</w:t>
            </w:r>
          </w:p>
        </w:tc>
        <w:tc>
          <w:tcPr>
            <w:tcW w:w="992" w:type="dxa"/>
            <w:tcBorders>
              <w:top w:val="nil"/>
              <w:left w:val="nil"/>
              <w:bottom w:val="single" w:sz="8" w:space="0" w:color="auto"/>
              <w:right w:val="single" w:sz="8" w:space="0" w:color="auto"/>
            </w:tcBorders>
            <w:shd w:val="clear" w:color="auto" w:fill="auto"/>
            <w:noWrap/>
            <w:vAlign w:val="center"/>
            <w:hideMark/>
          </w:tcPr>
          <w:p w14:paraId="49EB50DD"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3,95</w:t>
            </w:r>
          </w:p>
        </w:tc>
      </w:tr>
      <w:tr w:rsidR="008C3539" w:rsidRPr="008C3539" w14:paraId="6B4FE259"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27A78E2"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MANİSA</w:t>
            </w:r>
          </w:p>
        </w:tc>
        <w:tc>
          <w:tcPr>
            <w:tcW w:w="2606" w:type="dxa"/>
            <w:tcBorders>
              <w:top w:val="nil"/>
              <w:left w:val="nil"/>
              <w:bottom w:val="single" w:sz="8" w:space="0" w:color="auto"/>
              <w:right w:val="single" w:sz="8" w:space="0" w:color="auto"/>
            </w:tcBorders>
            <w:shd w:val="clear" w:color="auto" w:fill="auto"/>
            <w:noWrap/>
            <w:vAlign w:val="center"/>
            <w:hideMark/>
          </w:tcPr>
          <w:p w14:paraId="6F7C4380"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343.718,60</w:t>
            </w:r>
          </w:p>
        </w:tc>
        <w:tc>
          <w:tcPr>
            <w:tcW w:w="1134" w:type="dxa"/>
            <w:tcBorders>
              <w:top w:val="nil"/>
              <w:left w:val="nil"/>
              <w:bottom w:val="single" w:sz="8" w:space="0" w:color="auto"/>
              <w:right w:val="single" w:sz="8" w:space="0" w:color="auto"/>
            </w:tcBorders>
            <w:shd w:val="clear" w:color="auto" w:fill="auto"/>
            <w:noWrap/>
            <w:vAlign w:val="center"/>
            <w:hideMark/>
          </w:tcPr>
          <w:p w14:paraId="0D3677B2"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3,50</w:t>
            </w:r>
          </w:p>
        </w:tc>
        <w:tc>
          <w:tcPr>
            <w:tcW w:w="2410" w:type="dxa"/>
            <w:tcBorders>
              <w:top w:val="nil"/>
              <w:left w:val="nil"/>
              <w:bottom w:val="single" w:sz="8" w:space="0" w:color="auto"/>
              <w:right w:val="single" w:sz="8" w:space="0" w:color="auto"/>
            </w:tcBorders>
            <w:shd w:val="clear" w:color="auto" w:fill="auto"/>
            <w:noWrap/>
            <w:vAlign w:val="center"/>
            <w:hideMark/>
          </w:tcPr>
          <w:p w14:paraId="7D9A943E"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381.797,74</w:t>
            </w:r>
          </w:p>
        </w:tc>
        <w:tc>
          <w:tcPr>
            <w:tcW w:w="992" w:type="dxa"/>
            <w:tcBorders>
              <w:top w:val="nil"/>
              <w:left w:val="nil"/>
              <w:bottom w:val="single" w:sz="8" w:space="0" w:color="auto"/>
              <w:right w:val="single" w:sz="8" w:space="0" w:color="auto"/>
            </w:tcBorders>
            <w:shd w:val="clear" w:color="auto" w:fill="auto"/>
            <w:noWrap/>
            <w:vAlign w:val="center"/>
            <w:hideMark/>
          </w:tcPr>
          <w:p w14:paraId="2E3611A6"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3,40</w:t>
            </w:r>
          </w:p>
        </w:tc>
      </w:tr>
      <w:tr w:rsidR="008C3539" w:rsidRPr="008C3539" w14:paraId="70059FE9"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2AB5063"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ESKİŞEHİR</w:t>
            </w:r>
          </w:p>
        </w:tc>
        <w:tc>
          <w:tcPr>
            <w:tcW w:w="2606" w:type="dxa"/>
            <w:tcBorders>
              <w:top w:val="nil"/>
              <w:left w:val="nil"/>
              <w:bottom w:val="single" w:sz="8" w:space="0" w:color="auto"/>
              <w:right w:val="single" w:sz="8" w:space="0" w:color="auto"/>
            </w:tcBorders>
            <w:shd w:val="clear" w:color="auto" w:fill="auto"/>
            <w:noWrap/>
            <w:vAlign w:val="center"/>
            <w:hideMark/>
          </w:tcPr>
          <w:p w14:paraId="3137E113"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352.373,70</w:t>
            </w:r>
          </w:p>
        </w:tc>
        <w:tc>
          <w:tcPr>
            <w:tcW w:w="1134" w:type="dxa"/>
            <w:tcBorders>
              <w:top w:val="nil"/>
              <w:left w:val="nil"/>
              <w:bottom w:val="single" w:sz="8" w:space="0" w:color="auto"/>
              <w:right w:val="single" w:sz="8" w:space="0" w:color="auto"/>
            </w:tcBorders>
            <w:shd w:val="clear" w:color="auto" w:fill="auto"/>
            <w:noWrap/>
            <w:vAlign w:val="center"/>
            <w:hideMark/>
          </w:tcPr>
          <w:p w14:paraId="47C25A29"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3,58</w:t>
            </w:r>
          </w:p>
        </w:tc>
        <w:tc>
          <w:tcPr>
            <w:tcW w:w="2410" w:type="dxa"/>
            <w:tcBorders>
              <w:top w:val="nil"/>
              <w:left w:val="nil"/>
              <w:bottom w:val="single" w:sz="8" w:space="0" w:color="auto"/>
              <w:right w:val="single" w:sz="8" w:space="0" w:color="auto"/>
            </w:tcBorders>
            <w:shd w:val="clear" w:color="auto" w:fill="auto"/>
            <w:noWrap/>
            <w:vAlign w:val="center"/>
            <w:hideMark/>
          </w:tcPr>
          <w:p w14:paraId="0609C2F2"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358.066,85</w:t>
            </w:r>
          </w:p>
        </w:tc>
        <w:tc>
          <w:tcPr>
            <w:tcW w:w="992" w:type="dxa"/>
            <w:tcBorders>
              <w:top w:val="nil"/>
              <w:left w:val="nil"/>
              <w:bottom w:val="single" w:sz="8" w:space="0" w:color="auto"/>
              <w:right w:val="single" w:sz="8" w:space="0" w:color="auto"/>
            </w:tcBorders>
            <w:shd w:val="clear" w:color="auto" w:fill="auto"/>
            <w:noWrap/>
            <w:vAlign w:val="center"/>
            <w:hideMark/>
          </w:tcPr>
          <w:p w14:paraId="3F886E8B"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3,18</w:t>
            </w:r>
          </w:p>
        </w:tc>
      </w:tr>
      <w:tr w:rsidR="008C3539" w:rsidRPr="008C3539" w14:paraId="436C82E6"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2D4B08C"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lastRenderedPageBreak/>
              <w:t>KAHRAMANMARAŞ</w:t>
            </w:r>
          </w:p>
        </w:tc>
        <w:tc>
          <w:tcPr>
            <w:tcW w:w="2606" w:type="dxa"/>
            <w:tcBorders>
              <w:top w:val="nil"/>
              <w:left w:val="nil"/>
              <w:bottom w:val="single" w:sz="8" w:space="0" w:color="auto"/>
              <w:right w:val="single" w:sz="8" w:space="0" w:color="auto"/>
            </w:tcBorders>
            <w:shd w:val="clear" w:color="auto" w:fill="auto"/>
            <w:noWrap/>
            <w:vAlign w:val="center"/>
            <w:hideMark/>
          </w:tcPr>
          <w:p w14:paraId="5485AAEC"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314.882,98</w:t>
            </w:r>
          </w:p>
        </w:tc>
        <w:tc>
          <w:tcPr>
            <w:tcW w:w="1134" w:type="dxa"/>
            <w:tcBorders>
              <w:top w:val="nil"/>
              <w:left w:val="nil"/>
              <w:bottom w:val="single" w:sz="8" w:space="0" w:color="auto"/>
              <w:right w:val="single" w:sz="8" w:space="0" w:color="auto"/>
            </w:tcBorders>
            <w:shd w:val="clear" w:color="auto" w:fill="auto"/>
            <w:noWrap/>
            <w:vAlign w:val="center"/>
            <w:hideMark/>
          </w:tcPr>
          <w:p w14:paraId="26FB0530"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3,20</w:t>
            </w:r>
          </w:p>
        </w:tc>
        <w:tc>
          <w:tcPr>
            <w:tcW w:w="2410" w:type="dxa"/>
            <w:tcBorders>
              <w:top w:val="nil"/>
              <w:left w:val="nil"/>
              <w:bottom w:val="single" w:sz="8" w:space="0" w:color="auto"/>
              <w:right w:val="single" w:sz="8" w:space="0" w:color="auto"/>
            </w:tcBorders>
            <w:shd w:val="clear" w:color="auto" w:fill="auto"/>
            <w:noWrap/>
            <w:vAlign w:val="center"/>
            <w:hideMark/>
          </w:tcPr>
          <w:p w14:paraId="0702DA08"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347.107,64</w:t>
            </w:r>
          </w:p>
        </w:tc>
        <w:tc>
          <w:tcPr>
            <w:tcW w:w="992" w:type="dxa"/>
            <w:tcBorders>
              <w:top w:val="nil"/>
              <w:left w:val="nil"/>
              <w:bottom w:val="single" w:sz="8" w:space="0" w:color="auto"/>
              <w:right w:val="single" w:sz="8" w:space="0" w:color="auto"/>
            </w:tcBorders>
            <w:shd w:val="clear" w:color="auto" w:fill="auto"/>
            <w:noWrap/>
            <w:vAlign w:val="center"/>
            <w:hideMark/>
          </w:tcPr>
          <w:p w14:paraId="13732559"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3,09</w:t>
            </w:r>
          </w:p>
        </w:tc>
      </w:tr>
      <w:tr w:rsidR="008C3539" w:rsidRPr="008C3539" w14:paraId="137F4725"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4E69AE8"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MERSİN</w:t>
            </w:r>
          </w:p>
        </w:tc>
        <w:tc>
          <w:tcPr>
            <w:tcW w:w="2606" w:type="dxa"/>
            <w:tcBorders>
              <w:top w:val="nil"/>
              <w:left w:val="nil"/>
              <w:bottom w:val="single" w:sz="8" w:space="0" w:color="auto"/>
              <w:right w:val="single" w:sz="8" w:space="0" w:color="auto"/>
            </w:tcBorders>
            <w:shd w:val="clear" w:color="auto" w:fill="auto"/>
            <w:noWrap/>
            <w:vAlign w:val="center"/>
            <w:hideMark/>
          </w:tcPr>
          <w:p w14:paraId="0DD17899"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294.345,92</w:t>
            </w:r>
          </w:p>
        </w:tc>
        <w:tc>
          <w:tcPr>
            <w:tcW w:w="1134" w:type="dxa"/>
            <w:tcBorders>
              <w:top w:val="nil"/>
              <w:left w:val="nil"/>
              <w:bottom w:val="single" w:sz="8" w:space="0" w:color="auto"/>
              <w:right w:val="single" w:sz="8" w:space="0" w:color="auto"/>
            </w:tcBorders>
            <w:shd w:val="clear" w:color="auto" w:fill="auto"/>
            <w:noWrap/>
            <w:vAlign w:val="center"/>
            <w:hideMark/>
          </w:tcPr>
          <w:p w14:paraId="380C2F8B"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2,99</w:t>
            </w:r>
          </w:p>
        </w:tc>
        <w:tc>
          <w:tcPr>
            <w:tcW w:w="2410" w:type="dxa"/>
            <w:tcBorders>
              <w:top w:val="nil"/>
              <w:left w:val="nil"/>
              <w:bottom w:val="single" w:sz="8" w:space="0" w:color="auto"/>
              <w:right w:val="single" w:sz="8" w:space="0" w:color="auto"/>
            </w:tcBorders>
            <w:shd w:val="clear" w:color="auto" w:fill="auto"/>
            <w:noWrap/>
            <w:vAlign w:val="center"/>
            <w:hideMark/>
          </w:tcPr>
          <w:p w14:paraId="4688B68C"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328.021,88</w:t>
            </w:r>
          </w:p>
        </w:tc>
        <w:tc>
          <w:tcPr>
            <w:tcW w:w="992" w:type="dxa"/>
            <w:tcBorders>
              <w:top w:val="nil"/>
              <w:left w:val="nil"/>
              <w:bottom w:val="single" w:sz="8" w:space="0" w:color="auto"/>
              <w:right w:val="single" w:sz="8" w:space="0" w:color="auto"/>
            </w:tcBorders>
            <w:shd w:val="clear" w:color="auto" w:fill="auto"/>
            <w:noWrap/>
            <w:vAlign w:val="center"/>
            <w:hideMark/>
          </w:tcPr>
          <w:p w14:paraId="05CFE48A"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2,92</w:t>
            </w:r>
          </w:p>
        </w:tc>
      </w:tr>
      <w:tr w:rsidR="008C3539" w:rsidRPr="008C3539" w14:paraId="19D1A8A0"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4D91516"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DENİZLİ</w:t>
            </w:r>
          </w:p>
        </w:tc>
        <w:tc>
          <w:tcPr>
            <w:tcW w:w="2606" w:type="dxa"/>
            <w:tcBorders>
              <w:top w:val="nil"/>
              <w:left w:val="nil"/>
              <w:bottom w:val="single" w:sz="8" w:space="0" w:color="auto"/>
              <w:right w:val="single" w:sz="8" w:space="0" w:color="auto"/>
            </w:tcBorders>
            <w:shd w:val="clear" w:color="auto" w:fill="auto"/>
            <w:noWrap/>
            <w:vAlign w:val="center"/>
            <w:hideMark/>
          </w:tcPr>
          <w:p w14:paraId="670A9AC5"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262.200,19</w:t>
            </w:r>
          </w:p>
        </w:tc>
        <w:tc>
          <w:tcPr>
            <w:tcW w:w="1134" w:type="dxa"/>
            <w:tcBorders>
              <w:top w:val="nil"/>
              <w:left w:val="nil"/>
              <w:bottom w:val="single" w:sz="8" w:space="0" w:color="auto"/>
              <w:right w:val="single" w:sz="8" w:space="0" w:color="auto"/>
            </w:tcBorders>
            <w:shd w:val="clear" w:color="auto" w:fill="auto"/>
            <w:noWrap/>
            <w:vAlign w:val="center"/>
            <w:hideMark/>
          </w:tcPr>
          <w:p w14:paraId="1CE07719"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2,67</w:t>
            </w:r>
          </w:p>
        </w:tc>
        <w:tc>
          <w:tcPr>
            <w:tcW w:w="2410" w:type="dxa"/>
            <w:tcBorders>
              <w:top w:val="nil"/>
              <w:left w:val="nil"/>
              <w:bottom w:val="single" w:sz="8" w:space="0" w:color="auto"/>
              <w:right w:val="single" w:sz="8" w:space="0" w:color="auto"/>
            </w:tcBorders>
            <w:shd w:val="clear" w:color="auto" w:fill="auto"/>
            <w:noWrap/>
            <w:vAlign w:val="center"/>
            <w:hideMark/>
          </w:tcPr>
          <w:p w14:paraId="6A45B366"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305.223,03</w:t>
            </w:r>
          </w:p>
        </w:tc>
        <w:tc>
          <w:tcPr>
            <w:tcW w:w="992" w:type="dxa"/>
            <w:tcBorders>
              <w:top w:val="nil"/>
              <w:left w:val="nil"/>
              <w:bottom w:val="single" w:sz="8" w:space="0" w:color="auto"/>
              <w:right w:val="single" w:sz="8" w:space="0" w:color="auto"/>
            </w:tcBorders>
            <w:shd w:val="clear" w:color="auto" w:fill="auto"/>
            <w:noWrap/>
            <w:vAlign w:val="center"/>
            <w:hideMark/>
          </w:tcPr>
          <w:p w14:paraId="0F004E89"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2,71</w:t>
            </w:r>
          </w:p>
        </w:tc>
      </w:tr>
      <w:tr w:rsidR="008C3539" w:rsidRPr="008C3539" w14:paraId="22529797"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B3EC736"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ELAZIĞ</w:t>
            </w:r>
          </w:p>
        </w:tc>
        <w:tc>
          <w:tcPr>
            <w:tcW w:w="2606" w:type="dxa"/>
            <w:tcBorders>
              <w:top w:val="nil"/>
              <w:left w:val="nil"/>
              <w:bottom w:val="single" w:sz="8" w:space="0" w:color="auto"/>
              <w:right w:val="single" w:sz="8" w:space="0" w:color="auto"/>
            </w:tcBorders>
            <w:shd w:val="clear" w:color="auto" w:fill="auto"/>
            <w:noWrap/>
            <w:vAlign w:val="center"/>
            <w:hideMark/>
          </w:tcPr>
          <w:p w14:paraId="526D283A"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288.706,65</w:t>
            </w:r>
          </w:p>
        </w:tc>
        <w:tc>
          <w:tcPr>
            <w:tcW w:w="1134" w:type="dxa"/>
            <w:tcBorders>
              <w:top w:val="nil"/>
              <w:left w:val="nil"/>
              <w:bottom w:val="single" w:sz="8" w:space="0" w:color="auto"/>
              <w:right w:val="single" w:sz="8" w:space="0" w:color="auto"/>
            </w:tcBorders>
            <w:shd w:val="clear" w:color="auto" w:fill="auto"/>
            <w:noWrap/>
            <w:vAlign w:val="center"/>
            <w:hideMark/>
          </w:tcPr>
          <w:p w14:paraId="40AD0918"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2,94</w:t>
            </w:r>
          </w:p>
        </w:tc>
        <w:tc>
          <w:tcPr>
            <w:tcW w:w="2410" w:type="dxa"/>
            <w:tcBorders>
              <w:top w:val="nil"/>
              <w:left w:val="nil"/>
              <w:bottom w:val="single" w:sz="8" w:space="0" w:color="auto"/>
              <w:right w:val="single" w:sz="8" w:space="0" w:color="auto"/>
            </w:tcBorders>
            <w:shd w:val="clear" w:color="auto" w:fill="auto"/>
            <w:noWrap/>
            <w:vAlign w:val="center"/>
            <w:hideMark/>
          </w:tcPr>
          <w:p w14:paraId="4942B742"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303.053,75</w:t>
            </w:r>
          </w:p>
        </w:tc>
        <w:tc>
          <w:tcPr>
            <w:tcW w:w="992" w:type="dxa"/>
            <w:tcBorders>
              <w:top w:val="nil"/>
              <w:left w:val="nil"/>
              <w:bottom w:val="single" w:sz="8" w:space="0" w:color="auto"/>
              <w:right w:val="single" w:sz="8" w:space="0" w:color="auto"/>
            </w:tcBorders>
            <w:shd w:val="clear" w:color="auto" w:fill="auto"/>
            <w:noWrap/>
            <w:vAlign w:val="center"/>
            <w:hideMark/>
          </w:tcPr>
          <w:p w14:paraId="1F7D3B24"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2,69</w:t>
            </w:r>
          </w:p>
        </w:tc>
      </w:tr>
      <w:tr w:rsidR="008C3539" w:rsidRPr="008C3539" w14:paraId="0C24462C"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58E4895"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GAZİANTEP</w:t>
            </w:r>
          </w:p>
        </w:tc>
        <w:tc>
          <w:tcPr>
            <w:tcW w:w="2606" w:type="dxa"/>
            <w:tcBorders>
              <w:top w:val="nil"/>
              <w:left w:val="nil"/>
              <w:bottom w:val="single" w:sz="8" w:space="0" w:color="auto"/>
              <w:right w:val="single" w:sz="8" w:space="0" w:color="auto"/>
            </w:tcBorders>
            <w:shd w:val="clear" w:color="auto" w:fill="auto"/>
            <w:noWrap/>
            <w:vAlign w:val="center"/>
            <w:hideMark/>
          </w:tcPr>
          <w:p w14:paraId="4E8355F8"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244.262,17</w:t>
            </w:r>
          </w:p>
        </w:tc>
        <w:tc>
          <w:tcPr>
            <w:tcW w:w="1134" w:type="dxa"/>
            <w:tcBorders>
              <w:top w:val="nil"/>
              <w:left w:val="nil"/>
              <w:bottom w:val="single" w:sz="8" w:space="0" w:color="auto"/>
              <w:right w:val="single" w:sz="8" w:space="0" w:color="auto"/>
            </w:tcBorders>
            <w:shd w:val="clear" w:color="auto" w:fill="auto"/>
            <w:noWrap/>
            <w:vAlign w:val="center"/>
            <w:hideMark/>
          </w:tcPr>
          <w:p w14:paraId="1F85DCC5"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2,49</w:t>
            </w:r>
          </w:p>
        </w:tc>
        <w:tc>
          <w:tcPr>
            <w:tcW w:w="2410" w:type="dxa"/>
            <w:tcBorders>
              <w:top w:val="nil"/>
              <w:left w:val="nil"/>
              <w:bottom w:val="single" w:sz="8" w:space="0" w:color="auto"/>
              <w:right w:val="single" w:sz="8" w:space="0" w:color="auto"/>
            </w:tcBorders>
            <w:shd w:val="clear" w:color="auto" w:fill="auto"/>
            <w:noWrap/>
            <w:vAlign w:val="center"/>
            <w:hideMark/>
          </w:tcPr>
          <w:p w14:paraId="6D732497"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267.375,61</w:t>
            </w:r>
          </w:p>
        </w:tc>
        <w:tc>
          <w:tcPr>
            <w:tcW w:w="992" w:type="dxa"/>
            <w:tcBorders>
              <w:top w:val="nil"/>
              <w:left w:val="nil"/>
              <w:bottom w:val="single" w:sz="8" w:space="0" w:color="auto"/>
              <w:right w:val="single" w:sz="8" w:space="0" w:color="auto"/>
            </w:tcBorders>
            <w:shd w:val="clear" w:color="auto" w:fill="auto"/>
            <w:noWrap/>
            <w:vAlign w:val="center"/>
            <w:hideMark/>
          </w:tcPr>
          <w:p w14:paraId="754FA971"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2,38</w:t>
            </w:r>
          </w:p>
        </w:tc>
      </w:tr>
      <w:tr w:rsidR="008C3539" w:rsidRPr="008C3539" w14:paraId="56C23876"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6A4ABAC"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ANTALYA</w:t>
            </w:r>
          </w:p>
        </w:tc>
        <w:tc>
          <w:tcPr>
            <w:tcW w:w="2606" w:type="dxa"/>
            <w:tcBorders>
              <w:top w:val="nil"/>
              <w:left w:val="nil"/>
              <w:bottom w:val="single" w:sz="8" w:space="0" w:color="auto"/>
              <w:right w:val="single" w:sz="8" w:space="0" w:color="auto"/>
            </w:tcBorders>
            <w:shd w:val="clear" w:color="auto" w:fill="auto"/>
            <w:noWrap/>
            <w:vAlign w:val="center"/>
            <w:hideMark/>
          </w:tcPr>
          <w:p w14:paraId="565ACD55"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224.711,80</w:t>
            </w:r>
          </w:p>
        </w:tc>
        <w:tc>
          <w:tcPr>
            <w:tcW w:w="1134" w:type="dxa"/>
            <w:tcBorders>
              <w:top w:val="nil"/>
              <w:left w:val="nil"/>
              <w:bottom w:val="single" w:sz="8" w:space="0" w:color="auto"/>
              <w:right w:val="single" w:sz="8" w:space="0" w:color="auto"/>
            </w:tcBorders>
            <w:shd w:val="clear" w:color="auto" w:fill="auto"/>
            <w:noWrap/>
            <w:vAlign w:val="center"/>
            <w:hideMark/>
          </w:tcPr>
          <w:p w14:paraId="74842CA3"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2,29</w:t>
            </w:r>
          </w:p>
        </w:tc>
        <w:tc>
          <w:tcPr>
            <w:tcW w:w="2410" w:type="dxa"/>
            <w:tcBorders>
              <w:top w:val="nil"/>
              <w:left w:val="nil"/>
              <w:bottom w:val="single" w:sz="8" w:space="0" w:color="auto"/>
              <w:right w:val="single" w:sz="8" w:space="0" w:color="auto"/>
            </w:tcBorders>
            <w:shd w:val="clear" w:color="auto" w:fill="auto"/>
            <w:noWrap/>
            <w:vAlign w:val="center"/>
            <w:hideMark/>
          </w:tcPr>
          <w:p w14:paraId="0DB16599"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265.937,56</w:t>
            </w:r>
          </w:p>
        </w:tc>
        <w:tc>
          <w:tcPr>
            <w:tcW w:w="992" w:type="dxa"/>
            <w:tcBorders>
              <w:top w:val="nil"/>
              <w:left w:val="nil"/>
              <w:bottom w:val="single" w:sz="8" w:space="0" w:color="auto"/>
              <w:right w:val="single" w:sz="8" w:space="0" w:color="auto"/>
            </w:tcBorders>
            <w:shd w:val="clear" w:color="auto" w:fill="auto"/>
            <w:noWrap/>
            <w:vAlign w:val="center"/>
            <w:hideMark/>
          </w:tcPr>
          <w:p w14:paraId="69936623"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2,36</w:t>
            </w:r>
          </w:p>
        </w:tc>
      </w:tr>
      <w:tr w:rsidR="008C3539" w:rsidRPr="008C3539" w14:paraId="7C419106"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3FCE859"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AYDIN</w:t>
            </w:r>
          </w:p>
        </w:tc>
        <w:tc>
          <w:tcPr>
            <w:tcW w:w="2606" w:type="dxa"/>
            <w:tcBorders>
              <w:top w:val="nil"/>
              <w:left w:val="nil"/>
              <w:bottom w:val="single" w:sz="8" w:space="0" w:color="auto"/>
              <w:right w:val="single" w:sz="8" w:space="0" w:color="auto"/>
            </w:tcBorders>
            <w:shd w:val="clear" w:color="auto" w:fill="auto"/>
            <w:noWrap/>
            <w:vAlign w:val="center"/>
            <w:hideMark/>
          </w:tcPr>
          <w:p w14:paraId="486A843C"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244.196,94</w:t>
            </w:r>
          </w:p>
        </w:tc>
        <w:tc>
          <w:tcPr>
            <w:tcW w:w="1134" w:type="dxa"/>
            <w:tcBorders>
              <w:top w:val="nil"/>
              <w:left w:val="nil"/>
              <w:bottom w:val="single" w:sz="8" w:space="0" w:color="auto"/>
              <w:right w:val="single" w:sz="8" w:space="0" w:color="auto"/>
            </w:tcBorders>
            <w:shd w:val="clear" w:color="auto" w:fill="auto"/>
            <w:noWrap/>
            <w:vAlign w:val="center"/>
            <w:hideMark/>
          </w:tcPr>
          <w:p w14:paraId="395FCCD6"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2,48</w:t>
            </w:r>
          </w:p>
        </w:tc>
        <w:tc>
          <w:tcPr>
            <w:tcW w:w="2410" w:type="dxa"/>
            <w:tcBorders>
              <w:top w:val="nil"/>
              <w:left w:val="nil"/>
              <w:bottom w:val="single" w:sz="8" w:space="0" w:color="auto"/>
              <w:right w:val="single" w:sz="8" w:space="0" w:color="auto"/>
            </w:tcBorders>
            <w:shd w:val="clear" w:color="auto" w:fill="auto"/>
            <w:noWrap/>
            <w:vAlign w:val="center"/>
            <w:hideMark/>
          </w:tcPr>
          <w:p w14:paraId="2B41FBD2"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257.967,13</w:t>
            </w:r>
          </w:p>
        </w:tc>
        <w:tc>
          <w:tcPr>
            <w:tcW w:w="992" w:type="dxa"/>
            <w:tcBorders>
              <w:top w:val="nil"/>
              <w:left w:val="nil"/>
              <w:bottom w:val="single" w:sz="8" w:space="0" w:color="auto"/>
              <w:right w:val="single" w:sz="8" w:space="0" w:color="auto"/>
            </w:tcBorders>
            <w:shd w:val="clear" w:color="auto" w:fill="auto"/>
            <w:noWrap/>
            <w:vAlign w:val="center"/>
            <w:hideMark/>
          </w:tcPr>
          <w:p w14:paraId="1D66651B"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2,29</w:t>
            </w:r>
          </w:p>
        </w:tc>
      </w:tr>
      <w:tr w:rsidR="008C3539" w:rsidRPr="008C3539" w14:paraId="1FBE3A30"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A6599AC"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MALATYA</w:t>
            </w:r>
          </w:p>
        </w:tc>
        <w:tc>
          <w:tcPr>
            <w:tcW w:w="2606" w:type="dxa"/>
            <w:tcBorders>
              <w:top w:val="nil"/>
              <w:left w:val="nil"/>
              <w:bottom w:val="single" w:sz="8" w:space="0" w:color="auto"/>
              <w:right w:val="single" w:sz="8" w:space="0" w:color="auto"/>
            </w:tcBorders>
            <w:shd w:val="clear" w:color="auto" w:fill="auto"/>
            <w:noWrap/>
            <w:vAlign w:val="center"/>
            <w:hideMark/>
          </w:tcPr>
          <w:p w14:paraId="26C55D7D"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168.782,43</w:t>
            </w:r>
          </w:p>
        </w:tc>
        <w:tc>
          <w:tcPr>
            <w:tcW w:w="1134" w:type="dxa"/>
            <w:tcBorders>
              <w:top w:val="nil"/>
              <w:left w:val="nil"/>
              <w:bottom w:val="single" w:sz="8" w:space="0" w:color="auto"/>
              <w:right w:val="single" w:sz="8" w:space="0" w:color="auto"/>
            </w:tcBorders>
            <w:shd w:val="clear" w:color="auto" w:fill="auto"/>
            <w:noWrap/>
            <w:vAlign w:val="center"/>
            <w:hideMark/>
          </w:tcPr>
          <w:p w14:paraId="7CA03D94"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1,72</w:t>
            </w:r>
          </w:p>
        </w:tc>
        <w:tc>
          <w:tcPr>
            <w:tcW w:w="2410" w:type="dxa"/>
            <w:tcBorders>
              <w:top w:val="nil"/>
              <w:left w:val="nil"/>
              <w:bottom w:val="single" w:sz="8" w:space="0" w:color="auto"/>
              <w:right w:val="single" w:sz="8" w:space="0" w:color="auto"/>
            </w:tcBorders>
            <w:shd w:val="clear" w:color="auto" w:fill="auto"/>
            <w:noWrap/>
            <w:vAlign w:val="center"/>
            <w:hideMark/>
          </w:tcPr>
          <w:p w14:paraId="2A67474F"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256.006,82</w:t>
            </w:r>
          </w:p>
        </w:tc>
        <w:tc>
          <w:tcPr>
            <w:tcW w:w="992" w:type="dxa"/>
            <w:tcBorders>
              <w:top w:val="nil"/>
              <w:left w:val="nil"/>
              <w:bottom w:val="single" w:sz="8" w:space="0" w:color="auto"/>
              <w:right w:val="single" w:sz="8" w:space="0" w:color="auto"/>
            </w:tcBorders>
            <w:shd w:val="clear" w:color="auto" w:fill="auto"/>
            <w:noWrap/>
            <w:vAlign w:val="center"/>
            <w:hideMark/>
          </w:tcPr>
          <w:p w14:paraId="572774F2"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2,28</w:t>
            </w:r>
          </w:p>
        </w:tc>
      </w:tr>
      <w:tr w:rsidR="008C3539" w:rsidRPr="008C3539" w14:paraId="40E9747E"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FCB07D8"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ISPARTA</w:t>
            </w:r>
          </w:p>
        </w:tc>
        <w:tc>
          <w:tcPr>
            <w:tcW w:w="2606" w:type="dxa"/>
            <w:tcBorders>
              <w:top w:val="nil"/>
              <w:left w:val="nil"/>
              <w:bottom w:val="single" w:sz="8" w:space="0" w:color="auto"/>
              <w:right w:val="single" w:sz="8" w:space="0" w:color="auto"/>
            </w:tcBorders>
            <w:shd w:val="clear" w:color="auto" w:fill="auto"/>
            <w:noWrap/>
            <w:vAlign w:val="center"/>
            <w:hideMark/>
          </w:tcPr>
          <w:p w14:paraId="0AF8E375"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203.615,14</w:t>
            </w:r>
          </w:p>
        </w:tc>
        <w:tc>
          <w:tcPr>
            <w:tcW w:w="1134" w:type="dxa"/>
            <w:tcBorders>
              <w:top w:val="nil"/>
              <w:left w:val="nil"/>
              <w:bottom w:val="single" w:sz="8" w:space="0" w:color="auto"/>
              <w:right w:val="single" w:sz="8" w:space="0" w:color="auto"/>
            </w:tcBorders>
            <w:shd w:val="clear" w:color="auto" w:fill="auto"/>
            <w:noWrap/>
            <w:vAlign w:val="center"/>
            <w:hideMark/>
          </w:tcPr>
          <w:p w14:paraId="093AA7E5"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2,07</w:t>
            </w:r>
          </w:p>
        </w:tc>
        <w:tc>
          <w:tcPr>
            <w:tcW w:w="2410" w:type="dxa"/>
            <w:tcBorders>
              <w:top w:val="nil"/>
              <w:left w:val="nil"/>
              <w:bottom w:val="single" w:sz="8" w:space="0" w:color="auto"/>
              <w:right w:val="single" w:sz="8" w:space="0" w:color="auto"/>
            </w:tcBorders>
            <w:shd w:val="clear" w:color="auto" w:fill="auto"/>
            <w:noWrap/>
            <w:vAlign w:val="center"/>
            <w:hideMark/>
          </w:tcPr>
          <w:p w14:paraId="2A47ABFF"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241.990,22</w:t>
            </w:r>
          </w:p>
        </w:tc>
        <w:tc>
          <w:tcPr>
            <w:tcW w:w="992" w:type="dxa"/>
            <w:tcBorders>
              <w:top w:val="nil"/>
              <w:left w:val="nil"/>
              <w:bottom w:val="single" w:sz="8" w:space="0" w:color="auto"/>
              <w:right w:val="single" w:sz="8" w:space="0" w:color="auto"/>
            </w:tcBorders>
            <w:shd w:val="clear" w:color="auto" w:fill="auto"/>
            <w:noWrap/>
            <w:vAlign w:val="center"/>
            <w:hideMark/>
          </w:tcPr>
          <w:p w14:paraId="1A9E2B22"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2,15</w:t>
            </w:r>
          </w:p>
        </w:tc>
      </w:tr>
      <w:tr w:rsidR="008C3539" w:rsidRPr="008C3539" w14:paraId="1F038AE0"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726E801"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NEVŞEHİR</w:t>
            </w:r>
          </w:p>
        </w:tc>
        <w:tc>
          <w:tcPr>
            <w:tcW w:w="2606" w:type="dxa"/>
            <w:tcBorders>
              <w:top w:val="nil"/>
              <w:left w:val="nil"/>
              <w:bottom w:val="single" w:sz="8" w:space="0" w:color="auto"/>
              <w:right w:val="single" w:sz="8" w:space="0" w:color="auto"/>
            </w:tcBorders>
            <w:shd w:val="clear" w:color="auto" w:fill="auto"/>
            <w:noWrap/>
            <w:vAlign w:val="center"/>
            <w:hideMark/>
          </w:tcPr>
          <w:p w14:paraId="0A9F4D3A"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232.842,69</w:t>
            </w:r>
          </w:p>
        </w:tc>
        <w:tc>
          <w:tcPr>
            <w:tcW w:w="1134" w:type="dxa"/>
            <w:tcBorders>
              <w:top w:val="nil"/>
              <w:left w:val="nil"/>
              <w:bottom w:val="single" w:sz="8" w:space="0" w:color="auto"/>
              <w:right w:val="single" w:sz="8" w:space="0" w:color="auto"/>
            </w:tcBorders>
            <w:shd w:val="clear" w:color="auto" w:fill="auto"/>
            <w:noWrap/>
            <w:vAlign w:val="center"/>
            <w:hideMark/>
          </w:tcPr>
          <w:p w14:paraId="1C625BE6"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2,37</w:t>
            </w:r>
          </w:p>
        </w:tc>
        <w:tc>
          <w:tcPr>
            <w:tcW w:w="2410" w:type="dxa"/>
            <w:tcBorders>
              <w:top w:val="nil"/>
              <w:left w:val="nil"/>
              <w:bottom w:val="single" w:sz="8" w:space="0" w:color="auto"/>
              <w:right w:val="single" w:sz="8" w:space="0" w:color="auto"/>
            </w:tcBorders>
            <w:shd w:val="clear" w:color="auto" w:fill="auto"/>
            <w:noWrap/>
            <w:vAlign w:val="center"/>
            <w:hideMark/>
          </w:tcPr>
          <w:p w14:paraId="046C5861"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237.493,78</w:t>
            </w:r>
          </w:p>
        </w:tc>
        <w:tc>
          <w:tcPr>
            <w:tcW w:w="992" w:type="dxa"/>
            <w:tcBorders>
              <w:top w:val="nil"/>
              <w:left w:val="nil"/>
              <w:bottom w:val="single" w:sz="8" w:space="0" w:color="auto"/>
              <w:right w:val="single" w:sz="8" w:space="0" w:color="auto"/>
            </w:tcBorders>
            <w:shd w:val="clear" w:color="auto" w:fill="auto"/>
            <w:noWrap/>
            <w:vAlign w:val="center"/>
            <w:hideMark/>
          </w:tcPr>
          <w:p w14:paraId="4B874233"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2,11</w:t>
            </w:r>
          </w:p>
        </w:tc>
      </w:tr>
      <w:tr w:rsidR="008C3539" w:rsidRPr="008C3539" w14:paraId="36D74F52"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5F37FE0"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KÜTAHYA</w:t>
            </w:r>
          </w:p>
        </w:tc>
        <w:tc>
          <w:tcPr>
            <w:tcW w:w="2606" w:type="dxa"/>
            <w:tcBorders>
              <w:top w:val="nil"/>
              <w:left w:val="nil"/>
              <w:bottom w:val="single" w:sz="8" w:space="0" w:color="auto"/>
              <w:right w:val="single" w:sz="8" w:space="0" w:color="auto"/>
            </w:tcBorders>
            <w:shd w:val="clear" w:color="auto" w:fill="auto"/>
            <w:noWrap/>
            <w:vAlign w:val="center"/>
            <w:hideMark/>
          </w:tcPr>
          <w:p w14:paraId="497D9FAC"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189.037,54</w:t>
            </w:r>
          </w:p>
        </w:tc>
        <w:tc>
          <w:tcPr>
            <w:tcW w:w="1134" w:type="dxa"/>
            <w:tcBorders>
              <w:top w:val="nil"/>
              <w:left w:val="nil"/>
              <w:bottom w:val="single" w:sz="8" w:space="0" w:color="auto"/>
              <w:right w:val="single" w:sz="8" w:space="0" w:color="auto"/>
            </w:tcBorders>
            <w:shd w:val="clear" w:color="auto" w:fill="auto"/>
            <w:noWrap/>
            <w:vAlign w:val="center"/>
            <w:hideMark/>
          </w:tcPr>
          <w:p w14:paraId="73636784"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1,92</w:t>
            </w:r>
          </w:p>
        </w:tc>
        <w:tc>
          <w:tcPr>
            <w:tcW w:w="2410" w:type="dxa"/>
            <w:tcBorders>
              <w:top w:val="nil"/>
              <w:left w:val="nil"/>
              <w:bottom w:val="single" w:sz="8" w:space="0" w:color="auto"/>
              <w:right w:val="single" w:sz="8" w:space="0" w:color="auto"/>
            </w:tcBorders>
            <w:shd w:val="clear" w:color="auto" w:fill="auto"/>
            <w:noWrap/>
            <w:vAlign w:val="center"/>
            <w:hideMark/>
          </w:tcPr>
          <w:p w14:paraId="47873195"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219.884,48</w:t>
            </w:r>
          </w:p>
        </w:tc>
        <w:tc>
          <w:tcPr>
            <w:tcW w:w="992" w:type="dxa"/>
            <w:tcBorders>
              <w:top w:val="nil"/>
              <w:left w:val="nil"/>
              <w:bottom w:val="single" w:sz="8" w:space="0" w:color="auto"/>
              <w:right w:val="single" w:sz="8" w:space="0" w:color="auto"/>
            </w:tcBorders>
            <w:shd w:val="clear" w:color="auto" w:fill="auto"/>
            <w:noWrap/>
            <w:vAlign w:val="center"/>
            <w:hideMark/>
          </w:tcPr>
          <w:p w14:paraId="2885FA12"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1,96</w:t>
            </w:r>
          </w:p>
        </w:tc>
      </w:tr>
      <w:tr w:rsidR="008C3539" w:rsidRPr="008C3539" w14:paraId="34A430C0"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D0ABAE7"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NİĞDE</w:t>
            </w:r>
          </w:p>
        </w:tc>
        <w:tc>
          <w:tcPr>
            <w:tcW w:w="2606" w:type="dxa"/>
            <w:tcBorders>
              <w:top w:val="nil"/>
              <w:left w:val="nil"/>
              <w:bottom w:val="single" w:sz="8" w:space="0" w:color="auto"/>
              <w:right w:val="single" w:sz="8" w:space="0" w:color="auto"/>
            </w:tcBorders>
            <w:shd w:val="clear" w:color="auto" w:fill="auto"/>
            <w:noWrap/>
            <w:vAlign w:val="center"/>
            <w:hideMark/>
          </w:tcPr>
          <w:p w14:paraId="1FB12003"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175.482,54</w:t>
            </w:r>
          </w:p>
        </w:tc>
        <w:tc>
          <w:tcPr>
            <w:tcW w:w="1134" w:type="dxa"/>
            <w:tcBorders>
              <w:top w:val="nil"/>
              <w:left w:val="nil"/>
              <w:bottom w:val="single" w:sz="8" w:space="0" w:color="auto"/>
              <w:right w:val="single" w:sz="8" w:space="0" w:color="auto"/>
            </w:tcBorders>
            <w:shd w:val="clear" w:color="auto" w:fill="auto"/>
            <w:noWrap/>
            <w:vAlign w:val="center"/>
            <w:hideMark/>
          </w:tcPr>
          <w:p w14:paraId="6925E2BD"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1,79</w:t>
            </w:r>
          </w:p>
        </w:tc>
        <w:tc>
          <w:tcPr>
            <w:tcW w:w="2410" w:type="dxa"/>
            <w:tcBorders>
              <w:top w:val="nil"/>
              <w:left w:val="nil"/>
              <w:bottom w:val="single" w:sz="8" w:space="0" w:color="auto"/>
              <w:right w:val="single" w:sz="8" w:space="0" w:color="auto"/>
            </w:tcBorders>
            <w:shd w:val="clear" w:color="auto" w:fill="auto"/>
            <w:noWrap/>
            <w:vAlign w:val="center"/>
            <w:hideMark/>
          </w:tcPr>
          <w:p w14:paraId="6D7849B8"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207.217,71</w:t>
            </w:r>
          </w:p>
        </w:tc>
        <w:tc>
          <w:tcPr>
            <w:tcW w:w="992" w:type="dxa"/>
            <w:tcBorders>
              <w:top w:val="nil"/>
              <w:left w:val="nil"/>
              <w:bottom w:val="single" w:sz="8" w:space="0" w:color="auto"/>
              <w:right w:val="single" w:sz="8" w:space="0" w:color="auto"/>
            </w:tcBorders>
            <w:shd w:val="clear" w:color="auto" w:fill="auto"/>
            <w:noWrap/>
            <w:vAlign w:val="center"/>
            <w:hideMark/>
          </w:tcPr>
          <w:p w14:paraId="3AB1089D"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1,84</w:t>
            </w:r>
          </w:p>
        </w:tc>
      </w:tr>
      <w:tr w:rsidR="008C3539" w:rsidRPr="008C3539" w14:paraId="33E7482B"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9EEF4B1"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ADANA</w:t>
            </w:r>
          </w:p>
        </w:tc>
        <w:tc>
          <w:tcPr>
            <w:tcW w:w="2606" w:type="dxa"/>
            <w:tcBorders>
              <w:top w:val="nil"/>
              <w:left w:val="nil"/>
              <w:bottom w:val="single" w:sz="8" w:space="0" w:color="auto"/>
              <w:right w:val="single" w:sz="8" w:space="0" w:color="auto"/>
            </w:tcBorders>
            <w:shd w:val="clear" w:color="auto" w:fill="auto"/>
            <w:noWrap/>
            <w:vAlign w:val="center"/>
            <w:hideMark/>
          </w:tcPr>
          <w:p w14:paraId="7F2DF3F4"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174.316,68</w:t>
            </w:r>
          </w:p>
        </w:tc>
        <w:tc>
          <w:tcPr>
            <w:tcW w:w="1134" w:type="dxa"/>
            <w:tcBorders>
              <w:top w:val="nil"/>
              <w:left w:val="nil"/>
              <w:bottom w:val="single" w:sz="8" w:space="0" w:color="auto"/>
              <w:right w:val="single" w:sz="8" w:space="0" w:color="auto"/>
            </w:tcBorders>
            <w:shd w:val="clear" w:color="auto" w:fill="auto"/>
            <w:noWrap/>
            <w:vAlign w:val="center"/>
            <w:hideMark/>
          </w:tcPr>
          <w:p w14:paraId="20F4C6B0"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1,77</w:t>
            </w:r>
          </w:p>
        </w:tc>
        <w:tc>
          <w:tcPr>
            <w:tcW w:w="2410" w:type="dxa"/>
            <w:tcBorders>
              <w:top w:val="nil"/>
              <w:left w:val="nil"/>
              <w:bottom w:val="single" w:sz="8" w:space="0" w:color="auto"/>
              <w:right w:val="single" w:sz="8" w:space="0" w:color="auto"/>
            </w:tcBorders>
            <w:shd w:val="clear" w:color="auto" w:fill="auto"/>
            <w:noWrap/>
            <w:vAlign w:val="center"/>
            <w:hideMark/>
          </w:tcPr>
          <w:p w14:paraId="697708E7"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204.527,18</w:t>
            </w:r>
          </w:p>
        </w:tc>
        <w:tc>
          <w:tcPr>
            <w:tcW w:w="992" w:type="dxa"/>
            <w:tcBorders>
              <w:top w:val="nil"/>
              <w:left w:val="nil"/>
              <w:bottom w:val="single" w:sz="8" w:space="0" w:color="auto"/>
              <w:right w:val="single" w:sz="8" w:space="0" w:color="auto"/>
            </w:tcBorders>
            <w:shd w:val="clear" w:color="auto" w:fill="auto"/>
            <w:noWrap/>
            <w:vAlign w:val="center"/>
            <w:hideMark/>
          </w:tcPr>
          <w:p w14:paraId="169D8440"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1,82</w:t>
            </w:r>
          </w:p>
        </w:tc>
      </w:tr>
      <w:tr w:rsidR="008C3539" w:rsidRPr="008C3539" w14:paraId="0337DBE0"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AC866F2"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ADIYAMAN</w:t>
            </w:r>
          </w:p>
        </w:tc>
        <w:tc>
          <w:tcPr>
            <w:tcW w:w="2606" w:type="dxa"/>
            <w:tcBorders>
              <w:top w:val="nil"/>
              <w:left w:val="nil"/>
              <w:bottom w:val="single" w:sz="8" w:space="0" w:color="auto"/>
              <w:right w:val="single" w:sz="8" w:space="0" w:color="auto"/>
            </w:tcBorders>
            <w:shd w:val="clear" w:color="auto" w:fill="auto"/>
            <w:noWrap/>
            <w:vAlign w:val="center"/>
            <w:hideMark/>
          </w:tcPr>
          <w:p w14:paraId="05223D24"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173.433,60</w:t>
            </w:r>
          </w:p>
        </w:tc>
        <w:tc>
          <w:tcPr>
            <w:tcW w:w="1134" w:type="dxa"/>
            <w:tcBorders>
              <w:top w:val="nil"/>
              <w:left w:val="nil"/>
              <w:bottom w:val="single" w:sz="8" w:space="0" w:color="auto"/>
              <w:right w:val="single" w:sz="8" w:space="0" w:color="auto"/>
            </w:tcBorders>
            <w:shd w:val="clear" w:color="auto" w:fill="auto"/>
            <w:noWrap/>
            <w:vAlign w:val="center"/>
            <w:hideMark/>
          </w:tcPr>
          <w:p w14:paraId="0D903EC9"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1,76</w:t>
            </w:r>
          </w:p>
        </w:tc>
        <w:tc>
          <w:tcPr>
            <w:tcW w:w="2410" w:type="dxa"/>
            <w:tcBorders>
              <w:top w:val="nil"/>
              <w:left w:val="nil"/>
              <w:bottom w:val="single" w:sz="8" w:space="0" w:color="auto"/>
              <w:right w:val="single" w:sz="8" w:space="0" w:color="auto"/>
            </w:tcBorders>
            <w:shd w:val="clear" w:color="auto" w:fill="auto"/>
            <w:noWrap/>
            <w:vAlign w:val="center"/>
            <w:hideMark/>
          </w:tcPr>
          <w:p w14:paraId="71C55B0A"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202.740,85</w:t>
            </w:r>
          </w:p>
        </w:tc>
        <w:tc>
          <w:tcPr>
            <w:tcW w:w="992" w:type="dxa"/>
            <w:tcBorders>
              <w:top w:val="nil"/>
              <w:left w:val="nil"/>
              <w:bottom w:val="single" w:sz="8" w:space="0" w:color="auto"/>
              <w:right w:val="single" w:sz="8" w:space="0" w:color="auto"/>
            </w:tcBorders>
            <w:shd w:val="clear" w:color="auto" w:fill="auto"/>
            <w:noWrap/>
            <w:vAlign w:val="center"/>
            <w:hideMark/>
          </w:tcPr>
          <w:p w14:paraId="3B428D69"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1,80</w:t>
            </w:r>
          </w:p>
        </w:tc>
      </w:tr>
      <w:tr w:rsidR="008C3539" w:rsidRPr="008C3539" w14:paraId="5746BFF7"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0FAD4FA"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ÇORUM</w:t>
            </w:r>
          </w:p>
        </w:tc>
        <w:tc>
          <w:tcPr>
            <w:tcW w:w="2606" w:type="dxa"/>
            <w:tcBorders>
              <w:top w:val="nil"/>
              <w:left w:val="nil"/>
              <w:bottom w:val="single" w:sz="8" w:space="0" w:color="auto"/>
              <w:right w:val="single" w:sz="8" w:space="0" w:color="auto"/>
            </w:tcBorders>
            <w:shd w:val="clear" w:color="auto" w:fill="auto"/>
            <w:noWrap/>
            <w:vAlign w:val="center"/>
            <w:hideMark/>
          </w:tcPr>
          <w:p w14:paraId="01C941EF"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144.446,40</w:t>
            </w:r>
          </w:p>
        </w:tc>
        <w:tc>
          <w:tcPr>
            <w:tcW w:w="1134" w:type="dxa"/>
            <w:tcBorders>
              <w:top w:val="nil"/>
              <w:left w:val="nil"/>
              <w:bottom w:val="single" w:sz="8" w:space="0" w:color="auto"/>
              <w:right w:val="single" w:sz="8" w:space="0" w:color="auto"/>
            </w:tcBorders>
            <w:shd w:val="clear" w:color="auto" w:fill="auto"/>
            <w:noWrap/>
            <w:vAlign w:val="center"/>
            <w:hideMark/>
          </w:tcPr>
          <w:p w14:paraId="20F32067"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1,47</w:t>
            </w:r>
          </w:p>
        </w:tc>
        <w:tc>
          <w:tcPr>
            <w:tcW w:w="2410" w:type="dxa"/>
            <w:tcBorders>
              <w:top w:val="nil"/>
              <w:left w:val="nil"/>
              <w:bottom w:val="single" w:sz="8" w:space="0" w:color="auto"/>
              <w:right w:val="single" w:sz="8" w:space="0" w:color="auto"/>
            </w:tcBorders>
            <w:shd w:val="clear" w:color="auto" w:fill="auto"/>
            <w:noWrap/>
            <w:vAlign w:val="center"/>
            <w:hideMark/>
          </w:tcPr>
          <w:p w14:paraId="2A2EDA33"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200.290,17</w:t>
            </w:r>
          </w:p>
        </w:tc>
        <w:tc>
          <w:tcPr>
            <w:tcW w:w="992" w:type="dxa"/>
            <w:tcBorders>
              <w:top w:val="nil"/>
              <w:left w:val="nil"/>
              <w:bottom w:val="single" w:sz="8" w:space="0" w:color="auto"/>
              <w:right w:val="single" w:sz="8" w:space="0" w:color="auto"/>
            </w:tcBorders>
            <w:shd w:val="clear" w:color="auto" w:fill="auto"/>
            <w:noWrap/>
            <w:vAlign w:val="center"/>
            <w:hideMark/>
          </w:tcPr>
          <w:p w14:paraId="6275ABA5"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1,78</w:t>
            </w:r>
          </w:p>
        </w:tc>
      </w:tr>
      <w:tr w:rsidR="008C3539" w:rsidRPr="008C3539" w14:paraId="032918F7"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03F5D91"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MUĞLA</w:t>
            </w:r>
          </w:p>
        </w:tc>
        <w:tc>
          <w:tcPr>
            <w:tcW w:w="2606" w:type="dxa"/>
            <w:tcBorders>
              <w:top w:val="nil"/>
              <w:left w:val="nil"/>
              <w:bottom w:val="single" w:sz="8" w:space="0" w:color="auto"/>
              <w:right w:val="single" w:sz="8" w:space="0" w:color="auto"/>
            </w:tcBorders>
            <w:shd w:val="clear" w:color="auto" w:fill="auto"/>
            <w:noWrap/>
            <w:vAlign w:val="center"/>
            <w:hideMark/>
          </w:tcPr>
          <w:p w14:paraId="29F560AA"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177.302,71</w:t>
            </w:r>
          </w:p>
        </w:tc>
        <w:tc>
          <w:tcPr>
            <w:tcW w:w="1134" w:type="dxa"/>
            <w:tcBorders>
              <w:top w:val="nil"/>
              <w:left w:val="nil"/>
              <w:bottom w:val="single" w:sz="8" w:space="0" w:color="auto"/>
              <w:right w:val="single" w:sz="8" w:space="0" w:color="auto"/>
            </w:tcBorders>
            <w:shd w:val="clear" w:color="auto" w:fill="auto"/>
            <w:noWrap/>
            <w:vAlign w:val="center"/>
            <w:hideMark/>
          </w:tcPr>
          <w:p w14:paraId="458A1D31"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1,80</w:t>
            </w:r>
          </w:p>
        </w:tc>
        <w:tc>
          <w:tcPr>
            <w:tcW w:w="2410" w:type="dxa"/>
            <w:tcBorders>
              <w:top w:val="nil"/>
              <w:left w:val="nil"/>
              <w:bottom w:val="single" w:sz="8" w:space="0" w:color="auto"/>
              <w:right w:val="single" w:sz="8" w:space="0" w:color="auto"/>
            </w:tcBorders>
            <w:shd w:val="clear" w:color="auto" w:fill="auto"/>
            <w:noWrap/>
            <w:vAlign w:val="center"/>
            <w:hideMark/>
          </w:tcPr>
          <w:p w14:paraId="5E8ECCEC"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198.534,10</w:t>
            </w:r>
          </w:p>
        </w:tc>
        <w:tc>
          <w:tcPr>
            <w:tcW w:w="992" w:type="dxa"/>
            <w:tcBorders>
              <w:top w:val="nil"/>
              <w:left w:val="nil"/>
              <w:bottom w:val="single" w:sz="8" w:space="0" w:color="auto"/>
              <w:right w:val="single" w:sz="8" w:space="0" w:color="auto"/>
            </w:tcBorders>
            <w:shd w:val="clear" w:color="auto" w:fill="auto"/>
            <w:noWrap/>
            <w:vAlign w:val="center"/>
            <w:hideMark/>
          </w:tcPr>
          <w:p w14:paraId="275857B2"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1,77</w:t>
            </w:r>
          </w:p>
        </w:tc>
      </w:tr>
      <w:tr w:rsidR="008C3539" w:rsidRPr="008C3539" w14:paraId="3F5BBA7C"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AAF7247"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BALIKESİR</w:t>
            </w:r>
          </w:p>
        </w:tc>
        <w:tc>
          <w:tcPr>
            <w:tcW w:w="2606" w:type="dxa"/>
            <w:tcBorders>
              <w:top w:val="nil"/>
              <w:left w:val="nil"/>
              <w:bottom w:val="single" w:sz="8" w:space="0" w:color="auto"/>
              <w:right w:val="single" w:sz="8" w:space="0" w:color="auto"/>
            </w:tcBorders>
            <w:shd w:val="clear" w:color="auto" w:fill="auto"/>
            <w:noWrap/>
            <w:vAlign w:val="center"/>
            <w:hideMark/>
          </w:tcPr>
          <w:p w14:paraId="17BFF0A1"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167.085,87</w:t>
            </w:r>
          </w:p>
        </w:tc>
        <w:tc>
          <w:tcPr>
            <w:tcW w:w="1134" w:type="dxa"/>
            <w:tcBorders>
              <w:top w:val="nil"/>
              <w:left w:val="nil"/>
              <w:bottom w:val="single" w:sz="8" w:space="0" w:color="auto"/>
              <w:right w:val="single" w:sz="8" w:space="0" w:color="auto"/>
            </w:tcBorders>
            <w:shd w:val="clear" w:color="auto" w:fill="auto"/>
            <w:noWrap/>
            <w:vAlign w:val="center"/>
            <w:hideMark/>
          </w:tcPr>
          <w:p w14:paraId="397F0B02"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1,70</w:t>
            </w:r>
          </w:p>
        </w:tc>
        <w:tc>
          <w:tcPr>
            <w:tcW w:w="2410" w:type="dxa"/>
            <w:tcBorders>
              <w:top w:val="nil"/>
              <w:left w:val="nil"/>
              <w:bottom w:val="single" w:sz="8" w:space="0" w:color="auto"/>
              <w:right w:val="single" w:sz="8" w:space="0" w:color="auto"/>
            </w:tcBorders>
            <w:shd w:val="clear" w:color="auto" w:fill="auto"/>
            <w:noWrap/>
            <w:vAlign w:val="center"/>
            <w:hideMark/>
          </w:tcPr>
          <w:p w14:paraId="59D6203F"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189.543,60</w:t>
            </w:r>
          </w:p>
        </w:tc>
        <w:tc>
          <w:tcPr>
            <w:tcW w:w="992" w:type="dxa"/>
            <w:tcBorders>
              <w:top w:val="nil"/>
              <w:left w:val="nil"/>
              <w:bottom w:val="single" w:sz="8" w:space="0" w:color="auto"/>
              <w:right w:val="single" w:sz="8" w:space="0" w:color="auto"/>
            </w:tcBorders>
            <w:shd w:val="clear" w:color="auto" w:fill="auto"/>
            <w:noWrap/>
            <w:vAlign w:val="center"/>
            <w:hideMark/>
          </w:tcPr>
          <w:p w14:paraId="069FE689"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1,69</w:t>
            </w:r>
          </w:p>
        </w:tc>
      </w:tr>
      <w:tr w:rsidR="008C3539" w:rsidRPr="008C3539" w14:paraId="7A1000F7"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D0E0109"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AKSARAY</w:t>
            </w:r>
          </w:p>
        </w:tc>
        <w:tc>
          <w:tcPr>
            <w:tcW w:w="2606" w:type="dxa"/>
            <w:tcBorders>
              <w:top w:val="nil"/>
              <w:left w:val="nil"/>
              <w:bottom w:val="single" w:sz="8" w:space="0" w:color="auto"/>
              <w:right w:val="single" w:sz="8" w:space="0" w:color="auto"/>
            </w:tcBorders>
            <w:shd w:val="clear" w:color="auto" w:fill="auto"/>
            <w:noWrap/>
            <w:vAlign w:val="center"/>
            <w:hideMark/>
          </w:tcPr>
          <w:p w14:paraId="5D4A95E0"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164.770,05</w:t>
            </w:r>
          </w:p>
        </w:tc>
        <w:tc>
          <w:tcPr>
            <w:tcW w:w="1134" w:type="dxa"/>
            <w:tcBorders>
              <w:top w:val="nil"/>
              <w:left w:val="nil"/>
              <w:bottom w:val="single" w:sz="8" w:space="0" w:color="auto"/>
              <w:right w:val="single" w:sz="8" w:space="0" w:color="auto"/>
            </w:tcBorders>
            <w:shd w:val="clear" w:color="auto" w:fill="auto"/>
            <w:noWrap/>
            <w:vAlign w:val="center"/>
            <w:hideMark/>
          </w:tcPr>
          <w:p w14:paraId="1164A9E4"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1,68</w:t>
            </w:r>
          </w:p>
        </w:tc>
        <w:tc>
          <w:tcPr>
            <w:tcW w:w="2410" w:type="dxa"/>
            <w:tcBorders>
              <w:top w:val="nil"/>
              <w:left w:val="nil"/>
              <w:bottom w:val="single" w:sz="8" w:space="0" w:color="auto"/>
              <w:right w:val="single" w:sz="8" w:space="0" w:color="auto"/>
            </w:tcBorders>
            <w:shd w:val="clear" w:color="auto" w:fill="auto"/>
            <w:noWrap/>
            <w:vAlign w:val="center"/>
            <w:hideMark/>
          </w:tcPr>
          <w:p w14:paraId="5DD63870"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177.301,18</w:t>
            </w:r>
          </w:p>
        </w:tc>
        <w:tc>
          <w:tcPr>
            <w:tcW w:w="992" w:type="dxa"/>
            <w:tcBorders>
              <w:top w:val="nil"/>
              <w:left w:val="nil"/>
              <w:bottom w:val="single" w:sz="8" w:space="0" w:color="auto"/>
              <w:right w:val="single" w:sz="8" w:space="0" w:color="auto"/>
            </w:tcBorders>
            <w:shd w:val="clear" w:color="auto" w:fill="auto"/>
            <w:noWrap/>
            <w:vAlign w:val="center"/>
            <w:hideMark/>
          </w:tcPr>
          <w:p w14:paraId="7E400BC2"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1,58</w:t>
            </w:r>
          </w:p>
        </w:tc>
      </w:tr>
      <w:tr w:rsidR="008C3539" w:rsidRPr="008C3539" w14:paraId="4CB5972A"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3020EB9"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UŞAK</w:t>
            </w:r>
          </w:p>
        </w:tc>
        <w:tc>
          <w:tcPr>
            <w:tcW w:w="2606" w:type="dxa"/>
            <w:tcBorders>
              <w:top w:val="nil"/>
              <w:left w:val="nil"/>
              <w:bottom w:val="single" w:sz="8" w:space="0" w:color="auto"/>
              <w:right w:val="single" w:sz="8" w:space="0" w:color="auto"/>
            </w:tcBorders>
            <w:shd w:val="clear" w:color="auto" w:fill="auto"/>
            <w:noWrap/>
            <w:vAlign w:val="center"/>
            <w:hideMark/>
          </w:tcPr>
          <w:p w14:paraId="10FBA6F4"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150.707,85</w:t>
            </w:r>
          </w:p>
        </w:tc>
        <w:tc>
          <w:tcPr>
            <w:tcW w:w="1134" w:type="dxa"/>
            <w:tcBorders>
              <w:top w:val="nil"/>
              <w:left w:val="nil"/>
              <w:bottom w:val="single" w:sz="8" w:space="0" w:color="auto"/>
              <w:right w:val="single" w:sz="8" w:space="0" w:color="auto"/>
            </w:tcBorders>
            <w:shd w:val="clear" w:color="auto" w:fill="auto"/>
            <w:noWrap/>
            <w:vAlign w:val="center"/>
            <w:hideMark/>
          </w:tcPr>
          <w:p w14:paraId="214086A8"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1,53</w:t>
            </w:r>
          </w:p>
        </w:tc>
        <w:tc>
          <w:tcPr>
            <w:tcW w:w="2410" w:type="dxa"/>
            <w:tcBorders>
              <w:top w:val="nil"/>
              <w:left w:val="nil"/>
              <w:bottom w:val="single" w:sz="8" w:space="0" w:color="auto"/>
              <w:right w:val="single" w:sz="8" w:space="0" w:color="auto"/>
            </w:tcBorders>
            <w:shd w:val="clear" w:color="auto" w:fill="auto"/>
            <w:noWrap/>
            <w:vAlign w:val="center"/>
            <w:hideMark/>
          </w:tcPr>
          <w:p w14:paraId="437A8E5B"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165.885,16</w:t>
            </w:r>
          </w:p>
        </w:tc>
        <w:tc>
          <w:tcPr>
            <w:tcW w:w="992" w:type="dxa"/>
            <w:tcBorders>
              <w:top w:val="nil"/>
              <w:left w:val="nil"/>
              <w:bottom w:val="single" w:sz="8" w:space="0" w:color="auto"/>
              <w:right w:val="single" w:sz="8" w:space="0" w:color="auto"/>
            </w:tcBorders>
            <w:shd w:val="clear" w:color="auto" w:fill="auto"/>
            <w:noWrap/>
            <w:vAlign w:val="center"/>
            <w:hideMark/>
          </w:tcPr>
          <w:p w14:paraId="4FB42328"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1,48</w:t>
            </w:r>
          </w:p>
        </w:tc>
      </w:tr>
      <w:tr w:rsidR="008C3539" w:rsidRPr="008C3539" w14:paraId="622098CA"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D74F3BB"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ERZURUM</w:t>
            </w:r>
          </w:p>
        </w:tc>
        <w:tc>
          <w:tcPr>
            <w:tcW w:w="2606" w:type="dxa"/>
            <w:tcBorders>
              <w:top w:val="nil"/>
              <w:left w:val="nil"/>
              <w:bottom w:val="single" w:sz="8" w:space="0" w:color="auto"/>
              <w:right w:val="single" w:sz="8" w:space="0" w:color="auto"/>
            </w:tcBorders>
            <w:shd w:val="clear" w:color="auto" w:fill="auto"/>
            <w:noWrap/>
            <w:vAlign w:val="center"/>
            <w:hideMark/>
          </w:tcPr>
          <w:p w14:paraId="3AB74618"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144.324,24</w:t>
            </w:r>
          </w:p>
        </w:tc>
        <w:tc>
          <w:tcPr>
            <w:tcW w:w="1134" w:type="dxa"/>
            <w:tcBorders>
              <w:top w:val="nil"/>
              <w:left w:val="nil"/>
              <w:bottom w:val="single" w:sz="8" w:space="0" w:color="auto"/>
              <w:right w:val="single" w:sz="8" w:space="0" w:color="auto"/>
            </w:tcBorders>
            <w:shd w:val="clear" w:color="auto" w:fill="auto"/>
            <w:noWrap/>
            <w:vAlign w:val="center"/>
            <w:hideMark/>
          </w:tcPr>
          <w:p w14:paraId="2408D59F"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1,47</w:t>
            </w:r>
          </w:p>
        </w:tc>
        <w:tc>
          <w:tcPr>
            <w:tcW w:w="2410" w:type="dxa"/>
            <w:tcBorders>
              <w:top w:val="nil"/>
              <w:left w:val="nil"/>
              <w:bottom w:val="single" w:sz="8" w:space="0" w:color="auto"/>
              <w:right w:val="single" w:sz="8" w:space="0" w:color="auto"/>
            </w:tcBorders>
            <w:shd w:val="clear" w:color="auto" w:fill="auto"/>
            <w:noWrap/>
            <w:vAlign w:val="center"/>
            <w:hideMark/>
          </w:tcPr>
          <w:p w14:paraId="01F7F282"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160.575,58</w:t>
            </w:r>
          </w:p>
        </w:tc>
        <w:tc>
          <w:tcPr>
            <w:tcW w:w="992" w:type="dxa"/>
            <w:tcBorders>
              <w:top w:val="nil"/>
              <w:left w:val="nil"/>
              <w:bottom w:val="single" w:sz="8" w:space="0" w:color="auto"/>
              <w:right w:val="single" w:sz="8" w:space="0" w:color="auto"/>
            </w:tcBorders>
            <w:shd w:val="clear" w:color="auto" w:fill="auto"/>
            <w:noWrap/>
            <w:vAlign w:val="center"/>
            <w:hideMark/>
          </w:tcPr>
          <w:p w14:paraId="201F0C1E"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1,43</w:t>
            </w:r>
          </w:p>
        </w:tc>
      </w:tr>
      <w:tr w:rsidR="008C3539" w:rsidRPr="008C3539" w14:paraId="5375815E"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7926F94"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BİLECİK</w:t>
            </w:r>
          </w:p>
        </w:tc>
        <w:tc>
          <w:tcPr>
            <w:tcW w:w="2606" w:type="dxa"/>
            <w:tcBorders>
              <w:top w:val="nil"/>
              <w:left w:val="nil"/>
              <w:bottom w:val="single" w:sz="8" w:space="0" w:color="auto"/>
              <w:right w:val="single" w:sz="8" w:space="0" w:color="auto"/>
            </w:tcBorders>
            <w:shd w:val="clear" w:color="auto" w:fill="auto"/>
            <w:noWrap/>
            <w:vAlign w:val="center"/>
            <w:hideMark/>
          </w:tcPr>
          <w:p w14:paraId="67CF2D59"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106.646,38</w:t>
            </w:r>
          </w:p>
        </w:tc>
        <w:tc>
          <w:tcPr>
            <w:tcW w:w="1134" w:type="dxa"/>
            <w:tcBorders>
              <w:top w:val="nil"/>
              <w:left w:val="nil"/>
              <w:bottom w:val="single" w:sz="8" w:space="0" w:color="auto"/>
              <w:right w:val="single" w:sz="8" w:space="0" w:color="auto"/>
            </w:tcBorders>
            <w:shd w:val="clear" w:color="auto" w:fill="auto"/>
            <w:noWrap/>
            <w:vAlign w:val="center"/>
            <w:hideMark/>
          </w:tcPr>
          <w:p w14:paraId="120B8C19"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1,08</w:t>
            </w:r>
          </w:p>
        </w:tc>
        <w:tc>
          <w:tcPr>
            <w:tcW w:w="2410" w:type="dxa"/>
            <w:tcBorders>
              <w:top w:val="nil"/>
              <w:left w:val="nil"/>
              <w:bottom w:val="single" w:sz="8" w:space="0" w:color="auto"/>
              <w:right w:val="single" w:sz="8" w:space="0" w:color="auto"/>
            </w:tcBorders>
            <w:shd w:val="clear" w:color="auto" w:fill="auto"/>
            <w:noWrap/>
            <w:vAlign w:val="center"/>
            <w:hideMark/>
          </w:tcPr>
          <w:p w14:paraId="600A499C"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133.571,13</w:t>
            </w:r>
          </w:p>
        </w:tc>
        <w:tc>
          <w:tcPr>
            <w:tcW w:w="992" w:type="dxa"/>
            <w:tcBorders>
              <w:top w:val="nil"/>
              <w:left w:val="nil"/>
              <w:bottom w:val="single" w:sz="8" w:space="0" w:color="auto"/>
              <w:right w:val="single" w:sz="8" w:space="0" w:color="auto"/>
            </w:tcBorders>
            <w:shd w:val="clear" w:color="auto" w:fill="auto"/>
            <w:noWrap/>
            <w:vAlign w:val="center"/>
            <w:hideMark/>
          </w:tcPr>
          <w:p w14:paraId="05B6DE29"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1,19</w:t>
            </w:r>
          </w:p>
        </w:tc>
      </w:tr>
      <w:tr w:rsidR="008C3539" w:rsidRPr="008C3539" w14:paraId="5F9295D9"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DF0CF02"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SİVAS</w:t>
            </w:r>
          </w:p>
        </w:tc>
        <w:tc>
          <w:tcPr>
            <w:tcW w:w="2606" w:type="dxa"/>
            <w:tcBorders>
              <w:top w:val="nil"/>
              <w:left w:val="nil"/>
              <w:bottom w:val="single" w:sz="8" w:space="0" w:color="auto"/>
              <w:right w:val="single" w:sz="8" w:space="0" w:color="auto"/>
            </w:tcBorders>
            <w:shd w:val="clear" w:color="auto" w:fill="auto"/>
            <w:noWrap/>
            <w:vAlign w:val="center"/>
            <w:hideMark/>
          </w:tcPr>
          <w:p w14:paraId="7A427416"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130.142,41</w:t>
            </w:r>
          </w:p>
        </w:tc>
        <w:tc>
          <w:tcPr>
            <w:tcW w:w="1134" w:type="dxa"/>
            <w:tcBorders>
              <w:top w:val="nil"/>
              <w:left w:val="nil"/>
              <w:bottom w:val="single" w:sz="8" w:space="0" w:color="auto"/>
              <w:right w:val="single" w:sz="8" w:space="0" w:color="auto"/>
            </w:tcBorders>
            <w:shd w:val="clear" w:color="auto" w:fill="auto"/>
            <w:noWrap/>
            <w:vAlign w:val="center"/>
            <w:hideMark/>
          </w:tcPr>
          <w:p w14:paraId="626C7391"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1,32</w:t>
            </w:r>
          </w:p>
        </w:tc>
        <w:tc>
          <w:tcPr>
            <w:tcW w:w="2410" w:type="dxa"/>
            <w:tcBorders>
              <w:top w:val="nil"/>
              <w:left w:val="nil"/>
              <w:bottom w:val="single" w:sz="8" w:space="0" w:color="auto"/>
              <w:right w:val="single" w:sz="8" w:space="0" w:color="auto"/>
            </w:tcBorders>
            <w:shd w:val="clear" w:color="auto" w:fill="auto"/>
            <w:noWrap/>
            <w:vAlign w:val="center"/>
            <w:hideMark/>
          </w:tcPr>
          <w:p w14:paraId="759A5A03"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133.150,51</w:t>
            </w:r>
          </w:p>
        </w:tc>
        <w:tc>
          <w:tcPr>
            <w:tcW w:w="992" w:type="dxa"/>
            <w:tcBorders>
              <w:top w:val="nil"/>
              <w:left w:val="nil"/>
              <w:bottom w:val="single" w:sz="8" w:space="0" w:color="auto"/>
              <w:right w:val="single" w:sz="8" w:space="0" w:color="auto"/>
            </w:tcBorders>
            <w:shd w:val="clear" w:color="auto" w:fill="auto"/>
            <w:noWrap/>
            <w:vAlign w:val="center"/>
            <w:hideMark/>
          </w:tcPr>
          <w:p w14:paraId="3D7C2B36"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1,18</w:t>
            </w:r>
          </w:p>
        </w:tc>
      </w:tr>
      <w:tr w:rsidR="008C3539" w:rsidRPr="008C3539" w14:paraId="7D213ECA"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58BA0DE"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BURDUR</w:t>
            </w:r>
          </w:p>
        </w:tc>
        <w:tc>
          <w:tcPr>
            <w:tcW w:w="2606" w:type="dxa"/>
            <w:tcBorders>
              <w:top w:val="nil"/>
              <w:left w:val="nil"/>
              <w:bottom w:val="single" w:sz="8" w:space="0" w:color="auto"/>
              <w:right w:val="single" w:sz="8" w:space="0" w:color="auto"/>
            </w:tcBorders>
            <w:shd w:val="clear" w:color="auto" w:fill="auto"/>
            <w:noWrap/>
            <w:vAlign w:val="center"/>
            <w:hideMark/>
          </w:tcPr>
          <w:p w14:paraId="28A721DE"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114.423,06</w:t>
            </w:r>
          </w:p>
        </w:tc>
        <w:tc>
          <w:tcPr>
            <w:tcW w:w="1134" w:type="dxa"/>
            <w:tcBorders>
              <w:top w:val="nil"/>
              <w:left w:val="nil"/>
              <w:bottom w:val="single" w:sz="8" w:space="0" w:color="auto"/>
              <w:right w:val="single" w:sz="8" w:space="0" w:color="auto"/>
            </w:tcBorders>
            <w:shd w:val="clear" w:color="auto" w:fill="auto"/>
            <w:noWrap/>
            <w:vAlign w:val="center"/>
            <w:hideMark/>
          </w:tcPr>
          <w:p w14:paraId="2ECB047C"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1,16</w:t>
            </w:r>
          </w:p>
        </w:tc>
        <w:tc>
          <w:tcPr>
            <w:tcW w:w="2410" w:type="dxa"/>
            <w:tcBorders>
              <w:top w:val="nil"/>
              <w:left w:val="nil"/>
              <w:bottom w:val="single" w:sz="8" w:space="0" w:color="auto"/>
              <w:right w:val="single" w:sz="8" w:space="0" w:color="auto"/>
            </w:tcBorders>
            <w:shd w:val="clear" w:color="auto" w:fill="auto"/>
            <w:noWrap/>
            <w:vAlign w:val="center"/>
            <w:hideMark/>
          </w:tcPr>
          <w:p w14:paraId="3D77E3C9"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127.234,81</w:t>
            </w:r>
          </w:p>
        </w:tc>
        <w:tc>
          <w:tcPr>
            <w:tcW w:w="992" w:type="dxa"/>
            <w:tcBorders>
              <w:top w:val="nil"/>
              <w:left w:val="nil"/>
              <w:bottom w:val="single" w:sz="8" w:space="0" w:color="auto"/>
              <w:right w:val="single" w:sz="8" w:space="0" w:color="auto"/>
            </w:tcBorders>
            <w:shd w:val="clear" w:color="auto" w:fill="auto"/>
            <w:noWrap/>
            <w:vAlign w:val="center"/>
            <w:hideMark/>
          </w:tcPr>
          <w:p w14:paraId="3B6A6E96"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1,13</w:t>
            </w:r>
          </w:p>
        </w:tc>
      </w:tr>
      <w:tr w:rsidR="008C3539" w:rsidRPr="008C3539" w14:paraId="31B87CDB"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F72C477"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KARAMAN</w:t>
            </w:r>
          </w:p>
        </w:tc>
        <w:tc>
          <w:tcPr>
            <w:tcW w:w="2606" w:type="dxa"/>
            <w:tcBorders>
              <w:top w:val="nil"/>
              <w:left w:val="nil"/>
              <w:bottom w:val="single" w:sz="8" w:space="0" w:color="auto"/>
              <w:right w:val="single" w:sz="8" w:space="0" w:color="auto"/>
            </w:tcBorders>
            <w:shd w:val="clear" w:color="auto" w:fill="auto"/>
            <w:noWrap/>
            <w:vAlign w:val="center"/>
            <w:hideMark/>
          </w:tcPr>
          <w:p w14:paraId="70E7F773"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124.818,84</w:t>
            </w:r>
          </w:p>
        </w:tc>
        <w:tc>
          <w:tcPr>
            <w:tcW w:w="1134" w:type="dxa"/>
            <w:tcBorders>
              <w:top w:val="nil"/>
              <w:left w:val="nil"/>
              <w:bottom w:val="single" w:sz="8" w:space="0" w:color="auto"/>
              <w:right w:val="single" w:sz="8" w:space="0" w:color="auto"/>
            </w:tcBorders>
            <w:shd w:val="clear" w:color="auto" w:fill="auto"/>
            <w:noWrap/>
            <w:vAlign w:val="center"/>
            <w:hideMark/>
          </w:tcPr>
          <w:p w14:paraId="0E0CD81D"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1,27</w:t>
            </w:r>
          </w:p>
        </w:tc>
        <w:tc>
          <w:tcPr>
            <w:tcW w:w="2410" w:type="dxa"/>
            <w:tcBorders>
              <w:top w:val="nil"/>
              <w:left w:val="nil"/>
              <w:bottom w:val="single" w:sz="8" w:space="0" w:color="auto"/>
              <w:right w:val="single" w:sz="8" w:space="0" w:color="auto"/>
            </w:tcBorders>
            <w:shd w:val="clear" w:color="auto" w:fill="auto"/>
            <w:noWrap/>
            <w:vAlign w:val="center"/>
            <w:hideMark/>
          </w:tcPr>
          <w:p w14:paraId="1DCB8237"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126.708,46</w:t>
            </w:r>
          </w:p>
        </w:tc>
        <w:tc>
          <w:tcPr>
            <w:tcW w:w="992" w:type="dxa"/>
            <w:tcBorders>
              <w:top w:val="nil"/>
              <w:left w:val="nil"/>
              <w:bottom w:val="single" w:sz="8" w:space="0" w:color="auto"/>
              <w:right w:val="single" w:sz="8" w:space="0" w:color="auto"/>
            </w:tcBorders>
            <w:shd w:val="clear" w:color="auto" w:fill="auto"/>
            <w:noWrap/>
            <w:vAlign w:val="center"/>
            <w:hideMark/>
          </w:tcPr>
          <w:p w14:paraId="234F3BDE"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1,13</w:t>
            </w:r>
          </w:p>
        </w:tc>
      </w:tr>
      <w:tr w:rsidR="008C3539" w:rsidRPr="008C3539" w14:paraId="5DE8AE55"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D9AA2CC"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OSMANİYE</w:t>
            </w:r>
          </w:p>
        </w:tc>
        <w:tc>
          <w:tcPr>
            <w:tcW w:w="2606" w:type="dxa"/>
            <w:tcBorders>
              <w:top w:val="nil"/>
              <w:left w:val="nil"/>
              <w:bottom w:val="single" w:sz="8" w:space="0" w:color="auto"/>
              <w:right w:val="single" w:sz="8" w:space="0" w:color="auto"/>
            </w:tcBorders>
            <w:shd w:val="clear" w:color="auto" w:fill="auto"/>
            <w:noWrap/>
            <w:vAlign w:val="center"/>
            <w:hideMark/>
          </w:tcPr>
          <w:p w14:paraId="0064194C"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102.742,72</w:t>
            </w:r>
          </w:p>
        </w:tc>
        <w:tc>
          <w:tcPr>
            <w:tcW w:w="1134" w:type="dxa"/>
            <w:tcBorders>
              <w:top w:val="nil"/>
              <w:left w:val="nil"/>
              <w:bottom w:val="single" w:sz="8" w:space="0" w:color="auto"/>
              <w:right w:val="single" w:sz="8" w:space="0" w:color="auto"/>
            </w:tcBorders>
            <w:shd w:val="clear" w:color="auto" w:fill="auto"/>
            <w:noWrap/>
            <w:vAlign w:val="center"/>
            <w:hideMark/>
          </w:tcPr>
          <w:p w14:paraId="1B2B1A08"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1,05</w:t>
            </w:r>
          </w:p>
        </w:tc>
        <w:tc>
          <w:tcPr>
            <w:tcW w:w="2410" w:type="dxa"/>
            <w:tcBorders>
              <w:top w:val="nil"/>
              <w:left w:val="nil"/>
              <w:bottom w:val="single" w:sz="8" w:space="0" w:color="auto"/>
              <w:right w:val="single" w:sz="8" w:space="0" w:color="auto"/>
            </w:tcBorders>
            <w:shd w:val="clear" w:color="auto" w:fill="auto"/>
            <w:noWrap/>
            <w:vAlign w:val="center"/>
            <w:hideMark/>
          </w:tcPr>
          <w:p w14:paraId="5F9258D5"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119.955,54</w:t>
            </w:r>
          </w:p>
        </w:tc>
        <w:tc>
          <w:tcPr>
            <w:tcW w:w="992" w:type="dxa"/>
            <w:tcBorders>
              <w:top w:val="nil"/>
              <w:left w:val="nil"/>
              <w:bottom w:val="single" w:sz="8" w:space="0" w:color="auto"/>
              <w:right w:val="single" w:sz="8" w:space="0" w:color="auto"/>
            </w:tcBorders>
            <w:shd w:val="clear" w:color="auto" w:fill="auto"/>
            <w:noWrap/>
            <w:vAlign w:val="center"/>
            <w:hideMark/>
          </w:tcPr>
          <w:p w14:paraId="0C66C6E3"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1,07</w:t>
            </w:r>
          </w:p>
        </w:tc>
      </w:tr>
      <w:tr w:rsidR="008C3539" w:rsidRPr="008C3539" w14:paraId="79AAFDF3"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274D1BD"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YOZGAT</w:t>
            </w:r>
          </w:p>
        </w:tc>
        <w:tc>
          <w:tcPr>
            <w:tcW w:w="2606" w:type="dxa"/>
            <w:tcBorders>
              <w:top w:val="nil"/>
              <w:left w:val="nil"/>
              <w:bottom w:val="single" w:sz="8" w:space="0" w:color="auto"/>
              <w:right w:val="single" w:sz="8" w:space="0" w:color="auto"/>
            </w:tcBorders>
            <w:shd w:val="clear" w:color="auto" w:fill="auto"/>
            <w:noWrap/>
            <w:vAlign w:val="center"/>
            <w:hideMark/>
          </w:tcPr>
          <w:p w14:paraId="169F17DB"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108.463,77</w:t>
            </w:r>
          </w:p>
        </w:tc>
        <w:tc>
          <w:tcPr>
            <w:tcW w:w="1134" w:type="dxa"/>
            <w:tcBorders>
              <w:top w:val="nil"/>
              <w:left w:val="nil"/>
              <w:bottom w:val="single" w:sz="8" w:space="0" w:color="auto"/>
              <w:right w:val="single" w:sz="8" w:space="0" w:color="auto"/>
            </w:tcBorders>
            <w:shd w:val="clear" w:color="auto" w:fill="auto"/>
            <w:noWrap/>
            <w:vAlign w:val="center"/>
            <w:hideMark/>
          </w:tcPr>
          <w:p w14:paraId="7062D804"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1,10</w:t>
            </w:r>
          </w:p>
        </w:tc>
        <w:tc>
          <w:tcPr>
            <w:tcW w:w="2410" w:type="dxa"/>
            <w:tcBorders>
              <w:top w:val="nil"/>
              <w:left w:val="nil"/>
              <w:bottom w:val="single" w:sz="8" w:space="0" w:color="auto"/>
              <w:right w:val="single" w:sz="8" w:space="0" w:color="auto"/>
            </w:tcBorders>
            <w:shd w:val="clear" w:color="auto" w:fill="auto"/>
            <w:noWrap/>
            <w:vAlign w:val="center"/>
            <w:hideMark/>
          </w:tcPr>
          <w:p w14:paraId="1B05F8C8"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117.486,17</w:t>
            </w:r>
          </w:p>
        </w:tc>
        <w:tc>
          <w:tcPr>
            <w:tcW w:w="992" w:type="dxa"/>
            <w:tcBorders>
              <w:top w:val="nil"/>
              <w:left w:val="nil"/>
              <w:bottom w:val="single" w:sz="8" w:space="0" w:color="auto"/>
              <w:right w:val="single" w:sz="8" w:space="0" w:color="auto"/>
            </w:tcBorders>
            <w:shd w:val="clear" w:color="auto" w:fill="auto"/>
            <w:noWrap/>
            <w:vAlign w:val="center"/>
            <w:hideMark/>
          </w:tcPr>
          <w:p w14:paraId="4F25D6B7"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1,04</w:t>
            </w:r>
          </w:p>
        </w:tc>
      </w:tr>
      <w:tr w:rsidR="008C3539" w:rsidRPr="008C3539" w14:paraId="40601E7E"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FDD3A74"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DİYARBAKIR</w:t>
            </w:r>
          </w:p>
        </w:tc>
        <w:tc>
          <w:tcPr>
            <w:tcW w:w="2606" w:type="dxa"/>
            <w:tcBorders>
              <w:top w:val="nil"/>
              <w:left w:val="nil"/>
              <w:bottom w:val="single" w:sz="8" w:space="0" w:color="auto"/>
              <w:right w:val="single" w:sz="8" w:space="0" w:color="auto"/>
            </w:tcBorders>
            <w:shd w:val="clear" w:color="auto" w:fill="auto"/>
            <w:noWrap/>
            <w:vAlign w:val="center"/>
            <w:hideMark/>
          </w:tcPr>
          <w:p w14:paraId="551852A0"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98.140,83</w:t>
            </w:r>
          </w:p>
        </w:tc>
        <w:tc>
          <w:tcPr>
            <w:tcW w:w="1134" w:type="dxa"/>
            <w:tcBorders>
              <w:top w:val="nil"/>
              <w:left w:val="nil"/>
              <w:bottom w:val="single" w:sz="8" w:space="0" w:color="auto"/>
              <w:right w:val="single" w:sz="8" w:space="0" w:color="auto"/>
            </w:tcBorders>
            <w:shd w:val="clear" w:color="auto" w:fill="auto"/>
            <w:noWrap/>
            <w:vAlign w:val="center"/>
            <w:hideMark/>
          </w:tcPr>
          <w:p w14:paraId="21269FD7"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1,00</w:t>
            </w:r>
          </w:p>
        </w:tc>
        <w:tc>
          <w:tcPr>
            <w:tcW w:w="2410" w:type="dxa"/>
            <w:tcBorders>
              <w:top w:val="nil"/>
              <w:left w:val="nil"/>
              <w:bottom w:val="single" w:sz="8" w:space="0" w:color="auto"/>
              <w:right w:val="single" w:sz="8" w:space="0" w:color="auto"/>
            </w:tcBorders>
            <w:shd w:val="clear" w:color="auto" w:fill="auto"/>
            <w:noWrap/>
            <w:vAlign w:val="center"/>
            <w:hideMark/>
          </w:tcPr>
          <w:p w14:paraId="61CEBB2B"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112.874,49</w:t>
            </w:r>
          </w:p>
        </w:tc>
        <w:tc>
          <w:tcPr>
            <w:tcW w:w="992" w:type="dxa"/>
            <w:tcBorders>
              <w:top w:val="nil"/>
              <w:left w:val="nil"/>
              <w:bottom w:val="single" w:sz="8" w:space="0" w:color="auto"/>
              <w:right w:val="single" w:sz="8" w:space="0" w:color="auto"/>
            </w:tcBorders>
            <w:shd w:val="clear" w:color="auto" w:fill="auto"/>
            <w:noWrap/>
            <w:vAlign w:val="center"/>
            <w:hideMark/>
          </w:tcPr>
          <w:p w14:paraId="52EF4613"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1,00</w:t>
            </w:r>
          </w:p>
        </w:tc>
      </w:tr>
      <w:tr w:rsidR="008C3539" w:rsidRPr="008C3539" w14:paraId="0E18162B"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27EAE93"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ÇANKIRI</w:t>
            </w:r>
          </w:p>
        </w:tc>
        <w:tc>
          <w:tcPr>
            <w:tcW w:w="2606" w:type="dxa"/>
            <w:tcBorders>
              <w:top w:val="nil"/>
              <w:left w:val="nil"/>
              <w:bottom w:val="single" w:sz="8" w:space="0" w:color="auto"/>
              <w:right w:val="single" w:sz="8" w:space="0" w:color="auto"/>
            </w:tcBorders>
            <w:shd w:val="clear" w:color="auto" w:fill="auto"/>
            <w:noWrap/>
            <w:vAlign w:val="center"/>
            <w:hideMark/>
          </w:tcPr>
          <w:p w14:paraId="10FC1F56"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84.179,08</w:t>
            </w:r>
          </w:p>
        </w:tc>
        <w:tc>
          <w:tcPr>
            <w:tcW w:w="1134" w:type="dxa"/>
            <w:tcBorders>
              <w:top w:val="nil"/>
              <w:left w:val="nil"/>
              <w:bottom w:val="single" w:sz="8" w:space="0" w:color="auto"/>
              <w:right w:val="single" w:sz="8" w:space="0" w:color="auto"/>
            </w:tcBorders>
            <w:shd w:val="clear" w:color="auto" w:fill="auto"/>
            <w:noWrap/>
            <w:vAlign w:val="center"/>
            <w:hideMark/>
          </w:tcPr>
          <w:p w14:paraId="334AE93B"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0,86</w:t>
            </w:r>
          </w:p>
        </w:tc>
        <w:tc>
          <w:tcPr>
            <w:tcW w:w="2410" w:type="dxa"/>
            <w:tcBorders>
              <w:top w:val="nil"/>
              <w:left w:val="nil"/>
              <w:bottom w:val="single" w:sz="8" w:space="0" w:color="auto"/>
              <w:right w:val="single" w:sz="8" w:space="0" w:color="auto"/>
            </w:tcBorders>
            <w:shd w:val="clear" w:color="auto" w:fill="auto"/>
            <w:noWrap/>
            <w:vAlign w:val="center"/>
            <w:hideMark/>
          </w:tcPr>
          <w:p w14:paraId="5BE23EBE"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100.270,03</w:t>
            </w:r>
          </w:p>
        </w:tc>
        <w:tc>
          <w:tcPr>
            <w:tcW w:w="992" w:type="dxa"/>
            <w:tcBorders>
              <w:top w:val="nil"/>
              <w:left w:val="nil"/>
              <w:bottom w:val="single" w:sz="8" w:space="0" w:color="auto"/>
              <w:right w:val="single" w:sz="8" w:space="0" w:color="auto"/>
            </w:tcBorders>
            <w:shd w:val="clear" w:color="auto" w:fill="auto"/>
            <w:noWrap/>
            <w:vAlign w:val="center"/>
            <w:hideMark/>
          </w:tcPr>
          <w:p w14:paraId="118DF5B7"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0,89</w:t>
            </w:r>
          </w:p>
        </w:tc>
      </w:tr>
      <w:tr w:rsidR="008C3539" w:rsidRPr="008C3539" w14:paraId="469239EE"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D173B4C"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KIRIKKALE</w:t>
            </w:r>
          </w:p>
        </w:tc>
        <w:tc>
          <w:tcPr>
            <w:tcW w:w="2606" w:type="dxa"/>
            <w:tcBorders>
              <w:top w:val="nil"/>
              <w:left w:val="nil"/>
              <w:bottom w:val="single" w:sz="8" w:space="0" w:color="auto"/>
              <w:right w:val="single" w:sz="8" w:space="0" w:color="auto"/>
            </w:tcBorders>
            <w:shd w:val="clear" w:color="auto" w:fill="auto"/>
            <w:noWrap/>
            <w:vAlign w:val="center"/>
            <w:hideMark/>
          </w:tcPr>
          <w:p w14:paraId="0F4ABDFC"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71.981,69</w:t>
            </w:r>
          </w:p>
        </w:tc>
        <w:tc>
          <w:tcPr>
            <w:tcW w:w="1134" w:type="dxa"/>
            <w:tcBorders>
              <w:top w:val="nil"/>
              <w:left w:val="nil"/>
              <w:bottom w:val="single" w:sz="8" w:space="0" w:color="auto"/>
              <w:right w:val="single" w:sz="8" w:space="0" w:color="auto"/>
            </w:tcBorders>
            <w:shd w:val="clear" w:color="auto" w:fill="auto"/>
            <w:noWrap/>
            <w:vAlign w:val="center"/>
            <w:hideMark/>
          </w:tcPr>
          <w:p w14:paraId="41672B30"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0,73</w:t>
            </w:r>
          </w:p>
        </w:tc>
        <w:tc>
          <w:tcPr>
            <w:tcW w:w="2410" w:type="dxa"/>
            <w:tcBorders>
              <w:top w:val="nil"/>
              <w:left w:val="nil"/>
              <w:bottom w:val="single" w:sz="8" w:space="0" w:color="auto"/>
              <w:right w:val="single" w:sz="8" w:space="0" w:color="auto"/>
            </w:tcBorders>
            <w:shd w:val="clear" w:color="auto" w:fill="auto"/>
            <w:noWrap/>
            <w:vAlign w:val="center"/>
            <w:hideMark/>
          </w:tcPr>
          <w:p w14:paraId="2DF0A495"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94.964,49</w:t>
            </w:r>
          </w:p>
        </w:tc>
        <w:tc>
          <w:tcPr>
            <w:tcW w:w="992" w:type="dxa"/>
            <w:tcBorders>
              <w:top w:val="nil"/>
              <w:left w:val="nil"/>
              <w:bottom w:val="single" w:sz="8" w:space="0" w:color="auto"/>
              <w:right w:val="single" w:sz="8" w:space="0" w:color="auto"/>
            </w:tcBorders>
            <w:shd w:val="clear" w:color="auto" w:fill="auto"/>
            <w:noWrap/>
            <w:vAlign w:val="center"/>
            <w:hideMark/>
          </w:tcPr>
          <w:p w14:paraId="03E6C14C"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0,84</w:t>
            </w:r>
          </w:p>
        </w:tc>
      </w:tr>
      <w:tr w:rsidR="008C3539" w:rsidRPr="008C3539" w14:paraId="7578DAA4"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2C53793"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BURSA</w:t>
            </w:r>
          </w:p>
        </w:tc>
        <w:tc>
          <w:tcPr>
            <w:tcW w:w="2606" w:type="dxa"/>
            <w:tcBorders>
              <w:top w:val="nil"/>
              <w:left w:val="nil"/>
              <w:bottom w:val="single" w:sz="8" w:space="0" w:color="auto"/>
              <w:right w:val="single" w:sz="8" w:space="0" w:color="auto"/>
            </w:tcBorders>
            <w:shd w:val="clear" w:color="auto" w:fill="auto"/>
            <w:noWrap/>
            <w:vAlign w:val="center"/>
            <w:hideMark/>
          </w:tcPr>
          <w:p w14:paraId="12F1F39F"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97.251,79</w:t>
            </w:r>
          </w:p>
        </w:tc>
        <w:tc>
          <w:tcPr>
            <w:tcW w:w="1134" w:type="dxa"/>
            <w:tcBorders>
              <w:top w:val="nil"/>
              <w:left w:val="nil"/>
              <w:bottom w:val="single" w:sz="8" w:space="0" w:color="auto"/>
              <w:right w:val="single" w:sz="8" w:space="0" w:color="auto"/>
            </w:tcBorders>
            <w:shd w:val="clear" w:color="auto" w:fill="auto"/>
            <w:noWrap/>
            <w:vAlign w:val="center"/>
            <w:hideMark/>
          </w:tcPr>
          <w:p w14:paraId="671BDFEB"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0,99</w:t>
            </w:r>
          </w:p>
        </w:tc>
        <w:tc>
          <w:tcPr>
            <w:tcW w:w="2410" w:type="dxa"/>
            <w:tcBorders>
              <w:top w:val="nil"/>
              <w:left w:val="nil"/>
              <w:bottom w:val="single" w:sz="8" w:space="0" w:color="auto"/>
              <w:right w:val="single" w:sz="8" w:space="0" w:color="auto"/>
            </w:tcBorders>
            <w:shd w:val="clear" w:color="auto" w:fill="auto"/>
            <w:noWrap/>
            <w:vAlign w:val="center"/>
            <w:hideMark/>
          </w:tcPr>
          <w:p w14:paraId="336A2D50"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88.808,44</w:t>
            </w:r>
          </w:p>
        </w:tc>
        <w:tc>
          <w:tcPr>
            <w:tcW w:w="992" w:type="dxa"/>
            <w:tcBorders>
              <w:top w:val="nil"/>
              <w:left w:val="nil"/>
              <w:bottom w:val="single" w:sz="8" w:space="0" w:color="auto"/>
              <w:right w:val="single" w:sz="8" w:space="0" w:color="auto"/>
            </w:tcBorders>
            <w:shd w:val="clear" w:color="auto" w:fill="auto"/>
            <w:noWrap/>
            <w:vAlign w:val="center"/>
            <w:hideMark/>
          </w:tcPr>
          <w:p w14:paraId="0B5921F8"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0,79</w:t>
            </w:r>
          </w:p>
        </w:tc>
      </w:tr>
      <w:tr w:rsidR="008C3539" w:rsidRPr="008C3539" w14:paraId="3DC69807"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868C495"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KIRŞEHİR</w:t>
            </w:r>
          </w:p>
        </w:tc>
        <w:tc>
          <w:tcPr>
            <w:tcW w:w="2606" w:type="dxa"/>
            <w:tcBorders>
              <w:top w:val="nil"/>
              <w:left w:val="nil"/>
              <w:bottom w:val="single" w:sz="8" w:space="0" w:color="auto"/>
              <w:right w:val="single" w:sz="8" w:space="0" w:color="auto"/>
            </w:tcBorders>
            <w:shd w:val="clear" w:color="auto" w:fill="auto"/>
            <w:noWrap/>
            <w:vAlign w:val="center"/>
            <w:hideMark/>
          </w:tcPr>
          <w:p w14:paraId="264A5D79"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86.398,11</w:t>
            </w:r>
          </w:p>
        </w:tc>
        <w:tc>
          <w:tcPr>
            <w:tcW w:w="1134" w:type="dxa"/>
            <w:tcBorders>
              <w:top w:val="nil"/>
              <w:left w:val="nil"/>
              <w:bottom w:val="single" w:sz="8" w:space="0" w:color="auto"/>
              <w:right w:val="single" w:sz="8" w:space="0" w:color="auto"/>
            </w:tcBorders>
            <w:shd w:val="clear" w:color="auto" w:fill="auto"/>
            <w:noWrap/>
            <w:vAlign w:val="center"/>
            <w:hideMark/>
          </w:tcPr>
          <w:p w14:paraId="0DF0C087"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0,88</w:t>
            </w:r>
          </w:p>
        </w:tc>
        <w:tc>
          <w:tcPr>
            <w:tcW w:w="2410" w:type="dxa"/>
            <w:tcBorders>
              <w:top w:val="nil"/>
              <w:left w:val="nil"/>
              <w:bottom w:val="single" w:sz="8" w:space="0" w:color="auto"/>
              <w:right w:val="single" w:sz="8" w:space="0" w:color="auto"/>
            </w:tcBorders>
            <w:shd w:val="clear" w:color="auto" w:fill="auto"/>
            <w:noWrap/>
            <w:vAlign w:val="center"/>
            <w:hideMark/>
          </w:tcPr>
          <w:p w14:paraId="6816BF27"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88.129,22</w:t>
            </w:r>
          </w:p>
        </w:tc>
        <w:tc>
          <w:tcPr>
            <w:tcW w:w="992" w:type="dxa"/>
            <w:tcBorders>
              <w:top w:val="nil"/>
              <w:left w:val="nil"/>
              <w:bottom w:val="single" w:sz="8" w:space="0" w:color="auto"/>
              <w:right w:val="single" w:sz="8" w:space="0" w:color="auto"/>
            </w:tcBorders>
            <w:shd w:val="clear" w:color="auto" w:fill="auto"/>
            <w:noWrap/>
            <w:vAlign w:val="center"/>
            <w:hideMark/>
          </w:tcPr>
          <w:p w14:paraId="4BB01947"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0,78</w:t>
            </w:r>
          </w:p>
        </w:tc>
      </w:tr>
      <w:tr w:rsidR="008C3539" w:rsidRPr="008C3539" w14:paraId="6F5B052F"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6C31937"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ERZİNCAN</w:t>
            </w:r>
          </w:p>
        </w:tc>
        <w:tc>
          <w:tcPr>
            <w:tcW w:w="2606" w:type="dxa"/>
            <w:tcBorders>
              <w:top w:val="nil"/>
              <w:left w:val="nil"/>
              <w:bottom w:val="single" w:sz="8" w:space="0" w:color="auto"/>
              <w:right w:val="single" w:sz="8" w:space="0" w:color="auto"/>
            </w:tcBorders>
            <w:shd w:val="clear" w:color="auto" w:fill="auto"/>
            <w:noWrap/>
            <w:vAlign w:val="center"/>
            <w:hideMark/>
          </w:tcPr>
          <w:p w14:paraId="05AB1033"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79.887,29</w:t>
            </w:r>
          </w:p>
        </w:tc>
        <w:tc>
          <w:tcPr>
            <w:tcW w:w="1134" w:type="dxa"/>
            <w:tcBorders>
              <w:top w:val="nil"/>
              <w:left w:val="nil"/>
              <w:bottom w:val="single" w:sz="8" w:space="0" w:color="auto"/>
              <w:right w:val="single" w:sz="8" w:space="0" w:color="auto"/>
            </w:tcBorders>
            <w:shd w:val="clear" w:color="auto" w:fill="auto"/>
            <w:noWrap/>
            <w:vAlign w:val="center"/>
            <w:hideMark/>
          </w:tcPr>
          <w:p w14:paraId="0E99375E"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0,81</w:t>
            </w:r>
          </w:p>
        </w:tc>
        <w:tc>
          <w:tcPr>
            <w:tcW w:w="2410" w:type="dxa"/>
            <w:tcBorders>
              <w:top w:val="nil"/>
              <w:left w:val="nil"/>
              <w:bottom w:val="single" w:sz="8" w:space="0" w:color="auto"/>
              <w:right w:val="single" w:sz="8" w:space="0" w:color="auto"/>
            </w:tcBorders>
            <w:shd w:val="clear" w:color="auto" w:fill="auto"/>
            <w:noWrap/>
            <w:vAlign w:val="center"/>
            <w:hideMark/>
          </w:tcPr>
          <w:p w14:paraId="26EDC586"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82.199,93</w:t>
            </w:r>
          </w:p>
        </w:tc>
        <w:tc>
          <w:tcPr>
            <w:tcW w:w="992" w:type="dxa"/>
            <w:tcBorders>
              <w:top w:val="nil"/>
              <w:left w:val="nil"/>
              <w:bottom w:val="single" w:sz="8" w:space="0" w:color="auto"/>
              <w:right w:val="single" w:sz="8" w:space="0" w:color="auto"/>
            </w:tcBorders>
            <w:shd w:val="clear" w:color="auto" w:fill="auto"/>
            <w:noWrap/>
            <w:vAlign w:val="center"/>
            <w:hideMark/>
          </w:tcPr>
          <w:p w14:paraId="0ABF7E40"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0,73</w:t>
            </w:r>
          </w:p>
        </w:tc>
      </w:tr>
      <w:tr w:rsidR="008C3539" w:rsidRPr="008C3539" w14:paraId="6775329F"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1E2D529"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ÇANAKKALE</w:t>
            </w:r>
          </w:p>
        </w:tc>
        <w:tc>
          <w:tcPr>
            <w:tcW w:w="2606" w:type="dxa"/>
            <w:tcBorders>
              <w:top w:val="nil"/>
              <w:left w:val="nil"/>
              <w:bottom w:val="single" w:sz="8" w:space="0" w:color="auto"/>
              <w:right w:val="single" w:sz="8" w:space="0" w:color="auto"/>
            </w:tcBorders>
            <w:shd w:val="clear" w:color="auto" w:fill="auto"/>
            <w:noWrap/>
            <w:vAlign w:val="center"/>
            <w:hideMark/>
          </w:tcPr>
          <w:p w14:paraId="46184DC0"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29.917,61</w:t>
            </w:r>
          </w:p>
        </w:tc>
        <w:tc>
          <w:tcPr>
            <w:tcW w:w="1134" w:type="dxa"/>
            <w:tcBorders>
              <w:top w:val="nil"/>
              <w:left w:val="nil"/>
              <w:bottom w:val="single" w:sz="8" w:space="0" w:color="auto"/>
              <w:right w:val="single" w:sz="8" w:space="0" w:color="auto"/>
            </w:tcBorders>
            <w:shd w:val="clear" w:color="auto" w:fill="auto"/>
            <w:noWrap/>
            <w:vAlign w:val="center"/>
            <w:hideMark/>
          </w:tcPr>
          <w:p w14:paraId="2D6BA002"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0,30</w:t>
            </w:r>
          </w:p>
        </w:tc>
        <w:tc>
          <w:tcPr>
            <w:tcW w:w="2410" w:type="dxa"/>
            <w:tcBorders>
              <w:top w:val="nil"/>
              <w:left w:val="nil"/>
              <w:bottom w:val="single" w:sz="8" w:space="0" w:color="auto"/>
              <w:right w:val="single" w:sz="8" w:space="0" w:color="auto"/>
            </w:tcBorders>
            <w:shd w:val="clear" w:color="auto" w:fill="auto"/>
            <w:noWrap/>
            <w:vAlign w:val="center"/>
            <w:hideMark/>
          </w:tcPr>
          <w:p w14:paraId="14E63DBA"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61.579,62</w:t>
            </w:r>
          </w:p>
        </w:tc>
        <w:tc>
          <w:tcPr>
            <w:tcW w:w="992" w:type="dxa"/>
            <w:tcBorders>
              <w:top w:val="nil"/>
              <w:left w:val="nil"/>
              <w:bottom w:val="single" w:sz="8" w:space="0" w:color="auto"/>
              <w:right w:val="single" w:sz="8" w:space="0" w:color="auto"/>
            </w:tcBorders>
            <w:shd w:val="clear" w:color="auto" w:fill="auto"/>
            <w:noWrap/>
            <w:vAlign w:val="center"/>
            <w:hideMark/>
          </w:tcPr>
          <w:p w14:paraId="5FDAC99B"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0,55</w:t>
            </w:r>
          </w:p>
        </w:tc>
      </w:tr>
      <w:tr w:rsidR="008C3539" w:rsidRPr="008C3539" w14:paraId="3AFE9179"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623EC82"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AMASYA</w:t>
            </w:r>
          </w:p>
        </w:tc>
        <w:tc>
          <w:tcPr>
            <w:tcW w:w="2606" w:type="dxa"/>
            <w:tcBorders>
              <w:top w:val="nil"/>
              <w:left w:val="nil"/>
              <w:bottom w:val="single" w:sz="8" w:space="0" w:color="auto"/>
              <w:right w:val="single" w:sz="8" w:space="0" w:color="auto"/>
            </w:tcBorders>
            <w:shd w:val="clear" w:color="auto" w:fill="auto"/>
            <w:noWrap/>
            <w:vAlign w:val="center"/>
            <w:hideMark/>
          </w:tcPr>
          <w:p w14:paraId="7B34FC88"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47.396,72</w:t>
            </w:r>
          </w:p>
        </w:tc>
        <w:tc>
          <w:tcPr>
            <w:tcW w:w="1134" w:type="dxa"/>
            <w:tcBorders>
              <w:top w:val="nil"/>
              <w:left w:val="nil"/>
              <w:bottom w:val="single" w:sz="8" w:space="0" w:color="auto"/>
              <w:right w:val="single" w:sz="8" w:space="0" w:color="auto"/>
            </w:tcBorders>
            <w:shd w:val="clear" w:color="auto" w:fill="auto"/>
            <w:noWrap/>
            <w:vAlign w:val="center"/>
            <w:hideMark/>
          </w:tcPr>
          <w:p w14:paraId="3AC8EE49"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0,48</w:t>
            </w:r>
          </w:p>
        </w:tc>
        <w:tc>
          <w:tcPr>
            <w:tcW w:w="2410" w:type="dxa"/>
            <w:tcBorders>
              <w:top w:val="nil"/>
              <w:left w:val="nil"/>
              <w:bottom w:val="single" w:sz="8" w:space="0" w:color="auto"/>
              <w:right w:val="single" w:sz="8" w:space="0" w:color="auto"/>
            </w:tcBorders>
            <w:shd w:val="clear" w:color="auto" w:fill="auto"/>
            <w:noWrap/>
            <w:vAlign w:val="center"/>
            <w:hideMark/>
          </w:tcPr>
          <w:p w14:paraId="496A2A2E"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58.979,46</w:t>
            </w:r>
          </w:p>
        </w:tc>
        <w:tc>
          <w:tcPr>
            <w:tcW w:w="992" w:type="dxa"/>
            <w:tcBorders>
              <w:top w:val="nil"/>
              <w:left w:val="nil"/>
              <w:bottom w:val="single" w:sz="8" w:space="0" w:color="auto"/>
              <w:right w:val="single" w:sz="8" w:space="0" w:color="auto"/>
            </w:tcBorders>
            <w:shd w:val="clear" w:color="auto" w:fill="auto"/>
            <w:noWrap/>
            <w:vAlign w:val="center"/>
            <w:hideMark/>
          </w:tcPr>
          <w:p w14:paraId="08E10161"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0,52</w:t>
            </w:r>
          </w:p>
        </w:tc>
      </w:tr>
      <w:tr w:rsidR="008C3539" w:rsidRPr="008C3539" w14:paraId="7549FDE8"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31FA161"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VAN</w:t>
            </w:r>
          </w:p>
        </w:tc>
        <w:tc>
          <w:tcPr>
            <w:tcW w:w="2606" w:type="dxa"/>
            <w:tcBorders>
              <w:top w:val="nil"/>
              <w:left w:val="nil"/>
              <w:bottom w:val="single" w:sz="8" w:space="0" w:color="auto"/>
              <w:right w:val="single" w:sz="8" w:space="0" w:color="auto"/>
            </w:tcBorders>
            <w:shd w:val="clear" w:color="auto" w:fill="auto"/>
            <w:noWrap/>
            <w:vAlign w:val="center"/>
            <w:hideMark/>
          </w:tcPr>
          <w:p w14:paraId="7F7ED895"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18.160,17</w:t>
            </w:r>
          </w:p>
        </w:tc>
        <w:tc>
          <w:tcPr>
            <w:tcW w:w="1134" w:type="dxa"/>
            <w:tcBorders>
              <w:top w:val="nil"/>
              <w:left w:val="nil"/>
              <w:bottom w:val="single" w:sz="8" w:space="0" w:color="auto"/>
              <w:right w:val="single" w:sz="8" w:space="0" w:color="auto"/>
            </w:tcBorders>
            <w:shd w:val="clear" w:color="auto" w:fill="auto"/>
            <w:noWrap/>
            <w:vAlign w:val="center"/>
            <w:hideMark/>
          </w:tcPr>
          <w:p w14:paraId="4047BDDF"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0,18</w:t>
            </w:r>
          </w:p>
        </w:tc>
        <w:tc>
          <w:tcPr>
            <w:tcW w:w="2410" w:type="dxa"/>
            <w:tcBorders>
              <w:top w:val="nil"/>
              <w:left w:val="nil"/>
              <w:bottom w:val="single" w:sz="8" w:space="0" w:color="auto"/>
              <w:right w:val="single" w:sz="8" w:space="0" w:color="auto"/>
            </w:tcBorders>
            <w:shd w:val="clear" w:color="auto" w:fill="auto"/>
            <w:noWrap/>
            <w:vAlign w:val="center"/>
            <w:hideMark/>
          </w:tcPr>
          <w:p w14:paraId="1B4BE3AA"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54.093,99</w:t>
            </w:r>
          </w:p>
        </w:tc>
        <w:tc>
          <w:tcPr>
            <w:tcW w:w="992" w:type="dxa"/>
            <w:tcBorders>
              <w:top w:val="nil"/>
              <w:left w:val="nil"/>
              <w:bottom w:val="single" w:sz="8" w:space="0" w:color="auto"/>
              <w:right w:val="single" w:sz="8" w:space="0" w:color="auto"/>
            </w:tcBorders>
            <w:shd w:val="clear" w:color="auto" w:fill="auto"/>
            <w:noWrap/>
            <w:vAlign w:val="center"/>
            <w:hideMark/>
          </w:tcPr>
          <w:p w14:paraId="4969A775"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0,48</w:t>
            </w:r>
          </w:p>
        </w:tc>
      </w:tr>
      <w:tr w:rsidR="008C3539" w:rsidRPr="008C3539" w14:paraId="4EEE15F7"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29E9548"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SAMSUN</w:t>
            </w:r>
          </w:p>
        </w:tc>
        <w:tc>
          <w:tcPr>
            <w:tcW w:w="2606" w:type="dxa"/>
            <w:tcBorders>
              <w:top w:val="nil"/>
              <w:left w:val="nil"/>
              <w:bottom w:val="single" w:sz="8" w:space="0" w:color="auto"/>
              <w:right w:val="single" w:sz="8" w:space="0" w:color="auto"/>
            </w:tcBorders>
            <w:shd w:val="clear" w:color="auto" w:fill="auto"/>
            <w:noWrap/>
            <w:vAlign w:val="center"/>
            <w:hideMark/>
          </w:tcPr>
          <w:p w14:paraId="08D1C97F"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37.439,79</w:t>
            </w:r>
          </w:p>
        </w:tc>
        <w:tc>
          <w:tcPr>
            <w:tcW w:w="1134" w:type="dxa"/>
            <w:tcBorders>
              <w:top w:val="nil"/>
              <w:left w:val="nil"/>
              <w:bottom w:val="single" w:sz="8" w:space="0" w:color="auto"/>
              <w:right w:val="single" w:sz="8" w:space="0" w:color="auto"/>
            </w:tcBorders>
            <w:shd w:val="clear" w:color="auto" w:fill="auto"/>
            <w:noWrap/>
            <w:vAlign w:val="center"/>
            <w:hideMark/>
          </w:tcPr>
          <w:p w14:paraId="732BB48C"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0,38</w:t>
            </w:r>
          </w:p>
        </w:tc>
        <w:tc>
          <w:tcPr>
            <w:tcW w:w="2410" w:type="dxa"/>
            <w:tcBorders>
              <w:top w:val="nil"/>
              <w:left w:val="nil"/>
              <w:bottom w:val="single" w:sz="8" w:space="0" w:color="auto"/>
              <w:right w:val="single" w:sz="8" w:space="0" w:color="auto"/>
            </w:tcBorders>
            <w:shd w:val="clear" w:color="auto" w:fill="auto"/>
            <w:noWrap/>
            <w:vAlign w:val="center"/>
            <w:hideMark/>
          </w:tcPr>
          <w:p w14:paraId="6EBA4D87"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45.005,16</w:t>
            </w:r>
          </w:p>
        </w:tc>
        <w:tc>
          <w:tcPr>
            <w:tcW w:w="992" w:type="dxa"/>
            <w:tcBorders>
              <w:top w:val="nil"/>
              <w:left w:val="nil"/>
              <w:bottom w:val="single" w:sz="8" w:space="0" w:color="auto"/>
              <w:right w:val="single" w:sz="8" w:space="0" w:color="auto"/>
            </w:tcBorders>
            <w:shd w:val="clear" w:color="auto" w:fill="auto"/>
            <w:noWrap/>
            <w:vAlign w:val="center"/>
            <w:hideMark/>
          </w:tcPr>
          <w:p w14:paraId="7C3D18D1"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0,40</w:t>
            </w:r>
          </w:p>
        </w:tc>
      </w:tr>
      <w:tr w:rsidR="008C3539" w:rsidRPr="008C3539" w14:paraId="17A6B0C8"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ECD914E"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KİLİS</w:t>
            </w:r>
          </w:p>
        </w:tc>
        <w:tc>
          <w:tcPr>
            <w:tcW w:w="2606" w:type="dxa"/>
            <w:tcBorders>
              <w:top w:val="nil"/>
              <w:left w:val="nil"/>
              <w:bottom w:val="single" w:sz="8" w:space="0" w:color="auto"/>
              <w:right w:val="single" w:sz="8" w:space="0" w:color="auto"/>
            </w:tcBorders>
            <w:shd w:val="clear" w:color="auto" w:fill="auto"/>
            <w:noWrap/>
            <w:vAlign w:val="center"/>
            <w:hideMark/>
          </w:tcPr>
          <w:p w14:paraId="4F4C1861"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24.082,42</w:t>
            </w:r>
          </w:p>
        </w:tc>
        <w:tc>
          <w:tcPr>
            <w:tcW w:w="1134" w:type="dxa"/>
            <w:tcBorders>
              <w:top w:val="nil"/>
              <w:left w:val="nil"/>
              <w:bottom w:val="single" w:sz="8" w:space="0" w:color="auto"/>
              <w:right w:val="single" w:sz="8" w:space="0" w:color="auto"/>
            </w:tcBorders>
            <w:shd w:val="clear" w:color="auto" w:fill="auto"/>
            <w:noWrap/>
            <w:vAlign w:val="center"/>
            <w:hideMark/>
          </w:tcPr>
          <w:p w14:paraId="3550202C"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0,25</w:t>
            </w:r>
          </w:p>
        </w:tc>
        <w:tc>
          <w:tcPr>
            <w:tcW w:w="2410" w:type="dxa"/>
            <w:tcBorders>
              <w:top w:val="nil"/>
              <w:left w:val="nil"/>
              <w:bottom w:val="single" w:sz="8" w:space="0" w:color="auto"/>
              <w:right w:val="single" w:sz="8" w:space="0" w:color="auto"/>
            </w:tcBorders>
            <w:shd w:val="clear" w:color="auto" w:fill="auto"/>
            <w:noWrap/>
            <w:vAlign w:val="center"/>
            <w:hideMark/>
          </w:tcPr>
          <w:p w14:paraId="5DEF1724"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44.065,81</w:t>
            </w:r>
          </w:p>
        </w:tc>
        <w:tc>
          <w:tcPr>
            <w:tcW w:w="992" w:type="dxa"/>
            <w:tcBorders>
              <w:top w:val="nil"/>
              <w:left w:val="nil"/>
              <w:bottom w:val="single" w:sz="8" w:space="0" w:color="auto"/>
              <w:right w:val="single" w:sz="8" w:space="0" w:color="auto"/>
            </w:tcBorders>
            <w:shd w:val="clear" w:color="auto" w:fill="auto"/>
            <w:noWrap/>
            <w:vAlign w:val="center"/>
            <w:hideMark/>
          </w:tcPr>
          <w:p w14:paraId="3857B425"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0,39</w:t>
            </w:r>
          </w:p>
        </w:tc>
      </w:tr>
      <w:tr w:rsidR="008C3539" w:rsidRPr="008C3539" w14:paraId="40265E2D"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0D8AB1D"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lastRenderedPageBreak/>
              <w:t>TOKAT</w:t>
            </w:r>
          </w:p>
        </w:tc>
        <w:tc>
          <w:tcPr>
            <w:tcW w:w="2606" w:type="dxa"/>
            <w:tcBorders>
              <w:top w:val="nil"/>
              <w:left w:val="nil"/>
              <w:bottom w:val="single" w:sz="8" w:space="0" w:color="auto"/>
              <w:right w:val="single" w:sz="8" w:space="0" w:color="auto"/>
            </w:tcBorders>
            <w:shd w:val="clear" w:color="auto" w:fill="auto"/>
            <w:noWrap/>
            <w:vAlign w:val="center"/>
            <w:hideMark/>
          </w:tcPr>
          <w:p w14:paraId="43297C29"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38.956,91</w:t>
            </w:r>
          </w:p>
        </w:tc>
        <w:tc>
          <w:tcPr>
            <w:tcW w:w="1134" w:type="dxa"/>
            <w:tcBorders>
              <w:top w:val="nil"/>
              <w:left w:val="nil"/>
              <w:bottom w:val="single" w:sz="8" w:space="0" w:color="auto"/>
              <w:right w:val="single" w:sz="8" w:space="0" w:color="auto"/>
            </w:tcBorders>
            <w:shd w:val="clear" w:color="auto" w:fill="auto"/>
            <w:noWrap/>
            <w:vAlign w:val="center"/>
            <w:hideMark/>
          </w:tcPr>
          <w:p w14:paraId="298CF7DA"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0,40</w:t>
            </w:r>
          </w:p>
        </w:tc>
        <w:tc>
          <w:tcPr>
            <w:tcW w:w="2410" w:type="dxa"/>
            <w:tcBorders>
              <w:top w:val="nil"/>
              <w:left w:val="nil"/>
              <w:bottom w:val="single" w:sz="8" w:space="0" w:color="auto"/>
              <w:right w:val="single" w:sz="8" w:space="0" w:color="auto"/>
            </w:tcBorders>
            <w:shd w:val="clear" w:color="auto" w:fill="auto"/>
            <w:noWrap/>
            <w:vAlign w:val="center"/>
            <w:hideMark/>
          </w:tcPr>
          <w:p w14:paraId="200D4090"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43.516,55</w:t>
            </w:r>
          </w:p>
        </w:tc>
        <w:tc>
          <w:tcPr>
            <w:tcW w:w="992" w:type="dxa"/>
            <w:tcBorders>
              <w:top w:val="nil"/>
              <w:left w:val="nil"/>
              <w:bottom w:val="single" w:sz="8" w:space="0" w:color="auto"/>
              <w:right w:val="single" w:sz="8" w:space="0" w:color="auto"/>
            </w:tcBorders>
            <w:shd w:val="clear" w:color="auto" w:fill="auto"/>
            <w:noWrap/>
            <w:vAlign w:val="center"/>
            <w:hideMark/>
          </w:tcPr>
          <w:p w14:paraId="37728A09"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0,39</w:t>
            </w:r>
          </w:p>
        </w:tc>
      </w:tr>
      <w:tr w:rsidR="008C3539" w:rsidRPr="008C3539" w14:paraId="4912EAAB"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AF7B533"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BİTLİS</w:t>
            </w:r>
          </w:p>
        </w:tc>
        <w:tc>
          <w:tcPr>
            <w:tcW w:w="2606" w:type="dxa"/>
            <w:tcBorders>
              <w:top w:val="nil"/>
              <w:left w:val="nil"/>
              <w:bottom w:val="single" w:sz="8" w:space="0" w:color="auto"/>
              <w:right w:val="single" w:sz="8" w:space="0" w:color="auto"/>
            </w:tcBorders>
            <w:shd w:val="clear" w:color="auto" w:fill="auto"/>
            <w:noWrap/>
            <w:vAlign w:val="center"/>
            <w:hideMark/>
          </w:tcPr>
          <w:p w14:paraId="2BEF18A1"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28.411,53</w:t>
            </w:r>
          </w:p>
        </w:tc>
        <w:tc>
          <w:tcPr>
            <w:tcW w:w="1134" w:type="dxa"/>
            <w:tcBorders>
              <w:top w:val="nil"/>
              <w:left w:val="nil"/>
              <w:bottom w:val="single" w:sz="8" w:space="0" w:color="auto"/>
              <w:right w:val="single" w:sz="8" w:space="0" w:color="auto"/>
            </w:tcBorders>
            <w:shd w:val="clear" w:color="auto" w:fill="auto"/>
            <w:noWrap/>
            <w:vAlign w:val="center"/>
            <w:hideMark/>
          </w:tcPr>
          <w:p w14:paraId="0E90ADAF"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0,29</w:t>
            </w:r>
          </w:p>
        </w:tc>
        <w:tc>
          <w:tcPr>
            <w:tcW w:w="2410" w:type="dxa"/>
            <w:tcBorders>
              <w:top w:val="nil"/>
              <w:left w:val="nil"/>
              <w:bottom w:val="single" w:sz="8" w:space="0" w:color="auto"/>
              <w:right w:val="single" w:sz="8" w:space="0" w:color="auto"/>
            </w:tcBorders>
            <w:shd w:val="clear" w:color="auto" w:fill="auto"/>
            <w:noWrap/>
            <w:vAlign w:val="center"/>
            <w:hideMark/>
          </w:tcPr>
          <w:p w14:paraId="5F63DA34"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41.133,10</w:t>
            </w:r>
          </w:p>
        </w:tc>
        <w:tc>
          <w:tcPr>
            <w:tcW w:w="992" w:type="dxa"/>
            <w:tcBorders>
              <w:top w:val="nil"/>
              <w:left w:val="nil"/>
              <w:bottom w:val="single" w:sz="8" w:space="0" w:color="auto"/>
              <w:right w:val="single" w:sz="8" w:space="0" w:color="auto"/>
            </w:tcBorders>
            <w:shd w:val="clear" w:color="auto" w:fill="auto"/>
            <w:noWrap/>
            <w:vAlign w:val="center"/>
            <w:hideMark/>
          </w:tcPr>
          <w:p w14:paraId="14B6EF9C"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0,37</w:t>
            </w:r>
          </w:p>
        </w:tc>
      </w:tr>
      <w:tr w:rsidR="008C3539" w:rsidRPr="008C3539" w14:paraId="220D81F6"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5C18865"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BİNGÖL</w:t>
            </w:r>
          </w:p>
        </w:tc>
        <w:tc>
          <w:tcPr>
            <w:tcW w:w="2606" w:type="dxa"/>
            <w:tcBorders>
              <w:top w:val="nil"/>
              <w:left w:val="nil"/>
              <w:bottom w:val="single" w:sz="8" w:space="0" w:color="auto"/>
              <w:right w:val="single" w:sz="8" w:space="0" w:color="auto"/>
            </w:tcBorders>
            <w:shd w:val="clear" w:color="auto" w:fill="auto"/>
            <w:noWrap/>
            <w:vAlign w:val="center"/>
            <w:hideMark/>
          </w:tcPr>
          <w:p w14:paraId="1C9A8893"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13.850,98</w:t>
            </w:r>
          </w:p>
        </w:tc>
        <w:tc>
          <w:tcPr>
            <w:tcW w:w="1134" w:type="dxa"/>
            <w:tcBorders>
              <w:top w:val="nil"/>
              <w:left w:val="nil"/>
              <w:bottom w:val="single" w:sz="8" w:space="0" w:color="auto"/>
              <w:right w:val="single" w:sz="8" w:space="0" w:color="auto"/>
            </w:tcBorders>
            <w:shd w:val="clear" w:color="auto" w:fill="auto"/>
            <w:noWrap/>
            <w:vAlign w:val="center"/>
            <w:hideMark/>
          </w:tcPr>
          <w:p w14:paraId="6F7628DF"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0,14</w:t>
            </w:r>
          </w:p>
        </w:tc>
        <w:tc>
          <w:tcPr>
            <w:tcW w:w="2410" w:type="dxa"/>
            <w:tcBorders>
              <w:top w:val="nil"/>
              <w:left w:val="nil"/>
              <w:bottom w:val="single" w:sz="8" w:space="0" w:color="auto"/>
              <w:right w:val="single" w:sz="8" w:space="0" w:color="auto"/>
            </w:tcBorders>
            <w:shd w:val="clear" w:color="auto" w:fill="auto"/>
            <w:noWrap/>
            <w:vAlign w:val="center"/>
            <w:hideMark/>
          </w:tcPr>
          <w:p w14:paraId="230AD911"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38.090,69</w:t>
            </w:r>
          </w:p>
        </w:tc>
        <w:tc>
          <w:tcPr>
            <w:tcW w:w="992" w:type="dxa"/>
            <w:tcBorders>
              <w:top w:val="nil"/>
              <w:left w:val="nil"/>
              <w:bottom w:val="single" w:sz="8" w:space="0" w:color="auto"/>
              <w:right w:val="single" w:sz="8" w:space="0" w:color="auto"/>
            </w:tcBorders>
            <w:shd w:val="clear" w:color="auto" w:fill="auto"/>
            <w:noWrap/>
            <w:vAlign w:val="center"/>
            <w:hideMark/>
          </w:tcPr>
          <w:p w14:paraId="723623EF"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0,34</w:t>
            </w:r>
          </w:p>
        </w:tc>
      </w:tr>
      <w:tr w:rsidR="008C3539" w:rsidRPr="008C3539" w14:paraId="63225AB6"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B3F70D6"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ŞIRNAK</w:t>
            </w:r>
          </w:p>
        </w:tc>
        <w:tc>
          <w:tcPr>
            <w:tcW w:w="2606" w:type="dxa"/>
            <w:tcBorders>
              <w:top w:val="nil"/>
              <w:left w:val="nil"/>
              <w:bottom w:val="single" w:sz="8" w:space="0" w:color="auto"/>
              <w:right w:val="single" w:sz="8" w:space="0" w:color="auto"/>
            </w:tcBorders>
            <w:shd w:val="clear" w:color="auto" w:fill="auto"/>
            <w:noWrap/>
            <w:vAlign w:val="center"/>
            <w:hideMark/>
          </w:tcPr>
          <w:p w14:paraId="4BD8C3F8"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29.908,76</w:t>
            </w:r>
          </w:p>
        </w:tc>
        <w:tc>
          <w:tcPr>
            <w:tcW w:w="1134" w:type="dxa"/>
            <w:tcBorders>
              <w:top w:val="nil"/>
              <w:left w:val="nil"/>
              <w:bottom w:val="single" w:sz="8" w:space="0" w:color="auto"/>
              <w:right w:val="single" w:sz="8" w:space="0" w:color="auto"/>
            </w:tcBorders>
            <w:shd w:val="clear" w:color="auto" w:fill="auto"/>
            <w:noWrap/>
            <w:vAlign w:val="center"/>
            <w:hideMark/>
          </w:tcPr>
          <w:p w14:paraId="55E2CF3E"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0,30</w:t>
            </w:r>
          </w:p>
        </w:tc>
        <w:tc>
          <w:tcPr>
            <w:tcW w:w="2410" w:type="dxa"/>
            <w:tcBorders>
              <w:top w:val="nil"/>
              <w:left w:val="nil"/>
              <w:bottom w:val="single" w:sz="8" w:space="0" w:color="auto"/>
              <w:right w:val="single" w:sz="8" w:space="0" w:color="auto"/>
            </w:tcBorders>
            <w:shd w:val="clear" w:color="auto" w:fill="auto"/>
            <w:noWrap/>
            <w:vAlign w:val="center"/>
            <w:hideMark/>
          </w:tcPr>
          <w:p w14:paraId="793568AB"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35.026,94</w:t>
            </w:r>
          </w:p>
        </w:tc>
        <w:tc>
          <w:tcPr>
            <w:tcW w:w="992" w:type="dxa"/>
            <w:tcBorders>
              <w:top w:val="nil"/>
              <w:left w:val="nil"/>
              <w:bottom w:val="single" w:sz="8" w:space="0" w:color="auto"/>
              <w:right w:val="single" w:sz="8" w:space="0" w:color="auto"/>
            </w:tcBorders>
            <w:shd w:val="clear" w:color="auto" w:fill="auto"/>
            <w:noWrap/>
            <w:vAlign w:val="center"/>
            <w:hideMark/>
          </w:tcPr>
          <w:p w14:paraId="10FD5E96"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0,31</w:t>
            </w:r>
          </w:p>
        </w:tc>
      </w:tr>
      <w:tr w:rsidR="008C3539" w:rsidRPr="008C3539" w14:paraId="438A495E"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7FED721"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BATMAN</w:t>
            </w:r>
          </w:p>
        </w:tc>
        <w:tc>
          <w:tcPr>
            <w:tcW w:w="2606" w:type="dxa"/>
            <w:tcBorders>
              <w:top w:val="nil"/>
              <w:left w:val="nil"/>
              <w:bottom w:val="single" w:sz="8" w:space="0" w:color="auto"/>
              <w:right w:val="single" w:sz="8" w:space="0" w:color="auto"/>
            </w:tcBorders>
            <w:shd w:val="clear" w:color="auto" w:fill="auto"/>
            <w:noWrap/>
            <w:vAlign w:val="center"/>
            <w:hideMark/>
          </w:tcPr>
          <w:p w14:paraId="468FCCC1"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27.919,40</w:t>
            </w:r>
          </w:p>
        </w:tc>
        <w:tc>
          <w:tcPr>
            <w:tcW w:w="1134" w:type="dxa"/>
            <w:tcBorders>
              <w:top w:val="nil"/>
              <w:left w:val="nil"/>
              <w:bottom w:val="single" w:sz="8" w:space="0" w:color="auto"/>
              <w:right w:val="single" w:sz="8" w:space="0" w:color="auto"/>
            </w:tcBorders>
            <w:shd w:val="clear" w:color="auto" w:fill="auto"/>
            <w:noWrap/>
            <w:vAlign w:val="center"/>
            <w:hideMark/>
          </w:tcPr>
          <w:p w14:paraId="15AED1B2"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0,28</w:t>
            </w:r>
          </w:p>
        </w:tc>
        <w:tc>
          <w:tcPr>
            <w:tcW w:w="2410" w:type="dxa"/>
            <w:tcBorders>
              <w:top w:val="nil"/>
              <w:left w:val="nil"/>
              <w:bottom w:val="single" w:sz="8" w:space="0" w:color="auto"/>
              <w:right w:val="single" w:sz="8" w:space="0" w:color="auto"/>
            </w:tcBorders>
            <w:shd w:val="clear" w:color="auto" w:fill="auto"/>
            <w:noWrap/>
            <w:vAlign w:val="center"/>
            <w:hideMark/>
          </w:tcPr>
          <w:p w14:paraId="6EAF5B60"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33.078,41</w:t>
            </w:r>
          </w:p>
        </w:tc>
        <w:tc>
          <w:tcPr>
            <w:tcW w:w="992" w:type="dxa"/>
            <w:tcBorders>
              <w:top w:val="nil"/>
              <w:left w:val="nil"/>
              <w:bottom w:val="single" w:sz="8" w:space="0" w:color="auto"/>
              <w:right w:val="single" w:sz="8" w:space="0" w:color="auto"/>
            </w:tcBorders>
            <w:shd w:val="clear" w:color="auto" w:fill="auto"/>
            <w:noWrap/>
            <w:vAlign w:val="center"/>
            <w:hideMark/>
          </w:tcPr>
          <w:p w14:paraId="5851572D"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0,29</w:t>
            </w:r>
          </w:p>
        </w:tc>
      </w:tr>
      <w:tr w:rsidR="008C3539" w:rsidRPr="008C3539" w14:paraId="35D735A7"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B2D63D5"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MARDİN</w:t>
            </w:r>
          </w:p>
        </w:tc>
        <w:tc>
          <w:tcPr>
            <w:tcW w:w="2606" w:type="dxa"/>
            <w:tcBorders>
              <w:top w:val="nil"/>
              <w:left w:val="nil"/>
              <w:bottom w:val="single" w:sz="8" w:space="0" w:color="auto"/>
              <w:right w:val="single" w:sz="8" w:space="0" w:color="auto"/>
            </w:tcBorders>
            <w:shd w:val="clear" w:color="auto" w:fill="auto"/>
            <w:noWrap/>
            <w:vAlign w:val="center"/>
            <w:hideMark/>
          </w:tcPr>
          <w:p w14:paraId="075B9D34"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13.388,43</w:t>
            </w:r>
          </w:p>
        </w:tc>
        <w:tc>
          <w:tcPr>
            <w:tcW w:w="1134" w:type="dxa"/>
            <w:tcBorders>
              <w:top w:val="nil"/>
              <w:left w:val="nil"/>
              <w:bottom w:val="single" w:sz="8" w:space="0" w:color="auto"/>
              <w:right w:val="single" w:sz="8" w:space="0" w:color="auto"/>
            </w:tcBorders>
            <w:shd w:val="clear" w:color="auto" w:fill="auto"/>
            <w:noWrap/>
            <w:vAlign w:val="center"/>
            <w:hideMark/>
          </w:tcPr>
          <w:p w14:paraId="60AA778E"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0,14</w:t>
            </w:r>
          </w:p>
        </w:tc>
        <w:tc>
          <w:tcPr>
            <w:tcW w:w="2410" w:type="dxa"/>
            <w:tcBorders>
              <w:top w:val="nil"/>
              <w:left w:val="nil"/>
              <w:bottom w:val="single" w:sz="8" w:space="0" w:color="auto"/>
              <w:right w:val="single" w:sz="8" w:space="0" w:color="auto"/>
            </w:tcBorders>
            <w:shd w:val="clear" w:color="auto" w:fill="auto"/>
            <w:noWrap/>
            <w:vAlign w:val="center"/>
            <w:hideMark/>
          </w:tcPr>
          <w:p w14:paraId="06B96E1D"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32.705,45</w:t>
            </w:r>
          </w:p>
        </w:tc>
        <w:tc>
          <w:tcPr>
            <w:tcW w:w="992" w:type="dxa"/>
            <w:tcBorders>
              <w:top w:val="nil"/>
              <w:left w:val="nil"/>
              <w:bottom w:val="single" w:sz="8" w:space="0" w:color="auto"/>
              <w:right w:val="single" w:sz="8" w:space="0" w:color="auto"/>
            </w:tcBorders>
            <w:shd w:val="clear" w:color="auto" w:fill="auto"/>
            <w:noWrap/>
            <w:vAlign w:val="center"/>
            <w:hideMark/>
          </w:tcPr>
          <w:p w14:paraId="12C1F4C0"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0,29</w:t>
            </w:r>
          </w:p>
        </w:tc>
      </w:tr>
      <w:tr w:rsidR="008C3539" w:rsidRPr="008C3539" w14:paraId="59259522"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C322196"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HATAY</w:t>
            </w:r>
          </w:p>
        </w:tc>
        <w:tc>
          <w:tcPr>
            <w:tcW w:w="2606" w:type="dxa"/>
            <w:tcBorders>
              <w:top w:val="nil"/>
              <w:left w:val="nil"/>
              <w:bottom w:val="single" w:sz="8" w:space="0" w:color="auto"/>
              <w:right w:val="single" w:sz="8" w:space="0" w:color="auto"/>
            </w:tcBorders>
            <w:shd w:val="clear" w:color="auto" w:fill="auto"/>
            <w:noWrap/>
            <w:vAlign w:val="center"/>
            <w:hideMark/>
          </w:tcPr>
          <w:p w14:paraId="4A3F29C5"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25.684,87</w:t>
            </w:r>
          </w:p>
        </w:tc>
        <w:tc>
          <w:tcPr>
            <w:tcW w:w="1134" w:type="dxa"/>
            <w:tcBorders>
              <w:top w:val="nil"/>
              <w:left w:val="nil"/>
              <w:bottom w:val="single" w:sz="8" w:space="0" w:color="auto"/>
              <w:right w:val="single" w:sz="8" w:space="0" w:color="auto"/>
            </w:tcBorders>
            <w:shd w:val="clear" w:color="auto" w:fill="auto"/>
            <w:noWrap/>
            <w:vAlign w:val="center"/>
            <w:hideMark/>
          </w:tcPr>
          <w:p w14:paraId="74323FD5"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0,26</w:t>
            </w:r>
          </w:p>
        </w:tc>
        <w:tc>
          <w:tcPr>
            <w:tcW w:w="2410" w:type="dxa"/>
            <w:tcBorders>
              <w:top w:val="nil"/>
              <w:left w:val="nil"/>
              <w:bottom w:val="single" w:sz="8" w:space="0" w:color="auto"/>
              <w:right w:val="single" w:sz="8" w:space="0" w:color="auto"/>
            </w:tcBorders>
            <w:shd w:val="clear" w:color="auto" w:fill="auto"/>
            <w:noWrap/>
            <w:vAlign w:val="center"/>
            <w:hideMark/>
          </w:tcPr>
          <w:p w14:paraId="46C7C358"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31.086,01</w:t>
            </w:r>
          </w:p>
        </w:tc>
        <w:tc>
          <w:tcPr>
            <w:tcW w:w="992" w:type="dxa"/>
            <w:tcBorders>
              <w:top w:val="nil"/>
              <w:left w:val="nil"/>
              <w:bottom w:val="single" w:sz="8" w:space="0" w:color="auto"/>
              <w:right w:val="single" w:sz="8" w:space="0" w:color="auto"/>
            </w:tcBorders>
            <w:shd w:val="clear" w:color="auto" w:fill="auto"/>
            <w:noWrap/>
            <w:vAlign w:val="center"/>
            <w:hideMark/>
          </w:tcPr>
          <w:p w14:paraId="789DCF45"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0,28</w:t>
            </w:r>
          </w:p>
        </w:tc>
      </w:tr>
      <w:tr w:rsidR="008C3539" w:rsidRPr="008C3539" w14:paraId="696F6F61"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1D717FD"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AĞRI</w:t>
            </w:r>
          </w:p>
        </w:tc>
        <w:tc>
          <w:tcPr>
            <w:tcW w:w="2606" w:type="dxa"/>
            <w:tcBorders>
              <w:top w:val="nil"/>
              <w:left w:val="nil"/>
              <w:bottom w:val="single" w:sz="8" w:space="0" w:color="auto"/>
              <w:right w:val="single" w:sz="8" w:space="0" w:color="auto"/>
            </w:tcBorders>
            <w:shd w:val="clear" w:color="auto" w:fill="auto"/>
            <w:noWrap/>
            <w:vAlign w:val="center"/>
            <w:hideMark/>
          </w:tcPr>
          <w:p w14:paraId="03C00833"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3.126,83</w:t>
            </w:r>
          </w:p>
        </w:tc>
        <w:tc>
          <w:tcPr>
            <w:tcW w:w="1134" w:type="dxa"/>
            <w:tcBorders>
              <w:top w:val="nil"/>
              <w:left w:val="nil"/>
              <w:bottom w:val="single" w:sz="8" w:space="0" w:color="auto"/>
              <w:right w:val="single" w:sz="8" w:space="0" w:color="auto"/>
            </w:tcBorders>
            <w:shd w:val="clear" w:color="auto" w:fill="auto"/>
            <w:noWrap/>
            <w:vAlign w:val="center"/>
            <w:hideMark/>
          </w:tcPr>
          <w:p w14:paraId="79074459"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0,03</w:t>
            </w:r>
          </w:p>
        </w:tc>
        <w:tc>
          <w:tcPr>
            <w:tcW w:w="2410" w:type="dxa"/>
            <w:tcBorders>
              <w:top w:val="nil"/>
              <w:left w:val="nil"/>
              <w:bottom w:val="single" w:sz="8" w:space="0" w:color="auto"/>
              <w:right w:val="single" w:sz="8" w:space="0" w:color="auto"/>
            </w:tcBorders>
            <w:shd w:val="clear" w:color="auto" w:fill="auto"/>
            <w:noWrap/>
            <w:vAlign w:val="center"/>
            <w:hideMark/>
          </w:tcPr>
          <w:p w14:paraId="26D5F089"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26.553,82</w:t>
            </w:r>
          </w:p>
        </w:tc>
        <w:tc>
          <w:tcPr>
            <w:tcW w:w="992" w:type="dxa"/>
            <w:tcBorders>
              <w:top w:val="nil"/>
              <w:left w:val="nil"/>
              <w:bottom w:val="single" w:sz="8" w:space="0" w:color="auto"/>
              <w:right w:val="single" w:sz="8" w:space="0" w:color="auto"/>
            </w:tcBorders>
            <w:shd w:val="clear" w:color="auto" w:fill="auto"/>
            <w:noWrap/>
            <w:vAlign w:val="center"/>
            <w:hideMark/>
          </w:tcPr>
          <w:p w14:paraId="78798850"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0,24</w:t>
            </w:r>
          </w:p>
        </w:tc>
      </w:tr>
      <w:tr w:rsidR="008C3539" w:rsidRPr="008C3539" w14:paraId="45A5A6F5"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310C210"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BAYBURT</w:t>
            </w:r>
          </w:p>
        </w:tc>
        <w:tc>
          <w:tcPr>
            <w:tcW w:w="2606" w:type="dxa"/>
            <w:tcBorders>
              <w:top w:val="nil"/>
              <w:left w:val="nil"/>
              <w:bottom w:val="single" w:sz="8" w:space="0" w:color="auto"/>
              <w:right w:val="single" w:sz="8" w:space="0" w:color="auto"/>
            </w:tcBorders>
            <w:shd w:val="clear" w:color="auto" w:fill="auto"/>
            <w:noWrap/>
            <w:vAlign w:val="center"/>
            <w:hideMark/>
          </w:tcPr>
          <w:p w14:paraId="64F1DA3E"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21.958,16</w:t>
            </w:r>
          </w:p>
        </w:tc>
        <w:tc>
          <w:tcPr>
            <w:tcW w:w="1134" w:type="dxa"/>
            <w:tcBorders>
              <w:top w:val="nil"/>
              <w:left w:val="nil"/>
              <w:bottom w:val="single" w:sz="8" w:space="0" w:color="auto"/>
              <w:right w:val="single" w:sz="8" w:space="0" w:color="auto"/>
            </w:tcBorders>
            <w:shd w:val="clear" w:color="auto" w:fill="auto"/>
            <w:noWrap/>
            <w:vAlign w:val="center"/>
            <w:hideMark/>
          </w:tcPr>
          <w:p w14:paraId="2D4E753C"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0,22</w:t>
            </w:r>
          </w:p>
        </w:tc>
        <w:tc>
          <w:tcPr>
            <w:tcW w:w="2410" w:type="dxa"/>
            <w:tcBorders>
              <w:top w:val="nil"/>
              <w:left w:val="nil"/>
              <w:bottom w:val="single" w:sz="8" w:space="0" w:color="auto"/>
              <w:right w:val="single" w:sz="8" w:space="0" w:color="auto"/>
            </w:tcBorders>
            <w:shd w:val="clear" w:color="auto" w:fill="auto"/>
            <w:noWrap/>
            <w:vAlign w:val="center"/>
            <w:hideMark/>
          </w:tcPr>
          <w:p w14:paraId="35F44A2D"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22.557,77</w:t>
            </w:r>
          </w:p>
        </w:tc>
        <w:tc>
          <w:tcPr>
            <w:tcW w:w="992" w:type="dxa"/>
            <w:tcBorders>
              <w:top w:val="nil"/>
              <w:left w:val="nil"/>
              <w:bottom w:val="single" w:sz="8" w:space="0" w:color="auto"/>
              <w:right w:val="single" w:sz="8" w:space="0" w:color="auto"/>
            </w:tcBorders>
            <w:shd w:val="clear" w:color="auto" w:fill="auto"/>
            <w:noWrap/>
            <w:vAlign w:val="center"/>
            <w:hideMark/>
          </w:tcPr>
          <w:p w14:paraId="77CE6FD8"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0,20</w:t>
            </w:r>
          </w:p>
        </w:tc>
      </w:tr>
      <w:tr w:rsidR="008C3539" w:rsidRPr="008C3539" w14:paraId="3DBA6C5C"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F02D7A5"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KOCAELİ</w:t>
            </w:r>
          </w:p>
        </w:tc>
        <w:tc>
          <w:tcPr>
            <w:tcW w:w="2606" w:type="dxa"/>
            <w:tcBorders>
              <w:top w:val="nil"/>
              <w:left w:val="nil"/>
              <w:bottom w:val="single" w:sz="8" w:space="0" w:color="auto"/>
              <w:right w:val="single" w:sz="8" w:space="0" w:color="auto"/>
            </w:tcBorders>
            <w:shd w:val="clear" w:color="auto" w:fill="auto"/>
            <w:noWrap/>
            <w:vAlign w:val="center"/>
            <w:hideMark/>
          </w:tcPr>
          <w:p w14:paraId="2B17E28F"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23.810,20</w:t>
            </w:r>
          </w:p>
        </w:tc>
        <w:tc>
          <w:tcPr>
            <w:tcW w:w="1134" w:type="dxa"/>
            <w:tcBorders>
              <w:top w:val="nil"/>
              <w:left w:val="nil"/>
              <w:bottom w:val="single" w:sz="8" w:space="0" w:color="auto"/>
              <w:right w:val="single" w:sz="8" w:space="0" w:color="auto"/>
            </w:tcBorders>
            <w:shd w:val="clear" w:color="auto" w:fill="auto"/>
            <w:noWrap/>
            <w:vAlign w:val="center"/>
            <w:hideMark/>
          </w:tcPr>
          <w:p w14:paraId="4E5B471D"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0,24</w:t>
            </w:r>
          </w:p>
        </w:tc>
        <w:tc>
          <w:tcPr>
            <w:tcW w:w="2410" w:type="dxa"/>
            <w:tcBorders>
              <w:top w:val="nil"/>
              <w:left w:val="nil"/>
              <w:bottom w:val="single" w:sz="8" w:space="0" w:color="auto"/>
              <w:right w:val="single" w:sz="8" w:space="0" w:color="auto"/>
            </w:tcBorders>
            <w:shd w:val="clear" w:color="auto" w:fill="auto"/>
            <w:noWrap/>
            <w:vAlign w:val="center"/>
            <w:hideMark/>
          </w:tcPr>
          <w:p w14:paraId="1EC40219"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22.390,84</w:t>
            </w:r>
          </w:p>
        </w:tc>
        <w:tc>
          <w:tcPr>
            <w:tcW w:w="992" w:type="dxa"/>
            <w:tcBorders>
              <w:top w:val="nil"/>
              <w:left w:val="nil"/>
              <w:bottom w:val="single" w:sz="8" w:space="0" w:color="auto"/>
              <w:right w:val="single" w:sz="8" w:space="0" w:color="auto"/>
            </w:tcBorders>
            <w:shd w:val="clear" w:color="auto" w:fill="auto"/>
            <w:noWrap/>
            <w:vAlign w:val="center"/>
            <w:hideMark/>
          </w:tcPr>
          <w:p w14:paraId="60913566"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0,20</w:t>
            </w:r>
          </w:p>
        </w:tc>
      </w:tr>
      <w:tr w:rsidR="008C3539" w:rsidRPr="008C3539" w14:paraId="5A52AB10"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3DBEB40"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KARABÜK</w:t>
            </w:r>
          </w:p>
        </w:tc>
        <w:tc>
          <w:tcPr>
            <w:tcW w:w="2606" w:type="dxa"/>
            <w:tcBorders>
              <w:top w:val="nil"/>
              <w:left w:val="nil"/>
              <w:bottom w:val="single" w:sz="8" w:space="0" w:color="auto"/>
              <w:right w:val="single" w:sz="8" w:space="0" w:color="auto"/>
            </w:tcBorders>
            <w:shd w:val="clear" w:color="auto" w:fill="auto"/>
            <w:noWrap/>
            <w:vAlign w:val="center"/>
            <w:hideMark/>
          </w:tcPr>
          <w:p w14:paraId="16DCCA53"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14.757,35</w:t>
            </w:r>
          </w:p>
        </w:tc>
        <w:tc>
          <w:tcPr>
            <w:tcW w:w="1134" w:type="dxa"/>
            <w:tcBorders>
              <w:top w:val="nil"/>
              <w:left w:val="nil"/>
              <w:bottom w:val="single" w:sz="8" w:space="0" w:color="auto"/>
              <w:right w:val="single" w:sz="8" w:space="0" w:color="auto"/>
            </w:tcBorders>
            <w:shd w:val="clear" w:color="auto" w:fill="auto"/>
            <w:noWrap/>
            <w:vAlign w:val="center"/>
            <w:hideMark/>
          </w:tcPr>
          <w:p w14:paraId="2F4A7DFD"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0,15</w:t>
            </w:r>
          </w:p>
        </w:tc>
        <w:tc>
          <w:tcPr>
            <w:tcW w:w="2410" w:type="dxa"/>
            <w:tcBorders>
              <w:top w:val="nil"/>
              <w:left w:val="nil"/>
              <w:bottom w:val="single" w:sz="8" w:space="0" w:color="auto"/>
              <w:right w:val="single" w:sz="8" w:space="0" w:color="auto"/>
            </w:tcBorders>
            <w:shd w:val="clear" w:color="auto" w:fill="auto"/>
            <w:noWrap/>
            <w:vAlign w:val="center"/>
            <w:hideMark/>
          </w:tcPr>
          <w:p w14:paraId="57D0105A"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17.116,83</w:t>
            </w:r>
          </w:p>
        </w:tc>
        <w:tc>
          <w:tcPr>
            <w:tcW w:w="992" w:type="dxa"/>
            <w:tcBorders>
              <w:top w:val="nil"/>
              <w:left w:val="nil"/>
              <w:bottom w:val="single" w:sz="8" w:space="0" w:color="auto"/>
              <w:right w:val="single" w:sz="8" w:space="0" w:color="auto"/>
            </w:tcBorders>
            <w:shd w:val="clear" w:color="auto" w:fill="auto"/>
            <w:noWrap/>
            <w:vAlign w:val="center"/>
            <w:hideMark/>
          </w:tcPr>
          <w:p w14:paraId="6410246F"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0,15</w:t>
            </w:r>
          </w:p>
        </w:tc>
      </w:tr>
      <w:tr w:rsidR="008C3539" w:rsidRPr="008C3539" w14:paraId="0AF0B3E0"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0795E81"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KASTAMONU</w:t>
            </w:r>
          </w:p>
        </w:tc>
        <w:tc>
          <w:tcPr>
            <w:tcW w:w="2606" w:type="dxa"/>
            <w:tcBorders>
              <w:top w:val="nil"/>
              <w:left w:val="nil"/>
              <w:bottom w:val="single" w:sz="8" w:space="0" w:color="auto"/>
              <w:right w:val="single" w:sz="8" w:space="0" w:color="auto"/>
            </w:tcBorders>
            <w:shd w:val="clear" w:color="auto" w:fill="auto"/>
            <w:noWrap/>
            <w:vAlign w:val="center"/>
            <w:hideMark/>
          </w:tcPr>
          <w:p w14:paraId="3B2B3E99"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11.905,09</w:t>
            </w:r>
          </w:p>
        </w:tc>
        <w:tc>
          <w:tcPr>
            <w:tcW w:w="1134" w:type="dxa"/>
            <w:tcBorders>
              <w:top w:val="nil"/>
              <w:left w:val="nil"/>
              <w:bottom w:val="single" w:sz="8" w:space="0" w:color="auto"/>
              <w:right w:val="single" w:sz="8" w:space="0" w:color="auto"/>
            </w:tcBorders>
            <w:shd w:val="clear" w:color="auto" w:fill="auto"/>
            <w:noWrap/>
            <w:vAlign w:val="center"/>
            <w:hideMark/>
          </w:tcPr>
          <w:p w14:paraId="050D5538"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0,12</w:t>
            </w:r>
          </w:p>
        </w:tc>
        <w:tc>
          <w:tcPr>
            <w:tcW w:w="2410" w:type="dxa"/>
            <w:tcBorders>
              <w:top w:val="nil"/>
              <w:left w:val="nil"/>
              <w:bottom w:val="single" w:sz="8" w:space="0" w:color="auto"/>
              <w:right w:val="single" w:sz="8" w:space="0" w:color="auto"/>
            </w:tcBorders>
            <w:shd w:val="clear" w:color="auto" w:fill="auto"/>
            <w:noWrap/>
            <w:vAlign w:val="center"/>
            <w:hideMark/>
          </w:tcPr>
          <w:p w14:paraId="6B8AEC74"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14.969,79</w:t>
            </w:r>
          </w:p>
        </w:tc>
        <w:tc>
          <w:tcPr>
            <w:tcW w:w="992" w:type="dxa"/>
            <w:tcBorders>
              <w:top w:val="nil"/>
              <w:left w:val="nil"/>
              <w:bottom w:val="single" w:sz="8" w:space="0" w:color="auto"/>
              <w:right w:val="single" w:sz="8" w:space="0" w:color="auto"/>
            </w:tcBorders>
            <w:shd w:val="clear" w:color="auto" w:fill="auto"/>
            <w:noWrap/>
            <w:vAlign w:val="center"/>
            <w:hideMark/>
          </w:tcPr>
          <w:p w14:paraId="4B9E174D"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0,13</w:t>
            </w:r>
          </w:p>
        </w:tc>
      </w:tr>
      <w:tr w:rsidR="008C3539" w:rsidRPr="008C3539" w14:paraId="08991403"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F31561E"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ZONGULDAK</w:t>
            </w:r>
          </w:p>
        </w:tc>
        <w:tc>
          <w:tcPr>
            <w:tcW w:w="2606" w:type="dxa"/>
            <w:tcBorders>
              <w:top w:val="nil"/>
              <w:left w:val="nil"/>
              <w:bottom w:val="single" w:sz="8" w:space="0" w:color="auto"/>
              <w:right w:val="single" w:sz="8" w:space="0" w:color="auto"/>
            </w:tcBorders>
            <w:shd w:val="clear" w:color="auto" w:fill="auto"/>
            <w:noWrap/>
            <w:vAlign w:val="center"/>
            <w:hideMark/>
          </w:tcPr>
          <w:p w14:paraId="32C18A27"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10.954,92</w:t>
            </w:r>
          </w:p>
        </w:tc>
        <w:tc>
          <w:tcPr>
            <w:tcW w:w="1134" w:type="dxa"/>
            <w:tcBorders>
              <w:top w:val="nil"/>
              <w:left w:val="nil"/>
              <w:bottom w:val="single" w:sz="8" w:space="0" w:color="auto"/>
              <w:right w:val="single" w:sz="8" w:space="0" w:color="auto"/>
            </w:tcBorders>
            <w:shd w:val="clear" w:color="auto" w:fill="auto"/>
            <w:noWrap/>
            <w:vAlign w:val="center"/>
            <w:hideMark/>
          </w:tcPr>
          <w:p w14:paraId="45DDB80F"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0,11</w:t>
            </w:r>
          </w:p>
        </w:tc>
        <w:tc>
          <w:tcPr>
            <w:tcW w:w="2410" w:type="dxa"/>
            <w:tcBorders>
              <w:top w:val="nil"/>
              <w:left w:val="nil"/>
              <w:bottom w:val="single" w:sz="8" w:space="0" w:color="auto"/>
              <w:right w:val="single" w:sz="8" w:space="0" w:color="auto"/>
            </w:tcBorders>
            <w:shd w:val="clear" w:color="auto" w:fill="auto"/>
            <w:noWrap/>
            <w:vAlign w:val="center"/>
            <w:hideMark/>
          </w:tcPr>
          <w:p w14:paraId="65EAF2A3"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14.895,33</w:t>
            </w:r>
          </w:p>
        </w:tc>
        <w:tc>
          <w:tcPr>
            <w:tcW w:w="992" w:type="dxa"/>
            <w:tcBorders>
              <w:top w:val="nil"/>
              <w:left w:val="nil"/>
              <w:bottom w:val="single" w:sz="8" w:space="0" w:color="auto"/>
              <w:right w:val="single" w:sz="8" w:space="0" w:color="auto"/>
            </w:tcBorders>
            <w:shd w:val="clear" w:color="auto" w:fill="auto"/>
            <w:noWrap/>
            <w:vAlign w:val="center"/>
            <w:hideMark/>
          </w:tcPr>
          <w:p w14:paraId="016B333B"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0,13</w:t>
            </w:r>
          </w:p>
        </w:tc>
      </w:tr>
      <w:tr w:rsidR="008C3539" w:rsidRPr="008C3539" w14:paraId="1008B7C6"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3A165B2"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SİİRT</w:t>
            </w:r>
          </w:p>
        </w:tc>
        <w:tc>
          <w:tcPr>
            <w:tcW w:w="2606" w:type="dxa"/>
            <w:tcBorders>
              <w:top w:val="nil"/>
              <w:left w:val="nil"/>
              <w:bottom w:val="single" w:sz="8" w:space="0" w:color="auto"/>
              <w:right w:val="single" w:sz="8" w:space="0" w:color="auto"/>
            </w:tcBorders>
            <w:shd w:val="clear" w:color="auto" w:fill="auto"/>
            <w:noWrap/>
            <w:vAlign w:val="center"/>
            <w:hideMark/>
          </w:tcPr>
          <w:p w14:paraId="11C74242"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8.768,70</w:t>
            </w:r>
          </w:p>
        </w:tc>
        <w:tc>
          <w:tcPr>
            <w:tcW w:w="1134" w:type="dxa"/>
            <w:tcBorders>
              <w:top w:val="nil"/>
              <w:left w:val="nil"/>
              <w:bottom w:val="single" w:sz="8" w:space="0" w:color="auto"/>
              <w:right w:val="single" w:sz="8" w:space="0" w:color="auto"/>
            </w:tcBorders>
            <w:shd w:val="clear" w:color="auto" w:fill="auto"/>
            <w:noWrap/>
            <w:vAlign w:val="center"/>
            <w:hideMark/>
          </w:tcPr>
          <w:p w14:paraId="24459F17"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0,09</w:t>
            </w:r>
          </w:p>
        </w:tc>
        <w:tc>
          <w:tcPr>
            <w:tcW w:w="2410" w:type="dxa"/>
            <w:tcBorders>
              <w:top w:val="nil"/>
              <w:left w:val="nil"/>
              <w:bottom w:val="single" w:sz="8" w:space="0" w:color="auto"/>
              <w:right w:val="single" w:sz="8" w:space="0" w:color="auto"/>
            </w:tcBorders>
            <w:shd w:val="clear" w:color="auto" w:fill="auto"/>
            <w:noWrap/>
            <w:vAlign w:val="center"/>
            <w:hideMark/>
          </w:tcPr>
          <w:p w14:paraId="1DF50947"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10.954,34</w:t>
            </w:r>
          </w:p>
        </w:tc>
        <w:tc>
          <w:tcPr>
            <w:tcW w:w="992" w:type="dxa"/>
            <w:tcBorders>
              <w:top w:val="nil"/>
              <w:left w:val="nil"/>
              <w:bottom w:val="single" w:sz="8" w:space="0" w:color="auto"/>
              <w:right w:val="single" w:sz="8" w:space="0" w:color="auto"/>
            </w:tcBorders>
            <w:shd w:val="clear" w:color="auto" w:fill="auto"/>
            <w:noWrap/>
            <w:vAlign w:val="center"/>
            <w:hideMark/>
          </w:tcPr>
          <w:p w14:paraId="5C71AD0D"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0,10</w:t>
            </w:r>
          </w:p>
        </w:tc>
      </w:tr>
      <w:tr w:rsidR="008C3539" w:rsidRPr="008C3539" w14:paraId="5BB298EA"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97ED78F"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EDİRNE</w:t>
            </w:r>
          </w:p>
        </w:tc>
        <w:tc>
          <w:tcPr>
            <w:tcW w:w="2606" w:type="dxa"/>
            <w:tcBorders>
              <w:top w:val="nil"/>
              <w:left w:val="nil"/>
              <w:bottom w:val="single" w:sz="8" w:space="0" w:color="auto"/>
              <w:right w:val="single" w:sz="8" w:space="0" w:color="auto"/>
            </w:tcBorders>
            <w:shd w:val="clear" w:color="auto" w:fill="auto"/>
            <w:noWrap/>
            <w:vAlign w:val="center"/>
            <w:hideMark/>
          </w:tcPr>
          <w:p w14:paraId="52205E5E"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7.265,19</w:t>
            </w:r>
          </w:p>
        </w:tc>
        <w:tc>
          <w:tcPr>
            <w:tcW w:w="1134" w:type="dxa"/>
            <w:tcBorders>
              <w:top w:val="nil"/>
              <w:left w:val="nil"/>
              <w:bottom w:val="single" w:sz="8" w:space="0" w:color="auto"/>
              <w:right w:val="single" w:sz="8" w:space="0" w:color="auto"/>
            </w:tcBorders>
            <w:shd w:val="clear" w:color="auto" w:fill="auto"/>
            <w:noWrap/>
            <w:vAlign w:val="center"/>
            <w:hideMark/>
          </w:tcPr>
          <w:p w14:paraId="3ED118AF"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0,07</w:t>
            </w:r>
          </w:p>
        </w:tc>
        <w:tc>
          <w:tcPr>
            <w:tcW w:w="2410" w:type="dxa"/>
            <w:tcBorders>
              <w:top w:val="nil"/>
              <w:left w:val="nil"/>
              <w:bottom w:val="single" w:sz="8" w:space="0" w:color="auto"/>
              <w:right w:val="single" w:sz="8" w:space="0" w:color="auto"/>
            </w:tcBorders>
            <w:shd w:val="clear" w:color="auto" w:fill="auto"/>
            <w:noWrap/>
            <w:vAlign w:val="center"/>
            <w:hideMark/>
          </w:tcPr>
          <w:p w14:paraId="76ACD7EC"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10.130,13</w:t>
            </w:r>
          </w:p>
        </w:tc>
        <w:tc>
          <w:tcPr>
            <w:tcW w:w="992" w:type="dxa"/>
            <w:tcBorders>
              <w:top w:val="nil"/>
              <w:left w:val="nil"/>
              <w:bottom w:val="single" w:sz="8" w:space="0" w:color="auto"/>
              <w:right w:val="single" w:sz="8" w:space="0" w:color="auto"/>
            </w:tcBorders>
            <w:shd w:val="clear" w:color="auto" w:fill="auto"/>
            <w:noWrap/>
            <w:vAlign w:val="center"/>
            <w:hideMark/>
          </w:tcPr>
          <w:p w14:paraId="5FE47D95"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0,09</w:t>
            </w:r>
          </w:p>
        </w:tc>
      </w:tr>
      <w:tr w:rsidR="008C3539" w:rsidRPr="008C3539" w14:paraId="4D2D1AAF"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DA13667"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KARS</w:t>
            </w:r>
          </w:p>
        </w:tc>
        <w:tc>
          <w:tcPr>
            <w:tcW w:w="2606" w:type="dxa"/>
            <w:tcBorders>
              <w:top w:val="nil"/>
              <w:left w:val="nil"/>
              <w:bottom w:val="single" w:sz="8" w:space="0" w:color="auto"/>
              <w:right w:val="single" w:sz="8" w:space="0" w:color="auto"/>
            </w:tcBorders>
            <w:shd w:val="clear" w:color="auto" w:fill="auto"/>
            <w:noWrap/>
            <w:vAlign w:val="center"/>
            <w:hideMark/>
          </w:tcPr>
          <w:p w14:paraId="5CB0EEC0"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6.671,85</w:t>
            </w:r>
          </w:p>
        </w:tc>
        <w:tc>
          <w:tcPr>
            <w:tcW w:w="1134" w:type="dxa"/>
            <w:tcBorders>
              <w:top w:val="nil"/>
              <w:left w:val="nil"/>
              <w:bottom w:val="single" w:sz="8" w:space="0" w:color="auto"/>
              <w:right w:val="single" w:sz="8" w:space="0" w:color="auto"/>
            </w:tcBorders>
            <w:shd w:val="clear" w:color="auto" w:fill="auto"/>
            <w:noWrap/>
            <w:vAlign w:val="center"/>
            <w:hideMark/>
          </w:tcPr>
          <w:p w14:paraId="0AC413CB"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0,07</w:t>
            </w:r>
          </w:p>
        </w:tc>
        <w:tc>
          <w:tcPr>
            <w:tcW w:w="2410" w:type="dxa"/>
            <w:tcBorders>
              <w:top w:val="nil"/>
              <w:left w:val="nil"/>
              <w:bottom w:val="single" w:sz="8" w:space="0" w:color="auto"/>
              <w:right w:val="single" w:sz="8" w:space="0" w:color="auto"/>
            </w:tcBorders>
            <w:shd w:val="clear" w:color="auto" w:fill="auto"/>
            <w:noWrap/>
            <w:vAlign w:val="center"/>
            <w:hideMark/>
          </w:tcPr>
          <w:p w14:paraId="1F3816A2"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10.057,79</w:t>
            </w:r>
          </w:p>
        </w:tc>
        <w:tc>
          <w:tcPr>
            <w:tcW w:w="992" w:type="dxa"/>
            <w:tcBorders>
              <w:top w:val="nil"/>
              <w:left w:val="nil"/>
              <w:bottom w:val="single" w:sz="8" w:space="0" w:color="auto"/>
              <w:right w:val="single" w:sz="8" w:space="0" w:color="auto"/>
            </w:tcBorders>
            <w:shd w:val="clear" w:color="auto" w:fill="auto"/>
            <w:noWrap/>
            <w:vAlign w:val="center"/>
            <w:hideMark/>
          </w:tcPr>
          <w:p w14:paraId="45C90E0E"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0,09</w:t>
            </w:r>
          </w:p>
        </w:tc>
      </w:tr>
      <w:tr w:rsidR="008C3539" w:rsidRPr="008C3539" w14:paraId="3DD05BFF"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6657F1E"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YALOVA</w:t>
            </w:r>
          </w:p>
        </w:tc>
        <w:tc>
          <w:tcPr>
            <w:tcW w:w="2606" w:type="dxa"/>
            <w:tcBorders>
              <w:top w:val="nil"/>
              <w:left w:val="nil"/>
              <w:bottom w:val="single" w:sz="8" w:space="0" w:color="auto"/>
              <w:right w:val="single" w:sz="8" w:space="0" w:color="auto"/>
            </w:tcBorders>
            <w:shd w:val="clear" w:color="auto" w:fill="auto"/>
            <w:noWrap/>
            <w:vAlign w:val="center"/>
            <w:hideMark/>
          </w:tcPr>
          <w:p w14:paraId="0ECA900C"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8.876,13</w:t>
            </w:r>
          </w:p>
        </w:tc>
        <w:tc>
          <w:tcPr>
            <w:tcW w:w="1134" w:type="dxa"/>
            <w:tcBorders>
              <w:top w:val="nil"/>
              <w:left w:val="nil"/>
              <w:bottom w:val="single" w:sz="8" w:space="0" w:color="auto"/>
              <w:right w:val="single" w:sz="8" w:space="0" w:color="auto"/>
            </w:tcBorders>
            <w:shd w:val="clear" w:color="auto" w:fill="auto"/>
            <w:noWrap/>
            <w:vAlign w:val="center"/>
            <w:hideMark/>
          </w:tcPr>
          <w:p w14:paraId="0C04D04A"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0,09</w:t>
            </w:r>
          </w:p>
        </w:tc>
        <w:tc>
          <w:tcPr>
            <w:tcW w:w="2410" w:type="dxa"/>
            <w:tcBorders>
              <w:top w:val="nil"/>
              <w:left w:val="nil"/>
              <w:bottom w:val="single" w:sz="8" w:space="0" w:color="auto"/>
              <w:right w:val="single" w:sz="8" w:space="0" w:color="auto"/>
            </w:tcBorders>
            <w:shd w:val="clear" w:color="auto" w:fill="auto"/>
            <w:noWrap/>
            <w:vAlign w:val="center"/>
            <w:hideMark/>
          </w:tcPr>
          <w:p w14:paraId="2FB755A4"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9.355,92</w:t>
            </w:r>
          </w:p>
        </w:tc>
        <w:tc>
          <w:tcPr>
            <w:tcW w:w="992" w:type="dxa"/>
            <w:tcBorders>
              <w:top w:val="nil"/>
              <w:left w:val="nil"/>
              <w:bottom w:val="single" w:sz="8" w:space="0" w:color="auto"/>
              <w:right w:val="single" w:sz="8" w:space="0" w:color="auto"/>
            </w:tcBorders>
            <w:shd w:val="clear" w:color="auto" w:fill="auto"/>
            <w:noWrap/>
            <w:vAlign w:val="center"/>
            <w:hideMark/>
          </w:tcPr>
          <w:p w14:paraId="275D353E"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0,08</w:t>
            </w:r>
          </w:p>
        </w:tc>
      </w:tr>
      <w:tr w:rsidR="008C3539" w:rsidRPr="008C3539" w14:paraId="33B7AB06"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D66229F"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RİZE</w:t>
            </w:r>
          </w:p>
        </w:tc>
        <w:tc>
          <w:tcPr>
            <w:tcW w:w="2606" w:type="dxa"/>
            <w:tcBorders>
              <w:top w:val="nil"/>
              <w:left w:val="nil"/>
              <w:bottom w:val="single" w:sz="8" w:space="0" w:color="auto"/>
              <w:right w:val="single" w:sz="8" w:space="0" w:color="auto"/>
            </w:tcBorders>
            <w:shd w:val="clear" w:color="auto" w:fill="auto"/>
            <w:noWrap/>
            <w:vAlign w:val="center"/>
            <w:hideMark/>
          </w:tcPr>
          <w:p w14:paraId="524B178F"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9.144,81</w:t>
            </w:r>
          </w:p>
        </w:tc>
        <w:tc>
          <w:tcPr>
            <w:tcW w:w="1134" w:type="dxa"/>
            <w:tcBorders>
              <w:top w:val="nil"/>
              <w:left w:val="nil"/>
              <w:bottom w:val="single" w:sz="8" w:space="0" w:color="auto"/>
              <w:right w:val="single" w:sz="8" w:space="0" w:color="auto"/>
            </w:tcBorders>
            <w:shd w:val="clear" w:color="auto" w:fill="auto"/>
            <w:noWrap/>
            <w:vAlign w:val="center"/>
            <w:hideMark/>
          </w:tcPr>
          <w:p w14:paraId="25D3B513"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0,09</w:t>
            </w:r>
          </w:p>
        </w:tc>
        <w:tc>
          <w:tcPr>
            <w:tcW w:w="2410" w:type="dxa"/>
            <w:tcBorders>
              <w:top w:val="nil"/>
              <w:left w:val="nil"/>
              <w:bottom w:val="single" w:sz="8" w:space="0" w:color="auto"/>
              <w:right w:val="single" w:sz="8" w:space="0" w:color="auto"/>
            </w:tcBorders>
            <w:shd w:val="clear" w:color="auto" w:fill="auto"/>
            <w:noWrap/>
            <w:vAlign w:val="center"/>
            <w:hideMark/>
          </w:tcPr>
          <w:p w14:paraId="45D65180"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7.919,92</w:t>
            </w:r>
          </w:p>
        </w:tc>
        <w:tc>
          <w:tcPr>
            <w:tcW w:w="992" w:type="dxa"/>
            <w:tcBorders>
              <w:top w:val="nil"/>
              <w:left w:val="nil"/>
              <w:bottom w:val="single" w:sz="8" w:space="0" w:color="auto"/>
              <w:right w:val="single" w:sz="8" w:space="0" w:color="auto"/>
            </w:tcBorders>
            <w:shd w:val="clear" w:color="auto" w:fill="auto"/>
            <w:noWrap/>
            <w:vAlign w:val="center"/>
            <w:hideMark/>
          </w:tcPr>
          <w:p w14:paraId="4A016CCC"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0,07</w:t>
            </w:r>
          </w:p>
        </w:tc>
      </w:tr>
      <w:tr w:rsidR="008C3539" w:rsidRPr="008C3539" w14:paraId="0CC9A550"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828C1A6"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İSTANBUL</w:t>
            </w:r>
          </w:p>
        </w:tc>
        <w:tc>
          <w:tcPr>
            <w:tcW w:w="2606" w:type="dxa"/>
            <w:tcBorders>
              <w:top w:val="nil"/>
              <w:left w:val="nil"/>
              <w:bottom w:val="single" w:sz="8" w:space="0" w:color="auto"/>
              <w:right w:val="single" w:sz="8" w:space="0" w:color="auto"/>
            </w:tcBorders>
            <w:shd w:val="clear" w:color="auto" w:fill="auto"/>
            <w:noWrap/>
            <w:vAlign w:val="center"/>
            <w:hideMark/>
          </w:tcPr>
          <w:p w14:paraId="3E99C72F"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7.253,93</w:t>
            </w:r>
          </w:p>
        </w:tc>
        <w:tc>
          <w:tcPr>
            <w:tcW w:w="1134" w:type="dxa"/>
            <w:tcBorders>
              <w:top w:val="nil"/>
              <w:left w:val="nil"/>
              <w:bottom w:val="single" w:sz="8" w:space="0" w:color="auto"/>
              <w:right w:val="single" w:sz="8" w:space="0" w:color="auto"/>
            </w:tcBorders>
            <w:shd w:val="clear" w:color="auto" w:fill="auto"/>
            <w:noWrap/>
            <w:vAlign w:val="center"/>
            <w:hideMark/>
          </w:tcPr>
          <w:p w14:paraId="2C7B33A9"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0,07</w:t>
            </w:r>
          </w:p>
        </w:tc>
        <w:tc>
          <w:tcPr>
            <w:tcW w:w="2410" w:type="dxa"/>
            <w:tcBorders>
              <w:top w:val="nil"/>
              <w:left w:val="nil"/>
              <w:bottom w:val="single" w:sz="8" w:space="0" w:color="auto"/>
              <w:right w:val="single" w:sz="8" w:space="0" w:color="auto"/>
            </w:tcBorders>
            <w:shd w:val="clear" w:color="auto" w:fill="auto"/>
            <w:noWrap/>
            <w:vAlign w:val="center"/>
            <w:hideMark/>
          </w:tcPr>
          <w:p w14:paraId="0D79AF37"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7.693,51</w:t>
            </w:r>
          </w:p>
        </w:tc>
        <w:tc>
          <w:tcPr>
            <w:tcW w:w="992" w:type="dxa"/>
            <w:tcBorders>
              <w:top w:val="nil"/>
              <w:left w:val="nil"/>
              <w:bottom w:val="single" w:sz="8" w:space="0" w:color="auto"/>
              <w:right w:val="single" w:sz="8" w:space="0" w:color="auto"/>
            </w:tcBorders>
            <w:shd w:val="clear" w:color="auto" w:fill="auto"/>
            <w:noWrap/>
            <w:vAlign w:val="center"/>
            <w:hideMark/>
          </w:tcPr>
          <w:p w14:paraId="10439C23"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0,07</w:t>
            </w:r>
          </w:p>
        </w:tc>
      </w:tr>
      <w:tr w:rsidR="008C3539" w:rsidRPr="008C3539" w14:paraId="2433A535"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ED7A330"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TEKİRDAĞ</w:t>
            </w:r>
          </w:p>
        </w:tc>
        <w:tc>
          <w:tcPr>
            <w:tcW w:w="2606" w:type="dxa"/>
            <w:tcBorders>
              <w:top w:val="nil"/>
              <w:left w:val="nil"/>
              <w:bottom w:val="single" w:sz="8" w:space="0" w:color="auto"/>
              <w:right w:val="single" w:sz="8" w:space="0" w:color="auto"/>
            </w:tcBorders>
            <w:shd w:val="clear" w:color="auto" w:fill="auto"/>
            <w:noWrap/>
            <w:vAlign w:val="center"/>
            <w:hideMark/>
          </w:tcPr>
          <w:p w14:paraId="219C39F6"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6.242,69</w:t>
            </w:r>
          </w:p>
        </w:tc>
        <w:tc>
          <w:tcPr>
            <w:tcW w:w="1134" w:type="dxa"/>
            <w:tcBorders>
              <w:top w:val="nil"/>
              <w:left w:val="nil"/>
              <w:bottom w:val="single" w:sz="8" w:space="0" w:color="auto"/>
              <w:right w:val="single" w:sz="8" w:space="0" w:color="auto"/>
            </w:tcBorders>
            <w:shd w:val="clear" w:color="auto" w:fill="auto"/>
            <w:noWrap/>
            <w:vAlign w:val="center"/>
            <w:hideMark/>
          </w:tcPr>
          <w:p w14:paraId="01685DD3"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0,06</w:t>
            </w:r>
          </w:p>
        </w:tc>
        <w:tc>
          <w:tcPr>
            <w:tcW w:w="2410" w:type="dxa"/>
            <w:tcBorders>
              <w:top w:val="nil"/>
              <w:left w:val="nil"/>
              <w:bottom w:val="single" w:sz="8" w:space="0" w:color="auto"/>
              <w:right w:val="single" w:sz="8" w:space="0" w:color="auto"/>
            </w:tcBorders>
            <w:shd w:val="clear" w:color="auto" w:fill="auto"/>
            <w:noWrap/>
            <w:vAlign w:val="center"/>
            <w:hideMark/>
          </w:tcPr>
          <w:p w14:paraId="1BE417C2"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6.515,54</w:t>
            </w:r>
          </w:p>
        </w:tc>
        <w:tc>
          <w:tcPr>
            <w:tcW w:w="992" w:type="dxa"/>
            <w:tcBorders>
              <w:top w:val="nil"/>
              <w:left w:val="nil"/>
              <w:bottom w:val="single" w:sz="8" w:space="0" w:color="auto"/>
              <w:right w:val="single" w:sz="8" w:space="0" w:color="auto"/>
            </w:tcBorders>
            <w:shd w:val="clear" w:color="auto" w:fill="auto"/>
            <w:noWrap/>
            <w:vAlign w:val="center"/>
            <w:hideMark/>
          </w:tcPr>
          <w:p w14:paraId="1870387C"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0,06</w:t>
            </w:r>
          </w:p>
        </w:tc>
      </w:tr>
      <w:tr w:rsidR="008C3539" w:rsidRPr="008C3539" w14:paraId="231FA72A"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C55AE44"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MUŞ</w:t>
            </w:r>
          </w:p>
        </w:tc>
        <w:tc>
          <w:tcPr>
            <w:tcW w:w="2606" w:type="dxa"/>
            <w:tcBorders>
              <w:top w:val="nil"/>
              <w:left w:val="nil"/>
              <w:bottom w:val="single" w:sz="8" w:space="0" w:color="auto"/>
              <w:right w:val="single" w:sz="8" w:space="0" w:color="auto"/>
            </w:tcBorders>
            <w:shd w:val="clear" w:color="auto" w:fill="auto"/>
            <w:noWrap/>
            <w:vAlign w:val="center"/>
            <w:hideMark/>
          </w:tcPr>
          <w:p w14:paraId="2E0B5E41"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3.076,30</w:t>
            </w:r>
          </w:p>
        </w:tc>
        <w:tc>
          <w:tcPr>
            <w:tcW w:w="1134" w:type="dxa"/>
            <w:tcBorders>
              <w:top w:val="nil"/>
              <w:left w:val="nil"/>
              <w:bottom w:val="single" w:sz="8" w:space="0" w:color="auto"/>
              <w:right w:val="single" w:sz="8" w:space="0" w:color="auto"/>
            </w:tcBorders>
            <w:shd w:val="clear" w:color="auto" w:fill="auto"/>
            <w:noWrap/>
            <w:vAlign w:val="center"/>
            <w:hideMark/>
          </w:tcPr>
          <w:p w14:paraId="052BA2EE"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0,03</w:t>
            </w:r>
          </w:p>
        </w:tc>
        <w:tc>
          <w:tcPr>
            <w:tcW w:w="2410" w:type="dxa"/>
            <w:tcBorders>
              <w:top w:val="nil"/>
              <w:left w:val="nil"/>
              <w:bottom w:val="single" w:sz="8" w:space="0" w:color="auto"/>
              <w:right w:val="single" w:sz="8" w:space="0" w:color="auto"/>
            </w:tcBorders>
            <w:shd w:val="clear" w:color="auto" w:fill="auto"/>
            <w:noWrap/>
            <w:vAlign w:val="center"/>
            <w:hideMark/>
          </w:tcPr>
          <w:p w14:paraId="76164A97"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5.689,48</w:t>
            </w:r>
          </w:p>
        </w:tc>
        <w:tc>
          <w:tcPr>
            <w:tcW w:w="992" w:type="dxa"/>
            <w:tcBorders>
              <w:top w:val="nil"/>
              <w:left w:val="nil"/>
              <w:bottom w:val="single" w:sz="8" w:space="0" w:color="auto"/>
              <w:right w:val="single" w:sz="8" w:space="0" w:color="auto"/>
            </w:tcBorders>
            <w:shd w:val="clear" w:color="auto" w:fill="auto"/>
            <w:noWrap/>
            <w:vAlign w:val="center"/>
            <w:hideMark/>
          </w:tcPr>
          <w:p w14:paraId="503883A8"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0,05</w:t>
            </w:r>
          </w:p>
        </w:tc>
      </w:tr>
      <w:tr w:rsidR="008C3539" w:rsidRPr="008C3539" w14:paraId="2116B62E"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05CB5A6"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BOLU</w:t>
            </w:r>
          </w:p>
        </w:tc>
        <w:tc>
          <w:tcPr>
            <w:tcW w:w="2606" w:type="dxa"/>
            <w:tcBorders>
              <w:top w:val="nil"/>
              <w:left w:val="nil"/>
              <w:bottom w:val="single" w:sz="8" w:space="0" w:color="auto"/>
              <w:right w:val="single" w:sz="8" w:space="0" w:color="auto"/>
            </w:tcBorders>
            <w:shd w:val="clear" w:color="auto" w:fill="auto"/>
            <w:noWrap/>
            <w:vAlign w:val="center"/>
            <w:hideMark/>
          </w:tcPr>
          <w:p w14:paraId="4FB16E68"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3.838,49</w:t>
            </w:r>
          </w:p>
        </w:tc>
        <w:tc>
          <w:tcPr>
            <w:tcW w:w="1134" w:type="dxa"/>
            <w:tcBorders>
              <w:top w:val="nil"/>
              <w:left w:val="nil"/>
              <w:bottom w:val="single" w:sz="8" w:space="0" w:color="auto"/>
              <w:right w:val="single" w:sz="8" w:space="0" w:color="auto"/>
            </w:tcBorders>
            <w:shd w:val="clear" w:color="auto" w:fill="auto"/>
            <w:noWrap/>
            <w:vAlign w:val="center"/>
            <w:hideMark/>
          </w:tcPr>
          <w:p w14:paraId="64E56219"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0,04</w:t>
            </w:r>
          </w:p>
        </w:tc>
        <w:tc>
          <w:tcPr>
            <w:tcW w:w="2410" w:type="dxa"/>
            <w:tcBorders>
              <w:top w:val="nil"/>
              <w:left w:val="nil"/>
              <w:bottom w:val="single" w:sz="8" w:space="0" w:color="auto"/>
              <w:right w:val="single" w:sz="8" w:space="0" w:color="auto"/>
            </w:tcBorders>
            <w:shd w:val="clear" w:color="auto" w:fill="auto"/>
            <w:noWrap/>
            <w:vAlign w:val="center"/>
            <w:hideMark/>
          </w:tcPr>
          <w:p w14:paraId="4EF13C83"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4.130,58</w:t>
            </w:r>
          </w:p>
        </w:tc>
        <w:tc>
          <w:tcPr>
            <w:tcW w:w="992" w:type="dxa"/>
            <w:tcBorders>
              <w:top w:val="nil"/>
              <w:left w:val="nil"/>
              <w:bottom w:val="single" w:sz="8" w:space="0" w:color="auto"/>
              <w:right w:val="single" w:sz="8" w:space="0" w:color="auto"/>
            </w:tcBorders>
            <w:shd w:val="clear" w:color="auto" w:fill="auto"/>
            <w:noWrap/>
            <w:vAlign w:val="center"/>
            <w:hideMark/>
          </w:tcPr>
          <w:p w14:paraId="17AB48DB"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0,04</w:t>
            </w:r>
          </w:p>
        </w:tc>
      </w:tr>
      <w:tr w:rsidR="008C3539" w:rsidRPr="008C3539" w14:paraId="107E212D"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F57B429"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ARDAHAN</w:t>
            </w:r>
          </w:p>
        </w:tc>
        <w:tc>
          <w:tcPr>
            <w:tcW w:w="2606" w:type="dxa"/>
            <w:tcBorders>
              <w:top w:val="nil"/>
              <w:left w:val="nil"/>
              <w:bottom w:val="single" w:sz="8" w:space="0" w:color="auto"/>
              <w:right w:val="single" w:sz="8" w:space="0" w:color="auto"/>
            </w:tcBorders>
            <w:shd w:val="clear" w:color="auto" w:fill="auto"/>
            <w:noWrap/>
            <w:vAlign w:val="center"/>
            <w:hideMark/>
          </w:tcPr>
          <w:p w14:paraId="62A78499"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1.914,49</w:t>
            </w:r>
          </w:p>
        </w:tc>
        <w:tc>
          <w:tcPr>
            <w:tcW w:w="1134" w:type="dxa"/>
            <w:tcBorders>
              <w:top w:val="nil"/>
              <w:left w:val="nil"/>
              <w:bottom w:val="single" w:sz="8" w:space="0" w:color="auto"/>
              <w:right w:val="single" w:sz="8" w:space="0" w:color="auto"/>
            </w:tcBorders>
            <w:shd w:val="clear" w:color="auto" w:fill="auto"/>
            <w:noWrap/>
            <w:vAlign w:val="center"/>
            <w:hideMark/>
          </w:tcPr>
          <w:p w14:paraId="4F96DD96"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0,02</w:t>
            </w:r>
          </w:p>
        </w:tc>
        <w:tc>
          <w:tcPr>
            <w:tcW w:w="2410" w:type="dxa"/>
            <w:tcBorders>
              <w:top w:val="nil"/>
              <w:left w:val="nil"/>
              <w:bottom w:val="single" w:sz="8" w:space="0" w:color="auto"/>
              <w:right w:val="single" w:sz="8" w:space="0" w:color="auto"/>
            </w:tcBorders>
            <w:shd w:val="clear" w:color="auto" w:fill="auto"/>
            <w:noWrap/>
            <w:vAlign w:val="center"/>
            <w:hideMark/>
          </w:tcPr>
          <w:p w14:paraId="69BFB4EE"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2.925,45</w:t>
            </w:r>
          </w:p>
        </w:tc>
        <w:tc>
          <w:tcPr>
            <w:tcW w:w="992" w:type="dxa"/>
            <w:tcBorders>
              <w:top w:val="nil"/>
              <w:left w:val="nil"/>
              <w:bottom w:val="single" w:sz="8" w:space="0" w:color="auto"/>
              <w:right w:val="single" w:sz="8" w:space="0" w:color="auto"/>
            </w:tcBorders>
            <w:shd w:val="clear" w:color="auto" w:fill="auto"/>
            <w:noWrap/>
            <w:vAlign w:val="center"/>
            <w:hideMark/>
          </w:tcPr>
          <w:p w14:paraId="7A8D0ECF"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0,03</w:t>
            </w:r>
          </w:p>
        </w:tc>
      </w:tr>
      <w:tr w:rsidR="008C3539" w:rsidRPr="008C3539" w14:paraId="179AA97F"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1CB6622"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ORDU</w:t>
            </w:r>
          </w:p>
        </w:tc>
        <w:tc>
          <w:tcPr>
            <w:tcW w:w="2606" w:type="dxa"/>
            <w:tcBorders>
              <w:top w:val="nil"/>
              <w:left w:val="nil"/>
              <w:bottom w:val="single" w:sz="8" w:space="0" w:color="auto"/>
              <w:right w:val="single" w:sz="8" w:space="0" w:color="auto"/>
            </w:tcBorders>
            <w:shd w:val="clear" w:color="auto" w:fill="auto"/>
            <w:noWrap/>
            <w:vAlign w:val="center"/>
            <w:hideMark/>
          </w:tcPr>
          <w:p w14:paraId="0319F554"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4.846,23</w:t>
            </w:r>
          </w:p>
        </w:tc>
        <w:tc>
          <w:tcPr>
            <w:tcW w:w="1134" w:type="dxa"/>
            <w:tcBorders>
              <w:top w:val="nil"/>
              <w:left w:val="nil"/>
              <w:bottom w:val="single" w:sz="8" w:space="0" w:color="auto"/>
              <w:right w:val="single" w:sz="8" w:space="0" w:color="auto"/>
            </w:tcBorders>
            <w:shd w:val="clear" w:color="auto" w:fill="auto"/>
            <w:noWrap/>
            <w:vAlign w:val="center"/>
            <w:hideMark/>
          </w:tcPr>
          <w:p w14:paraId="15E55C3A"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0,05</w:t>
            </w:r>
          </w:p>
        </w:tc>
        <w:tc>
          <w:tcPr>
            <w:tcW w:w="2410" w:type="dxa"/>
            <w:tcBorders>
              <w:top w:val="nil"/>
              <w:left w:val="nil"/>
              <w:bottom w:val="single" w:sz="8" w:space="0" w:color="auto"/>
              <w:right w:val="single" w:sz="8" w:space="0" w:color="auto"/>
            </w:tcBorders>
            <w:shd w:val="clear" w:color="auto" w:fill="auto"/>
            <w:noWrap/>
            <w:vAlign w:val="center"/>
            <w:hideMark/>
          </w:tcPr>
          <w:p w14:paraId="1B0FE635"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2.729,33</w:t>
            </w:r>
          </w:p>
        </w:tc>
        <w:tc>
          <w:tcPr>
            <w:tcW w:w="992" w:type="dxa"/>
            <w:tcBorders>
              <w:top w:val="nil"/>
              <w:left w:val="nil"/>
              <w:bottom w:val="single" w:sz="8" w:space="0" w:color="auto"/>
              <w:right w:val="single" w:sz="8" w:space="0" w:color="auto"/>
            </w:tcBorders>
            <w:shd w:val="clear" w:color="auto" w:fill="auto"/>
            <w:noWrap/>
            <w:vAlign w:val="center"/>
            <w:hideMark/>
          </w:tcPr>
          <w:p w14:paraId="4BFF2E29"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0,02</w:t>
            </w:r>
          </w:p>
        </w:tc>
      </w:tr>
      <w:tr w:rsidR="008C3539" w:rsidRPr="008C3539" w14:paraId="20D7B6AF"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365355F"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GİRESUN</w:t>
            </w:r>
          </w:p>
        </w:tc>
        <w:tc>
          <w:tcPr>
            <w:tcW w:w="2606" w:type="dxa"/>
            <w:tcBorders>
              <w:top w:val="nil"/>
              <w:left w:val="nil"/>
              <w:bottom w:val="single" w:sz="8" w:space="0" w:color="auto"/>
              <w:right w:val="single" w:sz="8" w:space="0" w:color="auto"/>
            </w:tcBorders>
            <w:shd w:val="clear" w:color="auto" w:fill="auto"/>
            <w:noWrap/>
            <w:vAlign w:val="center"/>
            <w:hideMark/>
          </w:tcPr>
          <w:p w14:paraId="7CBD34E1"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183,73</w:t>
            </w:r>
          </w:p>
        </w:tc>
        <w:tc>
          <w:tcPr>
            <w:tcW w:w="1134" w:type="dxa"/>
            <w:tcBorders>
              <w:top w:val="nil"/>
              <w:left w:val="nil"/>
              <w:bottom w:val="single" w:sz="8" w:space="0" w:color="auto"/>
              <w:right w:val="single" w:sz="8" w:space="0" w:color="auto"/>
            </w:tcBorders>
            <w:shd w:val="clear" w:color="auto" w:fill="auto"/>
            <w:noWrap/>
            <w:vAlign w:val="center"/>
            <w:hideMark/>
          </w:tcPr>
          <w:p w14:paraId="01A2A4DC"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0,00</w:t>
            </w:r>
          </w:p>
        </w:tc>
        <w:tc>
          <w:tcPr>
            <w:tcW w:w="2410" w:type="dxa"/>
            <w:tcBorders>
              <w:top w:val="nil"/>
              <w:left w:val="nil"/>
              <w:bottom w:val="single" w:sz="8" w:space="0" w:color="auto"/>
              <w:right w:val="single" w:sz="8" w:space="0" w:color="auto"/>
            </w:tcBorders>
            <w:shd w:val="clear" w:color="auto" w:fill="auto"/>
            <w:noWrap/>
            <w:vAlign w:val="center"/>
            <w:hideMark/>
          </w:tcPr>
          <w:p w14:paraId="579B4EFB"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2.712,83</w:t>
            </w:r>
          </w:p>
        </w:tc>
        <w:tc>
          <w:tcPr>
            <w:tcW w:w="992" w:type="dxa"/>
            <w:tcBorders>
              <w:top w:val="nil"/>
              <w:left w:val="nil"/>
              <w:bottom w:val="single" w:sz="8" w:space="0" w:color="auto"/>
              <w:right w:val="single" w:sz="8" w:space="0" w:color="auto"/>
            </w:tcBorders>
            <w:shd w:val="clear" w:color="auto" w:fill="auto"/>
            <w:noWrap/>
            <w:vAlign w:val="center"/>
            <w:hideMark/>
          </w:tcPr>
          <w:p w14:paraId="7C31E2D3"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0,02</w:t>
            </w:r>
          </w:p>
        </w:tc>
      </w:tr>
      <w:tr w:rsidR="008C3539" w:rsidRPr="008C3539" w14:paraId="544FC6F7"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E881F22"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TUNCELİ</w:t>
            </w:r>
          </w:p>
        </w:tc>
        <w:tc>
          <w:tcPr>
            <w:tcW w:w="2606" w:type="dxa"/>
            <w:tcBorders>
              <w:top w:val="nil"/>
              <w:left w:val="nil"/>
              <w:bottom w:val="single" w:sz="8" w:space="0" w:color="auto"/>
              <w:right w:val="single" w:sz="8" w:space="0" w:color="auto"/>
            </w:tcBorders>
            <w:shd w:val="clear" w:color="auto" w:fill="auto"/>
            <w:noWrap/>
            <w:vAlign w:val="center"/>
            <w:hideMark/>
          </w:tcPr>
          <w:p w14:paraId="171F20BD"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1.885,08</w:t>
            </w:r>
          </w:p>
        </w:tc>
        <w:tc>
          <w:tcPr>
            <w:tcW w:w="1134" w:type="dxa"/>
            <w:tcBorders>
              <w:top w:val="nil"/>
              <w:left w:val="nil"/>
              <w:bottom w:val="single" w:sz="8" w:space="0" w:color="auto"/>
              <w:right w:val="single" w:sz="8" w:space="0" w:color="auto"/>
            </w:tcBorders>
            <w:shd w:val="clear" w:color="auto" w:fill="auto"/>
            <w:noWrap/>
            <w:vAlign w:val="center"/>
            <w:hideMark/>
          </w:tcPr>
          <w:p w14:paraId="2037ADC8"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0,02</w:t>
            </w:r>
          </w:p>
        </w:tc>
        <w:tc>
          <w:tcPr>
            <w:tcW w:w="2410" w:type="dxa"/>
            <w:tcBorders>
              <w:top w:val="nil"/>
              <w:left w:val="nil"/>
              <w:bottom w:val="single" w:sz="8" w:space="0" w:color="auto"/>
              <w:right w:val="single" w:sz="8" w:space="0" w:color="auto"/>
            </w:tcBorders>
            <w:shd w:val="clear" w:color="auto" w:fill="auto"/>
            <w:noWrap/>
            <w:vAlign w:val="center"/>
            <w:hideMark/>
          </w:tcPr>
          <w:p w14:paraId="13129133"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2.054,53</w:t>
            </w:r>
          </w:p>
        </w:tc>
        <w:tc>
          <w:tcPr>
            <w:tcW w:w="992" w:type="dxa"/>
            <w:tcBorders>
              <w:top w:val="nil"/>
              <w:left w:val="nil"/>
              <w:bottom w:val="single" w:sz="8" w:space="0" w:color="auto"/>
              <w:right w:val="single" w:sz="8" w:space="0" w:color="auto"/>
            </w:tcBorders>
            <w:shd w:val="clear" w:color="auto" w:fill="auto"/>
            <w:noWrap/>
            <w:vAlign w:val="center"/>
            <w:hideMark/>
          </w:tcPr>
          <w:p w14:paraId="4A590634"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0,02</w:t>
            </w:r>
          </w:p>
        </w:tc>
      </w:tr>
      <w:tr w:rsidR="008C3539" w:rsidRPr="008C3539" w14:paraId="4643B442"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390D5EA"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GÜMÜŞHANE</w:t>
            </w:r>
          </w:p>
        </w:tc>
        <w:tc>
          <w:tcPr>
            <w:tcW w:w="2606" w:type="dxa"/>
            <w:tcBorders>
              <w:top w:val="nil"/>
              <w:left w:val="nil"/>
              <w:bottom w:val="single" w:sz="8" w:space="0" w:color="auto"/>
              <w:right w:val="single" w:sz="8" w:space="0" w:color="auto"/>
            </w:tcBorders>
            <w:shd w:val="clear" w:color="auto" w:fill="auto"/>
            <w:noWrap/>
            <w:vAlign w:val="center"/>
            <w:hideMark/>
          </w:tcPr>
          <w:p w14:paraId="366B1FDD"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1.934,08</w:t>
            </w:r>
          </w:p>
        </w:tc>
        <w:tc>
          <w:tcPr>
            <w:tcW w:w="1134" w:type="dxa"/>
            <w:tcBorders>
              <w:top w:val="nil"/>
              <w:left w:val="nil"/>
              <w:bottom w:val="single" w:sz="8" w:space="0" w:color="auto"/>
              <w:right w:val="single" w:sz="8" w:space="0" w:color="auto"/>
            </w:tcBorders>
            <w:shd w:val="clear" w:color="auto" w:fill="auto"/>
            <w:noWrap/>
            <w:vAlign w:val="center"/>
            <w:hideMark/>
          </w:tcPr>
          <w:p w14:paraId="46B2416B"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0,02</w:t>
            </w:r>
          </w:p>
        </w:tc>
        <w:tc>
          <w:tcPr>
            <w:tcW w:w="2410" w:type="dxa"/>
            <w:tcBorders>
              <w:top w:val="nil"/>
              <w:left w:val="nil"/>
              <w:bottom w:val="single" w:sz="8" w:space="0" w:color="auto"/>
              <w:right w:val="single" w:sz="8" w:space="0" w:color="auto"/>
            </w:tcBorders>
            <w:shd w:val="clear" w:color="auto" w:fill="auto"/>
            <w:noWrap/>
            <w:vAlign w:val="center"/>
            <w:hideMark/>
          </w:tcPr>
          <w:p w14:paraId="3F84816F"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1.945,05</w:t>
            </w:r>
          </w:p>
        </w:tc>
        <w:tc>
          <w:tcPr>
            <w:tcW w:w="992" w:type="dxa"/>
            <w:tcBorders>
              <w:top w:val="nil"/>
              <w:left w:val="nil"/>
              <w:bottom w:val="single" w:sz="8" w:space="0" w:color="auto"/>
              <w:right w:val="single" w:sz="8" w:space="0" w:color="auto"/>
            </w:tcBorders>
            <w:shd w:val="clear" w:color="auto" w:fill="auto"/>
            <w:noWrap/>
            <w:vAlign w:val="center"/>
            <w:hideMark/>
          </w:tcPr>
          <w:p w14:paraId="596657D0"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0,02</w:t>
            </w:r>
          </w:p>
        </w:tc>
      </w:tr>
      <w:tr w:rsidR="008C3539" w:rsidRPr="008C3539" w14:paraId="4CBF4B4F"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E671ED2"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SAKARYA</w:t>
            </w:r>
          </w:p>
        </w:tc>
        <w:tc>
          <w:tcPr>
            <w:tcW w:w="2606" w:type="dxa"/>
            <w:tcBorders>
              <w:top w:val="nil"/>
              <w:left w:val="nil"/>
              <w:bottom w:val="single" w:sz="8" w:space="0" w:color="auto"/>
              <w:right w:val="single" w:sz="8" w:space="0" w:color="auto"/>
            </w:tcBorders>
            <w:shd w:val="clear" w:color="auto" w:fill="auto"/>
            <w:noWrap/>
            <w:vAlign w:val="center"/>
            <w:hideMark/>
          </w:tcPr>
          <w:p w14:paraId="451625C5"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166,73</w:t>
            </w:r>
          </w:p>
        </w:tc>
        <w:tc>
          <w:tcPr>
            <w:tcW w:w="1134" w:type="dxa"/>
            <w:tcBorders>
              <w:top w:val="nil"/>
              <w:left w:val="nil"/>
              <w:bottom w:val="single" w:sz="8" w:space="0" w:color="auto"/>
              <w:right w:val="single" w:sz="8" w:space="0" w:color="auto"/>
            </w:tcBorders>
            <w:shd w:val="clear" w:color="auto" w:fill="auto"/>
            <w:noWrap/>
            <w:vAlign w:val="center"/>
            <w:hideMark/>
          </w:tcPr>
          <w:p w14:paraId="7DB3DB57"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0,00</w:t>
            </w:r>
          </w:p>
        </w:tc>
        <w:tc>
          <w:tcPr>
            <w:tcW w:w="2410" w:type="dxa"/>
            <w:tcBorders>
              <w:top w:val="nil"/>
              <w:left w:val="nil"/>
              <w:bottom w:val="single" w:sz="8" w:space="0" w:color="auto"/>
              <w:right w:val="single" w:sz="8" w:space="0" w:color="auto"/>
            </w:tcBorders>
            <w:shd w:val="clear" w:color="auto" w:fill="auto"/>
            <w:noWrap/>
            <w:vAlign w:val="center"/>
            <w:hideMark/>
          </w:tcPr>
          <w:p w14:paraId="77F2A492"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756,74</w:t>
            </w:r>
          </w:p>
        </w:tc>
        <w:tc>
          <w:tcPr>
            <w:tcW w:w="992" w:type="dxa"/>
            <w:tcBorders>
              <w:top w:val="nil"/>
              <w:left w:val="nil"/>
              <w:bottom w:val="single" w:sz="8" w:space="0" w:color="auto"/>
              <w:right w:val="single" w:sz="8" w:space="0" w:color="auto"/>
            </w:tcBorders>
            <w:shd w:val="clear" w:color="auto" w:fill="auto"/>
            <w:noWrap/>
            <w:vAlign w:val="center"/>
            <w:hideMark/>
          </w:tcPr>
          <w:p w14:paraId="32A05A91"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0,01</w:t>
            </w:r>
          </w:p>
        </w:tc>
      </w:tr>
      <w:tr w:rsidR="008C3539" w:rsidRPr="008C3539" w14:paraId="2B903506"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1B8FF59"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KIRKLARELİ</w:t>
            </w:r>
          </w:p>
        </w:tc>
        <w:tc>
          <w:tcPr>
            <w:tcW w:w="2606" w:type="dxa"/>
            <w:tcBorders>
              <w:top w:val="nil"/>
              <w:left w:val="nil"/>
              <w:bottom w:val="single" w:sz="8" w:space="0" w:color="auto"/>
              <w:right w:val="single" w:sz="8" w:space="0" w:color="auto"/>
            </w:tcBorders>
            <w:shd w:val="clear" w:color="auto" w:fill="auto"/>
            <w:noWrap/>
            <w:vAlign w:val="center"/>
            <w:hideMark/>
          </w:tcPr>
          <w:p w14:paraId="1128D785"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647,04</w:t>
            </w:r>
          </w:p>
        </w:tc>
        <w:tc>
          <w:tcPr>
            <w:tcW w:w="1134" w:type="dxa"/>
            <w:tcBorders>
              <w:top w:val="nil"/>
              <w:left w:val="nil"/>
              <w:bottom w:val="single" w:sz="8" w:space="0" w:color="auto"/>
              <w:right w:val="single" w:sz="8" w:space="0" w:color="auto"/>
            </w:tcBorders>
            <w:shd w:val="clear" w:color="auto" w:fill="auto"/>
            <w:noWrap/>
            <w:vAlign w:val="center"/>
            <w:hideMark/>
          </w:tcPr>
          <w:p w14:paraId="66E0C927"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0,01</w:t>
            </w:r>
          </w:p>
        </w:tc>
        <w:tc>
          <w:tcPr>
            <w:tcW w:w="2410" w:type="dxa"/>
            <w:tcBorders>
              <w:top w:val="nil"/>
              <w:left w:val="nil"/>
              <w:bottom w:val="single" w:sz="8" w:space="0" w:color="auto"/>
              <w:right w:val="single" w:sz="8" w:space="0" w:color="auto"/>
            </w:tcBorders>
            <w:shd w:val="clear" w:color="auto" w:fill="auto"/>
            <w:noWrap/>
            <w:vAlign w:val="center"/>
            <w:hideMark/>
          </w:tcPr>
          <w:p w14:paraId="5891D414"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637,13</w:t>
            </w:r>
          </w:p>
        </w:tc>
        <w:tc>
          <w:tcPr>
            <w:tcW w:w="992" w:type="dxa"/>
            <w:tcBorders>
              <w:top w:val="nil"/>
              <w:left w:val="nil"/>
              <w:bottom w:val="single" w:sz="8" w:space="0" w:color="auto"/>
              <w:right w:val="single" w:sz="8" w:space="0" w:color="auto"/>
            </w:tcBorders>
            <w:shd w:val="clear" w:color="auto" w:fill="auto"/>
            <w:noWrap/>
            <w:vAlign w:val="center"/>
            <w:hideMark/>
          </w:tcPr>
          <w:p w14:paraId="6D81E738"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0,01</w:t>
            </w:r>
          </w:p>
        </w:tc>
      </w:tr>
      <w:tr w:rsidR="008C3539" w:rsidRPr="008C3539" w14:paraId="2702D8F7"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64EED63"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IĞDIR</w:t>
            </w:r>
          </w:p>
        </w:tc>
        <w:tc>
          <w:tcPr>
            <w:tcW w:w="2606" w:type="dxa"/>
            <w:tcBorders>
              <w:top w:val="nil"/>
              <w:left w:val="nil"/>
              <w:bottom w:val="single" w:sz="8" w:space="0" w:color="auto"/>
              <w:right w:val="single" w:sz="8" w:space="0" w:color="auto"/>
            </w:tcBorders>
            <w:shd w:val="clear" w:color="auto" w:fill="auto"/>
            <w:noWrap/>
            <w:vAlign w:val="center"/>
            <w:hideMark/>
          </w:tcPr>
          <w:p w14:paraId="2CF5D060"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96,16</w:t>
            </w:r>
          </w:p>
        </w:tc>
        <w:tc>
          <w:tcPr>
            <w:tcW w:w="1134" w:type="dxa"/>
            <w:tcBorders>
              <w:top w:val="nil"/>
              <w:left w:val="nil"/>
              <w:bottom w:val="single" w:sz="8" w:space="0" w:color="auto"/>
              <w:right w:val="single" w:sz="8" w:space="0" w:color="auto"/>
            </w:tcBorders>
            <w:shd w:val="clear" w:color="auto" w:fill="auto"/>
            <w:noWrap/>
            <w:vAlign w:val="center"/>
            <w:hideMark/>
          </w:tcPr>
          <w:p w14:paraId="6D47AB72"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0,00</w:t>
            </w:r>
          </w:p>
        </w:tc>
        <w:tc>
          <w:tcPr>
            <w:tcW w:w="2410" w:type="dxa"/>
            <w:tcBorders>
              <w:top w:val="nil"/>
              <w:left w:val="nil"/>
              <w:bottom w:val="single" w:sz="8" w:space="0" w:color="auto"/>
              <w:right w:val="single" w:sz="8" w:space="0" w:color="auto"/>
            </w:tcBorders>
            <w:shd w:val="clear" w:color="auto" w:fill="auto"/>
            <w:noWrap/>
            <w:vAlign w:val="center"/>
            <w:hideMark/>
          </w:tcPr>
          <w:p w14:paraId="71891392"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563,64</w:t>
            </w:r>
          </w:p>
        </w:tc>
        <w:tc>
          <w:tcPr>
            <w:tcW w:w="992" w:type="dxa"/>
            <w:tcBorders>
              <w:top w:val="nil"/>
              <w:left w:val="nil"/>
              <w:bottom w:val="single" w:sz="8" w:space="0" w:color="auto"/>
              <w:right w:val="single" w:sz="8" w:space="0" w:color="auto"/>
            </w:tcBorders>
            <w:shd w:val="clear" w:color="auto" w:fill="auto"/>
            <w:noWrap/>
            <w:vAlign w:val="center"/>
            <w:hideMark/>
          </w:tcPr>
          <w:p w14:paraId="32C0BC41"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0,01</w:t>
            </w:r>
          </w:p>
        </w:tc>
      </w:tr>
      <w:tr w:rsidR="008C3539" w:rsidRPr="008C3539" w14:paraId="1FD748D3"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34A3CEB"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DÜZCE</w:t>
            </w:r>
          </w:p>
        </w:tc>
        <w:tc>
          <w:tcPr>
            <w:tcW w:w="2606" w:type="dxa"/>
            <w:tcBorders>
              <w:top w:val="nil"/>
              <w:left w:val="nil"/>
              <w:bottom w:val="single" w:sz="8" w:space="0" w:color="auto"/>
              <w:right w:val="single" w:sz="8" w:space="0" w:color="auto"/>
            </w:tcBorders>
            <w:shd w:val="clear" w:color="auto" w:fill="auto"/>
            <w:noWrap/>
            <w:vAlign w:val="center"/>
            <w:hideMark/>
          </w:tcPr>
          <w:p w14:paraId="420FDE42"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403,54</w:t>
            </w:r>
          </w:p>
        </w:tc>
        <w:tc>
          <w:tcPr>
            <w:tcW w:w="1134" w:type="dxa"/>
            <w:tcBorders>
              <w:top w:val="nil"/>
              <w:left w:val="nil"/>
              <w:bottom w:val="single" w:sz="8" w:space="0" w:color="auto"/>
              <w:right w:val="single" w:sz="8" w:space="0" w:color="auto"/>
            </w:tcBorders>
            <w:shd w:val="clear" w:color="auto" w:fill="auto"/>
            <w:noWrap/>
            <w:vAlign w:val="center"/>
            <w:hideMark/>
          </w:tcPr>
          <w:p w14:paraId="75CE707A"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0,00</w:t>
            </w:r>
          </w:p>
        </w:tc>
        <w:tc>
          <w:tcPr>
            <w:tcW w:w="2410" w:type="dxa"/>
            <w:tcBorders>
              <w:top w:val="nil"/>
              <w:left w:val="nil"/>
              <w:bottom w:val="single" w:sz="8" w:space="0" w:color="auto"/>
              <w:right w:val="single" w:sz="8" w:space="0" w:color="auto"/>
            </w:tcBorders>
            <w:shd w:val="clear" w:color="auto" w:fill="auto"/>
            <w:noWrap/>
            <w:vAlign w:val="center"/>
            <w:hideMark/>
          </w:tcPr>
          <w:p w14:paraId="0BBDE4BF"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344,04</w:t>
            </w:r>
          </w:p>
        </w:tc>
        <w:tc>
          <w:tcPr>
            <w:tcW w:w="992" w:type="dxa"/>
            <w:tcBorders>
              <w:top w:val="nil"/>
              <w:left w:val="nil"/>
              <w:bottom w:val="single" w:sz="8" w:space="0" w:color="auto"/>
              <w:right w:val="single" w:sz="8" w:space="0" w:color="auto"/>
            </w:tcBorders>
            <w:shd w:val="clear" w:color="auto" w:fill="auto"/>
            <w:noWrap/>
            <w:vAlign w:val="center"/>
            <w:hideMark/>
          </w:tcPr>
          <w:p w14:paraId="0EFD2092"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0,00</w:t>
            </w:r>
          </w:p>
        </w:tc>
      </w:tr>
      <w:tr w:rsidR="008C3539" w:rsidRPr="008C3539" w14:paraId="660DD311"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1117A94"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BARTIN</w:t>
            </w:r>
          </w:p>
        </w:tc>
        <w:tc>
          <w:tcPr>
            <w:tcW w:w="2606" w:type="dxa"/>
            <w:tcBorders>
              <w:top w:val="nil"/>
              <w:left w:val="nil"/>
              <w:bottom w:val="single" w:sz="8" w:space="0" w:color="auto"/>
              <w:right w:val="single" w:sz="8" w:space="0" w:color="auto"/>
            </w:tcBorders>
            <w:shd w:val="clear" w:color="auto" w:fill="auto"/>
            <w:noWrap/>
            <w:vAlign w:val="center"/>
            <w:hideMark/>
          </w:tcPr>
          <w:p w14:paraId="369854E3"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82,00</w:t>
            </w:r>
          </w:p>
        </w:tc>
        <w:tc>
          <w:tcPr>
            <w:tcW w:w="1134" w:type="dxa"/>
            <w:tcBorders>
              <w:top w:val="nil"/>
              <w:left w:val="nil"/>
              <w:bottom w:val="single" w:sz="8" w:space="0" w:color="auto"/>
              <w:right w:val="single" w:sz="8" w:space="0" w:color="auto"/>
            </w:tcBorders>
            <w:shd w:val="clear" w:color="auto" w:fill="auto"/>
            <w:noWrap/>
            <w:vAlign w:val="center"/>
            <w:hideMark/>
          </w:tcPr>
          <w:p w14:paraId="0CFD4922"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0,00</w:t>
            </w:r>
          </w:p>
        </w:tc>
        <w:tc>
          <w:tcPr>
            <w:tcW w:w="2410" w:type="dxa"/>
            <w:tcBorders>
              <w:top w:val="nil"/>
              <w:left w:val="nil"/>
              <w:bottom w:val="single" w:sz="8" w:space="0" w:color="auto"/>
              <w:right w:val="single" w:sz="8" w:space="0" w:color="auto"/>
            </w:tcBorders>
            <w:shd w:val="clear" w:color="auto" w:fill="auto"/>
            <w:noWrap/>
            <w:vAlign w:val="center"/>
            <w:hideMark/>
          </w:tcPr>
          <w:p w14:paraId="6BEB4775"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97,60</w:t>
            </w:r>
          </w:p>
        </w:tc>
        <w:tc>
          <w:tcPr>
            <w:tcW w:w="992" w:type="dxa"/>
            <w:tcBorders>
              <w:top w:val="nil"/>
              <w:left w:val="nil"/>
              <w:bottom w:val="single" w:sz="8" w:space="0" w:color="auto"/>
              <w:right w:val="single" w:sz="8" w:space="0" w:color="auto"/>
            </w:tcBorders>
            <w:shd w:val="clear" w:color="auto" w:fill="auto"/>
            <w:noWrap/>
            <w:vAlign w:val="center"/>
            <w:hideMark/>
          </w:tcPr>
          <w:p w14:paraId="3C2156DB"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0,00</w:t>
            </w:r>
          </w:p>
        </w:tc>
      </w:tr>
      <w:tr w:rsidR="008C3539" w:rsidRPr="008C3539" w14:paraId="1134EFF7"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B672644"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SİNOP</w:t>
            </w:r>
          </w:p>
        </w:tc>
        <w:tc>
          <w:tcPr>
            <w:tcW w:w="2606" w:type="dxa"/>
            <w:tcBorders>
              <w:top w:val="nil"/>
              <w:left w:val="nil"/>
              <w:bottom w:val="nil"/>
              <w:right w:val="single" w:sz="8" w:space="0" w:color="auto"/>
            </w:tcBorders>
            <w:shd w:val="clear" w:color="auto" w:fill="auto"/>
            <w:noWrap/>
            <w:vAlign w:val="center"/>
            <w:hideMark/>
          </w:tcPr>
          <w:p w14:paraId="7F33D88A"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4,45</w:t>
            </w:r>
          </w:p>
        </w:tc>
        <w:tc>
          <w:tcPr>
            <w:tcW w:w="1134" w:type="dxa"/>
            <w:tcBorders>
              <w:top w:val="nil"/>
              <w:left w:val="nil"/>
              <w:bottom w:val="single" w:sz="8" w:space="0" w:color="auto"/>
              <w:right w:val="single" w:sz="8" w:space="0" w:color="auto"/>
            </w:tcBorders>
            <w:shd w:val="clear" w:color="auto" w:fill="auto"/>
            <w:noWrap/>
            <w:vAlign w:val="center"/>
            <w:hideMark/>
          </w:tcPr>
          <w:p w14:paraId="03071E2C"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0,00</w:t>
            </w:r>
          </w:p>
        </w:tc>
        <w:tc>
          <w:tcPr>
            <w:tcW w:w="2410" w:type="dxa"/>
            <w:tcBorders>
              <w:top w:val="nil"/>
              <w:left w:val="nil"/>
              <w:bottom w:val="nil"/>
              <w:right w:val="single" w:sz="8" w:space="0" w:color="auto"/>
            </w:tcBorders>
            <w:shd w:val="clear" w:color="auto" w:fill="auto"/>
            <w:noWrap/>
            <w:vAlign w:val="center"/>
            <w:hideMark/>
          </w:tcPr>
          <w:p w14:paraId="431D3129"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52,05</w:t>
            </w:r>
          </w:p>
        </w:tc>
        <w:tc>
          <w:tcPr>
            <w:tcW w:w="992" w:type="dxa"/>
            <w:tcBorders>
              <w:top w:val="nil"/>
              <w:left w:val="nil"/>
              <w:bottom w:val="single" w:sz="8" w:space="0" w:color="auto"/>
              <w:right w:val="single" w:sz="8" w:space="0" w:color="auto"/>
            </w:tcBorders>
            <w:shd w:val="clear" w:color="auto" w:fill="auto"/>
            <w:noWrap/>
            <w:vAlign w:val="center"/>
            <w:hideMark/>
          </w:tcPr>
          <w:p w14:paraId="51F3CE0F"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0,00</w:t>
            </w:r>
          </w:p>
        </w:tc>
      </w:tr>
      <w:tr w:rsidR="008C3539" w:rsidRPr="008C3539" w14:paraId="799747DC"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6E69A64"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TRABZON</w:t>
            </w:r>
          </w:p>
        </w:tc>
        <w:tc>
          <w:tcPr>
            <w:tcW w:w="2606" w:type="dxa"/>
            <w:tcBorders>
              <w:top w:val="single" w:sz="8" w:space="0" w:color="auto"/>
              <w:left w:val="nil"/>
              <w:bottom w:val="nil"/>
              <w:right w:val="single" w:sz="8" w:space="0" w:color="auto"/>
            </w:tcBorders>
            <w:shd w:val="clear" w:color="auto" w:fill="auto"/>
            <w:noWrap/>
            <w:vAlign w:val="center"/>
            <w:hideMark/>
          </w:tcPr>
          <w:p w14:paraId="47BDC8FE"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0,00</w:t>
            </w:r>
          </w:p>
        </w:tc>
        <w:tc>
          <w:tcPr>
            <w:tcW w:w="1134" w:type="dxa"/>
            <w:tcBorders>
              <w:top w:val="nil"/>
              <w:left w:val="nil"/>
              <w:bottom w:val="single" w:sz="8" w:space="0" w:color="auto"/>
              <w:right w:val="single" w:sz="8" w:space="0" w:color="auto"/>
            </w:tcBorders>
            <w:shd w:val="clear" w:color="auto" w:fill="auto"/>
            <w:noWrap/>
            <w:vAlign w:val="center"/>
            <w:hideMark/>
          </w:tcPr>
          <w:p w14:paraId="56D489DF"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0,00</w:t>
            </w:r>
          </w:p>
        </w:tc>
        <w:tc>
          <w:tcPr>
            <w:tcW w:w="2410" w:type="dxa"/>
            <w:tcBorders>
              <w:top w:val="single" w:sz="8" w:space="0" w:color="auto"/>
              <w:left w:val="nil"/>
              <w:bottom w:val="nil"/>
              <w:right w:val="single" w:sz="8" w:space="0" w:color="auto"/>
            </w:tcBorders>
            <w:shd w:val="clear" w:color="auto" w:fill="auto"/>
            <w:noWrap/>
            <w:vAlign w:val="center"/>
            <w:hideMark/>
          </w:tcPr>
          <w:p w14:paraId="32BA026F" w14:textId="77777777" w:rsidR="008C3539" w:rsidRPr="008C3539" w:rsidRDefault="008C3539" w:rsidP="008C3539">
            <w:pPr>
              <w:spacing w:after="0" w:line="240" w:lineRule="auto"/>
              <w:jc w:val="right"/>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2,44</w:t>
            </w:r>
          </w:p>
        </w:tc>
        <w:tc>
          <w:tcPr>
            <w:tcW w:w="992" w:type="dxa"/>
            <w:tcBorders>
              <w:top w:val="nil"/>
              <w:left w:val="nil"/>
              <w:bottom w:val="single" w:sz="8" w:space="0" w:color="auto"/>
              <w:right w:val="single" w:sz="8" w:space="0" w:color="auto"/>
            </w:tcBorders>
            <w:shd w:val="clear" w:color="auto" w:fill="auto"/>
            <w:noWrap/>
            <w:vAlign w:val="center"/>
            <w:hideMark/>
          </w:tcPr>
          <w:p w14:paraId="24FC2EAC"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0,00</w:t>
            </w:r>
          </w:p>
        </w:tc>
      </w:tr>
      <w:tr w:rsidR="008C3539" w:rsidRPr="008C3539" w14:paraId="3ADBBFDB"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BACB8C9" w14:textId="77777777" w:rsidR="008C3539" w:rsidRPr="008C3539" w:rsidRDefault="008C3539" w:rsidP="008C3539">
            <w:pPr>
              <w:spacing w:after="0" w:line="240" w:lineRule="auto"/>
              <w:rPr>
                <w:rFonts w:ascii="Calibri" w:eastAsia="Times New Roman" w:hAnsi="Calibri" w:cs="Calibri"/>
                <w:b/>
                <w:bCs/>
                <w:color w:val="FFFFFF"/>
                <w:lang w:eastAsia="tr-TR" w:bidi="ar-SA"/>
              </w:rPr>
            </w:pPr>
            <w:r w:rsidRPr="008C3539">
              <w:rPr>
                <w:rFonts w:ascii="Calibri" w:eastAsia="Times New Roman" w:hAnsi="Calibri" w:cs="Calibri"/>
                <w:b/>
                <w:bCs/>
                <w:color w:val="FFFFFF"/>
                <w:lang w:eastAsia="tr-TR" w:bidi="ar-SA"/>
              </w:rPr>
              <w:t>Genel Toplam</w:t>
            </w:r>
          </w:p>
        </w:tc>
        <w:tc>
          <w:tcPr>
            <w:tcW w:w="2606" w:type="dxa"/>
            <w:tcBorders>
              <w:top w:val="single" w:sz="8" w:space="0" w:color="auto"/>
              <w:left w:val="nil"/>
              <w:bottom w:val="single" w:sz="8" w:space="0" w:color="auto"/>
              <w:right w:val="single" w:sz="8" w:space="0" w:color="auto"/>
            </w:tcBorders>
            <w:shd w:val="clear" w:color="000000" w:fill="FF5050"/>
            <w:noWrap/>
            <w:vAlign w:val="center"/>
            <w:hideMark/>
          </w:tcPr>
          <w:p w14:paraId="6C39C637" w14:textId="77777777" w:rsidR="008C3539" w:rsidRPr="008C3539" w:rsidRDefault="008C3539" w:rsidP="008C3539">
            <w:pPr>
              <w:spacing w:after="0" w:line="240" w:lineRule="auto"/>
              <w:jc w:val="right"/>
              <w:rPr>
                <w:rFonts w:ascii="Calibri" w:eastAsia="Times New Roman" w:hAnsi="Calibri" w:cs="Calibri"/>
                <w:b/>
                <w:bCs/>
                <w:color w:val="FFFFFF"/>
                <w:lang w:eastAsia="tr-TR" w:bidi="ar-SA"/>
              </w:rPr>
            </w:pPr>
            <w:r w:rsidRPr="008C3539">
              <w:rPr>
                <w:rFonts w:ascii="Calibri" w:eastAsia="Times New Roman" w:hAnsi="Calibri" w:cs="Calibri"/>
                <w:b/>
                <w:bCs/>
                <w:color w:val="FFFFFF"/>
                <w:lang w:eastAsia="tr-TR" w:bidi="ar-SA"/>
              </w:rPr>
              <w:t>9.829.393,70</w:t>
            </w:r>
          </w:p>
        </w:tc>
        <w:tc>
          <w:tcPr>
            <w:tcW w:w="1134" w:type="dxa"/>
            <w:tcBorders>
              <w:top w:val="nil"/>
              <w:left w:val="nil"/>
              <w:bottom w:val="single" w:sz="8" w:space="0" w:color="auto"/>
              <w:right w:val="single" w:sz="8" w:space="0" w:color="auto"/>
            </w:tcBorders>
            <w:shd w:val="clear" w:color="000000" w:fill="FF5050"/>
            <w:noWrap/>
            <w:vAlign w:val="center"/>
            <w:hideMark/>
          </w:tcPr>
          <w:p w14:paraId="7F762BF4" w14:textId="77777777" w:rsidR="008C3539" w:rsidRPr="008C3539" w:rsidRDefault="008C3539" w:rsidP="008C3539">
            <w:pPr>
              <w:spacing w:after="0" w:line="240" w:lineRule="auto"/>
              <w:jc w:val="center"/>
              <w:rPr>
                <w:rFonts w:ascii="Calibri" w:eastAsia="Times New Roman" w:hAnsi="Calibri" w:cs="Calibri"/>
                <w:b/>
                <w:bCs/>
                <w:color w:val="FFFFFF"/>
                <w:lang w:eastAsia="tr-TR" w:bidi="ar-SA"/>
              </w:rPr>
            </w:pPr>
            <w:r w:rsidRPr="008C3539">
              <w:rPr>
                <w:rFonts w:ascii="Calibri" w:eastAsia="Times New Roman" w:hAnsi="Calibri" w:cs="Calibri"/>
                <w:b/>
                <w:bCs/>
                <w:color w:val="FFFFFF"/>
                <w:lang w:eastAsia="tr-TR" w:bidi="ar-SA"/>
              </w:rPr>
              <w:t>100,00</w:t>
            </w:r>
          </w:p>
        </w:tc>
        <w:tc>
          <w:tcPr>
            <w:tcW w:w="2410" w:type="dxa"/>
            <w:tcBorders>
              <w:top w:val="single" w:sz="8" w:space="0" w:color="auto"/>
              <w:left w:val="nil"/>
              <w:bottom w:val="single" w:sz="8" w:space="0" w:color="auto"/>
              <w:right w:val="single" w:sz="8" w:space="0" w:color="auto"/>
            </w:tcBorders>
            <w:shd w:val="clear" w:color="000000" w:fill="FF5050"/>
            <w:noWrap/>
            <w:vAlign w:val="center"/>
            <w:hideMark/>
          </w:tcPr>
          <w:p w14:paraId="73813922" w14:textId="77777777" w:rsidR="008C3539" w:rsidRPr="008C3539" w:rsidRDefault="008C3539" w:rsidP="008C3539">
            <w:pPr>
              <w:spacing w:after="0" w:line="240" w:lineRule="auto"/>
              <w:jc w:val="right"/>
              <w:rPr>
                <w:rFonts w:ascii="Calibri" w:eastAsia="Times New Roman" w:hAnsi="Calibri" w:cs="Calibri"/>
                <w:b/>
                <w:bCs/>
                <w:color w:val="FFFFFF"/>
                <w:lang w:eastAsia="tr-TR" w:bidi="ar-SA"/>
              </w:rPr>
            </w:pPr>
            <w:r w:rsidRPr="008C3539">
              <w:rPr>
                <w:rFonts w:ascii="Calibri" w:eastAsia="Times New Roman" w:hAnsi="Calibri" w:cs="Calibri"/>
                <w:b/>
                <w:bCs/>
                <w:color w:val="FFFFFF"/>
                <w:lang w:eastAsia="tr-TR" w:bidi="ar-SA"/>
              </w:rPr>
              <w:t>11.245.481,50</w:t>
            </w:r>
          </w:p>
        </w:tc>
        <w:tc>
          <w:tcPr>
            <w:tcW w:w="992" w:type="dxa"/>
            <w:tcBorders>
              <w:top w:val="nil"/>
              <w:left w:val="nil"/>
              <w:bottom w:val="single" w:sz="8" w:space="0" w:color="auto"/>
              <w:right w:val="single" w:sz="8" w:space="0" w:color="auto"/>
            </w:tcBorders>
            <w:shd w:val="clear" w:color="000000" w:fill="FF5050"/>
            <w:noWrap/>
            <w:vAlign w:val="center"/>
            <w:hideMark/>
          </w:tcPr>
          <w:p w14:paraId="3F79B32E" w14:textId="77777777" w:rsidR="008C3539" w:rsidRPr="008C3539" w:rsidRDefault="008C3539" w:rsidP="008C3539">
            <w:pPr>
              <w:spacing w:after="0" w:line="240" w:lineRule="auto"/>
              <w:jc w:val="center"/>
              <w:rPr>
                <w:rFonts w:ascii="Calibri" w:eastAsia="Times New Roman" w:hAnsi="Calibri" w:cs="Calibri"/>
                <w:b/>
                <w:bCs/>
                <w:color w:val="FFFFFF"/>
                <w:lang w:eastAsia="tr-TR" w:bidi="ar-SA"/>
              </w:rPr>
            </w:pPr>
            <w:r w:rsidRPr="008C3539">
              <w:rPr>
                <w:rFonts w:ascii="Calibri" w:eastAsia="Times New Roman" w:hAnsi="Calibri" w:cs="Calibri"/>
                <w:b/>
                <w:bCs/>
                <w:color w:val="FFFFFF"/>
                <w:lang w:eastAsia="tr-TR" w:bidi="ar-SA"/>
              </w:rPr>
              <w:t>100,00</w:t>
            </w:r>
          </w:p>
        </w:tc>
      </w:tr>
    </w:tbl>
    <w:p w14:paraId="1B5C0DBA" w14:textId="77777777" w:rsidR="00620328" w:rsidRDefault="00620328" w:rsidP="00AE72FE">
      <w:pPr>
        <w:spacing w:line="360" w:lineRule="auto"/>
        <w:ind w:firstLine="708"/>
        <w:jc w:val="both"/>
        <w:rPr>
          <w:rFonts w:asciiTheme="minorHAnsi" w:hAnsiTheme="minorHAnsi" w:cstheme="minorHAnsi"/>
          <w:sz w:val="24"/>
          <w:szCs w:val="24"/>
        </w:rPr>
      </w:pPr>
    </w:p>
    <w:p w14:paraId="358751E4" w14:textId="77777777" w:rsidR="00AE72FE" w:rsidRDefault="008C3539" w:rsidP="004D08BE">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lastRenderedPageBreak/>
        <w:t>2020</w:t>
      </w:r>
      <w:r w:rsidR="001F3EAD">
        <w:rPr>
          <w:rFonts w:asciiTheme="minorHAnsi" w:hAnsiTheme="minorHAnsi" w:cstheme="minorHAnsi"/>
          <w:sz w:val="24"/>
          <w:szCs w:val="24"/>
        </w:rPr>
        <w:t xml:space="preserve"> yılı </w:t>
      </w:r>
      <w:r w:rsidR="00AE72FE" w:rsidRPr="00AE72FE">
        <w:rPr>
          <w:rFonts w:asciiTheme="minorHAnsi" w:hAnsiTheme="minorHAnsi" w:cstheme="minorHAnsi"/>
          <w:sz w:val="24"/>
          <w:szCs w:val="24"/>
        </w:rPr>
        <w:t>sonu itibariyle lisanssız elektrik üretimi kapsamında yapılan ödeme miktarının kaynaklara göre dağılımı Tablo 1.9’da gösterilmiştir.</w:t>
      </w:r>
      <w:r w:rsidR="00AE72FE">
        <w:rPr>
          <w:rFonts w:asciiTheme="minorHAnsi" w:hAnsiTheme="minorHAnsi" w:cstheme="minorHAnsi"/>
          <w:sz w:val="24"/>
          <w:szCs w:val="24"/>
        </w:rPr>
        <w:t xml:space="preserve"> </w:t>
      </w:r>
      <w:r w:rsidR="001F3EAD">
        <w:rPr>
          <w:rFonts w:asciiTheme="minorHAnsi" w:hAnsiTheme="minorHAnsi" w:cstheme="minorHAnsi"/>
          <w:sz w:val="24"/>
          <w:szCs w:val="24"/>
        </w:rPr>
        <w:t>Ö</w:t>
      </w:r>
      <w:r w:rsidR="00AE72FE">
        <w:rPr>
          <w:rFonts w:asciiTheme="minorHAnsi" w:hAnsiTheme="minorHAnsi" w:cstheme="minorHAnsi"/>
          <w:sz w:val="24"/>
          <w:szCs w:val="24"/>
        </w:rPr>
        <w:t>deme miktarının %</w:t>
      </w:r>
      <w:r>
        <w:rPr>
          <w:rFonts w:asciiTheme="minorHAnsi" w:hAnsiTheme="minorHAnsi" w:cstheme="minorHAnsi"/>
          <w:sz w:val="24"/>
          <w:szCs w:val="24"/>
        </w:rPr>
        <w:t>96,</w:t>
      </w:r>
      <w:r w:rsidR="004D08BE">
        <w:rPr>
          <w:rFonts w:asciiTheme="minorHAnsi" w:hAnsiTheme="minorHAnsi" w:cstheme="minorHAnsi"/>
          <w:sz w:val="24"/>
          <w:szCs w:val="24"/>
        </w:rPr>
        <w:t>83’ünü</w:t>
      </w:r>
      <w:r w:rsidR="00AE72FE">
        <w:rPr>
          <w:rFonts w:asciiTheme="minorHAnsi" w:hAnsiTheme="minorHAnsi" w:cstheme="minorHAnsi"/>
          <w:sz w:val="24"/>
          <w:szCs w:val="24"/>
        </w:rPr>
        <w:t xml:space="preserve"> güneş oluşturmaktadır. </w:t>
      </w:r>
    </w:p>
    <w:p w14:paraId="235D6FF2" w14:textId="77777777" w:rsidR="001E4C08" w:rsidRDefault="001E4C08" w:rsidP="001E4C08">
      <w:pPr>
        <w:pStyle w:val="Balk5"/>
      </w:pPr>
      <w:bookmarkStart w:id="207" w:name="_Toc73092447"/>
      <w:r w:rsidRPr="006B70C4">
        <w:t xml:space="preserve">Tablo </w:t>
      </w:r>
      <w:r w:rsidR="00853F79">
        <w:t>1</w:t>
      </w:r>
      <w:r w:rsidRPr="006B70C4">
        <w:fldChar w:fldCharType="begin"/>
      </w:r>
      <w:r w:rsidRPr="006B70C4">
        <w:instrText xml:space="preserve"> STYLEREF 1 \s </w:instrText>
      </w:r>
      <w:r w:rsidRPr="006B70C4">
        <w:fldChar w:fldCharType="end"/>
      </w:r>
      <w:r w:rsidRPr="006B70C4">
        <w:t>.</w:t>
      </w:r>
      <w:r w:rsidR="00796EB1" w:rsidRPr="006B70C4">
        <w:t>9</w:t>
      </w:r>
      <w:r w:rsidRPr="006B70C4">
        <w:t>: Lisanssız Elektrik Üretimi</w:t>
      </w:r>
      <w:r w:rsidR="00EB6C0A" w:rsidRPr="006B70C4">
        <w:t xml:space="preserve"> Kapsamında Yapılan Ödeme Miktarının</w:t>
      </w:r>
      <w:r w:rsidRPr="006B70C4">
        <w:t xml:space="preserve"> Kaynaklara Göre Dağılımı (</w:t>
      </w:r>
      <w:r w:rsidR="00EB6C0A" w:rsidRPr="006B70C4">
        <w:t>TL</w:t>
      </w:r>
      <w:r w:rsidRPr="006B70C4">
        <w:t>-%)</w:t>
      </w:r>
      <w:bookmarkEnd w:id="207"/>
    </w:p>
    <w:tbl>
      <w:tblPr>
        <w:tblW w:w="9771" w:type="dxa"/>
        <w:tblCellMar>
          <w:left w:w="70" w:type="dxa"/>
          <w:right w:w="70" w:type="dxa"/>
        </w:tblCellMar>
        <w:tblLook w:val="04A0" w:firstRow="1" w:lastRow="0" w:firstColumn="1" w:lastColumn="0" w:noHBand="0" w:noVBand="1"/>
      </w:tblPr>
      <w:tblGrid>
        <w:gridCol w:w="1550"/>
        <w:gridCol w:w="2693"/>
        <w:gridCol w:w="755"/>
        <w:gridCol w:w="2647"/>
        <w:gridCol w:w="755"/>
        <w:gridCol w:w="1371"/>
      </w:tblGrid>
      <w:tr w:rsidR="008C3539" w:rsidRPr="008C3539" w14:paraId="6661C177" w14:textId="77777777" w:rsidTr="008C3539">
        <w:trPr>
          <w:trHeight w:val="300"/>
        </w:trPr>
        <w:tc>
          <w:tcPr>
            <w:tcW w:w="1550"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529C61C4" w14:textId="77777777" w:rsidR="008C3539" w:rsidRPr="008C3539" w:rsidRDefault="008C3539" w:rsidP="008C3539">
            <w:pPr>
              <w:spacing w:after="0" w:line="240" w:lineRule="auto"/>
              <w:jc w:val="center"/>
              <w:rPr>
                <w:rFonts w:ascii="Calibri" w:eastAsia="Times New Roman" w:hAnsi="Calibri" w:cs="Calibri"/>
                <w:b/>
                <w:bCs/>
                <w:color w:val="FFFFFF"/>
                <w:lang w:eastAsia="tr-TR" w:bidi="ar-SA"/>
              </w:rPr>
            </w:pPr>
            <w:r w:rsidRPr="008C3539">
              <w:rPr>
                <w:rFonts w:ascii="Calibri" w:eastAsia="Times New Roman" w:hAnsi="Calibri" w:cs="Calibri"/>
                <w:b/>
                <w:bCs/>
                <w:color w:val="FFFFFF"/>
                <w:lang w:eastAsia="tr-TR" w:bidi="ar-SA"/>
              </w:rPr>
              <w:t>Kaynak Türü</w:t>
            </w:r>
          </w:p>
        </w:tc>
        <w:tc>
          <w:tcPr>
            <w:tcW w:w="3448"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545F87A6" w14:textId="77777777" w:rsidR="008C3539" w:rsidRPr="008C3539" w:rsidRDefault="008C3539" w:rsidP="008C3539">
            <w:pPr>
              <w:spacing w:after="0" w:line="240" w:lineRule="auto"/>
              <w:jc w:val="center"/>
              <w:rPr>
                <w:rFonts w:ascii="Calibri" w:eastAsia="Times New Roman" w:hAnsi="Calibri" w:cs="Calibri"/>
                <w:b/>
                <w:bCs/>
                <w:color w:val="FFFFFF"/>
                <w:lang w:eastAsia="tr-TR" w:bidi="ar-SA"/>
              </w:rPr>
            </w:pPr>
            <w:r w:rsidRPr="008C3539">
              <w:rPr>
                <w:rFonts w:ascii="Calibri" w:eastAsia="Times New Roman" w:hAnsi="Calibri" w:cs="Calibri"/>
                <w:b/>
                <w:bCs/>
                <w:color w:val="FFFFFF"/>
                <w:lang w:eastAsia="tr-TR" w:bidi="ar-SA"/>
              </w:rPr>
              <w:t>2019</w:t>
            </w:r>
          </w:p>
        </w:tc>
        <w:tc>
          <w:tcPr>
            <w:tcW w:w="3402"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6FE3D746" w14:textId="77777777" w:rsidR="008C3539" w:rsidRPr="008C3539" w:rsidRDefault="008C3539" w:rsidP="008C3539">
            <w:pPr>
              <w:spacing w:after="0" w:line="240" w:lineRule="auto"/>
              <w:jc w:val="center"/>
              <w:rPr>
                <w:rFonts w:ascii="Calibri" w:eastAsia="Times New Roman" w:hAnsi="Calibri" w:cs="Calibri"/>
                <w:b/>
                <w:bCs/>
                <w:color w:val="FFFFFF"/>
                <w:lang w:eastAsia="tr-TR" w:bidi="ar-SA"/>
              </w:rPr>
            </w:pPr>
            <w:r w:rsidRPr="008C3539">
              <w:rPr>
                <w:rFonts w:ascii="Calibri" w:eastAsia="Times New Roman" w:hAnsi="Calibri" w:cs="Calibri"/>
                <w:b/>
                <w:bCs/>
                <w:color w:val="FFFFFF"/>
                <w:lang w:eastAsia="tr-TR" w:bidi="ar-SA"/>
              </w:rPr>
              <w:t>2020</w:t>
            </w:r>
          </w:p>
        </w:tc>
        <w:tc>
          <w:tcPr>
            <w:tcW w:w="1371" w:type="dxa"/>
            <w:vMerge w:val="restart"/>
            <w:tcBorders>
              <w:top w:val="single" w:sz="8" w:space="0" w:color="auto"/>
              <w:left w:val="single" w:sz="8" w:space="0" w:color="auto"/>
              <w:bottom w:val="single" w:sz="4" w:space="0" w:color="000000"/>
              <w:right w:val="single" w:sz="8" w:space="0" w:color="auto"/>
            </w:tcBorders>
            <w:shd w:val="clear" w:color="000000" w:fill="FF0000"/>
            <w:vAlign w:val="center"/>
            <w:hideMark/>
          </w:tcPr>
          <w:p w14:paraId="12C68ED2" w14:textId="77777777" w:rsidR="008C3539" w:rsidRPr="008C3539" w:rsidRDefault="008C3539" w:rsidP="008C3539">
            <w:pPr>
              <w:spacing w:after="0" w:line="240" w:lineRule="auto"/>
              <w:jc w:val="center"/>
              <w:rPr>
                <w:rFonts w:ascii="Calibri" w:eastAsia="Times New Roman" w:hAnsi="Calibri" w:cs="Calibri"/>
                <w:b/>
                <w:bCs/>
                <w:color w:val="FFFFFF"/>
                <w:lang w:eastAsia="tr-TR" w:bidi="ar-SA"/>
              </w:rPr>
            </w:pPr>
            <w:r w:rsidRPr="008C3539">
              <w:rPr>
                <w:rFonts w:ascii="Calibri" w:eastAsia="Times New Roman" w:hAnsi="Calibri" w:cs="Calibri"/>
                <w:b/>
                <w:bCs/>
                <w:color w:val="FFFFFF"/>
                <w:lang w:eastAsia="tr-TR" w:bidi="ar-SA"/>
              </w:rPr>
              <w:t xml:space="preserve">Değişim (%) </w:t>
            </w:r>
            <w:r w:rsidRPr="008C3539">
              <w:rPr>
                <w:rFonts w:ascii="Calibri" w:eastAsia="Times New Roman" w:hAnsi="Calibri" w:cs="Calibri"/>
                <w:b/>
                <w:bCs/>
                <w:color w:val="FFFFFF"/>
                <w:lang w:eastAsia="tr-TR" w:bidi="ar-SA"/>
              </w:rPr>
              <w:br/>
              <w:t>2019→2020</w:t>
            </w:r>
          </w:p>
        </w:tc>
      </w:tr>
      <w:tr w:rsidR="008C3539" w:rsidRPr="008C3539" w14:paraId="04879A89" w14:textId="77777777" w:rsidTr="008C3539">
        <w:trPr>
          <w:trHeight w:val="900"/>
        </w:trPr>
        <w:tc>
          <w:tcPr>
            <w:tcW w:w="1550" w:type="dxa"/>
            <w:vMerge/>
            <w:tcBorders>
              <w:top w:val="single" w:sz="8" w:space="0" w:color="auto"/>
              <w:left w:val="single" w:sz="8" w:space="0" w:color="auto"/>
              <w:bottom w:val="nil"/>
              <w:right w:val="single" w:sz="8" w:space="0" w:color="auto"/>
            </w:tcBorders>
            <w:vAlign w:val="center"/>
            <w:hideMark/>
          </w:tcPr>
          <w:p w14:paraId="4F47CE64" w14:textId="77777777" w:rsidR="008C3539" w:rsidRPr="008C3539" w:rsidRDefault="008C3539" w:rsidP="008C3539">
            <w:pPr>
              <w:spacing w:after="0" w:line="240" w:lineRule="auto"/>
              <w:rPr>
                <w:rFonts w:ascii="Calibri" w:eastAsia="Times New Roman" w:hAnsi="Calibri" w:cs="Calibri"/>
                <w:b/>
                <w:bCs/>
                <w:color w:val="FFFFFF"/>
                <w:lang w:eastAsia="tr-TR" w:bidi="ar-SA"/>
              </w:rPr>
            </w:pPr>
          </w:p>
        </w:tc>
        <w:tc>
          <w:tcPr>
            <w:tcW w:w="2693" w:type="dxa"/>
            <w:tcBorders>
              <w:top w:val="nil"/>
              <w:left w:val="nil"/>
              <w:bottom w:val="nil"/>
              <w:right w:val="single" w:sz="8" w:space="0" w:color="auto"/>
            </w:tcBorders>
            <w:shd w:val="clear" w:color="000000" w:fill="FF0000"/>
            <w:vAlign w:val="center"/>
            <w:hideMark/>
          </w:tcPr>
          <w:p w14:paraId="10C5BC34" w14:textId="77777777" w:rsidR="008C3539" w:rsidRPr="008C3539" w:rsidRDefault="008C3539" w:rsidP="008C3539">
            <w:pPr>
              <w:spacing w:after="0" w:line="240" w:lineRule="auto"/>
              <w:jc w:val="center"/>
              <w:rPr>
                <w:rFonts w:ascii="Calibri" w:eastAsia="Times New Roman" w:hAnsi="Calibri" w:cs="Calibri"/>
                <w:b/>
                <w:bCs/>
                <w:color w:val="FFFFFF"/>
                <w:lang w:eastAsia="tr-TR" w:bidi="ar-SA"/>
              </w:rPr>
            </w:pPr>
            <w:r w:rsidRPr="008C3539">
              <w:rPr>
                <w:rFonts w:ascii="Calibri" w:eastAsia="Times New Roman" w:hAnsi="Calibri" w:cs="Calibri"/>
                <w:b/>
                <w:bCs/>
                <w:color w:val="FFFFFF"/>
                <w:lang w:eastAsia="tr-TR" w:bidi="ar-SA"/>
              </w:rPr>
              <w:t>İhtiyaç fazlası satın alınan</w:t>
            </w:r>
            <w:r w:rsidRPr="008C3539">
              <w:rPr>
                <w:rFonts w:ascii="Calibri" w:eastAsia="Times New Roman" w:hAnsi="Calibri" w:cs="Calibri"/>
                <w:b/>
                <w:bCs/>
                <w:color w:val="FFFFFF"/>
                <w:lang w:eastAsia="tr-TR" w:bidi="ar-SA"/>
              </w:rPr>
              <w:br/>
              <w:t xml:space="preserve"> enerji için yapılan</w:t>
            </w:r>
            <w:r w:rsidRPr="008C3539">
              <w:rPr>
                <w:rFonts w:ascii="Calibri" w:eastAsia="Times New Roman" w:hAnsi="Calibri" w:cs="Calibri"/>
                <w:b/>
                <w:bCs/>
                <w:color w:val="FFFFFF"/>
                <w:lang w:eastAsia="tr-TR" w:bidi="ar-SA"/>
              </w:rPr>
              <w:br/>
              <w:t xml:space="preserve"> ödeme miktarı (TL)</w:t>
            </w:r>
          </w:p>
        </w:tc>
        <w:tc>
          <w:tcPr>
            <w:tcW w:w="755" w:type="dxa"/>
            <w:tcBorders>
              <w:top w:val="nil"/>
              <w:left w:val="nil"/>
              <w:bottom w:val="nil"/>
              <w:right w:val="single" w:sz="8" w:space="0" w:color="auto"/>
            </w:tcBorders>
            <w:shd w:val="clear" w:color="000000" w:fill="FF0000"/>
            <w:noWrap/>
            <w:vAlign w:val="center"/>
            <w:hideMark/>
          </w:tcPr>
          <w:p w14:paraId="0CD1E39F" w14:textId="77777777" w:rsidR="008C3539" w:rsidRPr="008C3539" w:rsidRDefault="008C3539" w:rsidP="008C3539">
            <w:pPr>
              <w:spacing w:after="0" w:line="240" w:lineRule="auto"/>
              <w:jc w:val="center"/>
              <w:rPr>
                <w:rFonts w:ascii="Calibri" w:eastAsia="Times New Roman" w:hAnsi="Calibri" w:cs="Calibri"/>
                <w:b/>
                <w:bCs/>
                <w:color w:val="FFFFFF"/>
                <w:lang w:eastAsia="tr-TR" w:bidi="ar-SA"/>
              </w:rPr>
            </w:pPr>
            <w:r w:rsidRPr="008C3539">
              <w:rPr>
                <w:rFonts w:ascii="Calibri" w:eastAsia="Times New Roman" w:hAnsi="Calibri" w:cs="Calibri"/>
                <w:b/>
                <w:bCs/>
                <w:color w:val="FFFFFF"/>
                <w:lang w:eastAsia="tr-TR" w:bidi="ar-SA"/>
              </w:rPr>
              <w:t>Oran (%)</w:t>
            </w:r>
          </w:p>
        </w:tc>
        <w:tc>
          <w:tcPr>
            <w:tcW w:w="2647" w:type="dxa"/>
            <w:tcBorders>
              <w:top w:val="nil"/>
              <w:left w:val="nil"/>
              <w:bottom w:val="nil"/>
              <w:right w:val="single" w:sz="8" w:space="0" w:color="auto"/>
            </w:tcBorders>
            <w:shd w:val="clear" w:color="000000" w:fill="FF0000"/>
            <w:vAlign w:val="center"/>
            <w:hideMark/>
          </w:tcPr>
          <w:p w14:paraId="6B15FE3C" w14:textId="77777777" w:rsidR="008C3539" w:rsidRPr="008C3539" w:rsidRDefault="008C3539" w:rsidP="008C3539">
            <w:pPr>
              <w:spacing w:after="0" w:line="240" w:lineRule="auto"/>
              <w:jc w:val="center"/>
              <w:rPr>
                <w:rFonts w:ascii="Calibri" w:eastAsia="Times New Roman" w:hAnsi="Calibri" w:cs="Calibri"/>
                <w:b/>
                <w:bCs/>
                <w:color w:val="FFFFFF"/>
                <w:lang w:eastAsia="tr-TR" w:bidi="ar-SA"/>
              </w:rPr>
            </w:pPr>
            <w:r w:rsidRPr="008C3539">
              <w:rPr>
                <w:rFonts w:ascii="Calibri" w:eastAsia="Times New Roman" w:hAnsi="Calibri" w:cs="Calibri"/>
                <w:b/>
                <w:bCs/>
                <w:color w:val="FFFFFF"/>
                <w:lang w:eastAsia="tr-TR" w:bidi="ar-SA"/>
              </w:rPr>
              <w:t>İhtiyaç fazlası satın alınan</w:t>
            </w:r>
            <w:r w:rsidRPr="008C3539">
              <w:rPr>
                <w:rFonts w:ascii="Calibri" w:eastAsia="Times New Roman" w:hAnsi="Calibri" w:cs="Calibri"/>
                <w:b/>
                <w:bCs/>
                <w:color w:val="FFFFFF"/>
                <w:lang w:eastAsia="tr-TR" w:bidi="ar-SA"/>
              </w:rPr>
              <w:br/>
              <w:t xml:space="preserve"> enerji için yapılan</w:t>
            </w:r>
            <w:r w:rsidRPr="008C3539">
              <w:rPr>
                <w:rFonts w:ascii="Calibri" w:eastAsia="Times New Roman" w:hAnsi="Calibri" w:cs="Calibri"/>
                <w:b/>
                <w:bCs/>
                <w:color w:val="FFFFFF"/>
                <w:lang w:eastAsia="tr-TR" w:bidi="ar-SA"/>
              </w:rPr>
              <w:br/>
              <w:t xml:space="preserve"> ödeme miktarı (TL)</w:t>
            </w:r>
          </w:p>
        </w:tc>
        <w:tc>
          <w:tcPr>
            <w:tcW w:w="755" w:type="dxa"/>
            <w:tcBorders>
              <w:top w:val="nil"/>
              <w:left w:val="nil"/>
              <w:bottom w:val="nil"/>
              <w:right w:val="single" w:sz="8" w:space="0" w:color="auto"/>
            </w:tcBorders>
            <w:shd w:val="clear" w:color="000000" w:fill="FF0000"/>
            <w:noWrap/>
            <w:vAlign w:val="center"/>
            <w:hideMark/>
          </w:tcPr>
          <w:p w14:paraId="45C73BD5" w14:textId="77777777" w:rsidR="008C3539" w:rsidRPr="008C3539" w:rsidRDefault="008C3539" w:rsidP="008C3539">
            <w:pPr>
              <w:spacing w:after="0" w:line="240" w:lineRule="auto"/>
              <w:jc w:val="center"/>
              <w:rPr>
                <w:rFonts w:ascii="Calibri" w:eastAsia="Times New Roman" w:hAnsi="Calibri" w:cs="Calibri"/>
                <w:b/>
                <w:bCs/>
                <w:color w:val="FFFFFF"/>
                <w:lang w:eastAsia="tr-TR" w:bidi="ar-SA"/>
              </w:rPr>
            </w:pPr>
            <w:r w:rsidRPr="008C3539">
              <w:rPr>
                <w:rFonts w:ascii="Calibri" w:eastAsia="Times New Roman" w:hAnsi="Calibri" w:cs="Calibri"/>
                <w:b/>
                <w:bCs/>
                <w:color w:val="FFFFFF"/>
                <w:lang w:eastAsia="tr-TR" w:bidi="ar-SA"/>
              </w:rPr>
              <w:t>Oran (%)</w:t>
            </w:r>
          </w:p>
        </w:tc>
        <w:tc>
          <w:tcPr>
            <w:tcW w:w="1371" w:type="dxa"/>
            <w:vMerge/>
            <w:tcBorders>
              <w:top w:val="single" w:sz="8" w:space="0" w:color="auto"/>
              <w:left w:val="single" w:sz="8" w:space="0" w:color="auto"/>
              <w:bottom w:val="single" w:sz="4" w:space="0" w:color="000000"/>
              <w:right w:val="single" w:sz="8" w:space="0" w:color="auto"/>
            </w:tcBorders>
            <w:vAlign w:val="center"/>
            <w:hideMark/>
          </w:tcPr>
          <w:p w14:paraId="074F33EC" w14:textId="77777777" w:rsidR="008C3539" w:rsidRPr="008C3539" w:rsidRDefault="008C3539" w:rsidP="008C3539">
            <w:pPr>
              <w:spacing w:after="0" w:line="240" w:lineRule="auto"/>
              <w:rPr>
                <w:rFonts w:ascii="Calibri" w:eastAsia="Times New Roman" w:hAnsi="Calibri" w:cs="Calibri"/>
                <w:b/>
                <w:bCs/>
                <w:color w:val="FFFFFF"/>
                <w:lang w:eastAsia="tr-TR" w:bidi="ar-SA"/>
              </w:rPr>
            </w:pPr>
          </w:p>
        </w:tc>
      </w:tr>
      <w:tr w:rsidR="008C3539" w:rsidRPr="008C3539" w14:paraId="6C3A94A7" w14:textId="77777777" w:rsidTr="008C3539">
        <w:trPr>
          <w:trHeight w:val="315"/>
        </w:trPr>
        <w:tc>
          <w:tcPr>
            <w:tcW w:w="1550" w:type="dxa"/>
            <w:tcBorders>
              <w:top w:val="nil"/>
              <w:left w:val="single" w:sz="8" w:space="0" w:color="auto"/>
              <w:bottom w:val="single" w:sz="8" w:space="0" w:color="auto"/>
              <w:right w:val="single" w:sz="8" w:space="0" w:color="auto"/>
            </w:tcBorders>
            <w:shd w:val="clear" w:color="000000" w:fill="FF5050"/>
            <w:noWrap/>
            <w:vAlign w:val="center"/>
            <w:hideMark/>
          </w:tcPr>
          <w:p w14:paraId="61403D47"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 xml:space="preserve">Güneş </w:t>
            </w:r>
          </w:p>
        </w:tc>
        <w:tc>
          <w:tcPr>
            <w:tcW w:w="26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7BBFE1" w14:textId="77777777" w:rsidR="008C3539" w:rsidRPr="008C3539" w:rsidRDefault="007D394B" w:rsidP="007D394B">
            <w:pPr>
              <w:spacing w:after="0" w:line="240" w:lineRule="auto"/>
              <w:jc w:val="right"/>
              <w:rPr>
                <w:rFonts w:ascii="Calibri" w:eastAsia="Times New Roman" w:hAnsi="Calibri" w:cs="Calibri"/>
                <w:color w:val="000000"/>
                <w:lang w:eastAsia="tr-TR" w:bidi="ar-SA"/>
              </w:rPr>
            </w:pPr>
            <w:r>
              <w:rPr>
                <w:rFonts w:ascii="Calibri" w:eastAsia="Times New Roman" w:hAnsi="Calibri" w:cs="Calibri"/>
                <w:color w:val="000000"/>
                <w:lang w:eastAsia="tr-TR" w:bidi="ar-SA"/>
              </w:rPr>
              <w:t>7.093.881.142,10</w:t>
            </w:r>
          </w:p>
        </w:tc>
        <w:tc>
          <w:tcPr>
            <w:tcW w:w="755" w:type="dxa"/>
            <w:tcBorders>
              <w:top w:val="single" w:sz="4" w:space="0" w:color="auto"/>
              <w:left w:val="nil"/>
              <w:bottom w:val="single" w:sz="4" w:space="0" w:color="auto"/>
              <w:right w:val="single" w:sz="4" w:space="0" w:color="auto"/>
            </w:tcBorders>
            <w:shd w:val="clear" w:color="auto" w:fill="auto"/>
            <w:noWrap/>
            <w:vAlign w:val="bottom"/>
            <w:hideMark/>
          </w:tcPr>
          <w:p w14:paraId="3E7D1AF1"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96,56</w:t>
            </w:r>
          </w:p>
        </w:tc>
        <w:tc>
          <w:tcPr>
            <w:tcW w:w="2647" w:type="dxa"/>
            <w:tcBorders>
              <w:top w:val="single" w:sz="4" w:space="0" w:color="auto"/>
              <w:left w:val="nil"/>
              <w:bottom w:val="single" w:sz="4" w:space="0" w:color="auto"/>
              <w:right w:val="single" w:sz="4" w:space="0" w:color="auto"/>
            </w:tcBorders>
            <w:shd w:val="clear" w:color="auto" w:fill="auto"/>
            <w:noWrap/>
            <w:vAlign w:val="bottom"/>
            <w:hideMark/>
          </w:tcPr>
          <w:p w14:paraId="607F614C" w14:textId="77777777" w:rsidR="008C3539" w:rsidRPr="008C3539" w:rsidRDefault="007D394B" w:rsidP="008C3539">
            <w:pPr>
              <w:spacing w:after="0" w:line="240" w:lineRule="auto"/>
              <w:jc w:val="right"/>
              <w:rPr>
                <w:rFonts w:ascii="Calibri" w:eastAsia="Times New Roman" w:hAnsi="Calibri" w:cs="Calibri"/>
                <w:color w:val="000000"/>
                <w:lang w:eastAsia="tr-TR" w:bidi="ar-SA"/>
              </w:rPr>
            </w:pPr>
            <w:r>
              <w:rPr>
                <w:rFonts w:ascii="Calibri" w:eastAsia="Times New Roman" w:hAnsi="Calibri" w:cs="Calibri"/>
                <w:color w:val="000000"/>
                <w:lang w:eastAsia="tr-TR" w:bidi="ar-SA"/>
              </w:rPr>
              <w:t>10.048.892.854,64</w:t>
            </w:r>
          </w:p>
        </w:tc>
        <w:tc>
          <w:tcPr>
            <w:tcW w:w="755" w:type="dxa"/>
            <w:tcBorders>
              <w:top w:val="single" w:sz="4" w:space="0" w:color="auto"/>
              <w:left w:val="nil"/>
              <w:bottom w:val="single" w:sz="4" w:space="0" w:color="auto"/>
              <w:right w:val="single" w:sz="4" w:space="0" w:color="auto"/>
            </w:tcBorders>
            <w:shd w:val="clear" w:color="auto" w:fill="auto"/>
            <w:noWrap/>
            <w:vAlign w:val="bottom"/>
            <w:hideMark/>
          </w:tcPr>
          <w:p w14:paraId="11C480F8" w14:textId="77777777" w:rsidR="008C3539" w:rsidRPr="008C3539" w:rsidRDefault="007D394B" w:rsidP="008C3539">
            <w:pPr>
              <w:spacing w:after="0" w:line="240" w:lineRule="auto"/>
              <w:jc w:val="center"/>
              <w:rPr>
                <w:rFonts w:ascii="Calibri" w:eastAsia="Times New Roman" w:hAnsi="Calibri" w:cs="Calibri"/>
                <w:color w:val="000000"/>
                <w:lang w:eastAsia="tr-TR" w:bidi="ar-SA"/>
              </w:rPr>
            </w:pPr>
            <w:r>
              <w:rPr>
                <w:rFonts w:ascii="Calibri" w:eastAsia="Times New Roman" w:hAnsi="Calibri" w:cs="Calibri"/>
                <w:color w:val="000000"/>
                <w:lang w:eastAsia="tr-TR" w:bidi="ar-SA"/>
              </w:rPr>
              <w:t>96,83</w:t>
            </w:r>
          </w:p>
        </w:tc>
        <w:tc>
          <w:tcPr>
            <w:tcW w:w="1371" w:type="dxa"/>
            <w:tcBorders>
              <w:top w:val="nil"/>
              <w:left w:val="nil"/>
              <w:bottom w:val="single" w:sz="4" w:space="0" w:color="auto"/>
              <w:right w:val="single" w:sz="8" w:space="0" w:color="auto"/>
            </w:tcBorders>
            <w:shd w:val="clear" w:color="auto" w:fill="auto"/>
            <w:noWrap/>
            <w:vAlign w:val="bottom"/>
            <w:hideMark/>
          </w:tcPr>
          <w:p w14:paraId="3A947433" w14:textId="77777777" w:rsidR="008C3539" w:rsidRPr="008C3539" w:rsidRDefault="007D394B" w:rsidP="008C3539">
            <w:pPr>
              <w:spacing w:after="0" w:line="240" w:lineRule="auto"/>
              <w:jc w:val="center"/>
              <w:rPr>
                <w:rFonts w:ascii="Calibri" w:eastAsia="Times New Roman" w:hAnsi="Calibri" w:cs="Calibri"/>
                <w:color w:val="000000"/>
                <w:lang w:eastAsia="tr-TR" w:bidi="ar-SA"/>
              </w:rPr>
            </w:pPr>
            <w:r>
              <w:rPr>
                <w:rFonts w:ascii="Calibri" w:eastAsia="Times New Roman" w:hAnsi="Calibri" w:cs="Calibri"/>
                <w:color w:val="000000"/>
                <w:lang w:eastAsia="tr-TR" w:bidi="ar-SA"/>
              </w:rPr>
              <w:t>41,66</w:t>
            </w:r>
          </w:p>
        </w:tc>
      </w:tr>
      <w:tr w:rsidR="008C3539" w:rsidRPr="008C3539" w14:paraId="300C2719" w14:textId="77777777" w:rsidTr="008C3539">
        <w:trPr>
          <w:trHeight w:val="315"/>
        </w:trPr>
        <w:tc>
          <w:tcPr>
            <w:tcW w:w="1550" w:type="dxa"/>
            <w:tcBorders>
              <w:top w:val="nil"/>
              <w:left w:val="single" w:sz="8" w:space="0" w:color="auto"/>
              <w:bottom w:val="single" w:sz="8" w:space="0" w:color="auto"/>
              <w:right w:val="single" w:sz="8" w:space="0" w:color="auto"/>
            </w:tcBorders>
            <w:shd w:val="clear" w:color="000000" w:fill="FF5050"/>
            <w:noWrap/>
            <w:vAlign w:val="center"/>
            <w:hideMark/>
          </w:tcPr>
          <w:p w14:paraId="1E65B97D"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Biyokütle</w:t>
            </w:r>
          </w:p>
        </w:tc>
        <w:tc>
          <w:tcPr>
            <w:tcW w:w="2693" w:type="dxa"/>
            <w:tcBorders>
              <w:top w:val="nil"/>
              <w:left w:val="single" w:sz="4" w:space="0" w:color="auto"/>
              <w:bottom w:val="single" w:sz="4" w:space="0" w:color="auto"/>
              <w:right w:val="single" w:sz="4" w:space="0" w:color="auto"/>
            </w:tcBorders>
            <w:shd w:val="clear" w:color="auto" w:fill="auto"/>
            <w:noWrap/>
            <w:vAlign w:val="bottom"/>
            <w:hideMark/>
          </w:tcPr>
          <w:p w14:paraId="3F89BCC3" w14:textId="77777777" w:rsidR="008C3539" w:rsidRPr="008C3539" w:rsidRDefault="007D394B" w:rsidP="008C3539">
            <w:pPr>
              <w:spacing w:after="0" w:line="240" w:lineRule="auto"/>
              <w:jc w:val="right"/>
              <w:rPr>
                <w:rFonts w:ascii="Calibri" w:eastAsia="Times New Roman" w:hAnsi="Calibri" w:cs="Calibri"/>
                <w:color w:val="000000"/>
                <w:lang w:eastAsia="tr-TR" w:bidi="ar-SA"/>
              </w:rPr>
            </w:pPr>
            <w:r>
              <w:rPr>
                <w:rFonts w:ascii="Calibri" w:eastAsia="Times New Roman" w:hAnsi="Calibri" w:cs="Calibri"/>
                <w:color w:val="000000"/>
                <w:lang w:eastAsia="tr-TR" w:bidi="ar-SA"/>
              </w:rPr>
              <w:t>191.223.293,51</w:t>
            </w:r>
          </w:p>
        </w:tc>
        <w:tc>
          <w:tcPr>
            <w:tcW w:w="755" w:type="dxa"/>
            <w:tcBorders>
              <w:top w:val="nil"/>
              <w:left w:val="nil"/>
              <w:bottom w:val="single" w:sz="4" w:space="0" w:color="auto"/>
              <w:right w:val="single" w:sz="4" w:space="0" w:color="auto"/>
            </w:tcBorders>
            <w:shd w:val="clear" w:color="auto" w:fill="auto"/>
            <w:noWrap/>
            <w:vAlign w:val="bottom"/>
            <w:hideMark/>
          </w:tcPr>
          <w:p w14:paraId="221B6234" w14:textId="77777777" w:rsidR="008C3539" w:rsidRPr="008C3539" w:rsidRDefault="008C3539" w:rsidP="007D394B">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2,</w:t>
            </w:r>
            <w:r w:rsidR="007D394B">
              <w:rPr>
                <w:rFonts w:ascii="Calibri" w:eastAsia="Times New Roman" w:hAnsi="Calibri" w:cs="Calibri"/>
                <w:color w:val="000000"/>
                <w:lang w:eastAsia="tr-TR" w:bidi="ar-SA"/>
              </w:rPr>
              <w:t>60</w:t>
            </w:r>
          </w:p>
        </w:tc>
        <w:tc>
          <w:tcPr>
            <w:tcW w:w="2647" w:type="dxa"/>
            <w:tcBorders>
              <w:top w:val="nil"/>
              <w:left w:val="nil"/>
              <w:bottom w:val="single" w:sz="4" w:space="0" w:color="auto"/>
              <w:right w:val="single" w:sz="4" w:space="0" w:color="auto"/>
            </w:tcBorders>
            <w:shd w:val="clear" w:color="auto" w:fill="auto"/>
            <w:noWrap/>
            <w:vAlign w:val="bottom"/>
            <w:hideMark/>
          </w:tcPr>
          <w:p w14:paraId="0F9324CF" w14:textId="77777777" w:rsidR="008C3539" w:rsidRPr="008C3539" w:rsidRDefault="007D394B" w:rsidP="008C3539">
            <w:pPr>
              <w:spacing w:after="0" w:line="240" w:lineRule="auto"/>
              <w:jc w:val="right"/>
              <w:rPr>
                <w:rFonts w:ascii="Calibri" w:eastAsia="Times New Roman" w:hAnsi="Calibri" w:cs="Calibri"/>
                <w:color w:val="000000"/>
                <w:lang w:eastAsia="tr-TR" w:bidi="ar-SA"/>
              </w:rPr>
            </w:pPr>
            <w:r>
              <w:rPr>
                <w:rFonts w:ascii="Calibri" w:eastAsia="Times New Roman" w:hAnsi="Calibri" w:cs="Calibri"/>
                <w:color w:val="000000"/>
                <w:lang w:eastAsia="tr-TR" w:bidi="ar-SA"/>
              </w:rPr>
              <w:t>254.517.281,12</w:t>
            </w:r>
          </w:p>
        </w:tc>
        <w:tc>
          <w:tcPr>
            <w:tcW w:w="755" w:type="dxa"/>
            <w:tcBorders>
              <w:top w:val="nil"/>
              <w:left w:val="nil"/>
              <w:bottom w:val="single" w:sz="4" w:space="0" w:color="auto"/>
              <w:right w:val="single" w:sz="4" w:space="0" w:color="auto"/>
            </w:tcBorders>
            <w:shd w:val="clear" w:color="auto" w:fill="auto"/>
            <w:noWrap/>
            <w:vAlign w:val="bottom"/>
            <w:hideMark/>
          </w:tcPr>
          <w:p w14:paraId="1AF7CA5B" w14:textId="77777777" w:rsidR="008C3539" w:rsidRPr="008C3539" w:rsidRDefault="007D394B" w:rsidP="008C3539">
            <w:pPr>
              <w:spacing w:after="0" w:line="240" w:lineRule="auto"/>
              <w:jc w:val="center"/>
              <w:rPr>
                <w:rFonts w:ascii="Calibri" w:eastAsia="Times New Roman" w:hAnsi="Calibri" w:cs="Calibri"/>
                <w:color w:val="000000"/>
                <w:lang w:eastAsia="tr-TR" w:bidi="ar-SA"/>
              </w:rPr>
            </w:pPr>
            <w:r>
              <w:rPr>
                <w:rFonts w:ascii="Calibri" w:eastAsia="Times New Roman" w:hAnsi="Calibri" w:cs="Calibri"/>
                <w:color w:val="000000"/>
                <w:lang w:eastAsia="tr-TR" w:bidi="ar-SA"/>
              </w:rPr>
              <w:t>2,45</w:t>
            </w:r>
          </w:p>
        </w:tc>
        <w:tc>
          <w:tcPr>
            <w:tcW w:w="1371" w:type="dxa"/>
            <w:tcBorders>
              <w:top w:val="nil"/>
              <w:left w:val="nil"/>
              <w:bottom w:val="single" w:sz="4" w:space="0" w:color="auto"/>
              <w:right w:val="single" w:sz="8" w:space="0" w:color="auto"/>
            </w:tcBorders>
            <w:shd w:val="clear" w:color="auto" w:fill="auto"/>
            <w:noWrap/>
            <w:vAlign w:val="bottom"/>
            <w:hideMark/>
          </w:tcPr>
          <w:p w14:paraId="2F1ABE88" w14:textId="77777777" w:rsidR="008C3539" w:rsidRPr="008C3539" w:rsidRDefault="007D394B" w:rsidP="008C3539">
            <w:pPr>
              <w:spacing w:after="0" w:line="240" w:lineRule="auto"/>
              <w:jc w:val="center"/>
              <w:rPr>
                <w:rFonts w:ascii="Calibri" w:eastAsia="Times New Roman" w:hAnsi="Calibri" w:cs="Calibri"/>
                <w:color w:val="000000"/>
                <w:lang w:eastAsia="tr-TR" w:bidi="ar-SA"/>
              </w:rPr>
            </w:pPr>
            <w:r>
              <w:rPr>
                <w:rFonts w:ascii="Calibri" w:eastAsia="Times New Roman" w:hAnsi="Calibri" w:cs="Calibri"/>
                <w:color w:val="000000"/>
                <w:lang w:eastAsia="tr-TR" w:bidi="ar-SA"/>
              </w:rPr>
              <w:t>33,10</w:t>
            </w:r>
          </w:p>
        </w:tc>
      </w:tr>
      <w:tr w:rsidR="008C3539" w:rsidRPr="008C3539" w14:paraId="75381A5A" w14:textId="77777777" w:rsidTr="008C3539">
        <w:trPr>
          <w:trHeight w:val="315"/>
        </w:trPr>
        <w:tc>
          <w:tcPr>
            <w:tcW w:w="1550" w:type="dxa"/>
            <w:tcBorders>
              <w:top w:val="nil"/>
              <w:left w:val="single" w:sz="8" w:space="0" w:color="auto"/>
              <w:bottom w:val="single" w:sz="8" w:space="0" w:color="auto"/>
              <w:right w:val="single" w:sz="8" w:space="0" w:color="auto"/>
            </w:tcBorders>
            <w:shd w:val="clear" w:color="000000" w:fill="FF5050"/>
            <w:noWrap/>
            <w:vAlign w:val="center"/>
            <w:hideMark/>
          </w:tcPr>
          <w:p w14:paraId="5D44ACB1" w14:textId="77777777" w:rsidR="008C3539" w:rsidRPr="008C3539" w:rsidRDefault="008C3539"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Rüzgar</w:t>
            </w:r>
          </w:p>
        </w:tc>
        <w:tc>
          <w:tcPr>
            <w:tcW w:w="2693" w:type="dxa"/>
            <w:tcBorders>
              <w:top w:val="nil"/>
              <w:left w:val="single" w:sz="4" w:space="0" w:color="auto"/>
              <w:bottom w:val="single" w:sz="4" w:space="0" w:color="auto"/>
              <w:right w:val="single" w:sz="4" w:space="0" w:color="auto"/>
            </w:tcBorders>
            <w:shd w:val="clear" w:color="auto" w:fill="auto"/>
            <w:noWrap/>
            <w:vAlign w:val="bottom"/>
            <w:hideMark/>
          </w:tcPr>
          <w:p w14:paraId="2EA1EE80" w14:textId="77777777" w:rsidR="008C3539" w:rsidRPr="008C3539" w:rsidRDefault="007D394B" w:rsidP="008C3539">
            <w:pPr>
              <w:spacing w:after="0" w:line="240" w:lineRule="auto"/>
              <w:jc w:val="right"/>
              <w:rPr>
                <w:rFonts w:ascii="Calibri" w:eastAsia="Times New Roman" w:hAnsi="Calibri" w:cs="Calibri"/>
                <w:color w:val="000000"/>
                <w:lang w:eastAsia="tr-TR" w:bidi="ar-SA"/>
              </w:rPr>
            </w:pPr>
            <w:r>
              <w:rPr>
                <w:rFonts w:ascii="Calibri" w:eastAsia="Times New Roman" w:hAnsi="Calibri" w:cs="Calibri"/>
                <w:color w:val="000000"/>
                <w:lang w:eastAsia="tr-TR" w:bidi="ar-SA"/>
              </w:rPr>
              <w:t>46.532.124,12</w:t>
            </w:r>
          </w:p>
        </w:tc>
        <w:tc>
          <w:tcPr>
            <w:tcW w:w="755" w:type="dxa"/>
            <w:tcBorders>
              <w:top w:val="nil"/>
              <w:left w:val="nil"/>
              <w:bottom w:val="single" w:sz="4" w:space="0" w:color="auto"/>
              <w:right w:val="single" w:sz="4" w:space="0" w:color="auto"/>
            </w:tcBorders>
            <w:shd w:val="clear" w:color="auto" w:fill="auto"/>
            <w:noWrap/>
            <w:vAlign w:val="bottom"/>
            <w:hideMark/>
          </w:tcPr>
          <w:p w14:paraId="15476311" w14:textId="77777777" w:rsidR="008C3539" w:rsidRPr="008C3539" w:rsidRDefault="008C3539" w:rsidP="007D394B">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w:t>
            </w:r>
            <w:r w:rsidR="007D394B">
              <w:rPr>
                <w:rFonts w:ascii="Calibri" w:eastAsia="Times New Roman" w:hAnsi="Calibri" w:cs="Calibri"/>
                <w:color w:val="000000"/>
                <w:lang w:eastAsia="tr-TR" w:bidi="ar-SA"/>
              </w:rPr>
              <w:t>63</w:t>
            </w:r>
          </w:p>
        </w:tc>
        <w:tc>
          <w:tcPr>
            <w:tcW w:w="2647" w:type="dxa"/>
            <w:tcBorders>
              <w:top w:val="nil"/>
              <w:left w:val="nil"/>
              <w:bottom w:val="single" w:sz="4" w:space="0" w:color="auto"/>
              <w:right w:val="single" w:sz="4" w:space="0" w:color="auto"/>
            </w:tcBorders>
            <w:shd w:val="clear" w:color="auto" w:fill="auto"/>
            <w:noWrap/>
            <w:vAlign w:val="bottom"/>
            <w:hideMark/>
          </w:tcPr>
          <w:p w14:paraId="6EB05059" w14:textId="77777777" w:rsidR="008C3539" w:rsidRPr="008C3539" w:rsidRDefault="007D394B" w:rsidP="008C3539">
            <w:pPr>
              <w:spacing w:after="0" w:line="240" w:lineRule="auto"/>
              <w:jc w:val="right"/>
              <w:rPr>
                <w:rFonts w:ascii="Calibri" w:eastAsia="Times New Roman" w:hAnsi="Calibri" w:cs="Calibri"/>
                <w:color w:val="000000"/>
                <w:lang w:eastAsia="tr-TR" w:bidi="ar-SA"/>
              </w:rPr>
            </w:pPr>
            <w:r>
              <w:rPr>
                <w:rFonts w:ascii="Calibri" w:eastAsia="Times New Roman" w:hAnsi="Calibri" w:cs="Calibri"/>
                <w:color w:val="000000"/>
                <w:lang w:eastAsia="tr-TR" w:bidi="ar-SA"/>
              </w:rPr>
              <w:t>60.837.578,10</w:t>
            </w:r>
          </w:p>
        </w:tc>
        <w:tc>
          <w:tcPr>
            <w:tcW w:w="755" w:type="dxa"/>
            <w:tcBorders>
              <w:top w:val="nil"/>
              <w:left w:val="nil"/>
              <w:bottom w:val="single" w:sz="4" w:space="0" w:color="auto"/>
              <w:right w:val="single" w:sz="4" w:space="0" w:color="auto"/>
            </w:tcBorders>
            <w:shd w:val="clear" w:color="auto" w:fill="auto"/>
            <w:noWrap/>
            <w:vAlign w:val="bottom"/>
            <w:hideMark/>
          </w:tcPr>
          <w:p w14:paraId="7D0769FA" w14:textId="77777777" w:rsidR="008C3539" w:rsidRPr="008C3539" w:rsidRDefault="008C3539" w:rsidP="008C3539">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0,59</w:t>
            </w:r>
          </w:p>
        </w:tc>
        <w:tc>
          <w:tcPr>
            <w:tcW w:w="1371" w:type="dxa"/>
            <w:tcBorders>
              <w:top w:val="nil"/>
              <w:left w:val="nil"/>
              <w:bottom w:val="single" w:sz="4" w:space="0" w:color="auto"/>
              <w:right w:val="single" w:sz="8" w:space="0" w:color="auto"/>
            </w:tcBorders>
            <w:shd w:val="clear" w:color="auto" w:fill="auto"/>
            <w:noWrap/>
            <w:vAlign w:val="bottom"/>
            <w:hideMark/>
          </w:tcPr>
          <w:p w14:paraId="2079A192" w14:textId="77777777" w:rsidR="008C3539" w:rsidRPr="008C3539" w:rsidRDefault="007D394B" w:rsidP="008C3539">
            <w:pPr>
              <w:spacing w:after="0" w:line="240" w:lineRule="auto"/>
              <w:jc w:val="center"/>
              <w:rPr>
                <w:rFonts w:ascii="Calibri" w:eastAsia="Times New Roman" w:hAnsi="Calibri" w:cs="Calibri"/>
                <w:color w:val="000000"/>
                <w:lang w:eastAsia="tr-TR" w:bidi="ar-SA"/>
              </w:rPr>
            </w:pPr>
            <w:r>
              <w:rPr>
                <w:rFonts w:ascii="Calibri" w:eastAsia="Times New Roman" w:hAnsi="Calibri" w:cs="Calibri"/>
                <w:color w:val="000000"/>
                <w:lang w:eastAsia="tr-TR" w:bidi="ar-SA"/>
              </w:rPr>
              <w:t>30,74</w:t>
            </w:r>
          </w:p>
        </w:tc>
      </w:tr>
      <w:tr w:rsidR="007D394B" w:rsidRPr="008C3539" w14:paraId="442B0E29" w14:textId="77777777" w:rsidTr="008C3539">
        <w:trPr>
          <w:trHeight w:val="315"/>
        </w:trPr>
        <w:tc>
          <w:tcPr>
            <w:tcW w:w="1550" w:type="dxa"/>
            <w:tcBorders>
              <w:top w:val="nil"/>
              <w:left w:val="single" w:sz="8" w:space="0" w:color="auto"/>
              <w:bottom w:val="single" w:sz="8" w:space="0" w:color="auto"/>
              <w:right w:val="single" w:sz="8" w:space="0" w:color="auto"/>
            </w:tcBorders>
            <w:shd w:val="clear" w:color="000000" w:fill="FF5050"/>
            <w:noWrap/>
            <w:vAlign w:val="center"/>
          </w:tcPr>
          <w:p w14:paraId="0457F75E" w14:textId="77777777" w:rsidR="007D394B" w:rsidRPr="008C3539" w:rsidRDefault="007D394B" w:rsidP="008C3539">
            <w:pPr>
              <w:spacing w:after="0" w:line="240" w:lineRule="auto"/>
              <w:rPr>
                <w:rFonts w:ascii="Calibri" w:eastAsia="Times New Roman" w:hAnsi="Calibri" w:cs="Calibri"/>
                <w:color w:val="FFFFFF"/>
                <w:lang w:eastAsia="tr-TR" w:bidi="ar-SA"/>
              </w:rPr>
            </w:pPr>
            <w:r w:rsidRPr="008C3539">
              <w:rPr>
                <w:rFonts w:ascii="Calibri" w:eastAsia="Times New Roman" w:hAnsi="Calibri" w:cs="Calibri"/>
                <w:color w:val="FFFFFF"/>
                <w:lang w:eastAsia="tr-TR" w:bidi="ar-SA"/>
              </w:rPr>
              <w:t>Hidrolik</w:t>
            </w:r>
          </w:p>
        </w:tc>
        <w:tc>
          <w:tcPr>
            <w:tcW w:w="2693" w:type="dxa"/>
            <w:tcBorders>
              <w:top w:val="nil"/>
              <w:left w:val="single" w:sz="4" w:space="0" w:color="auto"/>
              <w:bottom w:val="single" w:sz="4" w:space="0" w:color="auto"/>
              <w:right w:val="single" w:sz="4" w:space="0" w:color="auto"/>
            </w:tcBorders>
            <w:shd w:val="clear" w:color="auto" w:fill="auto"/>
            <w:noWrap/>
            <w:vAlign w:val="bottom"/>
          </w:tcPr>
          <w:p w14:paraId="3DB9909D" w14:textId="77777777" w:rsidR="007D394B" w:rsidRDefault="007D394B" w:rsidP="008C3539">
            <w:pPr>
              <w:spacing w:after="0" w:line="240" w:lineRule="auto"/>
              <w:jc w:val="right"/>
              <w:rPr>
                <w:rFonts w:ascii="Calibri" w:eastAsia="Times New Roman" w:hAnsi="Calibri" w:cs="Calibri"/>
                <w:color w:val="000000"/>
                <w:lang w:eastAsia="tr-TR" w:bidi="ar-SA"/>
              </w:rPr>
            </w:pPr>
            <w:r>
              <w:rPr>
                <w:rFonts w:ascii="Calibri" w:eastAsia="Times New Roman" w:hAnsi="Calibri" w:cs="Calibri"/>
                <w:color w:val="000000"/>
                <w:lang w:eastAsia="tr-TR" w:bidi="ar-SA"/>
              </w:rPr>
              <w:t>14.118.588,25</w:t>
            </w:r>
          </w:p>
        </w:tc>
        <w:tc>
          <w:tcPr>
            <w:tcW w:w="755" w:type="dxa"/>
            <w:tcBorders>
              <w:top w:val="nil"/>
              <w:left w:val="nil"/>
              <w:bottom w:val="single" w:sz="4" w:space="0" w:color="auto"/>
              <w:right w:val="single" w:sz="4" w:space="0" w:color="auto"/>
            </w:tcBorders>
            <w:shd w:val="clear" w:color="auto" w:fill="auto"/>
            <w:noWrap/>
            <w:vAlign w:val="bottom"/>
          </w:tcPr>
          <w:p w14:paraId="12EDAB1C" w14:textId="77777777" w:rsidR="007D394B" w:rsidRPr="008C3539" w:rsidRDefault="007D394B" w:rsidP="008C3539">
            <w:pPr>
              <w:spacing w:after="0" w:line="240" w:lineRule="auto"/>
              <w:jc w:val="center"/>
              <w:rPr>
                <w:rFonts w:ascii="Calibri" w:eastAsia="Times New Roman" w:hAnsi="Calibri" w:cs="Calibri"/>
                <w:color w:val="000000"/>
                <w:lang w:eastAsia="tr-TR" w:bidi="ar-SA"/>
              </w:rPr>
            </w:pPr>
            <w:r>
              <w:rPr>
                <w:rFonts w:ascii="Calibri" w:eastAsia="Times New Roman" w:hAnsi="Calibri" w:cs="Calibri"/>
                <w:color w:val="000000"/>
                <w:lang w:eastAsia="tr-TR" w:bidi="ar-SA"/>
              </w:rPr>
              <w:t>0,19</w:t>
            </w:r>
          </w:p>
        </w:tc>
        <w:tc>
          <w:tcPr>
            <w:tcW w:w="2647" w:type="dxa"/>
            <w:tcBorders>
              <w:top w:val="nil"/>
              <w:left w:val="nil"/>
              <w:bottom w:val="single" w:sz="4" w:space="0" w:color="auto"/>
              <w:right w:val="single" w:sz="4" w:space="0" w:color="auto"/>
            </w:tcBorders>
            <w:shd w:val="clear" w:color="auto" w:fill="auto"/>
            <w:noWrap/>
            <w:vAlign w:val="bottom"/>
          </w:tcPr>
          <w:p w14:paraId="42C9FD01" w14:textId="77777777" w:rsidR="007D394B" w:rsidRPr="008C3539" w:rsidRDefault="007D394B" w:rsidP="008C3539">
            <w:pPr>
              <w:spacing w:after="0" w:line="240" w:lineRule="auto"/>
              <w:jc w:val="right"/>
              <w:rPr>
                <w:rFonts w:ascii="Calibri" w:eastAsia="Times New Roman" w:hAnsi="Calibri" w:cs="Calibri"/>
                <w:color w:val="000000"/>
                <w:lang w:eastAsia="tr-TR" w:bidi="ar-SA"/>
              </w:rPr>
            </w:pPr>
            <w:r>
              <w:rPr>
                <w:rFonts w:ascii="Calibri" w:eastAsia="Times New Roman" w:hAnsi="Calibri" w:cs="Calibri"/>
                <w:color w:val="000000"/>
                <w:lang w:eastAsia="tr-TR" w:bidi="ar-SA"/>
              </w:rPr>
              <w:t>13.520.863,75</w:t>
            </w:r>
          </w:p>
        </w:tc>
        <w:tc>
          <w:tcPr>
            <w:tcW w:w="755" w:type="dxa"/>
            <w:tcBorders>
              <w:top w:val="nil"/>
              <w:left w:val="nil"/>
              <w:bottom w:val="single" w:sz="4" w:space="0" w:color="auto"/>
              <w:right w:val="single" w:sz="4" w:space="0" w:color="auto"/>
            </w:tcBorders>
            <w:shd w:val="clear" w:color="auto" w:fill="auto"/>
            <w:noWrap/>
            <w:vAlign w:val="bottom"/>
          </w:tcPr>
          <w:p w14:paraId="59FBF32B" w14:textId="77777777" w:rsidR="007D394B" w:rsidRPr="008C3539" w:rsidRDefault="007D394B" w:rsidP="008C3539">
            <w:pPr>
              <w:spacing w:after="0" w:line="240" w:lineRule="auto"/>
              <w:jc w:val="center"/>
              <w:rPr>
                <w:rFonts w:ascii="Calibri" w:eastAsia="Times New Roman" w:hAnsi="Calibri" w:cs="Calibri"/>
                <w:color w:val="000000"/>
                <w:lang w:eastAsia="tr-TR" w:bidi="ar-SA"/>
              </w:rPr>
            </w:pPr>
            <w:r>
              <w:rPr>
                <w:rFonts w:ascii="Calibri" w:eastAsia="Times New Roman" w:hAnsi="Calibri" w:cs="Calibri"/>
                <w:color w:val="000000"/>
                <w:lang w:eastAsia="tr-TR" w:bidi="ar-SA"/>
              </w:rPr>
              <w:t>0,13</w:t>
            </w:r>
          </w:p>
        </w:tc>
        <w:tc>
          <w:tcPr>
            <w:tcW w:w="1371" w:type="dxa"/>
            <w:tcBorders>
              <w:top w:val="nil"/>
              <w:left w:val="nil"/>
              <w:bottom w:val="single" w:sz="4" w:space="0" w:color="auto"/>
              <w:right w:val="single" w:sz="8" w:space="0" w:color="auto"/>
            </w:tcBorders>
            <w:shd w:val="clear" w:color="auto" w:fill="auto"/>
            <w:noWrap/>
            <w:vAlign w:val="bottom"/>
          </w:tcPr>
          <w:p w14:paraId="31AC905D" w14:textId="77777777" w:rsidR="007D394B" w:rsidRPr="008C3539" w:rsidRDefault="007D394B" w:rsidP="008C3539">
            <w:pPr>
              <w:spacing w:after="0" w:line="240" w:lineRule="auto"/>
              <w:jc w:val="center"/>
              <w:rPr>
                <w:rFonts w:ascii="Calibri" w:eastAsia="Times New Roman" w:hAnsi="Calibri" w:cs="Calibri"/>
                <w:color w:val="000000"/>
                <w:lang w:eastAsia="tr-TR" w:bidi="ar-SA"/>
              </w:rPr>
            </w:pPr>
            <w:r>
              <w:rPr>
                <w:rFonts w:ascii="Calibri" w:eastAsia="Times New Roman" w:hAnsi="Calibri" w:cs="Calibri"/>
                <w:color w:val="000000"/>
                <w:lang w:eastAsia="tr-TR" w:bidi="ar-SA"/>
              </w:rPr>
              <w:t>-4,23</w:t>
            </w:r>
          </w:p>
        </w:tc>
      </w:tr>
      <w:tr w:rsidR="008C3539" w:rsidRPr="008C3539" w14:paraId="2E902214" w14:textId="77777777" w:rsidTr="008C3539">
        <w:trPr>
          <w:trHeight w:val="315"/>
        </w:trPr>
        <w:tc>
          <w:tcPr>
            <w:tcW w:w="1550" w:type="dxa"/>
            <w:tcBorders>
              <w:top w:val="nil"/>
              <w:left w:val="single" w:sz="8" w:space="0" w:color="auto"/>
              <w:bottom w:val="single" w:sz="8" w:space="0" w:color="auto"/>
              <w:right w:val="single" w:sz="8" w:space="0" w:color="auto"/>
            </w:tcBorders>
            <w:shd w:val="clear" w:color="000000" w:fill="FF5050"/>
            <w:noWrap/>
            <w:vAlign w:val="center"/>
            <w:hideMark/>
          </w:tcPr>
          <w:p w14:paraId="42CB1495" w14:textId="77777777" w:rsidR="008C3539" w:rsidRPr="008C3539" w:rsidRDefault="007D394B" w:rsidP="008C3539">
            <w:pPr>
              <w:spacing w:after="0" w:line="240" w:lineRule="auto"/>
              <w:rPr>
                <w:rFonts w:ascii="Calibri" w:eastAsia="Times New Roman" w:hAnsi="Calibri" w:cs="Calibri"/>
                <w:color w:val="FFFFFF"/>
                <w:lang w:eastAsia="tr-TR" w:bidi="ar-SA"/>
              </w:rPr>
            </w:pPr>
            <w:r>
              <w:rPr>
                <w:rFonts w:ascii="Calibri" w:eastAsia="Times New Roman" w:hAnsi="Calibri" w:cs="Calibri"/>
                <w:color w:val="FFFFFF"/>
                <w:lang w:eastAsia="tr-TR" w:bidi="ar-SA"/>
              </w:rPr>
              <w:t>Diğer</w:t>
            </w:r>
          </w:p>
        </w:tc>
        <w:tc>
          <w:tcPr>
            <w:tcW w:w="2693" w:type="dxa"/>
            <w:tcBorders>
              <w:top w:val="nil"/>
              <w:left w:val="single" w:sz="4" w:space="0" w:color="auto"/>
              <w:bottom w:val="single" w:sz="4" w:space="0" w:color="auto"/>
              <w:right w:val="single" w:sz="4" w:space="0" w:color="auto"/>
            </w:tcBorders>
            <w:shd w:val="clear" w:color="auto" w:fill="auto"/>
            <w:noWrap/>
            <w:vAlign w:val="bottom"/>
            <w:hideMark/>
          </w:tcPr>
          <w:p w14:paraId="03E1823B" w14:textId="77777777" w:rsidR="008C3539" w:rsidRPr="008C3539" w:rsidRDefault="007D394B" w:rsidP="008C3539">
            <w:pPr>
              <w:spacing w:after="0" w:line="240" w:lineRule="auto"/>
              <w:jc w:val="right"/>
              <w:rPr>
                <w:rFonts w:ascii="Calibri" w:eastAsia="Times New Roman" w:hAnsi="Calibri" w:cs="Calibri"/>
                <w:color w:val="000000"/>
                <w:lang w:eastAsia="tr-TR" w:bidi="ar-SA"/>
              </w:rPr>
            </w:pPr>
            <w:r>
              <w:rPr>
                <w:rFonts w:ascii="Calibri" w:eastAsia="Times New Roman" w:hAnsi="Calibri" w:cs="Calibri"/>
                <w:color w:val="000000"/>
                <w:lang w:eastAsia="tr-TR" w:bidi="ar-SA"/>
              </w:rPr>
              <w:t>668.578,09</w:t>
            </w:r>
          </w:p>
        </w:tc>
        <w:tc>
          <w:tcPr>
            <w:tcW w:w="755" w:type="dxa"/>
            <w:tcBorders>
              <w:top w:val="nil"/>
              <w:left w:val="nil"/>
              <w:bottom w:val="single" w:sz="4" w:space="0" w:color="auto"/>
              <w:right w:val="single" w:sz="4" w:space="0" w:color="auto"/>
            </w:tcBorders>
            <w:shd w:val="clear" w:color="auto" w:fill="auto"/>
            <w:noWrap/>
            <w:vAlign w:val="bottom"/>
            <w:hideMark/>
          </w:tcPr>
          <w:p w14:paraId="7D4DCCB3" w14:textId="77777777" w:rsidR="008C3539" w:rsidRPr="008C3539" w:rsidRDefault="007D394B" w:rsidP="008C3539">
            <w:pPr>
              <w:spacing w:after="0" w:line="240" w:lineRule="auto"/>
              <w:jc w:val="center"/>
              <w:rPr>
                <w:rFonts w:ascii="Calibri" w:eastAsia="Times New Roman" w:hAnsi="Calibri" w:cs="Calibri"/>
                <w:color w:val="000000"/>
                <w:lang w:eastAsia="tr-TR" w:bidi="ar-SA"/>
              </w:rPr>
            </w:pPr>
            <w:r>
              <w:rPr>
                <w:rFonts w:ascii="Calibri" w:eastAsia="Times New Roman" w:hAnsi="Calibri" w:cs="Calibri"/>
                <w:color w:val="000000"/>
                <w:lang w:eastAsia="tr-TR" w:bidi="ar-SA"/>
              </w:rPr>
              <w:t>0,01</w:t>
            </w:r>
          </w:p>
        </w:tc>
        <w:tc>
          <w:tcPr>
            <w:tcW w:w="2647" w:type="dxa"/>
            <w:tcBorders>
              <w:top w:val="nil"/>
              <w:left w:val="nil"/>
              <w:bottom w:val="single" w:sz="4" w:space="0" w:color="auto"/>
              <w:right w:val="single" w:sz="4" w:space="0" w:color="auto"/>
            </w:tcBorders>
            <w:shd w:val="clear" w:color="auto" w:fill="auto"/>
            <w:noWrap/>
            <w:vAlign w:val="bottom"/>
            <w:hideMark/>
          </w:tcPr>
          <w:p w14:paraId="2CB2E2DE" w14:textId="77777777" w:rsidR="008C3539" w:rsidRPr="008C3539" w:rsidRDefault="007D394B" w:rsidP="008C3539">
            <w:pPr>
              <w:spacing w:after="0" w:line="240" w:lineRule="auto"/>
              <w:jc w:val="right"/>
              <w:rPr>
                <w:rFonts w:ascii="Calibri" w:eastAsia="Times New Roman" w:hAnsi="Calibri" w:cs="Calibri"/>
                <w:color w:val="000000"/>
                <w:lang w:eastAsia="tr-TR" w:bidi="ar-SA"/>
              </w:rPr>
            </w:pPr>
            <w:r>
              <w:rPr>
                <w:rFonts w:ascii="Calibri" w:eastAsia="Times New Roman" w:hAnsi="Calibri" w:cs="Calibri"/>
                <w:color w:val="000000"/>
                <w:lang w:eastAsia="tr-TR" w:bidi="ar-SA"/>
              </w:rPr>
              <w:t>0,00</w:t>
            </w:r>
          </w:p>
        </w:tc>
        <w:tc>
          <w:tcPr>
            <w:tcW w:w="755" w:type="dxa"/>
            <w:tcBorders>
              <w:top w:val="nil"/>
              <w:left w:val="nil"/>
              <w:bottom w:val="single" w:sz="4" w:space="0" w:color="auto"/>
              <w:right w:val="single" w:sz="4" w:space="0" w:color="auto"/>
            </w:tcBorders>
            <w:shd w:val="clear" w:color="auto" w:fill="auto"/>
            <w:noWrap/>
            <w:vAlign w:val="bottom"/>
            <w:hideMark/>
          </w:tcPr>
          <w:p w14:paraId="65B63198" w14:textId="77777777" w:rsidR="008C3539" w:rsidRPr="008C3539" w:rsidRDefault="007D394B" w:rsidP="008C3539">
            <w:pPr>
              <w:spacing w:after="0" w:line="240" w:lineRule="auto"/>
              <w:jc w:val="center"/>
              <w:rPr>
                <w:rFonts w:ascii="Calibri" w:eastAsia="Times New Roman" w:hAnsi="Calibri" w:cs="Calibri"/>
                <w:color w:val="000000"/>
                <w:lang w:eastAsia="tr-TR" w:bidi="ar-SA"/>
              </w:rPr>
            </w:pPr>
            <w:r>
              <w:rPr>
                <w:rFonts w:ascii="Calibri" w:eastAsia="Times New Roman" w:hAnsi="Calibri" w:cs="Calibri"/>
                <w:color w:val="000000"/>
                <w:lang w:eastAsia="tr-TR" w:bidi="ar-SA"/>
              </w:rPr>
              <w:t>0,00</w:t>
            </w:r>
          </w:p>
        </w:tc>
        <w:tc>
          <w:tcPr>
            <w:tcW w:w="1371" w:type="dxa"/>
            <w:tcBorders>
              <w:top w:val="nil"/>
              <w:left w:val="nil"/>
              <w:bottom w:val="single" w:sz="4" w:space="0" w:color="auto"/>
              <w:right w:val="single" w:sz="8" w:space="0" w:color="auto"/>
            </w:tcBorders>
            <w:shd w:val="clear" w:color="auto" w:fill="auto"/>
            <w:noWrap/>
            <w:vAlign w:val="bottom"/>
            <w:hideMark/>
          </w:tcPr>
          <w:p w14:paraId="199970FC" w14:textId="77777777" w:rsidR="008C3539" w:rsidRPr="008C3539" w:rsidRDefault="008C3539" w:rsidP="007D394B">
            <w:pPr>
              <w:spacing w:after="0" w:line="240" w:lineRule="auto"/>
              <w:jc w:val="center"/>
              <w:rPr>
                <w:rFonts w:ascii="Calibri" w:eastAsia="Times New Roman" w:hAnsi="Calibri" w:cs="Calibri"/>
                <w:color w:val="000000"/>
                <w:lang w:eastAsia="tr-TR" w:bidi="ar-SA"/>
              </w:rPr>
            </w:pPr>
            <w:r w:rsidRPr="008C3539">
              <w:rPr>
                <w:rFonts w:ascii="Calibri" w:eastAsia="Times New Roman" w:hAnsi="Calibri" w:cs="Calibri"/>
                <w:color w:val="000000"/>
                <w:lang w:eastAsia="tr-TR" w:bidi="ar-SA"/>
              </w:rPr>
              <w:t>-</w:t>
            </w:r>
            <w:r w:rsidR="007D394B">
              <w:rPr>
                <w:rFonts w:ascii="Calibri" w:eastAsia="Times New Roman" w:hAnsi="Calibri" w:cs="Calibri"/>
                <w:color w:val="000000"/>
                <w:lang w:eastAsia="tr-TR" w:bidi="ar-SA"/>
              </w:rPr>
              <w:t>100,00</w:t>
            </w:r>
          </w:p>
        </w:tc>
      </w:tr>
      <w:tr w:rsidR="008C3539" w:rsidRPr="008C3539" w14:paraId="350A0FDD" w14:textId="77777777" w:rsidTr="008C3539">
        <w:trPr>
          <w:trHeight w:val="315"/>
        </w:trPr>
        <w:tc>
          <w:tcPr>
            <w:tcW w:w="1550" w:type="dxa"/>
            <w:tcBorders>
              <w:top w:val="nil"/>
              <w:left w:val="single" w:sz="8" w:space="0" w:color="auto"/>
              <w:bottom w:val="single" w:sz="8" w:space="0" w:color="auto"/>
              <w:right w:val="single" w:sz="8" w:space="0" w:color="auto"/>
            </w:tcBorders>
            <w:shd w:val="clear" w:color="000000" w:fill="FF5050"/>
            <w:noWrap/>
            <w:vAlign w:val="center"/>
            <w:hideMark/>
          </w:tcPr>
          <w:p w14:paraId="6A782B63" w14:textId="77777777" w:rsidR="008C3539" w:rsidRPr="008C3539" w:rsidRDefault="008C3539" w:rsidP="008C3539">
            <w:pPr>
              <w:spacing w:after="0" w:line="240" w:lineRule="auto"/>
              <w:rPr>
                <w:rFonts w:ascii="Calibri" w:eastAsia="Times New Roman" w:hAnsi="Calibri" w:cs="Calibri"/>
                <w:b/>
                <w:bCs/>
                <w:color w:val="FFFFFF"/>
                <w:lang w:eastAsia="tr-TR" w:bidi="ar-SA"/>
              </w:rPr>
            </w:pPr>
            <w:r w:rsidRPr="008C3539">
              <w:rPr>
                <w:rFonts w:ascii="Calibri" w:eastAsia="Times New Roman" w:hAnsi="Calibri" w:cs="Calibri"/>
                <w:b/>
                <w:bCs/>
                <w:color w:val="FFFFFF"/>
                <w:lang w:eastAsia="tr-TR" w:bidi="ar-SA"/>
              </w:rPr>
              <w:t>Genel Toplam</w:t>
            </w:r>
          </w:p>
        </w:tc>
        <w:tc>
          <w:tcPr>
            <w:tcW w:w="2693" w:type="dxa"/>
            <w:tcBorders>
              <w:top w:val="nil"/>
              <w:left w:val="nil"/>
              <w:bottom w:val="single" w:sz="8" w:space="0" w:color="auto"/>
              <w:right w:val="single" w:sz="8" w:space="0" w:color="auto"/>
            </w:tcBorders>
            <w:shd w:val="clear" w:color="000000" w:fill="FF5050"/>
            <w:noWrap/>
            <w:vAlign w:val="center"/>
            <w:hideMark/>
          </w:tcPr>
          <w:p w14:paraId="1F2551CE" w14:textId="77777777" w:rsidR="008C3539" w:rsidRPr="008C3539" w:rsidRDefault="007D394B" w:rsidP="008C3539">
            <w:pPr>
              <w:spacing w:after="0" w:line="240" w:lineRule="auto"/>
              <w:jc w:val="right"/>
              <w:rPr>
                <w:rFonts w:ascii="Calibri" w:eastAsia="Times New Roman" w:hAnsi="Calibri" w:cs="Calibri"/>
                <w:b/>
                <w:bCs/>
                <w:color w:val="FFFFFF"/>
                <w:lang w:eastAsia="tr-TR" w:bidi="ar-SA"/>
              </w:rPr>
            </w:pPr>
            <w:r>
              <w:rPr>
                <w:rFonts w:ascii="Calibri" w:eastAsia="Times New Roman" w:hAnsi="Calibri" w:cs="Calibri"/>
                <w:b/>
                <w:bCs/>
                <w:color w:val="FFFFFF"/>
                <w:lang w:eastAsia="tr-TR" w:bidi="ar-SA"/>
              </w:rPr>
              <w:t>7.346.423.726,07</w:t>
            </w:r>
          </w:p>
        </w:tc>
        <w:tc>
          <w:tcPr>
            <w:tcW w:w="755" w:type="dxa"/>
            <w:tcBorders>
              <w:top w:val="nil"/>
              <w:left w:val="nil"/>
              <w:bottom w:val="single" w:sz="8" w:space="0" w:color="auto"/>
              <w:right w:val="single" w:sz="8" w:space="0" w:color="auto"/>
            </w:tcBorders>
            <w:shd w:val="clear" w:color="000000" w:fill="FF5050"/>
            <w:noWrap/>
            <w:vAlign w:val="center"/>
            <w:hideMark/>
          </w:tcPr>
          <w:p w14:paraId="75C00155" w14:textId="77777777" w:rsidR="008C3539" w:rsidRPr="008C3539" w:rsidRDefault="008C3539" w:rsidP="008C3539">
            <w:pPr>
              <w:spacing w:after="0" w:line="240" w:lineRule="auto"/>
              <w:jc w:val="center"/>
              <w:rPr>
                <w:rFonts w:ascii="Calibri" w:eastAsia="Times New Roman" w:hAnsi="Calibri" w:cs="Calibri"/>
                <w:b/>
                <w:bCs/>
                <w:color w:val="FFFFFF"/>
                <w:lang w:eastAsia="tr-TR" w:bidi="ar-SA"/>
              </w:rPr>
            </w:pPr>
            <w:r w:rsidRPr="008C3539">
              <w:rPr>
                <w:rFonts w:ascii="Calibri" w:eastAsia="Times New Roman" w:hAnsi="Calibri" w:cs="Calibri"/>
                <w:b/>
                <w:bCs/>
                <w:color w:val="FFFFFF"/>
                <w:lang w:eastAsia="tr-TR" w:bidi="ar-SA"/>
              </w:rPr>
              <w:t>100,00</w:t>
            </w:r>
          </w:p>
        </w:tc>
        <w:tc>
          <w:tcPr>
            <w:tcW w:w="2647" w:type="dxa"/>
            <w:tcBorders>
              <w:top w:val="nil"/>
              <w:left w:val="nil"/>
              <w:bottom w:val="single" w:sz="8" w:space="0" w:color="auto"/>
              <w:right w:val="single" w:sz="8" w:space="0" w:color="auto"/>
            </w:tcBorders>
            <w:shd w:val="clear" w:color="000000" w:fill="FF5050"/>
            <w:noWrap/>
            <w:vAlign w:val="center"/>
            <w:hideMark/>
          </w:tcPr>
          <w:p w14:paraId="62000E3E" w14:textId="77777777" w:rsidR="008C3539" w:rsidRPr="008C3539" w:rsidRDefault="007D394B" w:rsidP="008C3539">
            <w:pPr>
              <w:spacing w:after="0" w:line="240" w:lineRule="auto"/>
              <w:jc w:val="right"/>
              <w:rPr>
                <w:rFonts w:ascii="Calibri" w:eastAsia="Times New Roman" w:hAnsi="Calibri" w:cs="Calibri"/>
                <w:b/>
                <w:bCs/>
                <w:color w:val="FFFFFF"/>
                <w:lang w:eastAsia="tr-TR" w:bidi="ar-SA"/>
              </w:rPr>
            </w:pPr>
            <w:r>
              <w:rPr>
                <w:rFonts w:ascii="Calibri" w:eastAsia="Times New Roman" w:hAnsi="Calibri" w:cs="Calibri"/>
                <w:b/>
                <w:bCs/>
                <w:color w:val="FFFFFF"/>
                <w:lang w:eastAsia="tr-TR" w:bidi="ar-SA"/>
              </w:rPr>
              <w:t>10.377.768.577,61</w:t>
            </w:r>
          </w:p>
        </w:tc>
        <w:tc>
          <w:tcPr>
            <w:tcW w:w="755" w:type="dxa"/>
            <w:tcBorders>
              <w:top w:val="nil"/>
              <w:left w:val="nil"/>
              <w:bottom w:val="single" w:sz="8" w:space="0" w:color="auto"/>
              <w:right w:val="single" w:sz="8" w:space="0" w:color="auto"/>
            </w:tcBorders>
            <w:shd w:val="clear" w:color="000000" w:fill="FF5050"/>
            <w:noWrap/>
            <w:vAlign w:val="center"/>
            <w:hideMark/>
          </w:tcPr>
          <w:p w14:paraId="372F3DCF" w14:textId="77777777" w:rsidR="008C3539" w:rsidRPr="008C3539" w:rsidRDefault="008C3539" w:rsidP="008C3539">
            <w:pPr>
              <w:spacing w:after="0" w:line="240" w:lineRule="auto"/>
              <w:jc w:val="center"/>
              <w:rPr>
                <w:rFonts w:ascii="Calibri" w:eastAsia="Times New Roman" w:hAnsi="Calibri" w:cs="Calibri"/>
                <w:b/>
                <w:bCs/>
                <w:color w:val="FFFFFF"/>
                <w:lang w:eastAsia="tr-TR" w:bidi="ar-SA"/>
              </w:rPr>
            </w:pPr>
            <w:r w:rsidRPr="008C3539">
              <w:rPr>
                <w:rFonts w:ascii="Calibri" w:eastAsia="Times New Roman" w:hAnsi="Calibri" w:cs="Calibri"/>
                <w:b/>
                <w:bCs/>
                <w:color w:val="FFFFFF"/>
                <w:lang w:eastAsia="tr-TR" w:bidi="ar-SA"/>
              </w:rPr>
              <w:t>100,00</w:t>
            </w:r>
          </w:p>
        </w:tc>
        <w:tc>
          <w:tcPr>
            <w:tcW w:w="1371" w:type="dxa"/>
            <w:tcBorders>
              <w:top w:val="nil"/>
              <w:left w:val="nil"/>
              <w:bottom w:val="single" w:sz="8" w:space="0" w:color="auto"/>
              <w:right w:val="single" w:sz="8" w:space="0" w:color="auto"/>
            </w:tcBorders>
            <w:shd w:val="clear" w:color="000000" w:fill="FF5050"/>
            <w:noWrap/>
            <w:vAlign w:val="center"/>
            <w:hideMark/>
          </w:tcPr>
          <w:p w14:paraId="2A630D82" w14:textId="77777777" w:rsidR="008C3539" w:rsidRPr="008C3539" w:rsidRDefault="008C3539" w:rsidP="008C3539">
            <w:pPr>
              <w:spacing w:after="0" w:line="240" w:lineRule="auto"/>
              <w:jc w:val="center"/>
              <w:rPr>
                <w:rFonts w:ascii="Calibri" w:eastAsia="Times New Roman" w:hAnsi="Calibri" w:cs="Calibri"/>
                <w:b/>
                <w:bCs/>
                <w:color w:val="FFFFFF"/>
                <w:lang w:eastAsia="tr-TR" w:bidi="ar-SA"/>
              </w:rPr>
            </w:pPr>
            <w:r w:rsidRPr="008C3539">
              <w:rPr>
                <w:rFonts w:ascii="Calibri" w:eastAsia="Times New Roman" w:hAnsi="Calibri" w:cs="Calibri"/>
                <w:b/>
                <w:bCs/>
                <w:color w:val="FFFFFF"/>
                <w:lang w:eastAsia="tr-TR" w:bidi="ar-SA"/>
              </w:rPr>
              <w:t>41,47</w:t>
            </w:r>
          </w:p>
        </w:tc>
      </w:tr>
    </w:tbl>
    <w:p w14:paraId="5E0F70BE" w14:textId="77777777" w:rsidR="00094A61" w:rsidRDefault="00094A61" w:rsidP="00EB6C0A"/>
    <w:p w14:paraId="1165129A" w14:textId="77777777" w:rsidR="00D232AF" w:rsidRDefault="00E778B8" w:rsidP="00E778B8">
      <w:pPr>
        <w:pStyle w:val="11ilebalayanlar"/>
      </w:pPr>
      <w:bookmarkStart w:id="208" w:name="_Toc73092406"/>
      <w:r>
        <w:t>1.</w:t>
      </w:r>
      <w:r w:rsidR="00A32939">
        <w:t>5</w:t>
      </w:r>
      <w:r>
        <w:t xml:space="preserve"> </w:t>
      </w:r>
      <w:r w:rsidR="007D649D" w:rsidRPr="00E71B49">
        <w:t xml:space="preserve">Fatura Esaslı Elektrik </w:t>
      </w:r>
      <w:r w:rsidR="00D232AF" w:rsidRPr="00E71B49">
        <w:t>Tüketim</w:t>
      </w:r>
      <w:r w:rsidR="007D649D" w:rsidRPr="00E71B49">
        <w:t>i</w:t>
      </w:r>
      <w:bookmarkEnd w:id="208"/>
    </w:p>
    <w:p w14:paraId="6D874ECC" w14:textId="77777777" w:rsidR="00C1059A" w:rsidRDefault="00C1059A" w:rsidP="00E778B8">
      <w:pPr>
        <w:pStyle w:val="11ilebalayanlar"/>
      </w:pPr>
    </w:p>
    <w:p w14:paraId="7AE6D26E" w14:textId="77777777" w:rsidR="007D649D" w:rsidRDefault="007D649D" w:rsidP="00D232AF">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 xml:space="preserve">Bu kısımda faturalanan elektrik enerjisi tüketimine dair bilgiler yer almaktadır. </w:t>
      </w:r>
      <w:r w:rsidR="007F401D">
        <w:rPr>
          <w:rFonts w:asciiTheme="minorHAnsi" w:hAnsiTheme="minorHAnsi" w:cstheme="minorHAnsi"/>
          <w:sz w:val="24"/>
          <w:szCs w:val="24"/>
        </w:rPr>
        <w:t>Bu kapsamda faturaya konu edilmeyen tüketimler</w:t>
      </w:r>
      <w:r w:rsidR="00F227C2">
        <w:rPr>
          <w:rFonts w:asciiTheme="minorHAnsi" w:hAnsiTheme="minorHAnsi" w:cstheme="minorHAnsi"/>
          <w:sz w:val="24"/>
          <w:szCs w:val="24"/>
        </w:rPr>
        <w:t xml:space="preserve"> (teknik ve teknik olmayan kayıplar ile satış kabul edilmeyen tüketimler)</w:t>
      </w:r>
      <w:r w:rsidR="002E1E0A">
        <w:rPr>
          <w:rFonts w:asciiTheme="minorHAnsi" w:hAnsiTheme="minorHAnsi" w:cstheme="minorHAnsi"/>
          <w:sz w:val="24"/>
          <w:szCs w:val="24"/>
        </w:rPr>
        <w:t>,</w:t>
      </w:r>
      <w:r w:rsidR="007F401D">
        <w:rPr>
          <w:rFonts w:asciiTheme="minorHAnsi" w:hAnsiTheme="minorHAnsi" w:cstheme="minorHAnsi"/>
          <w:sz w:val="24"/>
          <w:szCs w:val="24"/>
        </w:rPr>
        <w:t xml:space="preserve"> bu kısımdaki verilere dahil değildir. </w:t>
      </w:r>
      <w:r>
        <w:rPr>
          <w:rFonts w:asciiTheme="minorHAnsi" w:hAnsiTheme="minorHAnsi" w:cstheme="minorHAnsi"/>
          <w:sz w:val="24"/>
          <w:szCs w:val="24"/>
        </w:rPr>
        <w:t xml:space="preserve">Dolayısıyla </w:t>
      </w:r>
      <w:r w:rsidRPr="007F401D">
        <w:rPr>
          <w:rFonts w:asciiTheme="minorHAnsi" w:hAnsiTheme="minorHAnsi" w:cstheme="minorHAnsi"/>
          <w:sz w:val="24"/>
          <w:szCs w:val="24"/>
        </w:rPr>
        <w:t xml:space="preserve">Elektrik Piyasası Kanununun 7 nci maddesi kapsamında üretim lisansı sahibi tüzel kişilerin, tesislerinde ürettiği enerjiyi iletim veya dağıtım sistemine </w:t>
      </w:r>
      <w:r w:rsidR="003D2656">
        <w:rPr>
          <w:rFonts w:asciiTheme="minorHAnsi" w:hAnsiTheme="minorHAnsi" w:cstheme="minorHAnsi"/>
          <w:sz w:val="24"/>
          <w:szCs w:val="24"/>
        </w:rPr>
        <w:t>aktarmadan</w:t>
      </w:r>
      <w:r w:rsidRPr="007F401D">
        <w:rPr>
          <w:rFonts w:asciiTheme="minorHAnsi" w:hAnsiTheme="minorHAnsi" w:cstheme="minorHAnsi"/>
          <w:sz w:val="24"/>
          <w:szCs w:val="24"/>
        </w:rPr>
        <w:t xml:space="preserve"> sahip olduğu, kiraladığı, finansal kiralama yoluyla edindiği veya işletme hakkını devraldığı tüketim tesislerinin ihtiyacını karşılamak için gerçekleştirdiği üretim, nihai tüketiciye satış olarak değerlendirilmediği için, </w:t>
      </w:r>
      <w:r w:rsidR="00DA1AD2" w:rsidRPr="00DA1AD2">
        <w:rPr>
          <w:rFonts w:asciiTheme="minorHAnsi" w:hAnsiTheme="minorHAnsi" w:cstheme="minorHAnsi"/>
          <w:sz w:val="24"/>
          <w:szCs w:val="24"/>
        </w:rPr>
        <w:t>bu kapsamda yapılan elektrik enerjisi tüketimleri faturalanan tüketim rakamlarına dahil edilmemiştir. Ayrıca, üretim tesislerinin kendi ihtiyaçları için sistemden çektikleri elektrik enerjisi miktarları da faturalanan tüketim değeri içerisinde yer almamaktadır.</w:t>
      </w:r>
      <w:r w:rsidR="00DA1AD2">
        <w:rPr>
          <w:rFonts w:asciiTheme="minorHAnsi" w:hAnsiTheme="minorHAnsi" w:cstheme="minorHAnsi"/>
          <w:sz w:val="24"/>
          <w:szCs w:val="24"/>
        </w:rPr>
        <w:t xml:space="preserve"> </w:t>
      </w:r>
      <w:r w:rsidR="007F401D">
        <w:rPr>
          <w:rFonts w:asciiTheme="minorHAnsi" w:hAnsiTheme="minorHAnsi" w:cstheme="minorHAnsi"/>
          <w:sz w:val="24"/>
          <w:szCs w:val="24"/>
        </w:rPr>
        <w:t xml:space="preserve">Ayrıca </w:t>
      </w:r>
      <w:r w:rsidR="007F401D" w:rsidRPr="007F401D">
        <w:rPr>
          <w:rFonts w:asciiTheme="minorHAnsi" w:hAnsiTheme="minorHAnsi" w:cstheme="minorHAnsi"/>
          <w:sz w:val="24"/>
          <w:szCs w:val="24"/>
        </w:rPr>
        <w:t>fiili tüketim verileri ile bu kısımda yer alan tüketim verileri</w:t>
      </w:r>
      <w:r w:rsidR="002E1E0A">
        <w:rPr>
          <w:rFonts w:asciiTheme="minorHAnsi" w:hAnsiTheme="minorHAnsi" w:cstheme="minorHAnsi"/>
          <w:sz w:val="24"/>
          <w:szCs w:val="24"/>
        </w:rPr>
        <w:t>,</w:t>
      </w:r>
      <w:r w:rsidR="007F401D" w:rsidRPr="007F401D">
        <w:rPr>
          <w:rFonts w:asciiTheme="minorHAnsi" w:hAnsiTheme="minorHAnsi" w:cstheme="minorHAnsi"/>
          <w:sz w:val="24"/>
          <w:szCs w:val="24"/>
        </w:rPr>
        <w:t xml:space="preserve"> faturalama döneminde yaşanan farklılıklar nedeniyle değişiklik gösterebilir.</w:t>
      </w:r>
    </w:p>
    <w:p w14:paraId="0423BC94" w14:textId="77777777" w:rsidR="001F37B1" w:rsidRDefault="00082A9C" w:rsidP="00D232AF">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2020</w:t>
      </w:r>
      <w:r w:rsidR="00D232AF" w:rsidRPr="002A13A1">
        <w:rPr>
          <w:rFonts w:asciiTheme="minorHAnsi" w:hAnsiTheme="minorHAnsi" w:cstheme="minorHAnsi"/>
          <w:sz w:val="24"/>
          <w:szCs w:val="24"/>
        </w:rPr>
        <w:t xml:space="preserve"> yılında faturalanan tüketim miktarına ilişkin veriler aşağıdaki </w:t>
      </w:r>
      <w:r w:rsidR="004A65F5">
        <w:rPr>
          <w:rFonts w:asciiTheme="minorHAnsi" w:hAnsiTheme="minorHAnsi" w:cstheme="minorHAnsi"/>
          <w:sz w:val="24"/>
          <w:szCs w:val="24"/>
        </w:rPr>
        <w:t>Tablo 1.10’da</w:t>
      </w:r>
      <w:r w:rsidR="00D232AF" w:rsidRPr="002A13A1">
        <w:rPr>
          <w:rFonts w:asciiTheme="minorHAnsi" w:hAnsiTheme="minorHAnsi" w:cstheme="minorHAnsi"/>
          <w:sz w:val="24"/>
          <w:szCs w:val="24"/>
        </w:rPr>
        <w:t xml:space="preserve"> gösterilmektedir. </w:t>
      </w:r>
      <w:r>
        <w:rPr>
          <w:rFonts w:asciiTheme="minorHAnsi" w:hAnsiTheme="minorHAnsi" w:cstheme="minorHAnsi"/>
          <w:sz w:val="24"/>
          <w:szCs w:val="24"/>
        </w:rPr>
        <w:t>233,44</w:t>
      </w:r>
      <w:r w:rsidR="00D232AF">
        <w:rPr>
          <w:rFonts w:asciiTheme="minorHAnsi" w:hAnsiTheme="minorHAnsi" w:cstheme="minorHAnsi"/>
          <w:sz w:val="24"/>
          <w:szCs w:val="24"/>
        </w:rPr>
        <w:t xml:space="preserve"> TWh</w:t>
      </w:r>
      <w:r w:rsidR="00E71B49">
        <w:rPr>
          <w:rFonts w:asciiTheme="minorHAnsi" w:hAnsiTheme="minorHAnsi" w:cstheme="minorHAnsi"/>
          <w:sz w:val="24"/>
          <w:szCs w:val="24"/>
        </w:rPr>
        <w:t>’lik</w:t>
      </w:r>
      <w:r w:rsidR="00D232AF">
        <w:rPr>
          <w:rFonts w:asciiTheme="minorHAnsi" w:hAnsiTheme="minorHAnsi" w:cstheme="minorHAnsi"/>
          <w:sz w:val="24"/>
          <w:szCs w:val="24"/>
        </w:rPr>
        <w:t xml:space="preserve"> satışı gerçekleştirilen elektriğin </w:t>
      </w:r>
      <w:r w:rsidR="001F37B1">
        <w:rPr>
          <w:rFonts w:asciiTheme="minorHAnsi" w:hAnsiTheme="minorHAnsi" w:cstheme="minorHAnsi"/>
          <w:sz w:val="24"/>
          <w:szCs w:val="24"/>
        </w:rPr>
        <w:t>%</w:t>
      </w:r>
      <w:r>
        <w:rPr>
          <w:rFonts w:asciiTheme="minorHAnsi" w:hAnsiTheme="minorHAnsi" w:cstheme="minorHAnsi"/>
          <w:sz w:val="24"/>
          <w:szCs w:val="24"/>
        </w:rPr>
        <w:t>24,01’ine</w:t>
      </w:r>
      <w:r w:rsidR="001F37B1">
        <w:rPr>
          <w:rFonts w:asciiTheme="minorHAnsi" w:hAnsiTheme="minorHAnsi" w:cstheme="minorHAnsi"/>
          <w:sz w:val="24"/>
          <w:szCs w:val="24"/>
        </w:rPr>
        <w:t xml:space="preserve"> tekabül eden </w:t>
      </w:r>
      <w:r>
        <w:rPr>
          <w:rFonts w:asciiTheme="minorHAnsi" w:hAnsiTheme="minorHAnsi" w:cstheme="minorHAnsi"/>
          <w:sz w:val="24"/>
          <w:szCs w:val="24"/>
        </w:rPr>
        <w:t>56,05</w:t>
      </w:r>
      <w:r w:rsidR="00D232AF">
        <w:rPr>
          <w:rFonts w:asciiTheme="minorHAnsi" w:hAnsiTheme="minorHAnsi" w:cstheme="minorHAnsi"/>
          <w:sz w:val="24"/>
          <w:szCs w:val="24"/>
        </w:rPr>
        <w:t xml:space="preserve"> TWh’lik kısmı iletim</w:t>
      </w:r>
      <w:r w:rsidR="009E231E">
        <w:rPr>
          <w:rFonts w:asciiTheme="minorHAnsi" w:hAnsiTheme="minorHAnsi" w:cstheme="minorHAnsi"/>
          <w:sz w:val="24"/>
          <w:szCs w:val="24"/>
        </w:rPr>
        <w:t xml:space="preserve"> </w:t>
      </w:r>
      <w:r w:rsidR="00D232AF">
        <w:rPr>
          <w:rFonts w:asciiTheme="minorHAnsi" w:hAnsiTheme="minorHAnsi" w:cstheme="minorHAnsi"/>
          <w:sz w:val="24"/>
          <w:szCs w:val="24"/>
        </w:rPr>
        <w:t xml:space="preserve">gerilim seviyesinden bağlı tüketicilere, </w:t>
      </w:r>
      <w:r w:rsidR="00E71B49">
        <w:rPr>
          <w:rFonts w:asciiTheme="minorHAnsi" w:hAnsiTheme="minorHAnsi" w:cstheme="minorHAnsi"/>
          <w:sz w:val="24"/>
          <w:szCs w:val="24"/>
        </w:rPr>
        <w:t>%</w:t>
      </w:r>
      <w:r>
        <w:rPr>
          <w:rFonts w:asciiTheme="minorHAnsi" w:hAnsiTheme="minorHAnsi" w:cstheme="minorHAnsi"/>
          <w:sz w:val="24"/>
          <w:szCs w:val="24"/>
        </w:rPr>
        <w:t>75,99’una</w:t>
      </w:r>
      <w:r w:rsidR="001F37B1">
        <w:rPr>
          <w:rFonts w:asciiTheme="minorHAnsi" w:hAnsiTheme="minorHAnsi" w:cstheme="minorHAnsi"/>
          <w:sz w:val="24"/>
          <w:szCs w:val="24"/>
        </w:rPr>
        <w:t xml:space="preserve"> tekabül eden</w:t>
      </w:r>
      <w:r w:rsidR="00D232AF">
        <w:rPr>
          <w:rFonts w:asciiTheme="minorHAnsi" w:hAnsiTheme="minorHAnsi" w:cstheme="minorHAnsi"/>
          <w:sz w:val="24"/>
          <w:szCs w:val="24"/>
        </w:rPr>
        <w:t xml:space="preserve"> </w:t>
      </w:r>
      <w:r>
        <w:rPr>
          <w:rFonts w:asciiTheme="minorHAnsi" w:hAnsiTheme="minorHAnsi" w:cstheme="minorHAnsi"/>
          <w:sz w:val="24"/>
          <w:szCs w:val="24"/>
        </w:rPr>
        <w:t>177,38</w:t>
      </w:r>
      <w:r w:rsidR="00D232AF">
        <w:rPr>
          <w:rFonts w:asciiTheme="minorHAnsi" w:hAnsiTheme="minorHAnsi" w:cstheme="minorHAnsi"/>
          <w:sz w:val="24"/>
          <w:szCs w:val="24"/>
        </w:rPr>
        <w:t xml:space="preserve"> TWh’lik kısmı ise dağıtım gerilim seviyesinden bağlı tüketicilere satılmıştır. </w:t>
      </w:r>
    </w:p>
    <w:p w14:paraId="6A061B8E" w14:textId="77777777" w:rsidR="00D232AF" w:rsidRPr="002A13A1" w:rsidRDefault="00B61DF5" w:rsidP="00D232AF">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lastRenderedPageBreak/>
        <w:t>S</w:t>
      </w:r>
      <w:r w:rsidR="00D232AF">
        <w:rPr>
          <w:rFonts w:asciiTheme="minorHAnsi" w:hAnsiTheme="minorHAnsi" w:cstheme="minorHAnsi"/>
          <w:sz w:val="24"/>
          <w:szCs w:val="24"/>
        </w:rPr>
        <w:t xml:space="preserve">erbest tüketicilere </w:t>
      </w:r>
      <w:r w:rsidR="00082A9C">
        <w:rPr>
          <w:rFonts w:asciiTheme="minorHAnsi" w:hAnsiTheme="minorHAnsi" w:cstheme="minorHAnsi"/>
          <w:sz w:val="24"/>
          <w:szCs w:val="24"/>
        </w:rPr>
        <w:t>128,92</w:t>
      </w:r>
      <w:r>
        <w:rPr>
          <w:rFonts w:asciiTheme="minorHAnsi" w:hAnsiTheme="minorHAnsi" w:cstheme="minorHAnsi"/>
          <w:sz w:val="24"/>
          <w:szCs w:val="24"/>
        </w:rPr>
        <w:t xml:space="preserve"> TWh</w:t>
      </w:r>
      <w:r w:rsidR="00E71B49">
        <w:rPr>
          <w:rFonts w:asciiTheme="minorHAnsi" w:hAnsiTheme="minorHAnsi" w:cstheme="minorHAnsi"/>
          <w:sz w:val="24"/>
          <w:szCs w:val="24"/>
        </w:rPr>
        <w:t>’lik</w:t>
      </w:r>
      <w:r>
        <w:rPr>
          <w:rFonts w:asciiTheme="minorHAnsi" w:hAnsiTheme="minorHAnsi" w:cstheme="minorHAnsi"/>
          <w:sz w:val="24"/>
          <w:szCs w:val="24"/>
        </w:rPr>
        <w:t xml:space="preserve"> </w:t>
      </w:r>
      <w:r w:rsidR="00D232AF">
        <w:rPr>
          <w:rFonts w:asciiTheme="minorHAnsi" w:hAnsiTheme="minorHAnsi" w:cstheme="minorHAnsi"/>
          <w:sz w:val="24"/>
          <w:szCs w:val="24"/>
        </w:rPr>
        <w:t>satış yapılırken</w:t>
      </w:r>
      <w:r>
        <w:rPr>
          <w:rFonts w:asciiTheme="minorHAnsi" w:hAnsiTheme="minorHAnsi" w:cstheme="minorHAnsi"/>
          <w:sz w:val="24"/>
          <w:szCs w:val="24"/>
        </w:rPr>
        <w:t>,</w:t>
      </w:r>
      <w:r w:rsidR="00D232AF">
        <w:rPr>
          <w:rFonts w:asciiTheme="minorHAnsi" w:hAnsiTheme="minorHAnsi" w:cstheme="minorHAnsi"/>
          <w:sz w:val="24"/>
          <w:szCs w:val="24"/>
        </w:rPr>
        <w:t xml:space="preserve"> </w:t>
      </w:r>
      <w:r w:rsidR="00954907">
        <w:rPr>
          <w:rFonts w:asciiTheme="minorHAnsi" w:hAnsiTheme="minorHAnsi" w:cstheme="minorHAnsi"/>
          <w:sz w:val="24"/>
          <w:szCs w:val="24"/>
        </w:rPr>
        <w:t>abonelerin</w:t>
      </w:r>
      <w:r w:rsidR="00862B8D">
        <w:rPr>
          <w:rFonts w:asciiTheme="minorHAnsi" w:hAnsiTheme="minorHAnsi" w:cstheme="minorHAnsi"/>
          <w:sz w:val="24"/>
          <w:szCs w:val="24"/>
        </w:rPr>
        <w:t xml:space="preserve"> (serbest tüketici olmayan ve serbest tüketici hakkını kullanmayanların)</w:t>
      </w:r>
      <w:r w:rsidR="00954907">
        <w:rPr>
          <w:rFonts w:asciiTheme="minorHAnsi" w:hAnsiTheme="minorHAnsi" w:cstheme="minorHAnsi"/>
          <w:sz w:val="24"/>
          <w:szCs w:val="24"/>
        </w:rPr>
        <w:t xml:space="preserve"> </w:t>
      </w:r>
      <w:r w:rsidR="00D232AF">
        <w:rPr>
          <w:rFonts w:asciiTheme="minorHAnsi" w:hAnsiTheme="minorHAnsi" w:cstheme="minorHAnsi"/>
          <w:sz w:val="24"/>
          <w:szCs w:val="24"/>
        </w:rPr>
        <w:t xml:space="preserve">tüketimi ise </w:t>
      </w:r>
      <w:r w:rsidR="00082A9C">
        <w:rPr>
          <w:rFonts w:asciiTheme="minorHAnsi" w:hAnsiTheme="minorHAnsi" w:cstheme="minorHAnsi"/>
          <w:sz w:val="24"/>
          <w:szCs w:val="24"/>
        </w:rPr>
        <w:t>104,52</w:t>
      </w:r>
      <w:r w:rsidR="00D232AF">
        <w:rPr>
          <w:rFonts w:asciiTheme="minorHAnsi" w:hAnsiTheme="minorHAnsi" w:cstheme="minorHAnsi"/>
          <w:sz w:val="24"/>
          <w:szCs w:val="24"/>
        </w:rPr>
        <w:t xml:space="preserve"> TWh olarak gerçekleşmiştir. Buna göre serbest tüketicilerin faturalanan tüketimdeki payı </w:t>
      </w:r>
      <w:r w:rsidR="00E71B49">
        <w:rPr>
          <w:rFonts w:asciiTheme="minorHAnsi" w:hAnsiTheme="minorHAnsi" w:cstheme="minorHAnsi"/>
          <w:sz w:val="24"/>
          <w:szCs w:val="24"/>
        </w:rPr>
        <w:t>%</w:t>
      </w:r>
      <w:r w:rsidR="00082A9C">
        <w:rPr>
          <w:rFonts w:asciiTheme="minorHAnsi" w:hAnsiTheme="minorHAnsi" w:cstheme="minorHAnsi"/>
          <w:sz w:val="24"/>
          <w:szCs w:val="24"/>
        </w:rPr>
        <w:t>55,23</w:t>
      </w:r>
      <w:r w:rsidR="00D232AF">
        <w:rPr>
          <w:rFonts w:asciiTheme="minorHAnsi" w:hAnsiTheme="minorHAnsi" w:cstheme="minorHAnsi"/>
          <w:sz w:val="24"/>
          <w:szCs w:val="24"/>
        </w:rPr>
        <w:t xml:space="preserve"> olurken, abonelerin payı ise %</w:t>
      </w:r>
      <w:r w:rsidR="00082A9C">
        <w:rPr>
          <w:rFonts w:asciiTheme="minorHAnsi" w:hAnsiTheme="minorHAnsi" w:cstheme="minorHAnsi"/>
          <w:sz w:val="24"/>
          <w:szCs w:val="24"/>
        </w:rPr>
        <w:t>44,77</w:t>
      </w:r>
      <w:r w:rsidR="00D232AF">
        <w:rPr>
          <w:rFonts w:asciiTheme="minorHAnsi" w:hAnsiTheme="minorHAnsi" w:cstheme="minorHAnsi"/>
          <w:sz w:val="24"/>
          <w:szCs w:val="24"/>
        </w:rPr>
        <w:t xml:space="preserve"> olarak gerçekleşmiştir.</w:t>
      </w:r>
    </w:p>
    <w:p w14:paraId="075C13B8" w14:textId="77777777" w:rsidR="00D232AF" w:rsidRPr="002E1E0A" w:rsidRDefault="00D232AF" w:rsidP="00524E38">
      <w:pPr>
        <w:pStyle w:val="Balk5"/>
      </w:pPr>
      <w:bookmarkStart w:id="209" w:name="_Toc450300299"/>
      <w:bookmarkStart w:id="210" w:name="_Toc450309955"/>
      <w:bookmarkStart w:id="211" w:name="_Toc73092448"/>
      <w:r w:rsidRPr="002E1E0A">
        <w:t xml:space="preserve">Tablo </w:t>
      </w:r>
      <w:r w:rsidR="00853F79">
        <w:t>1</w:t>
      </w:r>
      <w:r w:rsidRPr="002E1E0A">
        <w:fldChar w:fldCharType="begin"/>
      </w:r>
      <w:r w:rsidRPr="002E1E0A">
        <w:instrText xml:space="preserve"> STYLEREF 1 \s </w:instrText>
      </w:r>
      <w:r w:rsidRPr="002E1E0A">
        <w:fldChar w:fldCharType="end"/>
      </w:r>
      <w:r w:rsidR="00780DE7">
        <w:t>.</w:t>
      </w:r>
      <w:r w:rsidR="00796EB1">
        <w:t>10</w:t>
      </w:r>
      <w:r w:rsidRPr="002E1E0A">
        <w:t>:</w:t>
      </w:r>
      <w:r w:rsidR="00CB3E58">
        <w:t xml:space="preserve"> </w:t>
      </w:r>
      <w:r w:rsidR="00082A9C">
        <w:t>2020</w:t>
      </w:r>
      <w:r w:rsidR="001F37B1">
        <w:t xml:space="preserve"> </w:t>
      </w:r>
      <w:r w:rsidR="00CB3E58">
        <w:t>Yılında</w:t>
      </w:r>
      <w:r w:rsidRPr="002E1E0A">
        <w:t xml:space="preserve"> </w:t>
      </w:r>
      <w:r w:rsidR="002E3711">
        <w:t>S</w:t>
      </w:r>
      <w:r w:rsidR="002E3711" w:rsidRPr="002E1E0A">
        <w:t xml:space="preserve">erbest </w:t>
      </w:r>
      <w:r w:rsidR="002E3711" w:rsidRPr="00524E38">
        <w:t>Tüketici</w:t>
      </w:r>
      <w:r w:rsidR="002E3711" w:rsidRPr="002E1E0A">
        <w:t xml:space="preserve"> </w:t>
      </w:r>
      <w:r w:rsidR="00C34E95">
        <w:t>v</w:t>
      </w:r>
      <w:r w:rsidR="002E3711" w:rsidRPr="002E1E0A">
        <w:t xml:space="preserve">e Abonelere Yapılan Satışlar </w:t>
      </w:r>
      <w:r w:rsidRPr="002E1E0A">
        <w:t>(MWh)</w:t>
      </w:r>
      <w:bookmarkEnd w:id="209"/>
      <w:bookmarkEnd w:id="210"/>
      <w:bookmarkEnd w:id="211"/>
    </w:p>
    <w:tbl>
      <w:tblPr>
        <w:tblW w:w="9204" w:type="dxa"/>
        <w:tblCellMar>
          <w:left w:w="70" w:type="dxa"/>
          <w:right w:w="70" w:type="dxa"/>
        </w:tblCellMar>
        <w:tblLook w:val="04A0" w:firstRow="1" w:lastRow="0" w:firstColumn="1" w:lastColumn="0" w:noHBand="0" w:noVBand="1"/>
      </w:tblPr>
      <w:tblGrid>
        <w:gridCol w:w="1900"/>
        <w:gridCol w:w="2626"/>
        <w:gridCol w:w="2552"/>
        <w:gridCol w:w="2126"/>
      </w:tblGrid>
      <w:tr w:rsidR="00082A9C" w:rsidRPr="00082A9C" w14:paraId="7D44AED8" w14:textId="77777777" w:rsidTr="00082A9C">
        <w:trPr>
          <w:trHeight w:val="1275"/>
        </w:trPr>
        <w:tc>
          <w:tcPr>
            <w:tcW w:w="190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726D3A5B" w14:textId="77777777" w:rsidR="00082A9C" w:rsidRPr="00082A9C" w:rsidRDefault="00082A9C" w:rsidP="00082A9C">
            <w:pPr>
              <w:spacing w:after="0" w:line="240" w:lineRule="auto"/>
              <w:rPr>
                <w:rFonts w:ascii="Times New Roman" w:eastAsia="Times New Roman" w:hAnsi="Times New Roman" w:cs="Times New Roman"/>
                <w:b/>
                <w:bCs/>
                <w:color w:val="FFFFFF"/>
                <w:sz w:val="24"/>
                <w:szCs w:val="24"/>
                <w:lang w:eastAsia="tr-TR" w:bidi="ar-SA"/>
              </w:rPr>
            </w:pPr>
            <w:r w:rsidRPr="00082A9C">
              <w:rPr>
                <w:rFonts w:ascii="Times New Roman" w:eastAsia="Times New Roman" w:hAnsi="Times New Roman" w:cs="Times New Roman"/>
                <w:b/>
                <w:bCs/>
                <w:color w:val="FFFFFF"/>
                <w:sz w:val="24"/>
                <w:szCs w:val="24"/>
                <w:lang w:eastAsia="tr-TR" w:bidi="ar-SA"/>
              </w:rPr>
              <w:t> Tüketici Türü</w:t>
            </w:r>
          </w:p>
        </w:tc>
        <w:tc>
          <w:tcPr>
            <w:tcW w:w="2626" w:type="dxa"/>
            <w:tcBorders>
              <w:top w:val="single" w:sz="8" w:space="0" w:color="auto"/>
              <w:left w:val="nil"/>
              <w:bottom w:val="single" w:sz="8" w:space="0" w:color="auto"/>
              <w:right w:val="single" w:sz="8" w:space="0" w:color="auto"/>
            </w:tcBorders>
            <w:shd w:val="clear" w:color="000000" w:fill="FF0000"/>
            <w:vAlign w:val="center"/>
            <w:hideMark/>
          </w:tcPr>
          <w:p w14:paraId="63649DF5" w14:textId="77777777" w:rsidR="00082A9C" w:rsidRPr="00082A9C" w:rsidRDefault="00082A9C" w:rsidP="00082A9C">
            <w:pPr>
              <w:spacing w:after="0" w:line="240" w:lineRule="auto"/>
              <w:jc w:val="center"/>
              <w:rPr>
                <w:rFonts w:ascii="Times New Roman" w:eastAsia="Times New Roman" w:hAnsi="Times New Roman" w:cs="Times New Roman"/>
                <w:b/>
                <w:bCs/>
                <w:color w:val="FFFFFF"/>
                <w:sz w:val="24"/>
                <w:szCs w:val="24"/>
                <w:lang w:eastAsia="tr-TR" w:bidi="ar-SA"/>
              </w:rPr>
            </w:pPr>
            <w:r w:rsidRPr="00082A9C">
              <w:rPr>
                <w:rFonts w:ascii="Times New Roman" w:eastAsia="Times New Roman" w:hAnsi="Times New Roman" w:cs="Times New Roman"/>
                <w:b/>
                <w:bCs/>
                <w:color w:val="FFFFFF"/>
                <w:sz w:val="24"/>
                <w:szCs w:val="24"/>
                <w:lang w:eastAsia="tr-TR" w:bidi="ar-SA"/>
              </w:rPr>
              <w:t>Dağıtım Gerilim Seviyesinden Bağlı Tüketicilerin Tüketim Miktarı (MWh)</w:t>
            </w:r>
          </w:p>
        </w:tc>
        <w:tc>
          <w:tcPr>
            <w:tcW w:w="2552" w:type="dxa"/>
            <w:tcBorders>
              <w:top w:val="single" w:sz="8" w:space="0" w:color="auto"/>
              <w:left w:val="nil"/>
              <w:bottom w:val="single" w:sz="8" w:space="0" w:color="auto"/>
              <w:right w:val="single" w:sz="8" w:space="0" w:color="auto"/>
            </w:tcBorders>
            <w:shd w:val="clear" w:color="000000" w:fill="FF0000"/>
            <w:vAlign w:val="center"/>
            <w:hideMark/>
          </w:tcPr>
          <w:p w14:paraId="260CA53C" w14:textId="77777777" w:rsidR="00082A9C" w:rsidRPr="00082A9C" w:rsidRDefault="00082A9C" w:rsidP="00082A9C">
            <w:pPr>
              <w:spacing w:after="0" w:line="240" w:lineRule="auto"/>
              <w:jc w:val="center"/>
              <w:rPr>
                <w:rFonts w:ascii="Times New Roman" w:eastAsia="Times New Roman" w:hAnsi="Times New Roman" w:cs="Times New Roman"/>
                <w:b/>
                <w:bCs/>
                <w:color w:val="FFFFFF"/>
                <w:sz w:val="24"/>
                <w:szCs w:val="24"/>
                <w:lang w:eastAsia="tr-TR" w:bidi="ar-SA"/>
              </w:rPr>
            </w:pPr>
            <w:r w:rsidRPr="00082A9C">
              <w:rPr>
                <w:rFonts w:ascii="Times New Roman" w:eastAsia="Times New Roman" w:hAnsi="Times New Roman" w:cs="Times New Roman"/>
                <w:b/>
                <w:bCs/>
                <w:color w:val="FFFFFF"/>
                <w:sz w:val="24"/>
                <w:szCs w:val="24"/>
                <w:lang w:eastAsia="tr-TR" w:bidi="ar-SA"/>
              </w:rPr>
              <w:t>İletim Gerilim Seviyesinden Bağlı Tüketicilerin Tüketim Miktarı (MWh)</w:t>
            </w:r>
          </w:p>
        </w:tc>
        <w:tc>
          <w:tcPr>
            <w:tcW w:w="2126" w:type="dxa"/>
            <w:tcBorders>
              <w:top w:val="single" w:sz="8" w:space="0" w:color="auto"/>
              <w:left w:val="nil"/>
              <w:bottom w:val="single" w:sz="8" w:space="0" w:color="auto"/>
              <w:right w:val="single" w:sz="8" w:space="0" w:color="auto"/>
            </w:tcBorders>
            <w:shd w:val="clear" w:color="000000" w:fill="FF0000"/>
            <w:noWrap/>
            <w:vAlign w:val="center"/>
            <w:hideMark/>
          </w:tcPr>
          <w:p w14:paraId="4E2BB17C" w14:textId="77777777" w:rsidR="00082A9C" w:rsidRPr="00082A9C" w:rsidRDefault="00082A9C" w:rsidP="00082A9C">
            <w:pPr>
              <w:spacing w:after="0" w:line="240" w:lineRule="auto"/>
              <w:jc w:val="center"/>
              <w:rPr>
                <w:rFonts w:ascii="Times New Roman" w:eastAsia="Times New Roman" w:hAnsi="Times New Roman" w:cs="Times New Roman"/>
                <w:b/>
                <w:bCs/>
                <w:color w:val="FFFFFF"/>
                <w:sz w:val="24"/>
                <w:szCs w:val="24"/>
                <w:lang w:eastAsia="tr-TR" w:bidi="ar-SA"/>
              </w:rPr>
            </w:pPr>
            <w:r w:rsidRPr="00082A9C">
              <w:rPr>
                <w:rFonts w:ascii="Times New Roman" w:eastAsia="Times New Roman" w:hAnsi="Times New Roman" w:cs="Times New Roman"/>
                <w:b/>
                <w:bCs/>
                <w:color w:val="FFFFFF"/>
                <w:sz w:val="24"/>
                <w:szCs w:val="24"/>
                <w:lang w:eastAsia="tr-TR" w:bidi="ar-SA"/>
              </w:rPr>
              <w:t>Toplam (MWh)</w:t>
            </w:r>
          </w:p>
        </w:tc>
      </w:tr>
      <w:tr w:rsidR="00082A9C" w:rsidRPr="00082A9C" w14:paraId="71C1206F" w14:textId="77777777" w:rsidTr="00082A9C">
        <w:trPr>
          <w:trHeight w:val="330"/>
        </w:trPr>
        <w:tc>
          <w:tcPr>
            <w:tcW w:w="1900" w:type="dxa"/>
            <w:tcBorders>
              <w:top w:val="nil"/>
              <w:left w:val="single" w:sz="8" w:space="0" w:color="auto"/>
              <w:bottom w:val="single" w:sz="8" w:space="0" w:color="auto"/>
              <w:right w:val="single" w:sz="8" w:space="0" w:color="auto"/>
            </w:tcBorders>
            <w:shd w:val="clear" w:color="000000" w:fill="FF5050"/>
            <w:noWrap/>
            <w:vAlign w:val="center"/>
            <w:hideMark/>
          </w:tcPr>
          <w:p w14:paraId="4EF49BA4" w14:textId="77777777" w:rsidR="00082A9C" w:rsidRPr="00082A9C" w:rsidRDefault="00082A9C" w:rsidP="00082A9C">
            <w:pPr>
              <w:spacing w:after="0" w:line="240" w:lineRule="auto"/>
              <w:rPr>
                <w:rFonts w:ascii="Times New Roman" w:eastAsia="Times New Roman" w:hAnsi="Times New Roman" w:cs="Times New Roman"/>
                <w:color w:val="FFFFFF"/>
                <w:sz w:val="24"/>
                <w:szCs w:val="24"/>
                <w:lang w:eastAsia="tr-TR" w:bidi="ar-SA"/>
              </w:rPr>
            </w:pPr>
            <w:r w:rsidRPr="00082A9C">
              <w:rPr>
                <w:rFonts w:ascii="Times New Roman" w:eastAsia="Times New Roman" w:hAnsi="Times New Roman" w:cs="Times New Roman"/>
                <w:color w:val="FFFFFF"/>
                <w:sz w:val="24"/>
                <w:szCs w:val="24"/>
                <w:lang w:eastAsia="tr-TR" w:bidi="ar-SA"/>
              </w:rPr>
              <w:t>Abone</w:t>
            </w:r>
          </w:p>
        </w:tc>
        <w:tc>
          <w:tcPr>
            <w:tcW w:w="2626" w:type="dxa"/>
            <w:tcBorders>
              <w:top w:val="nil"/>
              <w:left w:val="nil"/>
              <w:bottom w:val="single" w:sz="8" w:space="0" w:color="auto"/>
              <w:right w:val="single" w:sz="8" w:space="0" w:color="auto"/>
            </w:tcBorders>
            <w:shd w:val="clear" w:color="auto" w:fill="auto"/>
            <w:noWrap/>
            <w:vAlign w:val="center"/>
            <w:hideMark/>
          </w:tcPr>
          <w:p w14:paraId="1903B022" w14:textId="77777777" w:rsidR="00082A9C" w:rsidRPr="00082A9C" w:rsidRDefault="00082A9C" w:rsidP="00082A9C">
            <w:pPr>
              <w:spacing w:after="0" w:line="240" w:lineRule="auto"/>
              <w:jc w:val="right"/>
              <w:rPr>
                <w:rFonts w:ascii="Arial" w:eastAsia="Times New Roman" w:hAnsi="Arial" w:cs="Arial"/>
                <w:color w:val="000000"/>
                <w:lang w:eastAsia="tr-TR" w:bidi="ar-SA"/>
              </w:rPr>
            </w:pPr>
            <w:r w:rsidRPr="00082A9C">
              <w:rPr>
                <w:rFonts w:ascii="Arial" w:eastAsia="Times New Roman" w:hAnsi="Arial" w:cs="Arial"/>
                <w:color w:val="000000"/>
                <w:lang w:eastAsia="tr-TR" w:bidi="ar-SA"/>
              </w:rPr>
              <w:t>103.709.281,53</w:t>
            </w:r>
          </w:p>
        </w:tc>
        <w:tc>
          <w:tcPr>
            <w:tcW w:w="2552" w:type="dxa"/>
            <w:tcBorders>
              <w:top w:val="nil"/>
              <w:left w:val="nil"/>
              <w:bottom w:val="single" w:sz="8" w:space="0" w:color="auto"/>
              <w:right w:val="single" w:sz="8" w:space="0" w:color="auto"/>
            </w:tcBorders>
            <w:shd w:val="clear" w:color="auto" w:fill="auto"/>
            <w:noWrap/>
            <w:vAlign w:val="center"/>
            <w:hideMark/>
          </w:tcPr>
          <w:p w14:paraId="3D88BBC1" w14:textId="77777777" w:rsidR="00082A9C" w:rsidRPr="00082A9C" w:rsidRDefault="00082A9C" w:rsidP="00082A9C">
            <w:pPr>
              <w:spacing w:after="0" w:line="240" w:lineRule="auto"/>
              <w:jc w:val="right"/>
              <w:rPr>
                <w:rFonts w:ascii="Arial" w:eastAsia="Times New Roman" w:hAnsi="Arial" w:cs="Arial"/>
                <w:color w:val="000000"/>
                <w:lang w:eastAsia="tr-TR" w:bidi="ar-SA"/>
              </w:rPr>
            </w:pPr>
            <w:r w:rsidRPr="00082A9C">
              <w:rPr>
                <w:rFonts w:ascii="Arial" w:eastAsia="Times New Roman" w:hAnsi="Arial" w:cs="Arial"/>
                <w:color w:val="000000"/>
                <w:lang w:eastAsia="tr-TR" w:bidi="ar-SA"/>
              </w:rPr>
              <w:t>808.039,66</w:t>
            </w:r>
          </w:p>
        </w:tc>
        <w:tc>
          <w:tcPr>
            <w:tcW w:w="2126" w:type="dxa"/>
            <w:tcBorders>
              <w:top w:val="nil"/>
              <w:left w:val="nil"/>
              <w:bottom w:val="single" w:sz="8" w:space="0" w:color="auto"/>
              <w:right w:val="single" w:sz="8" w:space="0" w:color="auto"/>
            </w:tcBorders>
            <w:shd w:val="clear" w:color="auto" w:fill="auto"/>
            <w:noWrap/>
            <w:vAlign w:val="center"/>
            <w:hideMark/>
          </w:tcPr>
          <w:p w14:paraId="4197A5D1" w14:textId="77777777" w:rsidR="00082A9C" w:rsidRPr="00082A9C" w:rsidRDefault="00082A9C" w:rsidP="00082A9C">
            <w:pPr>
              <w:spacing w:after="0" w:line="240" w:lineRule="auto"/>
              <w:jc w:val="right"/>
              <w:rPr>
                <w:rFonts w:ascii="Arial" w:eastAsia="Times New Roman" w:hAnsi="Arial" w:cs="Arial"/>
                <w:color w:val="000000"/>
                <w:lang w:eastAsia="tr-TR" w:bidi="ar-SA"/>
              </w:rPr>
            </w:pPr>
            <w:r w:rsidRPr="00082A9C">
              <w:rPr>
                <w:rFonts w:ascii="Arial" w:eastAsia="Times New Roman" w:hAnsi="Arial" w:cs="Arial"/>
                <w:color w:val="000000"/>
                <w:lang w:eastAsia="tr-TR" w:bidi="ar-SA"/>
              </w:rPr>
              <w:t>104.517.321,19</w:t>
            </w:r>
          </w:p>
        </w:tc>
      </w:tr>
      <w:tr w:rsidR="00082A9C" w:rsidRPr="00082A9C" w14:paraId="2E5AA527" w14:textId="77777777" w:rsidTr="00082A9C">
        <w:trPr>
          <w:trHeight w:val="330"/>
        </w:trPr>
        <w:tc>
          <w:tcPr>
            <w:tcW w:w="1900" w:type="dxa"/>
            <w:tcBorders>
              <w:top w:val="nil"/>
              <w:left w:val="single" w:sz="8" w:space="0" w:color="auto"/>
              <w:bottom w:val="single" w:sz="8" w:space="0" w:color="auto"/>
              <w:right w:val="single" w:sz="8" w:space="0" w:color="auto"/>
            </w:tcBorders>
            <w:shd w:val="clear" w:color="000000" w:fill="FF5050"/>
            <w:noWrap/>
            <w:vAlign w:val="center"/>
            <w:hideMark/>
          </w:tcPr>
          <w:p w14:paraId="1906368A" w14:textId="77777777" w:rsidR="00082A9C" w:rsidRPr="00082A9C" w:rsidRDefault="00082A9C" w:rsidP="00082A9C">
            <w:pPr>
              <w:spacing w:after="0" w:line="240" w:lineRule="auto"/>
              <w:rPr>
                <w:rFonts w:ascii="Times New Roman" w:eastAsia="Times New Roman" w:hAnsi="Times New Roman" w:cs="Times New Roman"/>
                <w:color w:val="FFFFFF"/>
                <w:sz w:val="24"/>
                <w:szCs w:val="24"/>
                <w:lang w:eastAsia="tr-TR" w:bidi="ar-SA"/>
              </w:rPr>
            </w:pPr>
            <w:r w:rsidRPr="00082A9C">
              <w:rPr>
                <w:rFonts w:ascii="Times New Roman" w:eastAsia="Times New Roman" w:hAnsi="Times New Roman" w:cs="Times New Roman"/>
                <w:color w:val="FFFFFF"/>
                <w:sz w:val="24"/>
                <w:szCs w:val="24"/>
                <w:lang w:eastAsia="tr-TR" w:bidi="ar-SA"/>
              </w:rPr>
              <w:t>Serbest Tüketici</w:t>
            </w:r>
          </w:p>
        </w:tc>
        <w:tc>
          <w:tcPr>
            <w:tcW w:w="2626" w:type="dxa"/>
            <w:tcBorders>
              <w:top w:val="nil"/>
              <w:left w:val="nil"/>
              <w:bottom w:val="single" w:sz="8" w:space="0" w:color="auto"/>
              <w:right w:val="single" w:sz="8" w:space="0" w:color="auto"/>
            </w:tcBorders>
            <w:shd w:val="clear" w:color="auto" w:fill="auto"/>
            <w:noWrap/>
            <w:vAlign w:val="center"/>
            <w:hideMark/>
          </w:tcPr>
          <w:p w14:paraId="1E671B7C" w14:textId="77777777" w:rsidR="00082A9C" w:rsidRPr="00082A9C" w:rsidRDefault="00082A9C" w:rsidP="00082A9C">
            <w:pPr>
              <w:spacing w:after="0" w:line="240" w:lineRule="auto"/>
              <w:jc w:val="right"/>
              <w:rPr>
                <w:rFonts w:ascii="Arial" w:eastAsia="Times New Roman" w:hAnsi="Arial" w:cs="Arial"/>
                <w:color w:val="000000"/>
                <w:lang w:eastAsia="tr-TR" w:bidi="ar-SA"/>
              </w:rPr>
            </w:pPr>
            <w:r w:rsidRPr="00082A9C">
              <w:rPr>
                <w:rFonts w:ascii="Arial" w:eastAsia="Times New Roman" w:hAnsi="Arial" w:cs="Arial"/>
                <w:color w:val="000000"/>
                <w:lang w:eastAsia="tr-TR" w:bidi="ar-SA"/>
              </w:rPr>
              <w:t>73.676.500,22</w:t>
            </w:r>
          </w:p>
        </w:tc>
        <w:tc>
          <w:tcPr>
            <w:tcW w:w="2552" w:type="dxa"/>
            <w:tcBorders>
              <w:top w:val="nil"/>
              <w:left w:val="nil"/>
              <w:bottom w:val="single" w:sz="8" w:space="0" w:color="auto"/>
              <w:right w:val="single" w:sz="8" w:space="0" w:color="auto"/>
            </w:tcBorders>
            <w:shd w:val="clear" w:color="auto" w:fill="auto"/>
            <w:noWrap/>
            <w:vAlign w:val="center"/>
            <w:hideMark/>
          </w:tcPr>
          <w:p w14:paraId="7496253B" w14:textId="77777777" w:rsidR="00082A9C" w:rsidRPr="00082A9C" w:rsidRDefault="00082A9C" w:rsidP="00082A9C">
            <w:pPr>
              <w:spacing w:after="0" w:line="240" w:lineRule="auto"/>
              <w:jc w:val="right"/>
              <w:rPr>
                <w:rFonts w:ascii="Arial" w:eastAsia="Times New Roman" w:hAnsi="Arial" w:cs="Arial"/>
                <w:color w:val="000000"/>
                <w:lang w:eastAsia="tr-TR" w:bidi="ar-SA"/>
              </w:rPr>
            </w:pPr>
            <w:r w:rsidRPr="00082A9C">
              <w:rPr>
                <w:rFonts w:ascii="Arial" w:eastAsia="Times New Roman" w:hAnsi="Arial" w:cs="Arial"/>
                <w:color w:val="000000"/>
                <w:lang w:eastAsia="tr-TR" w:bidi="ar-SA"/>
              </w:rPr>
              <w:t>55.242.793,40</w:t>
            </w:r>
          </w:p>
        </w:tc>
        <w:tc>
          <w:tcPr>
            <w:tcW w:w="2126" w:type="dxa"/>
            <w:tcBorders>
              <w:top w:val="nil"/>
              <w:left w:val="nil"/>
              <w:bottom w:val="single" w:sz="8" w:space="0" w:color="auto"/>
              <w:right w:val="single" w:sz="8" w:space="0" w:color="auto"/>
            </w:tcBorders>
            <w:shd w:val="clear" w:color="auto" w:fill="auto"/>
            <w:noWrap/>
            <w:vAlign w:val="center"/>
            <w:hideMark/>
          </w:tcPr>
          <w:p w14:paraId="3F1F49AF" w14:textId="77777777" w:rsidR="00082A9C" w:rsidRPr="00082A9C" w:rsidRDefault="00082A9C" w:rsidP="00082A9C">
            <w:pPr>
              <w:spacing w:after="0" w:line="240" w:lineRule="auto"/>
              <w:jc w:val="right"/>
              <w:rPr>
                <w:rFonts w:ascii="Arial" w:eastAsia="Times New Roman" w:hAnsi="Arial" w:cs="Arial"/>
                <w:color w:val="000000"/>
                <w:lang w:eastAsia="tr-TR" w:bidi="ar-SA"/>
              </w:rPr>
            </w:pPr>
            <w:r w:rsidRPr="00082A9C">
              <w:rPr>
                <w:rFonts w:ascii="Arial" w:eastAsia="Times New Roman" w:hAnsi="Arial" w:cs="Arial"/>
                <w:color w:val="000000"/>
                <w:lang w:eastAsia="tr-TR" w:bidi="ar-SA"/>
              </w:rPr>
              <w:t>128.919.293,62</w:t>
            </w:r>
          </w:p>
        </w:tc>
      </w:tr>
      <w:tr w:rsidR="00082A9C" w:rsidRPr="00082A9C" w14:paraId="651D553B" w14:textId="77777777" w:rsidTr="00082A9C">
        <w:trPr>
          <w:trHeight w:val="520"/>
        </w:trPr>
        <w:tc>
          <w:tcPr>
            <w:tcW w:w="1900" w:type="dxa"/>
            <w:tcBorders>
              <w:top w:val="nil"/>
              <w:left w:val="single" w:sz="8" w:space="0" w:color="auto"/>
              <w:bottom w:val="single" w:sz="8" w:space="0" w:color="auto"/>
              <w:right w:val="single" w:sz="8" w:space="0" w:color="auto"/>
            </w:tcBorders>
            <w:shd w:val="clear" w:color="000000" w:fill="FF5050"/>
            <w:noWrap/>
            <w:vAlign w:val="center"/>
            <w:hideMark/>
          </w:tcPr>
          <w:p w14:paraId="667E9631" w14:textId="77777777" w:rsidR="00082A9C" w:rsidRPr="00082A9C" w:rsidRDefault="00082A9C" w:rsidP="00082A9C">
            <w:pPr>
              <w:spacing w:after="0" w:line="240" w:lineRule="auto"/>
              <w:rPr>
                <w:rFonts w:ascii="Times New Roman" w:eastAsia="Times New Roman" w:hAnsi="Times New Roman" w:cs="Times New Roman"/>
                <w:b/>
                <w:bCs/>
                <w:color w:val="FFFFFF"/>
                <w:sz w:val="24"/>
                <w:szCs w:val="24"/>
                <w:lang w:eastAsia="tr-TR" w:bidi="ar-SA"/>
              </w:rPr>
            </w:pPr>
            <w:r w:rsidRPr="00082A9C">
              <w:rPr>
                <w:rFonts w:ascii="Times New Roman" w:eastAsia="Times New Roman" w:hAnsi="Times New Roman" w:cs="Times New Roman"/>
                <w:b/>
                <w:bCs/>
                <w:color w:val="FFFFFF"/>
                <w:sz w:val="24"/>
                <w:szCs w:val="24"/>
                <w:lang w:eastAsia="tr-TR" w:bidi="ar-SA"/>
              </w:rPr>
              <w:t>Genel Toplam</w:t>
            </w:r>
          </w:p>
        </w:tc>
        <w:tc>
          <w:tcPr>
            <w:tcW w:w="2626" w:type="dxa"/>
            <w:tcBorders>
              <w:top w:val="nil"/>
              <w:left w:val="nil"/>
              <w:bottom w:val="single" w:sz="8" w:space="0" w:color="auto"/>
              <w:right w:val="single" w:sz="8" w:space="0" w:color="auto"/>
            </w:tcBorders>
            <w:shd w:val="clear" w:color="000000" w:fill="FF5050"/>
            <w:noWrap/>
            <w:vAlign w:val="center"/>
            <w:hideMark/>
          </w:tcPr>
          <w:p w14:paraId="2154CB84" w14:textId="77777777" w:rsidR="00082A9C" w:rsidRPr="00082A9C" w:rsidRDefault="00082A9C" w:rsidP="00082A9C">
            <w:pPr>
              <w:spacing w:after="0" w:line="240" w:lineRule="auto"/>
              <w:jc w:val="right"/>
              <w:rPr>
                <w:rFonts w:ascii="Arial" w:eastAsia="Times New Roman" w:hAnsi="Arial" w:cs="Arial"/>
                <w:color w:val="000000"/>
                <w:lang w:eastAsia="tr-TR" w:bidi="ar-SA"/>
              </w:rPr>
            </w:pPr>
            <w:r w:rsidRPr="00082A9C">
              <w:rPr>
                <w:rFonts w:ascii="Arial" w:eastAsia="Times New Roman" w:hAnsi="Arial" w:cs="Arial"/>
                <w:color w:val="000000"/>
                <w:lang w:eastAsia="tr-TR" w:bidi="ar-SA"/>
              </w:rPr>
              <w:t>177.385.781,75</w:t>
            </w:r>
          </w:p>
        </w:tc>
        <w:tc>
          <w:tcPr>
            <w:tcW w:w="2552" w:type="dxa"/>
            <w:tcBorders>
              <w:top w:val="nil"/>
              <w:left w:val="nil"/>
              <w:bottom w:val="single" w:sz="8" w:space="0" w:color="auto"/>
              <w:right w:val="single" w:sz="8" w:space="0" w:color="auto"/>
            </w:tcBorders>
            <w:shd w:val="clear" w:color="000000" w:fill="FF5050"/>
            <w:noWrap/>
            <w:vAlign w:val="center"/>
            <w:hideMark/>
          </w:tcPr>
          <w:p w14:paraId="4D104824" w14:textId="77777777" w:rsidR="00082A9C" w:rsidRPr="00082A9C" w:rsidRDefault="00082A9C" w:rsidP="00082A9C">
            <w:pPr>
              <w:spacing w:after="0" w:line="240" w:lineRule="auto"/>
              <w:jc w:val="right"/>
              <w:rPr>
                <w:rFonts w:ascii="Arial" w:eastAsia="Times New Roman" w:hAnsi="Arial" w:cs="Arial"/>
                <w:color w:val="000000"/>
                <w:lang w:eastAsia="tr-TR" w:bidi="ar-SA"/>
              </w:rPr>
            </w:pPr>
            <w:r w:rsidRPr="00082A9C">
              <w:rPr>
                <w:rFonts w:ascii="Arial" w:eastAsia="Times New Roman" w:hAnsi="Arial" w:cs="Arial"/>
                <w:color w:val="000000"/>
                <w:lang w:eastAsia="tr-TR" w:bidi="ar-SA"/>
              </w:rPr>
              <w:t>56.050.833,06</w:t>
            </w:r>
          </w:p>
        </w:tc>
        <w:tc>
          <w:tcPr>
            <w:tcW w:w="2126" w:type="dxa"/>
            <w:tcBorders>
              <w:top w:val="nil"/>
              <w:left w:val="nil"/>
              <w:bottom w:val="single" w:sz="8" w:space="0" w:color="auto"/>
              <w:right w:val="single" w:sz="8" w:space="0" w:color="auto"/>
            </w:tcBorders>
            <w:shd w:val="clear" w:color="000000" w:fill="FF5050"/>
            <w:noWrap/>
            <w:vAlign w:val="center"/>
            <w:hideMark/>
          </w:tcPr>
          <w:p w14:paraId="04AC67F8" w14:textId="77777777" w:rsidR="00082A9C" w:rsidRPr="00082A9C" w:rsidRDefault="00082A9C" w:rsidP="00082A9C">
            <w:pPr>
              <w:spacing w:after="0" w:line="240" w:lineRule="auto"/>
              <w:jc w:val="right"/>
              <w:rPr>
                <w:rFonts w:ascii="Arial" w:eastAsia="Times New Roman" w:hAnsi="Arial" w:cs="Arial"/>
                <w:color w:val="000000"/>
                <w:lang w:eastAsia="tr-TR" w:bidi="ar-SA"/>
              </w:rPr>
            </w:pPr>
            <w:r w:rsidRPr="00082A9C">
              <w:rPr>
                <w:rFonts w:ascii="Arial" w:eastAsia="Times New Roman" w:hAnsi="Arial" w:cs="Arial"/>
                <w:color w:val="000000"/>
                <w:lang w:eastAsia="tr-TR" w:bidi="ar-SA"/>
              </w:rPr>
              <w:t>233.436.614,81</w:t>
            </w:r>
          </w:p>
        </w:tc>
      </w:tr>
    </w:tbl>
    <w:p w14:paraId="315BA4DB" w14:textId="77777777" w:rsidR="00D232AF" w:rsidRDefault="00D232AF" w:rsidP="00D232AF">
      <w:pPr>
        <w:spacing w:line="360" w:lineRule="auto"/>
        <w:jc w:val="both"/>
        <w:rPr>
          <w:rFonts w:asciiTheme="minorHAnsi" w:hAnsiTheme="minorHAnsi" w:cstheme="minorHAnsi"/>
          <w:sz w:val="24"/>
          <w:szCs w:val="24"/>
        </w:rPr>
      </w:pPr>
    </w:p>
    <w:p w14:paraId="23D03908" w14:textId="77777777" w:rsidR="007348E1" w:rsidRDefault="00D232AF" w:rsidP="007348E1">
      <w:pPr>
        <w:spacing w:line="360" w:lineRule="auto"/>
        <w:ind w:firstLine="708"/>
        <w:jc w:val="both"/>
        <w:rPr>
          <w:rFonts w:asciiTheme="minorHAnsi" w:hAnsiTheme="minorHAnsi" w:cstheme="minorHAnsi"/>
          <w:sz w:val="24"/>
          <w:szCs w:val="24"/>
        </w:rPr>
      </w:pPr>
      <w:r w:rsidRPr="005F32F5">
        <w:rPr>
          <w:rFonts w:asciiTheme="minorHAnsi" w:hAnsiTheme="minorHAnsi" w:cstheme="minorHAnsi"/>
          <w:sz w:val="24"/>
          <w:szCs w:val="24"/>
        </w:rPr>
        <w:t>Tüketimin dağıtım bölgelerine dağılımı</w:t>
      </w:r>
      <w:r w:rsidR="00C1059A" w:rsidRPr="005F32F5">
        <w:rPr>
          <w:rFonts w:asciiTheme="minorHAnsi" w:hAnsiTheme="minorHAnsi" w:cstheme="minorHAnsi"/>
          <w:sz w:val="24"/>
          <w:szCs w:val="24"/>
        </w:rPr>
        <w:t>na</w:t>
      </w:r>
      <w:r w:rsidRPr="005F32F5">
        <w:rPr>
          <w:rFonts w:asciiTheme="minorHAnsi" w:hAnsiTheme="minorHAnsi" w:cstheme="minorHAnsi"/>
          <w:sz w:val="24"/>
          <w:szCs w:val="24"/>
        </w:rPr>
        <w:t xml:space="preserve"> </w:t>
      </w:r>
      <w:r w:rsidR="00D56270" w:rsidRPr="005F32F5">
        <w:rPr>
          <w:rFonts w:asciiTheme="minorHAnsi" w:hAnsiTheme="minorHAnsi" w:cstheme="minorHAnsi"/>
          <w:sz w:val="24"/>
          <w:szCs w:val="24"/>
        </w:rPr>
        <w:t>T</w:t>
      </w:r>
      <w:r w:rsidRPr="005F32F5">
        <w:rPr>
          <w:rFonts w:asciiTheme="minorHAnsi" w:hAnsiTheme="minorHAnsi" w:cstheme="minorHAnsi"/>
          <w:sz w:val="24"/>
          <w:szCs w:val="24"/>
        </w:rPr>
        <w:t>ablo</w:t>
      </w:r>
      <w:r w:rsidR="00C1059A" w:rsidRPr="005F32F5">
        <w:rPr>
          <w:rFonts w:asciiTheme="minorHAnsi" w:hAnsiTheme="minorHAnsi" w:cstheme="minorHAnsi"/>
          <w:sz w:val="24"/>
          <w:szCs w:val="24"/>
        </w:rPr>
        <w:t xml:space="preserve"> 1.</w:t>
      </w:r>
      <w:r w:rsidR="004A65F5" w:rsidRPr="005F32F5">
        <w:rPr>
          <w:rFonts w:asciiTheme="minorHAnsi" w:hAnsiTheme="minorHAnsi" w:cstheme="minorHAnsi"/>
          <w:sz w:val="24"/>
          <w:szCs w:val="24"/>
        </w:rPr>
        <w:t>11</w:t>
      </w:r>
      <w:r w:rsidR="00C1059A" w:rsidRPr="005F32F5">
        <w:rPr>
          <w:rFonts w:asciiTheme="minorHAnsi" w:hAnsiTheme="minorHAnsi" w:cstheme="minorHAnsi"/>
          <w:sz w:val="24"/>
          <w:szCs w:val="24"/>
        </w:rPr>
        <w:t>’de</w:t>
      </w:r>
      <w:r w:rsidRPr="005F32F5">
        <w:rPr>
          <w:rFonts w:asciiTheme="minorHAnsi" w:hAnsiTheme="minorHAnsi" w:cstheme="minorHAnsi"/>
          <w:sz w:val="24"/>
          <w:szCs w:val="24"/>
        </w:rPr>
        <w:t xml:space="preserve"> yer verilmiştir. </w:t>
      </w:r>
      <w:r w:rsidR="005F32F5" w:rsidRPr="005F32F5">
        <w:rPr>
          <w:rFonts w:asciiTheme="minorHAnsi" w:hAnsiTheme="minorHAnsi" w:cstheme="minorHAnsi"/>
          <w:sz w:val="24"/>
          <w:szCs w:val="24"/>
        </w:rPr>
        <w:t>2020</w:t>
      </w:r>
      <w:r w:rsidR="001A6557" w:rsidRPr="005F32F5">
        <w:rPr>
          <w:rFonts w:asciiTheme="minorHAnsi" w:hAnsiTheme="minorHAnsi" w:cstheme="minorHAnsi"/>
          <w:sz w:val="24"/>
          <w:szCs w:val="24"/>
        </w:rPr>
        <w:t xml:space="preserve"> yılında</w:t>
      </w:r>
      <w:r w:rsidR="00BE206F" w:rsidRPr="005F32F5">
        <w:rPr>
          <w:rFonts w:asciiTheme="minorHAnsi" w:hAnsiTheme="minorHAnsi" w:cstheme="minorHAnsi"/>
          <w:sz w:val="24"/>
          <w:szCs w:val="24"/>
        </w:rPr>
        <w:t xml:space="preserve"> </w:t>
      </w:r>
      <w:r w:rsidR="001A6557" w:rsidRPr="005F32F5">
        <w:rPr>
          <w:rFonts w:asciiTheme="minorHAnsi" w:hAnsiTheme="minorHAnsi" w:cstheme="minorHAnsi"/>
          <w:sz w:val="24"/>
          <w:szCs w:val="24"/>
        </w:rPr>
        <w:t>e</w:t>
      </w:r>
      <w:r w:rsidRPr="005F32F5">
        <w:rPr>
          <w:rFonts w:asciiTheme="minorHAnsi" w:hAnsiTheme="minorHAnsi" w:cstheme="minorHAnsi"/>
          <w:sz w:val="24"/>
          <w:szCs w:val="24"/>
        </w:rPr>
        <w:t>n yüksek tüketim</w:t>
      </w:r>
      <w:r w:rsidR="001A6557" w:rsidRPr="005F32F5">
        <w:rPr>
          <w:rFonts w:asciiTheme="minorHAnsi" w:hAnsiTheme="minorHAnsi" w:cstheme="minorHAnsi"/>
          <w:sz w:val="24"/>
          <w:szCs w:val="24"/>
        </w:rPr>
        <w:t xml:space="preserve"> </w:t>
      </w:r>
      <w:r w:rsidR="005F32F5" w:rsidRPr="005F32F5">
        <w:rPr>
          <w:rFonts w:asciiTheme="minorHAnsi" w:hAnsiTheme="minorHAnsi" w:cstheme="minorHAnsi"/>
          <w:sz w:val="24"/>
          <w:szCs w:val="24"/>
        </w:rPr>
        <w:t>28,65</w:t>
      </w:r>
      <w:r w:rsidRPr="005F32F5">
        <w:rPr>
          <w:rFonts w:asciiTheme="minorHAnsi" w:hAnsiTheme="minorHAnsi" w:cstheme="minorHAnsi"/>
          <w:sz w:val="24"/>
          <w:szCs w:val="24"/>
        </w:rPr>
        <w:t xml:space="preserve"> TWh ile </w:t>
      </w:r>
      <w:r w:rsidR="00B613F8" w:rsidRPr="005F32F5">
        <w:rPr>
          <w:rFonts w:asciiTheme="minorHAnsi" w:hAnsiTheme="minorHAnsi" w:cstheme="minorHAnsi"/>
          <w:sz w:val="24"/>
          <w:szCs w:val="24"/>
        </w:rPr>
        <w:t>Toroslar</w:t>
      </w:r>
      <w:r w:rsidR="00C1059A" w:rsidRPr="005F32F5">
        <w:rPr>
          <w:rFonts w:asciiTheme="minorHAnsi" w:hAnsiTheme="minorHAnsi" w:cstheme="minorHAnsi"/>
          <w:sz w:val="24"/>
          <w:szCs w:val="24"/>
        </w:rPr>
        <w:t xml:space="preserve"> EDAŞ</w:t>
      </w:r>
      <w:r w:rsidRPr="005F32F5">
        <w:rPr>
          <w:rFonts w:asciiTheme="minorHAnsi" w:hAnsiTheme="minorHAnsi" w:cstheme="minorHAnsi"/>
          <w:sz w:val="24"/>
          <w:szCs w:val="24"/>
        </w:rPr>
        <w:t xml:space="preserve"> bölgesinde</w:t>
      </w:r>
      <w:r w:rsidR="00C1059A" w:rsidRPr="005F32F5">
        <w:rPr>
          <w:rFonts w:asciiTheme="minorHAnsi" w:hAnsiTheme="minorHAnsi" w:cstheme="minorHAnsi"/>
          <w:sz w:val="24"/>
          <w:szCs w:val="24"/>
        </w:rPr>
        <w:t xml:space="preserve">, en düşük tüketim </w:t>
      </w:r>
      <w:r w:rsidR="005F32F5" w:rsidRPr="005F32F5">
        <w:rPr>
          <w:rFonts w:asciiTheme="minorHAnsi" w:hAnsiTheme="minorHAnsi" w:cstheme="minorHAnsi"/>
          <w:sz w:val="24"/>
          <w:szCs w:val="24"/>
        </w:rPr>
        <w:t>2,1</w:t>
      </w:r>
      <w:r w:rsidR="00C1059A" w:rsidRPr="005F32F5">
        <w:rPr>
          <w:rFonts w:asciiTheme="minorHAnsi" w:hAnsiTheme="minorHAnsi" w:cstheme="minorHAnsi"/>
          <w:sz w:val="24"/>
          <w:szCs w:val="24"/>
        </w:rPr>
        <w:t xml:space="preserve"> TWh ile Vangölü EDAŞ bölgesinde </w:t>
      </w:r>
      <w:r w:rsidRPr="005F32F5">
        <w:rPr>
          <w:rFonts w:asciiTheme="minorHAnsi" w:hAnsiTheme="minorHAnsi" w:cstheme="minorHAnsi"/>
          <w:sz w:val="24"/>
          <w:szCs w:val="24"/>
        </w:rPr>
        <w:t xml:space="preserve">gerçekleşmiştir. </w:t>
      </w:r>
      <w:r w:rsidR="00C1059A" w:rsidRPr="005F32F5">
        <w:rPr>
          <w:rFonts w:asciiTheme="minorHAnsi" w:hAnsiTheme="minorHAnsi" w:cstheme="minorHAnsi"/>
          <w:sz w:val="24"/>
          <w:szCs w:val="24"/>
        </w:rPr>
        <w:t>Dağıtımdan bağlı tüketimin en yüksek olduğu bölge Boğaziçi EDAŞ, en düşük olduğu bölge Vangölü EDAŞ, iletimden</w:t>
      </w:r>
      <w:r w:rsidRPr="005F32F5">
        <w:rPr>
          <w:rFonts w:asciiTheme="minorHAnsi" w:hAnsiTheme="minorHAnsi" w:cstheme="minorHAnsi"/>
          <w:sz w:val="24"/>
          <w:szCs w:val="24"/>
        </w:rPr>
        <w:t xml:space="preserve"> bağlı tüketimin en yüksek olduğu bölge Toroslar</w:t>
      </w:r>
      <w:r w:rsidR="00C1059A" w:rsidRPr="005F32F5">
        <w:rPr>
          <w:rFonts w:asciiTheme="minorHAnsi" w:hAnsiTheme="minorHAnsi" w:cstheme="minorHAnsi"/>
          <w:sz w:val="24"/>
          <w:szCs w:val="24"/>
        </w:rPr>
        <w:t xml:space="preserve">, en düşük olduğu bölge ise Çoruh EDAŞ </w:t>
      </w:r>
      <w:r w:rsidRPr="005F32F5">
        <w:rPr>
          <w:rFonts w:asciiTheme="minorHAnsi" w:hAnsiTheme="minorHAnsi" w:cstheme="minorHAnsi"/>
          <w:sz w:val="24"/>
          <w:szCs w:val="24"/>
        </w:rPr>
        <w:t>olmuştur.</w:t>
      </w:r>
    </w:p>
    <w:p w14:paraId="0628A8B9" w14:textId="77777777" w:rsidR="007348E1" w:rsidRPr="007348E1" w:rsidRDefault="007348E1" w:rsidP="007348E1">
      <w:pPr>
        <w:spacing w:line="360" w:lineRule="auto"/>
        <w:ind w:firstLine="708"/>
        <w:jc w:val="both"/>
        <w:rPr>
          <w:rFonts w:asciiTheme="minorHAnsi" w:hAnsiTheme="minorHAnsi" w:cstheme="minorHAnsi"/>
          <w:sz w:val="24"/>
          <w:szCs w:val="24"/>
        </w:rPr>
      </w:pPr>
    </w:p>
    <w:p w14:paraId="60DD7940" w14:textId="77777777" w:rsidR="00D232AF" w:rsidRDefault="00D232AF" w:rsidP="004A65F5">
      <w:pPr>
        <w:pStyle w:val="Balk5"/>
      </w:pPr>
      <w:bookmarkStart w:id="212" w:name="_Toc73092449"/>
      <w:r w:rsidRPr="00544382">
        <w:t xml:space="preserve">Tablo </w:t>
      </w:r>
      <w:r w:rsidR="00853F79">
        <w:t>1</w:t>
      </w:r>
      <w:r w:rsidRPr="00544382">
        <w:fldChar w:fldCharType="begin"/>
      </w:r>
      <w:r w:rsidRPr="00544382">
        <w:instrText xml:space="preserve"> STYLEREF 1 \s </w:instrText>
      </w:r>
      <w:r w:rsidRPr="00544382">
        <w:fldChar w:fldCharType="end"/>
      </w:r>
      <w:r w:rsidR="00780DE7" w:rsidRPr="00544382">
        <w:t>.</w:t>
      </w:r>
      <w:r w:rsidR="00796EB1">
        <w:t>11</w:t>
      </w:r>
      <w:r w:rsidRPr="00544382">
        <w:t xml:space="preserve">: </w:t>
      </w:r>
      <w:r w:rsidR="005F32F5">
        <w:t>2020</w:t>
      </w:r>
      <w:r w:rsidR="00CB3E58">
        <w:t xml:space="preserve"> Yılı </w:t>
      </w:r>
      <w:r w:rsidR="002B7F91" w:rsidRPr="00544382">
        <w:t xml:space="preserve">Faturalanan </w:t>
      </w:r>
      <w:r w:rsidRPr="00544382">
        <w:t>Tüketimin Da</w:t>
      </w:r>
      <w:r w:rsidR="00DF0FC6" w:rsidRPr="00544382">
        <w:t>ğıtım</w:t>
      </w:r>
      <w:r w:rsidR="00094A61">
        <w:t xml:space="preserve"> Bölgesi Bazında</w:t>
      </w:r>
      <w:r w:rsidR="004A65F5">
        <w:t xml:space="preserve"> </w:t>
      </w:r>
      <w:r w:rsidR="00DF0FC6" w:rsidRPr="00544382">
        <w:t>Dağılımı (MWh-</w:t>
      </w:r>
      <w:r w:rsidRPr="00544382">
        <w:t>%)</w:t>
      </w:r>
      <w:bookmarkEnd w:id="212"/>
    </w:p>
    <w:tbl>
      <w:tblPr>
        <w:tblW w:w="9340" w:type="dxa"/>
        <w:tblCellMar>
          <w:left w:w="70" w:type="dxa"/>
          <w:right w:w="70" w:type="dxa"/>
        </w:tblCellMar>
        <w:tblLook w:val="04A0" w:firstRow="1" w:lastRow="0" w:firstColumn="1" w:lastColumn="0" w:noHBand="0" w:noVBand="1"/>
      </w:tblPr>
      <w:tblGrid>
        <w:gridCol w:w="2520"/>
        <w:gridCol w:w="2098"/>
        <w:gridCol w:w="2002"/>
        <w:gridCol w:w="1760"/>
        <w:gridCol w:w="960"/>
      </w:tblGrid>
      <w:tr w:rsidR="005F32F5" w:rsidRPr="005F32F5" w14:paraId="771E66C1" w14:textId="77777777" w:rsidTr="0022432A">
        <w:trPr>
          <w:trHeight w:val="780"/>
          <w:tblHeader/>
        </w:trPr>
        <w:tc>
          <w:tcPr>
            <w:tcW w:w="25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2B81875C" w14:textId="77777777" w:rsidR="005F32F5" w:rsidRPr="005F32F5" w:rsidRDefault="005F32F5" w:rsidP="005F32F5">
            <w:pPr>
              <w:spacing w:after="0" w:line="240" w:lineRule="auto"/>
              <w:jc w:val="center"/>
              <w:rPr>
                <w:rFonts w:ascii="Arial" w:eastAsia="Times New Roman" w:hAnsi="Arial" w:cs="Arial"/>
                <w:b/>
                <w:bCs/>
                <w:color w:val="FFFFFF"/>
                <w:sz w:val="20"/>
                <w:szCs w:val="20"/>
                <w:lang w:eastAsia="tr-TR" w:bidi="ar-SA"/>
              </w:rPr>
            </w:pPr>
            <w:r w:rsidRPr="005F32F5">
              <w:rPr>
                <w:rFonts w:ascii="Arial" w:eastAsia="Times New Roman" w:hAnsi="Arial" w:cs="Arial"/>
                <w:b/>
                <w:bCs/>
                <w:color w:val="FFFFFF"/>
                <w:sz w:val="20"/>
                <w:szCs w:val="20"/>
                <w:lang w:eastAsia="tr-TR" w:bidi="ar-SA"/>
              </w:rPr>
              <w:t>Dağıtım Bölgeleri</w:t>
            </w:r>
          </w:p>
        </w:tc>
        <w:tc>
          <w:tcPr>
            <w:tcW w:w="2098" w:type="dxa"/>
            <w:tcBorders>
              <w:top w:val="single" w:sz="8" w:space="0" w:color="auto"/>
              <w:left w:val="nil"/>
              <w:bottom w:val="single" w:sz="8" w:space="0" w:color="auto"/>
              <w:right w:val="single" w:sz="8" w:space="0" w:color="auto"/>
            </w:tcBorders>
            <w:shd w:val="clear" w:color="000000" w:fill="FF0000"/>
            <w:vAlign w:val="center"/>
            <w:hideMark/>
          </w:tcPr>
          <w:p w14:paraId="2332989C" w14:textId="77777777" w:rsidR="005F32F5" w:rsidRPr="005F32F5" w:rsidRDefault="005F32F5" w:rsidP="005F32F5">
            <w:pPr>
              <w:spacing w:after="0" w:line="240" w:lineRule="auto"/>
              <w:jc w:val="center"/>
              <w:rPr>
                <w:rFonts w:ascii="Arial" w:eastAsia="Times New Roman" w:hAnsi="Arial" w:cs="Arial"/>
                <w:b/>
                <w:bCs/>
                <w:color w:val="FFFFFF"/>
                <w:sz w:val="20"/>
                <w:szCs w:val="20"/>
                <w:lang w:eastAsia="tr-TR" w:bidi="ar-SA"/>
              </w:rPr>
            </w:pPr>
            <w:r w:rsidRPr="005F32F5">
              <w:rPr>
                <w:rFonts w:ascii="Arial" w:eastAsia="Times New Roman" w:hAnsi="Arial" w:cs="Arial"/>
                <w:b/>
                <w:bCs/>
                <w:color w:val="FFFFFF"/>
                <w:sz w:val="20"/>
                <w:szCs w:val="20"/>
                <w:lang w:eastAsia="tr-TR" w:bidi="ar-SA"/>
              </w:rPr>
              <w:t>Dağıtımdan Bağlı Tüketicilerin Tüketim Miktarı (MWh)</w:t>
            </w:r>
          </w:p>
        </w:tc>
        <w:tc>
          <w:tcPr>
            <w:tcW w:w="2002" w:type="dxa"/>
            <w:tcBorders>
              <w:top w:val="single" w:sz="8" w:space="0" w:color="auto"/>
              <w:left w:val="nil"/>
              <w:bottom w:val="single" w:sz="8" w:space="0" w:color="auto"/>
              <w:right w:val="single" w:sz="8" w:space="0" w:color="auto"/>
            </w:tcBorders>
            <w:shd w:val="clear" w:color="000000" w:fill="FF0000"/>
            <w:vAlign w:val="center"/>
            <w:hideMark/>
          </w:tcPr>
          <w:p w14:paraId="67155763" w14:textId="77777777" w:rsidR="005F32F5" w:rsidRPr="005F32F5" w:rsidRDefault="005F32F5" w:rsidP="005F32F5">
            <w:pPr>
              <w:spacing w:after="0" w:line="240" w:lineRule="auto"/>
              <w:jc w:val="center"/>
              <w:rPr>
                <w:rFonts w:ascii="Arial" w:eastAsia="Times New Roman" w:hAnsi="Arial" w:cs="Arial"/>
                <w:b/>
                <w:bCs/>
                <w:color w:val="FFFFFF"/>
                <w:sz w:val="20"/>
                <w:szCs w:val="20"/>
                <w:lang w:eastAsia="tr-TR" w:bidi="ar-SA"/>
              </w:rPr>
            </w:pPr>
            <w:r w:rsidRPr="005F32F5">
              <w:rPr>
                <w:rFonts w:ascii="Arial" w:eastAsia="Times New Roman" w:hAnsi="Arial" w:cs="Arial"/>
                <w:b/>
                <w:bCs/>
                <w:color w:val="FFFFFF"/>
                <w:sz w:val="20"/>
                <w:szCs w:val="20"/>
                <w:lang w:eastAsia="tr-TR" w:bidi="ar-SA"/>
              </w:rPr>
              <w:t>İletimden Bağlı Tüketicilerin Tüketim Miktarı (MWh)</w:t>
            </w:r>
          </w:p>
        </w:tc>
        <w:tc>
          <w:tcPr>
            <w:tcW w:w="1760" w:type="dxa"/>
            <w:tcBorders>
              <w:top w:val="single" w:sz="8" w:space="0" w:color="auto"/>
              <w:left w:val="nil"/>
              <w:bottom w:val="single" w:sz="8" w:space="0" w:color="auto"/>
              <w:right w:val="single" w:sz="8" w:space="0" w:color="auto"/>
            </w:tcBorders>
            <w:shd w:val="clear" w:color="000000" w:fill="FF0000"/>
            <w:noWrap/>
            <w:vAlign w:val="center"/>
            <w:hideMark/>
          </w:tcPr>
          <w:p w14:paraId="38C64C14" w14:textId="77777777" w:rsidR="005F32F5" w:rsidRPr="005F32F5" w:rsidRDefault="005F32F5" w:rsidP="005F32F5">
            <w:pPr>
              <w:spacing w:after="0" w:line="240" w:lineRule="auto"/>
              <w:jc w:val="center"/>
              <w:rPr>
                <w:rFonts w:ascii="Arial" w:eastAsia="Times New Roman" w:hAnsi="Arial" w:cs="Arial"/>
                <w:b/>
                <w:bCs/>
                <w:color w:val="FFFFFF"/>
                <w:sz w:val="20"/>
                <w:szCs w:val="20"/>
                <w:lang w:eastAsia="tr-TR" w:bidi="ar-SA"/>
              </w:rPr>
            </w:pPr>
            <w:r w:rsidRPr="005F32F5">
              <w:rPr>
                <w:rFonts w:ascii="Arial" w:eastAsia="Times New Roman" w:hAnsi="Arial" w:cs="Arial"/>
                <w:b/>
                <w:bCs/>
                <w:color w:val="FFFFFF"/>
                <w:sz w:val="20"/>
                <w:szCs w:val="20"/>
                <w:lang w:eastAsia="tr-TR" w:bidi="ar-SA"/>
              </w:rPr>
              <w:t>Toplam (MWh)</w:t>
            </w:r>
          </w:p>
        </w:tc>
        <w:tc>
          <w:tcPr>
            <w:tcW w:w="960" w:type="dxa"/>
            <w:tcBorders>
              <w:top w:val="single" w:sz="8" w:space="0" w:color="auto"/>
              <w:left w:val="nil"/>
              <w:bottom w:val="single" w:sz="8" w:space="0" w:color="auto"/>
              <w:right w:val="single" w:sz="8" w:space="0" w:color="auto"/>
            </w:tcBorders>
            <w:shd w:val="clear" w:color="000000" w:fill="FF0000"/>
            <w:noWrap/>
            <w:vAlign w:val="center"/>
            <w:hideMark/>
          </w:tcPr>
          <w:p w14:paraId="2A617050" w14:textId="77777777" w:rsidR="005F32F5" w:rsidRPr="005F32F5" w:rsidRDefault="005F32F5" w:rsidP="005F32F5">
            <w:pPr>
              <w:spacing w:after="0" w:line="240" w:lineRule="auto"/>
              <w:jc w:val="center"/>
              <w:rPr>
                <w:rFonts w:ascii="Arial" w:eastAsia="Times New Roman" w:hAnsi="Arial" w:cs="Arial"/>
                <w:b/>
                <w:bCs/>
                <w:color w:val="FFFFFF"/>
                <w:sz w:val="20"/>
                <w:szCs w:val="20"/>
                <w:lang w:eastAsia="tr-TR" w:bidi="ar-SA"/>
              </w:rPr>
            </w:pPr>
            <w:r w:rsidRPr="005F32F5">
              <w:rPr>
                <w:rFonts w:ascii="Arial" w:eastAsia="Times New Roman" w:hAnsi="Arial" w:cs="Arial"/>
                <w:b/>
                <w:bCs/>
                <w:color w:val="FFFFFF"/>
                <w:sz w:val="20"/>
                <w:szCs w:val="20"/>
                <w:lang w:eastAsia="tr-TR" w:bidi="ar-SA"/>
              </w:rPr>
              <w:t>Oran (%)</w:t>
            </w:r>
          </w:p>
        </w:tc>
      </w:tr>
      <w:tr w:rsidR="005F32F5" w:rsidRPr="005F32F5" w14:paraId="0A47C574" w14:textId="77777777" w:rsidTr="005F32F5">
        <w:trPr>
          <w:trHeight w:val="300"/>
        </w:trPr>
        <w:tc>
          <w:tcPr>
            <w:tcW w:w="2520" w:type="dxa"/>
            <w:tcBorders>
              <w:top w:val="nil"/>
              <w:left w:val="single" w:sz="8" w:space="0" w:color="auto"/>
              <w:bottom w:val="single" w:sz="8" w:space="0" w:color="auto"/>
              <w:right w:val="single" w:sz="8" w:space="0" w:color="auto"/>
            </w:tcBorders>
            <w:shd w:val="clear" w:color="000000" w:fill="FF5050"/>
            <w:noWrap/>
            <w:vAlign w:val="center"/>
            <w:hideMark/>
          </w:tcPr>
          <w:p w14:paraId="6458F512" w14:textId="77777777" w:rsidR="005F32F5" w:rsidRPr="005F32F5" w:rsidRDefault="005F32F5" w:rsidP="005F32F5">
            <w:pPr>
              <w:spacing w:after="0" w:line="240" w:lineRule="auto"/>
              <w:rPr>
                <w:rFonts w:ascii="Arial" w:eastAsia="Times New Roman" w:hAnsi="Arial" w:cs="Arial"/>
                <w:color w:val="FFFFFF"/>
                <w:sz w:val="20"/>
                <w:szCs w:val="20"/>
                <w:lang w:eastAsia="tr-TR" w:bidi="ar-SA"/>
              </w:rPr>
            </w:pPr>
            <w:r w:rsidRPr="005F32F5">
              <w:rPr>
                <w:rFonts w:ascii="Arial" w:eastAsia="Times New Roman" w:hAnsi="Arial" w:cs="Arial"/>
                <w:color w:val="FFFFFF"/>
                <w:sz w:val="20"/>
                <w:szCs w:val="20"/>
                <w:lang w:eastAsia="tr-TR" w:bidi="ar-SA"/>
              </w:rPr>
              <w:t>TOROSLAR  EDAŞ</w:t>
            </w:r>
          </w:p>
        </w:tc>
        <w:tc>
          <w:tcPr>
            <w:tcW w:w="2098" w:type="dxa"/>
            <w:tcBorders>
              <w:top w:val="nil"/>
              <w:left w:val="nil"/>
              <w:bottom w:val="single" w:sz="8" w:space="0" w:color="auto"/>
              <w:right w:val="single" w:sz="8" w:space="0" w:color="auto"/>
            </w:tcBorders>
            <w:shd w:val="clear" w:color="auto" w:fill="auto"/>
            <w:noWrap/>
            <w:vAlign w:val="center"/>
            <w:hideMark/>
          </w:tcPr>
          <w:p w14:paraId="43BE903A" w14:textId="77777777" w:rsidR="005F32F5" w:rsidRPr="005F32F5" w:rsidRDefault="005F32F5" w:rsidP="005F32F5">
            <w:pPr>
              <w:spacing w:after="0" w:line="240" w:lineRule="auto"/>
              <w:jc w:val="right"/>
              <w:rPr>
                <w:rFonts w:ascii="Arial" w:eastAsia="Times New Roman" w:hAnsi="Arial" w:cs="Arial"/>
                <w:color w:val="000000"/>
                <w:lang w:eastAsia="tr-TR" w:bidi="ar-SA"/>
              </w:rPr>
            </w:pPr>
            <w:r w:rsidRPr="005F32F5">
              <w:rPr>
                <w:rFonts w:ascii="Arial" w:eastAsia="Times New Roman" w:hAnsi="Arial" w:cs="Arial"/>
                <w:color w:val="000000"/>
                <w:lang w:eastAsia="tr-TR" w:bidi="ar-SA"/>
              </w:rPr>
              <w:t>16.128.065,17</w:t>
            </w:r>
          </w:p>
        </w:tc>
        <w:tc>
          <w:tcPr>
            <w:tcW w:w="2002" w:type="dxa"/>
            <w:tcBorders>
              <w:top w:val="nil"/>
              <w:left w:val="nil"/>
              <w:bottom w:val="single" w:sz="8" w:space="0" w:color="auto"/>
              <w:right w:val="single" w:sz="8" w:space="0" w:color="auto"/>
            </w:tcBorders>
            <w:shd w:val="clear" w:color="auto" w:fill="auto"/>
            <w:noWrap/>
            <w:vAlign w:val="center"/>
            <w:hideMark/>
          </w:tcPr>
          <w:p w14:paraId="00AFCF00" w14:textId="77777777" w:rsidR="005F32F5" w:rsidRPr="005F32F5" w:rsidRDefault="005F32F5" w:rsidP="005F32F5">
            <w:pPr>
              <w:spacing w:after="0" w:line="240" w:lineRule="auto"/>
              <w:jc w:val="right"/>
              <w:rPr>
                <w:rFonts w:ascii="Arial" w:eastAsia="Times New Roman" w:hAnsi="Arial" w:cs="Arial"/>
                <w:color w:val="000000"/>
                <w:lang w:eastAsia="tr-TR" w:bidi="ar-SA"/>
              </w:rPr>
            </w:pPr>
            <w:r w:rsidRPr="005F32F5">
              <w:rPr>
                <w:rFonts w:ascii="Arial" w:eastAsia="Times New Roman" w:hAnsi="Arial" w:cs="Arial"/>
                <w:color w:val="000000"/>
                <w:lang w:eastAsia="tr-TR" w:bidi="ar-SA"/>
              </w:rPr>
              <w:t>12.522.248,56</w:t>
            </w:r>
          </w:p>
        </w:tc>
        <w:tc>
          <w:tcPr>
            <w:tcW w:w="1760" w:type="dxa"/>
            <w:tcBorders>
              <w:top w:val="nil"/>
              <w:left w:val="nil"/>
              <w:bottom w:val="single" w:sz="8" w:space="0" w:color="auto"/>
              <w:right w:val="single" w:sz="8" w:space="0" w:color="auto"/>
            </w:tcBorders>
            <w:shd w:val="clear" w:color="auto" w:fill="auto"/>
            <w:noWrap/>
            <w:vAlign w:val="center"/>
            <w:hideMark/>
          </w:tcPr>
          <w:p w14:paraId="73A4E2E0" w14:textId="77777777" w:rsidR="005F32F5" w:rsidRPr="005F32F5" w:rsidRDefault="005F32F5" w:rsidP="005F32F5">
            <w:pPr>
              <w:spacing w:after="0" w:line="240" w:lineRule="auto"/>
              <w:jc w:val="right"/>
              <w:rPr>
                <w:rFonts w:ascii="Arial" w:eastAsia="Times New Roman" w:hAnsi="Arial" w:cs="Arial"/>
                <w:color w:val="000000"/>
                <w:lang w:eastAsia="tr-TR" w:bidi="ar-SA"/>
              </w:rPr>
            </w:pPr>
            <w:r w:rsidRPr="005F32F5">
              <w:rPr>
                <w:rFonts w:ascii="Arial" w:eastAsia="Times New Roman" w:hAnsi="Arial" w:cs="Arial"/>
                <w:color w:val="000000"/>
                <w:lang w:eastAsia="tr-TR" w:bidi="ar-SA"/>
              </w:rPr>
              <w:t>28.650.313,73</w:t>
            </w:r>
          </w:p>
        </w:tc>
        <w:tc>
          <w:tcPr>
            <w:tcW w:w="960" w:type="dxa"/>
            <w:tcBorders>
              <w:top w:val="nil"/>
              <w:left w:val="nil"/>
              <w:bottom w:val="single" w:sz="8" w:space="0" w:color="auto"/>
              <w:right w:val="single" w:sz="8" w:space="0" w:color="auto"/>
            </w:tcBorders>
            <w:shd w:val="clear" w:color="auto" w:fill="auto"/>
            <w:noWrap/>
            <w:vAlign w:val="center"/>
            <w:hideMark/>
          </w:tcPr>
          <w:p w14:paraId="17A0AE34" w14:textId="77777777" w:rsidR="005F32F5" w:rsidRPr="005F32F5" w:rsidRDefault="005F32F5" w:rsidP="005F32F5">
            <w:pPr>
              <w:spacing w:after="0" w:line="240" w:lineRule="auto"/>
              <w:jc w:val="center"/>
              <w:rPr>
                <w:rFonts w:ascii="Arial" w:eastAsia="Times New Roman" w:hAnsi="Arial" w:cs="Arial"/>
                <w:color w:val="000000"/>
                <w:lang w:eastAsia="tr-TR" w:bidi="ar-SA"/>
              </w:rPr>
            </w:pPr>
            <w:r w:rsidRPr="005F32F5">
              <w:rPr>
                <w:rFonts w:ascii="Arial" w:eastAsia="Times New Roman" w:hAnsi="Arial" w:cs="Arial"/>
                <w:color w:val="000000"/>
                <w:lang w:eastAsia="tr-TR" w:bidi="ar-SA"/>
              </w:rPr>
              <w:t>12,27</w:t>
            </w:r>
          </w:p>
        </w:tc>
      </w:tr>
      <w:tr w:rsidR="005F32F5" w:rsidRPr="005F32F5" w14:paraId="1C43E2BD" w14:textId="77777777" w:rsidTr="005F32F5">
        <w:trPr>
          <w:trHeight w:val="300"/>
        </w:trPr>
        <w:tc>
          <w:tcPr>
            <w:tcW w:w="2520" w:type="dxa"/>
            <w:tcBorders>
              <w:top w:val="nil"/>
              <w:left w:val="single" w:sz="8" w:space="0" w:color="auto"/>
              <w:bottom w:val="single" w:sz="8" w:space="0" w:color="auto"/>
              <w:right w:val="single" w:sz="8" w:space="0" w:color="auto"/>
            </w:tcBorders>
            <w:shd w:val="clear" w:color="000000" w:fill="FF5050"/>
            <w:noWrap/>
            <w:vAlign w:val="center"/>
            <w:hideMark/>
          </w:tcPr>
          <w:p w14:paraId="7E6EAE55" w14:textId="77777777" w:rsidR="005F32F5" w:rsidRPr="005F32F5" w:rsidRDefault="005F32F5" w:rsidP="005F32F5">
            <w:pPr>
              <w:spacing w:after="0" w:line="240" w:lineRule="auto"/>
              <w:rPr>
                <w:rFonts w:ascii="Arial" w:eastAsia="Times New Roman" w:hAnsi="Arial" w:cs="Arial"/>
                <w:color w:val="FFFFFF"/>
                <w:sz w:val="20"/>
                <w:szCs w:val="20"/>
                <w:lang w:eastAsia="tr-TR" w:bidi="ar-SA"/>
              </w:rPr>
            </w:pPr>
            <w:r w:rsidRPr="005F32F5">
              <w:rPr>
                <w:rFonts w:ascii="Arial" w:eastAsia="Times New Roman" w:hAnsi="Arial" w:cs="Arial"/>
                <w:color w:val="FFFFFF"/>
                <w:sz w:val="20"/>
                <w:szCs w:val="20"/>
                <w:lang w:eastAsia="tr-TR" w:bidi="ar-SA"/>
              </w:rPr>
              <w:t>BOĞAZİÇİ EDAŞ</w:t>
            </w:r>
          </w:p>
        </w:tc>
        <w:tc>
          <w:tcPr>
            <w:tcW w:w="2098" w:type="dxa"/>
            <w:tcBorders>
              <w:top w:val="nil"/>
              <w:left w:val="nil"/>
              <w:bottom w:val="single" w:sz="8" w:space="0" w:color="auto"/>
              <w:right w:val="single" w:sz="8" w:space="0" w:color="auto"/>
            </w:tcBorders>
            <w:shd w:val="clear" w:color="auto" w:fill="auto"/>
            <w:noWrap/>
            <w:vAlign w:val="center"/>
            <w:hideMark/>
          </w:tcPr>
          <w:p w14:paraId="7722DFBF" w14:textId="77777777" w:rsidR="005F32F5" w:rsidRPr="005F32F5" w:rsidRDefault="005F32F5" w:rsidP="005F32F5">
            <w:pPr>
              <w:spacing w:after="0" w:line="240" w:lineRule="auto"/>
              <w:jc w:val="right"/>
              <w:rPr>
                <w:rFonts w:ascii="Arial" w:eastAsia="Times New Roman" w:hAnsi="Arial" w:cs="Arial"/>
                <w:color w:val="000000"/>
                <w:lang w:eastAsia="tr-TR" w:bidi="ar-SA"/>
              </w:rPr>
            </w:pPr>
            <w:r w:rsidRPr="005F32F5">
              <w:rPr>
                <w:rFonts w:ascii="Arial" w:eastAsia="Times New Roman" w:hAnsi="Arial" w:cs="Arial"/>
                <w:color w:val="000000"/>
                <w:lang w:eastAsia="tr-TR" w:bidi="ar-SA"/>
              </w:rPr>
              <w:t>23.940.462,95</w:t>
            </w:r>
          </w:p>
        </w:tc>
        <w:tc>
          <w:tcPr>
            <w:tcW w:w="2002" w:type="dxa"/>
            <w:tcBorders>
              <w:top w:val="nil"/>
              <w:left w:val="nil"/>
              <w:bottom w:val="single" w:sz="8" w:space="0" w:color="auto"/>
              <w:right w:val="single" w:sz="8" w:space="0" w:color="auto"/>
            </w:tcBorders>
            <w:shd w:val="clear" w:color="000000" w:fill="FFFFFF"/>
            <w:noWrap/>
            <w:vAlign w:val="center"/>
            <w:hideMark/>
          </w:tcPr>
          <w:p w14:paraId="0FEE9FBF" w14:textId="77777777" w:rsidR="005F32F5" w:rsidRPr="005F32F5" w:rsidRDefault="005F32F5" w:rsidP="005F32F5">
            <w:pPr>
              <w:spacing w:after="0" w:line="240" w:lineRule="auto"/>
              <w:jc w:val="right"/>
              <w:rPr>
                <w:rFonts w:ascii="Arial" w:eastAsia="Times New Roman" w:hAnsi="Arial" w:cs="Arial"/>
                <w:color w:val="000000"/>
                <w:lang w:eastAsia="tr-TR" w:bidi="ar-SA"/>
              </w:rPr>
            </w:pPr>
            <w:r w:rsidRPr="005F32F5">
              <w:rPr>
                <w:rFonts w:ascii="Arial" w:eastAsia="Times New Roman" w:hAnsi="Arial" w:cs="Arial"/>
                <w:color w:val="000000"/>
                <w:lang w:eastAsia="tr-TR" w:bidi="ar-SA"/>
              </w:rPr>
              <w:t>1.715.853,38</w:t>
            </w:r>
          </w:p>
        </w:tc>
        <w:tc>
          <w:tcPr>
            <w:tcW w:w="1760" w:type="dxa"/>
            <w:tcBorders>
              <w:top w:val="nil"/>
              <w:left w:val="nil"/>
              <w:bottom w:val="single" w:sz="8" w:space="0" w:color="auto"/>
              <w:right w:val="single" w:sz="8" w:space="0" w:color="auto"/>
            </w:tcBorders>
            <w:shd w:val="clear" w:color="auto" w:fill="auto"/>
            <w:noWrap/>
            <w:vAlign w:val="center"/>
            <w:hideMark/>
          </w:tcPr>
          <w:p w14:paraId="50731184" w14:textId="77777777" w:rsidR="005F32F5" w:rsidRPr="005F32F5" w:rsidRDefault="005F32F5" w:rsidP="005F32F5">
            <w:pPr>
              <w:spacing w:after="0" w:line="240" w:lineRule="auto"/>
              <w:jc w:val="right"/>
              <w:rPr>
                <w:rFonts w:ascii="Arial" w:eastAsia="Times New Roman" w:hAnsi="Arial" w:cs="Arial"/>
                <w:color w:val="000000"/>
                <w:lang w:eastAsia="tr-TR" w:bidi="ar-SA"/>
              </w:rPr>
            </w:pPr>
            <w:r w:rsidRPr="005F32F5">
              <w:rPr>
                <w:rFonts w:ascii="Arial" w:eastAsia="Times New Roman" w:hAnsi="Arial" w:cs="Arial"/>
                <w:color w:val="000000"/>
                <w:lang w:eastAsia="tr-TR" w:bidi="ar-SA"/>
              </w:rPr>
              <w:t>25.656.316,33</w:t>
            </w:r>
          </w:p>
        </w:tc>
        <w:tc>
          <w:tcPr>
            <w:tcW w:w="960" w:type="dxa"/>
            <w:tcBorders>
              <w:top w:val="nil"/>
              <w:left w:val="nil"/>
              <w:bottom w:val="single" w:sz="8" w:space="0" w:color="auto"/>
              <w:right w:val="single" w:sz="8" w:space="0" w:color="auto"/>
            </w:tcBorders>
            <w:shd w:val="clear" w:color="auto" w:fill="auto"/>
            <w:noWrap/>
            <w:vAlign w:val="center"/>
            <w:hideMark/>
          </w:tcPr>
          <w:p w14:paraId="6973D875" w14:textId="77777777" w:rsidR="005F32F5" w:rsidRPr="005F32F5" w:rsidRDefault="005F32F5" w:rsidP="005F32F5">
            <w:pPr>
              <w:spacing w:after="0" w:line="240" w:lineRule="auto"/>
              <w:jc w:val="center"/>
              <w:rPr>
                <w:rFonts w:ascii="Arial" w:eastAsia="Times New Roman" w:hAnsi="Arial" w:cs="Arial"/>
                <w:color w:val="000000"/>
                <w:lang w:eastAsia="tr-TR" w:bidi="ar-SA"/>
              </w:rPr>
            </w:pPr>
            <w:r w:rsidRPr="005F32F5">
              <w:rPr>
                <w:rFonts w:ascii="Arial" w:eastAsia="Times New Roman" w:hAnsi="Arial" w:cs="Arial"/>
                <w:color w:val="000000"/>
                <w:lang w:eastAsia="tr-TR" w:bidi="ar-SA"/>
              </w:rPr>
              <w:t>10,99</w:t>
            </w:r>
          </w:p>
        </w:tc>
      </w:tr>
      <w:tr w:rsidR="005F32F5" w:rsidRPr="005F32F5" w14:paraId="6A3C861A" w14:textId="77777777" w:rsidTr="005F32F5">
        <w:trPr>
          <w:trHeight w:val="300"/>
        </w:trPr>
        <w:tc>
          <w:tcPr>
            <w:tcW w:w="2520" w:type="dxa"/>
            <w:tcBorders>
              <w:top w:val="nil"/>
              <w:left w:val="single" w:sz="8" w:space="0" w:color="auto"/>
              <w:bottom w:val="single" w:sz="8" w:space="0" w:color="auto"/>
              <w:right w:val="single" w:sz="8" w:space="0" w:color="auto"/>
            </w:tcBorders>
            <w:shd w:val="clear" w:color="000000" w:fill="FF5050"/>
            <w:noWrap/>
            <w:vAlign w:val="center"/>
            <w:hideMark/>
          </w:tcPr>
          <w:p w14:paraId="735E2527" w14:textId="77777777" w:rsidR="005F32F5" w:rsidRPr="005F32F5" w:rsidRDefault="005F32F5" w:rsidP="005F32F5">
            <w:pPr>
              <w:spacing w:after="0" w:line="240" w:lineRule="auto"/>
              <w:rPr>
                <w:rFonts w:ascii="Arial" w:eastAsia="Times New Roman" w:hAnsi="Arial" w:cs="Arial"/>
                <w:color w:val="FFFFFF"/>
                <w:sz w:val="20"/>
                <w:szCs w:val="20"/>
                <w:lang w:eastAsia="tr-TR" w:bidi="ar-SA"/>
              </w:rPr>
            </w:pPr>
            <w:r w:rsidRPr="005F32F5">
              <w:rPr>
                <w:rFonts w:ascii="Arial" w:eastAsia="Times New Roman" w:hAnsi="Arial" w:cs="Arial"/>
                <w:color w:val="FFFFFF"/>
                <w:sz w:val="20"/>
                <w:szCs w:val="20"/>
                <w:lang w:eastAsia="tr-TR" w:bidi="ar-SA"/>
              </w:rPr>
              <w:t>GDZ  EDAŞ</w:t>
            </w:r>
          </w:p>
        </w:tc>
        <w:tc>
          <w:tcPr>
            <w:tcW w:w="2098" w:type="dxa"/>
            <w:tcBorders>
              <w:top w:val="nil"/>
              <w:left w:val="nil"/>
              <w:bottom w:val="single" w:sz="8" w:space="0" w:color="auto"/>
              <w:right w:val="single" w:sz="8" w:space="0" w:color="auto"/>
            </w:tcBorders>
            <w:shd w:val="clear" w:color="auto" w:fill="auto"/>
            <w:noWrap/>
            <w:vAlign w:val="center"/>
            <w:hideMark/>
          </w:tcPr>
          <w:p w14:paraId="7DC447B8" w14:textId="77777777" w:rsidR="005F32F5" w:rsidRPr="005F32F5" w:rsidRDefault="005F32F5" w:rsidP="005F32F5">
            <w:pPr>
              <w:spacing w:after="0" w:line="240" w:lineRule="auto"/>
              <w:jc w:val="right"/>
              <w:rPr>
                <w:rFonts w:ascii="Arial" w:eastAsia="Times New Roman" w:hAnsi="Arial" w:cs="Arial"/>
                <w:color w:val="000000"/>
                <w:lang w:eastAsia="tr-TR" w:bidi="ar-SA"/>
              </w:rPr>
            </w:pPr>
            <w:r w:rsidRPr="005F32F5">
              <w:rPr>
                <w:rFonts w:ascii="Arial" w:eastAsia="Times New Roman" w:hAnsi="Arial" w:cs="Arial"/>
                <w:color w:val="000000"/>
                <w:lang w:eastAsia="tr-TR" w:bidi="ar-SA"/>
              </w:rPr>
              <w:t>15.305.296,66</w:t>
            </w:r>
          </w:p>
        </w:tc>
        <w:tc>
          <w:tcPr>
            <w:tcW w:w="2002" w:type="dxa"/>
            <w:tcBorders>
              <w:top w:val="nil"/>
              <w:left w:val="nil"/>
              <w:bottom w:val="single" w:sz="8" w:space="0" w:color="auto"/>
              <w:right w:val="single" w:sz="8" w:space="0" w:color="auto"/>
            </w:tcBorders>
            <w:shd w:val="clear" w:color="auto" w:fill="auto"/>
            <w:noWrap/>
            <w:vAlign w:val="center"/>
            <w:hideMark/>
          </w:tcPr>
          <w:p w14:paraId="6E00561A" w14:textId="77777777" w:rsidR="005F32F5" w:rsidRPr="005F32F5" w:rsidRDefault="005F32F5" w:rsidP="005F32F5">
            <w:pPr>
              <w:spacing w:after="0" w:line="240" w:lineRule="auto"/>
              <w:jc w:val="right"/>
              <w:rPr>
                <w:rFonts w:ascii="Arial" w:eastAsia="Times New Roman" w:hAnsi="Arial" w:cs="Arial"/>
                <w:color w:val="000000"/>
                <w:lang w:eastAsia="tr-TR" w:bidi="ar-SA"/>
              </w:rPr>
            </w:pPr>
            <w:r w:rsidRPr="005F32F5">
              <w:rPr>
                <w:rFonts w:ascii="Arial" w:eastAsia="Times New Roman" w:hAnsi="Arial" w:cs="Arial"/>
                <w:color w:val="000000"/>
                <w:lang w:eastAsia="tr-TR" w:bidi="ar-SA"/>
              </w:rPr>
              <w:t>4.242.805,96</w:t>
            </w:r>
          </w:p>
        </w:tc>
        <w:tc>
          <w:tcPr>
            <w:tcW w:w="1760" w:type="dxa"/>
            <w:tcBorders>
              <w:top w:val="nil"/>
              <w:left w:val="nil"/>
              <w:bottom w:val="single" w:sz="8" w:space="0" w:color="auto"/>
              <w:right w:val="single" w:sz="8" w:space="0" w:color="auto"/>
            </w:tcBorders>
            <w:shd w:val="clear" w:color="auto" w:fill="auto"/>
            <w:noWrap/>
            <w:vAlign w:val="center"/>
            <w:hideMark/>
          </w:tcPr>
          <w:p w14:paraId="1DF411D1" w14:textId="77777777" w:rsidR="005F32F5" w:rsidRPr="005F32F5" w:rsidRDefault="005F32F5" w:rsidP="005F32F5">
            <w:pPr>
              <w:spacing w:after="0" w:line="240" w:lineRule="auto"/>
              <w:jc w:val="right"/>
              <w:rPr>
                <w:rFonts w:ascii="Arial" w:eastAsia="Times New Roman" w:hAnsi="Arial" w:cs="Arial"/>
                <w:color w:val="000000"/>
                <w:lang w:eastAsia="tr-TR" w:bidi="ar-SA"/>
              </w:rPr>
            </w:pPr>
            <w:r w:rsidRPr="005F32F5">
              <w:rPr>
                <w:rFonts w:ascii="Arial" w:eastAsia="Times New Roman" w:hAnsi="Arial" w:cs="Arial"/>
                <w:color w:val="000000"/>
                <w:lang w:eastAsia="tr-TR" w:bidi="ar-SA"/>
              </w:rPr>
              <w:t>19.548.102,62</w:t>
            </w:r>
          </w:p>
        </w:tc>
        <w:tc>
          <w:tcPr>
            <w:tcW w:w="960" w:type="dxa"/>
            <w:tcBorders>
              <w:top w:val="nil"/>
              <w:left w:val="nil"/>
              <w:bottom w:val="single" w:sz="8" w:space="0" w:color="auto"/>
              <w:right w:val="single" w:sz="8" w:space="0" w:color="auto"/>
            </w:tcBorders>
            <w:shd w:val="clear" w:color="auto" w:fill="auto"/>
            <w:noWrap/>
            <w:vAlign w:val="center"/>
            <w:hideMark/>
          </w:tcPr>
          <w:p w14:paraId="375C47D5" w14:textId="77777777" w:rsidR="005F32F5" w:rsidRPr="005F32F5" w:rsidRDefault="005F32F5" w:rsidP="005F32F5">
            <w:pPr>
              <w:spacing w:after="0" w:line="240" w:lineRule="auto"/>
              <w:jc w:val="center"/>
              <w:rPr>
                <w:rFonts w:ascii="Arial" w:eastAsia="Times New Roman" w:hAnsi="Arial" w:cs="Arial"/>
                <w:color w:val="000000"/>
                <w:lang w:eastAsia="tr-TR" w:bidi="ar-SA"/>
              </w:rPr>
            </w:pPr>
            <w:r w:rsidRPr="005F32F5">
              <w:rPr>
                <w:rFonts w:ascii="Arial" w:eastAsia="Times New Roman" w:hAnsi="Arial" w:cs="Arial"/>
                <w:color w:val="000000"/>
                <w:lang w:eastAsia="tr-TR" w:bidi="ar-SA"/>
              </w:rPr>
              <w:t>8,37</w:t>
            </w:r>
          </w:p>
        </w:tc>
      </w:tr>
      <w:tr w:rsidR="005F32F5" w:rsidRPr="005F32F5" w14:paraId="67CBF4F2" w14:textId="77777777" w:rsidTr="005F32F5">
        <w:trPr>
          <w:trHeight w:val="300"/>
        </w:trPr>
        <w:tc>
          <w:tcPr>
            <w:tcW w:w="2520" w:type="dxa"/>
            <w:tcBorders>
              <w:top w:val="nil"/>
              <w:left w:val="single" w:sz="8" w:space="0" w:color="auto"/>
              <w:bottom w:val="single" w:sz="8" w:space="0" w:color="auto"/>
              <w:right w:val="single" w:sz="8" w:space="0" w:color="auto"/>
            </w:tcBorders>
            <w:shd w:val="clear" w:color="000000" w:fill="FF5050"/>
            <w:noWrap/>
            <w:vAlign w:val="center"/>
            <w:hideMark/>
          </w:tcPr>
          <w:p w14:paraId="2EF1777A" w14:textId="77777777" w:rsidR="005F32F5" w:rsidRPr="005F32F5" w:rsidRDefault="005F32F5" w:rsidP="005F32F5">
            <w:pPr>
              <w:spacing w:after="0" w:line="240" w:lineRule="auto"/>
              <w:rPr>
                <w:rFonts w:ascii="Arial" w:eastAsia="Times New Roman" w:hAnsi="Arial" w:cs="Arial"/>
                <w:color w:val="FFFFFF"/>
                <w:sz w:val="20"/>
                <w:szCs w:val="20"/>
                <w:lang w:eastAsia="tr-TR" w:bidi="ar-SA"/>
              </w:rPr>
            </w:pPr>
            <w:r w:rsidRPr="005F32F5">
              <w:rPr>
                <w:rFonts w:ascii="Arial" w:eastAsia="Times New Roman" w:hAnsi="Arial" w:cs="Arial"/>
                <w:color w:val="FFFFFF"/>
                <w:sz w:val="20"/>
                <w:szCs w:val="20"/>
                <w:lang w:eastAsia="tr-TR" w:bidi="ar-SA"/>
              </w:rPr>
              <w:t>BAŞKENT  EDAŞ</w:t>
            </w:r>
          </w:p>
        </w:tc>
        <w:tc>
          <w:tcPr>
            <w:tcW w:w="2098" w:type="dxa"/>
            <w:tcBorders>
              <w:top w:val="nil"/>
              <w:left w:val="nil"/>
              <w:bottom w:val="single" w:sz="8" w:space="0" w:color="auto"/>
              <w:right w:val="single" w:sz="8" w:space="0" w:color="auto"/>
            </w:tcBorders>
            <w:shd w:val="clear" w:color="auto" w:fill="auto"/>
            <w:noWrap/>
            <w:vAlign w:val="center"/>
            <w:hideMark/>
          </w:tcPr>
          <w:p w14:paraId="0081499B" w14:textId="77777777" w:rsidR="005F32F5" w:rsidRPr="005F32F5" w:rsidRDefault="005F32F5" w:rsidP="005F32F5">
            <w:pPr>
              <w:spacing w:after="0" w:line="240" w:lineRule="auto"/>
              <w:jc w:val="right"/>
              <w:rPr>
                <w:rFonts w:ascii="Arial" w:eastAsia="Times New Roman" w:hAnsi="Arial" w:cs="Arial"/>
                <w:color w:val="000000"/>
                <w:lang w:eastAsia="tr-TR" w:bidi="ar-SA"/>
              </w:rPr>
            </w:pPr>
            <w:r w:rsidRPr="005F32F5">
              <w:rPr>
                <w:rFonts w:ascii="Arial" w:eastAsia="Times New Roman" w:hAnsi="Arial" w:cs="Arial"/>
                <w:color w:val="000000"/>
                <w:lang w:eastAsia="tr-TR" w:bidi="ar-SA"/>
              </w:rPr>
              <w:t>14.783.318,48</w:t>
            </w:r>
          </w:p>
        </w:tc>
        <w:tc>
          <w:tcPr>
            <w:tcW w:w="2002" w:type="dxa"/>
            <w:tcBorders>
              <w:top w:val="nil"/>
              <w:left w:val="nil"/>
              <w:bottom w:val="single" w:sz="8" w:space="0" w:color="auto"/>
              <w:right w:val="single" w:sz="8" w:space="0" w:color="auto"/>
            </w:tcBorders>
            <w:shd w:val="clear" w:color="000000" w:fill="FFFFFF"/>
            <w:noWrap/>
            <w:vAlign w:val="center"/>
            <w:hideMark/>
          </w:tcPr>
          <w:p w14:paraId="7AF18151" w14:textId="77777777" w:rsidR="005F32F5" w:rsidRPr="005F32F5" w:rsidRDefault="005F32F5" w:rsidP="005F32F5">
            <w:pPr>
              <w:spacing w:after="0" w:line="240" w:lineRule="auto"/>
              <w:jc w:val="right"/>
              <w:rPr>
                <w:rFonts w:ascii="Arial" w:eastAsia="Times New Roman" w:hAnsi="Arial" w:cs="Arial"/>
                <w:color w:val="000000"/>
                <w:lang w:eastAsia="tr-TR" w:bidi="ar-SA"/>
              </w:rPr>
            </w:pPr>
            <w:r w:rsidRPr="005F32F5">
              <w:rPr>
                <w:rFonts w:ascii="Arial" w:eastAsia="Times New Roman" w:hAnsi="Arial" w:cs="Arial"/>
                <w:color w:val="000000"/>
                <w:lang w:eastAsia="tr-TR" w:bidi="ar-SA"/>
              </w:rPr>
              <w:t>4.298.481,85</w:t>
            </w:r>
          </w:p>
        </w:tc>
        <w:tc>
          <w:tcPr>
            <w:tcW w:w="1760" w:type="dxa"/>
            <w:tcBorders>
              <w:top w:val="nil"/>
              <w:left w:val="nil"/>
              <w:bottom w:val="single" w:sz="8" w:space="0" w:color="auto"/>
              <w:right w:val="single" w:sz="8" w:space="0" w:color="auto"/>
            </w:tcBorders>
            <w:shd w:val="clear" w:color="auto" w:fill="auto"/>
            <w:noWrap/>
            <w:vAlign w:val="center"/>
            <w:hideMark/>
          </w:tcPr>
          <w:p w14:paraId="1DFB019B" w14:textId="77777777" w:rsidR="005F32F5" w:rsidRPr="005F32F5" w:rsidRDefault="005F32F5" w:rsidP="005F32F5">
            <w:pPr>
              <w:spacing w:after="0" w:line="240" w:lineRule="auto"/>
              <w:jc w:val="right"/>
              <w:rPr>
                <w:rFonts w:ascii="Arial" w:eastAsia="Times New Roman" w:hAnsi="Arial" w:cs="Arial"/>
                <w:color w:val="000000"/>
                <w:lang w:eastAsia="tr-TR" w:bidi="ar-SA"/>
              </w:rPr>
            </w:pPr>
            <w:r w:rsidRPr="005F32F5">
              <w:rPr>
                <w:rFonts w:ascii="Arial" w:eastAsia="Times New Roman" w:hAnsi="Arial" w:cs="Arial"/>
                <w:color w:val="000000"/>
                <w:lang w:eastAsia="tr-TR" w:bidi="ar-SA"/>
              </w:rPr>
              <w:t>19.081.800,33</w:t>
            </w:r>
          </w:p>
        </w:tc>
        <w:tc>
          <w:tcPr>
            <w:tcW w:w="960" w:type="dxa"/>
            <w:tcBorders>
              <w:top w:val="nil"/>
              <w:left w:val="nil"/>
              <w:bottom w:val="single" w:sz="8" w:space="0" w:color="auto"/>
              <w:right w:val="single" w:sz="8" w:space="0" w:color="auto"/>
            </w:tcBorders>
            <w:shd w:val="clear" w:color="auto" w:fill="auto"/>
            <w:noWrap/>
            <w:vAlign w:val="center"/>
            <w:hideMark/>
          </w:tcPr>
          <w:p w14:paraId="41795C05" w14:textId="77777777" w:rsidR="005F32F5" w:rsidRPr="005F32F5" w:rsidRDefault="005F32F5" w:rsidP="005F32F5">
            <w:pPr>
              <w:spacing w:after="0" w:line="240" w:lineRule="auto"/>
              <w:jc w:val="center"/>
              <w:rPr>
                <w:rFonts w:ascii="Arial" w:eastAsia="Times New Roman" w:hAnsi="Arial" w:cs="Arial"/>
                <w:color w:val="000000"/>
                <w:lang w:eastAsia="tr-TR" w:bidi="ar-SA"/>
              </w:rPr>
            </w:pPr>
            <w:r w:rsidRPr="005F32F5">
              <w:rPr>
                <w:rFonts w:ascii="Arial" w:eastAsia="Times New Roman" w:hAnsi="Arial" w:cs="Arial"/>
                <w:color w:val="000000"/>
                <w:lang w:eastAsia="tr-TR" w:bidi="ar-SA"/>
              </w:rPr>
              <w:t>8,17</w:t>
            </w:r>
          </w:p>
        </w:tc>
      </w:tr>
      <w:tr w:rsidR="005F32F5" w:rsidRPr="005F32F5" w14:paraId="2C8CB349" w14:textId="77777777" w:rsidTr="005F32F5">
        <w:trPr>
          <w:trHeight w:val="300"/>
        </w:trPr>
        <w:tc>
          <w:tcPr>
            <w:tcW w:w="2520" w:type="dxa"/>
            <w:tcBorders>
              <w:top w:val="nil"/>
              <w:left w:val="single" w:sz="8" w:space="0" w:color="auto"/>
              <w:bottom w:val="single" w:sz="8" w:space="0" w:color="auto"/>
              <w:right w:val="single" w:sz="8" w:space="0" w:color="auto"/>
            </w:tcBorders>
            <w:shd w:val="clear" w:color="000000" w:fill="FF5050"/>
            <w:noWrap/>
            <w:vAlign w:val="center"/>
            <w:hideMark/>
          </w:tcPr>
          <w:p w14:paraId="1680CC8C" w14:textId="77777777" w:rsidR="005F32F5" w:rsidRPr="005F32F5" w:rsidRDefault="005F32F5" w:rsidP="005F32F5">
            <w:pPr>
              <w:spacing w:after="0" w:line="240" w:lineRule="auto"/>
              <w:rPr>
                <w:rFonts w:ascii="Arial" w:eastAsia="Times New Roman" w:hAnsi="Arial" w:cs="Arial"/>
                <w:color w:val="FFFFFF"/>
                <w:sz w:val="20"/>
                <w:szCs w:val="20"/>
                <w:lang w:eastAsia="tr-TR" w:bidi="ar-SA"/>
              </w:rPr>
            </w:pPr>
            <w:r w:rsidRPr="005F32F5">
              <w:rPr>
                <w:rFonts w:ascii="Arial" w:eastAsia="Times New Roman" w:hAnsi="Arial" w:cs="Arial"/>
                <w:color w:val="FFFFFF"/>
                <w:sz w:val="20"/>
                <w:szCs w:val="20"/>
                <w:lang w:eastAsia="tr-TR" w:bidi="ar-SA"/>
              </w:rPr>
              <w:t>ULUDAĞ  EDAŞ</w:t>
            </w:r>
          </w:p>
        </w:tc>
        <w:tc>
          <w:tcPr>
            <w:tcW w:w="2098" w:type="dxa"/>
            <w:tcBorders>
              <w:top w:val="nil"/>
              <w:left w:val="nil"/>
              <w:bottom w:val="single" w:sz="8" w:space="0" w:color="auto"/>
              <w:right w:val="single" w:sz="8" w:space="0" w:color="auto"/>
            </w:tcBorders>
            <w:shd w:val="clear" w:color="auto" w:fill="auto"/>
            <w:noWrap/>
            <w:vAlign w:val="center"/>
            <w:hideMark/>
          </w:tcPr>
          <w:p w14:paraId="6633C829" w14:textId="77777777" w:rsidR="005F32F5" w:rsidRPr="005F32F5" w:rsidRDefault="005F32F5" w:rsidP="005F32F5">
            <w:pPr>
              <w:spacing w:after="0" w:line="240" w:lineRule="auto"/>
              <w:jc w:val="right"/>
              <w:rPr>
                <w:rFonts w:ascii="Arial" w:eastAsia="Times New Roman" w:hAnsi="Arial" w:cs="Arial"/>
                <w:color w:val="000000"/>
                <w:lang w:eastAsia="tr-TR" w:bidi="ar-SA"/>
              </w:rPr>
            </w:pPr>
            <w:r w:rsidRPr="005F32F5">
              <w:rPr>
                <w:rFonts w:ascii="Arial" w:eastAsia="Times New Roman" w:hAnsi="Arial" w:cs="Arial"/>
                <w:color w:val="000000"/>
                <w:lang w:eastAsia="tr-TR" w:bidi="ar-SA"/>
              </w:rPr>
              <w:t>11.948.161,38</w:t>
            </w:r>
          </w:p>
        </w:tc>
        <w:tc>
          <w:tcPr>
            <w:tcW w:w="2002" w:type="dxa"/>
            <w:tcBorders>
              <w:top w:val="nil"/>
              <w:left w:val="nil"/>
              <w:bottom w:val="single" w:sz="8" w:space="0" w:color="auto"/>
              <w:right w:val="single" w:sz="8" w:space="0" w:color="auto"/>
            </w:tcBorders>
            <w:shd w:val="clear" w:color="auto" w:fill="auto"/>
            <w:noWrap/>
            <w:vAlign w:val="center"/>
            <w:hideMark/>
          </w:tcPr>
          <w:p w14:paraId="6B92BAAA" w14:textId="77777777" w:rsidR="005F32F5" w:rsidRPr="005F32F5" w:rsidRDefault="005F32F5" w:rsidP="005F32F5">
            <w:pPr>
              <w:spacing w:after="0" w:line="240" w:lineRule="auto"/>
              <w:jc w:val="right"/>
              <w:rPr>
                <w:rFonts w:ascii="Arial" w:eastAsia="Times New Roman" w:hAnsi="Arial" w:cs="Arial"/>
                <w:color w:val="000000"/>
                <w:lang w:eastAsia="tr-TR" w:bidi="ar-SA"/>
              </w:rPr>
            </w:pPr>
            <w:r w:rsidRPr="005F32F5">
              <w:rPr>
                <w:rFonts w:ascii="Arial" w:eastAsia="Times New Roman" w:hAnsi="Arial" w:cs="Arial"/>
                <w:color w:val="000000"/>
                <w:lang w:eastAsia="tr-TR" w:bidi="ar-SA"/>
              </w:rPr>
              <w:t>6.434.991,31</w:t>
            </w:r>
          </w:p>
        </w:tc>
        <w:tc>
          <w:tcPr>
            <w:tcW w:w="1760" w:type="dxa"/>
            <w:tcBorders>
              <w:top w:val="nil"/>
              <w:left w:val="nil"/>
              <w:bottom w:val="single" w:sz="8" w:space="0" w:color="auto"/>
              <w:right w:val="single" w:sz="8" w:space="0" w:color="auto"/>
            </w:tcBorders>
            <w:shd w:val="clear" w:color="auto" w:fill="auto"/>
            <w:noWrap/>
            <w:vAlign w:val="center"/>
            <w:hideMark/>
          </w:tcPr>
          <w:p w14:paraId="770FE991" w14:textId="77777777" w:rsidR="005F32F5" w:rsidRPr="005F32F5" w:rsidRDefault="005F32F5" w:rsidP="005F32F5">
            <w:pPr>
              <w:spacing w:after="0" w:line="240" w:lineRule="auto"/>
              <w:jc w:val="right"/>
              <w:rPr>
                <w:rFonts w:ascii="Arial" w:eastAsia="Times New Roman" w:hAnsi="Arial" w:cs="Arial"/>
                <w:color w:val="000000"/>
                <w:lang w:eastAsia="tr-TR" w:bidi="ar-SA"/>
              </w:rPr>
            </w:pPr>
            <w:r w:rsidRPr="005F32F5">
              <w:rPr>
                <w:rFonts w:ascii="Arial" w:eastAsia="Times New Roman" w:hAnsi="Arial" w:cs="Arial"/>
                <w:color w:val="000000"/>
                <w:lang w:eastAsia="tr-TR" w:bidi="ar-SA"/>
              </w:rPr>
              <w:t>18.383.152,69</w:t>
            </w:r>
          </w:p>
        </w:tc>
        <w:tc>
          <w:tcPr>
            <w:tcW w:w="960" w:type="dxa"/>
            <w:tcBorders>
              <w:top w:val="nil"/>
              <w:left w:val="nil"/>
              <w:bottom w:val="single" w:sz="8" w:space="0" w:color="auto"/>
              <w:right w:val="single" w:sz="8" w:space="0" w:color="auto"/>
            </w:tcBorders>
            <w:shd w:val="clear" w:color="auto" w:fill="auto"/>
            <w:noWrap/>
            <w:vAlign w:val="center"/>
            <w:hideMark/>
          </w:tcPr>
          <w:p w14:paraId="38804966" w14:textId="77777777" w:rsidR="005F32F5" w:rsidRPr="005F32F5" w:rsidRDefault="005F32F5" w:rsidP="005F32F5">
            <w:pPr>
              <w:spacing w:after="0" w:line="240" w:lineRule="auto"/>
              <w:jc w:val="center"/>
              <w:rPr>
                <w:rFonts w:ascii="Arial" w:eastAsia="Times New Roman" w:hAnsi="Arial" w:cs="Arial"/>
                <w:color w:val="000000"/>
                <w:lang w:eastAsia="tr-TR" w:bidi="ar-SA"/>
              </w:rPr>
            </w:pPr>
            <w:r w:rsidRPr="005F32F5">
              <w:rPr>
                <w:rFonts w:ascii="Arial" w:eastAsia="Times New Roman" w:hAnsi="Arial" w:cs="Arial"/>
                <w:color w:val="000000"/>
                <w:lang w:eastAsia="tr-TR" w:bidi="ar-SA"/>
              </w:rPr>
              <w:t>7,88</w:t>
            </w:r>
          </w:p>
        </w:tc>
      </w:tr>
      <w:tr w:rsidR="005F32F5" w:rsidRPr="005F32F5" w14:paraId="1844953D" w14:textId="77777777" w:rsidTr="005F32F5">
        <w:trPr>
          <w:trHeight w:val="300"/>
        </w:trPr>
        <w:tc>
          <w:tcPr>
            <w:tcW w:w="2520" w:type="dxa"/>
            <w:tcBorders>
              <w:top w:val="nil"/>
              <w:left w:val="single" w:sz="8" w:space="0" w:color="auto"/>
              <w:bottom w:val="single" w:sz="8" w:space="0" w:color="auto"/>
              <w:right w:val="single" w:sz="8" w:space="0" w:color="auto"/>
            </w:tcBorders>
            <w:shd w:val="clear" w:color="000000" w:fill="FF5050"/>
            <w:noWrap/>
            <w:vAlign w:val="center"/>
            <w:hideMark/>
          </w:tcPr>
          <w:p w14:paraId="2CC6BA35" w14:textId="77777777" w:rsidR="005F32F5" w:rsidRPr="005F32F5" w:rsidRDefault="005F32F5" w:rsidP="005F32F5">
            <w:pPr>
              <w:spacing w:after="0" w:line="240" w:lineRule="auto"/>
              <w:rPr>
                <w:rFonts w:ascii="Arial" w:eastAsia="Times New Roman" w:hAnsi="Arial" w:cs="Arial"/>
                <w:color w:val="FFFFFF"/>
                <w:sz w:val="20"/>
                <w:szCs w:val="20"/>
                <w:lang w:eastAsia="tr-TR" w:bidi="ar-SA"/>
              </w:rPr>
            </w:pPr>
            <w:r w:rsidRPr="005F32F5">
              <w:rPr>
                <w:rFonts w:ascii="Arial" w:eastAsia="Times New Roman" w:hAnsi="Arial" w:cs="Arial"/>
                <w:color w:val="FFFFFF"/>
                <w:sz w:val="20"/>
                <w:szCs w:val="20"/>
                <w:lang w:eastAsia="tr-TR" w:bidi="ar-SA"/>
              </w:rPr>
              <w:t>SAKARYA EDAŞ</w:t>
            </w:r>
          </w:p>
        </w:tc>
        <w:tc>
          <w:tcPr>
            <w:tcW w:w="2098" w:type="dxa"/>
            <w:tcBorders>
              <w:top w:val="nil"/>
              <w:left w:val="nil"/>
              <w:bottom w:val="single" w:sz="8" w:space="0" w:color="auto"/>
              <w:right w:val="single" w:sz="8" w:space="0" w:color="auto"/>
            </w:tcBorders>
            <w:shd w:val="clear" w:color="auto" w:fill="auto"/>
            <w:noWrap/>
            <w:vAlign w:val="center"/>
            <w:hideMark/>
          </w:tcPr>
          <w:p w14:paraId="5EE2500E" w14:textId="77777777" w:rsidR="005F32F5" w:rsidRPr="005F32F5" w:rsidRDefault="005F32F5" w:rsidP="005F32F5">
            <w:pPr>
              <w:spacing w:after="0" w:line="240" w:lineRule="auto"/>
              <w:jc w:val="right"/>
              <w:rPr>
                <w:rFonts w:ascii="Arial" w:eastAsia="Times New Roman" w:hAnsi="Arial" w:cs="Arial"/>
                <w:color w:val="000000"/>
                <w:lang w:eastAsia="tr-TR" w:bidi="ar-SA"/>
              </w:rPr>
            </w:pPr>
            <w:r w:rsidRPr="005F32F5">
              <w:rPr>
                <w:rFonts w:ascii="Arial" w:eastAsia="Times New Roman" w:hAnsi="Arial" w:cs="Arial"/>
                <w:color w:val="000000"/>
                <w:lang w:eastAsia="tr-TR" w:bidi="ar-SA"/>
              </w:rPr>
              <w:t>9.072.350,23</w:t>
            </w:r>
          </w:p>
        </w:tc>
        <w:tc>
          <w:tcPr>
            <w:tcW w:w="2002" w:type="dxa"/>
            <w:tcBorders>
              <w:top w:val="nil"/>
              <w:left w:val="nil"/>
              <w:bottom w:val="single" w:sz="8" w:space="0" w:color="auto"/>
              <w:right w:val="single" w:sz="8" w:space="0" w:color="auto"/>
            </w:tcBorders>
            <w:shd w:val="clear" w:color="auto" w:fill="auto"/>
            <w:noWrap/>
            <w:vAlign w:val="center"/>
            <w:hideMark/>
          </w:tcPr>
          <w:p w14:paraId="2B2609E5" w14:textId="77777777" w:rsidR="005F32F5" w:rsidRPr="005F32F5" w:rsidRDefault="005F32F5" w:rsidP="005F32F5">
            <w:pPr>
              <w:spacing w:after="0" w:line="240" w:lineRule="auto"/>
              <w:jc w:val="right"/>
              <w:rPr>
                <w:rFonts w:ascii="Arial" w:eastAsia="Times New Roman" w:hAnsi="Arial" w:cs="Arial"/>
                <w:color w:val="000000"/>
                <w:lang w:eastAsia="tr-TR" w:bidi="ar-SA"/>
              </w:rPr>
            </w:pPr>
            <w:r w:rsidRPr="005F32F5">
              <w:rPr>
                <w:rFonts w:ascii="Arial" w:eastAsia="Times New Roman" w:hAnsi="Arial" w:cs="Arial"/>
                <w:color w:val="000000"/>
                <w:lang w:eastAsia="tr-TR" w:bidi="ar-SA"/>
              </w:rPr>
              <w:t>6.959.065,71</w:t>
            </w:r>
          </w:p>
        </w:tc>
        <w:tc>
          <w:tcPr>
            <w:tcW w:w="1760" w:type="dxa"/>
            <w:tcBorders>
              <w:top w:val="nil"/>
              <w:left w:val="nil"/>
              <w:bottom w:val="single" w:sz="8" w:space="0" w:color="auto"/>
              <w:right w:val="single" w:sz="8" w:space="0" w:color="auto"/>
            </w:tcBorders>
            <w:shd w:val="clear" w:color="auto" w:fill="auto"/>
            <w:noWrap/>
            <w:vAlign w:val="center"/>
            <w:hideMark/>
          </w:tcPr>
          <w:p w14:paraId="6D5663BD" w14:textId="77777777" w:rsidR="005F32F5" w:rsidRPr="005F32F5" w:rsidRDefault="005F32F5" w:rsidP="005F32F5">
            <w:pPr>
              <w:spacing w:after="0" w:line="240" w:lineRule="auto"/>
              <w:jc w:val="right"/>
              <w:rPr>
                <w:rFonts w:ascii="Arial" w:eastAsia="Times New Roman" w:hAnsi="Arial" w:cs="Arial"/>
                <w:color w:val="000000"/>
                <w:lang w:eastAsia="tr-TR" w:bidi="ar-SA"/>
              </w:rPr>
            </w:pPr>
            <w:r w:rsidRPr="005F32F5">
              <w:rPr>
                <w:rFonts w:ascii="Arial" w:eastAsia="Times New Roman" w:hAnsi="Arial" w:cs="Arial"/>
                <w:color w:val="000000"/>
                <w:lang w:eastAsia="tr-TR" w:bidi="ar-SA"/>
              </w:rPr>
              <w:t>16.031.415,94</w:t>
            </w:r>
          </w:p>
        </w:tc>
        <w:tc>
          <w:tcPr>
            <w:tcW w:w="960" w:type="dxa"/>
            <w:tcBorders>
              <w:top w:val="nil"/>
              <w:left w:val="nil"/>
              <w:bottom w:val="single" w:sz="8" w:space="0" w:color="auto"/>
              <w:right w:val="single" w:sz="8" w:space="0" w:color="auto"/>
            </w:tcBorders>
            <w:shd w:val="clear" w:color="auto" w:fill="auto"/>
            <w:noWrap/>
            <w:vAlign w:val="center"/>
            <w:hideMark/>
          </w:tcPr>
          <w:p w14:paraId="263D49CA" w14:textId="77777777" w:rsidR="005F32F5" w:rsidRPr="005F32F5" w:rsidRDefault="005F32F5" w:rsidP="005F32F5">
            <w:pPr>
              <w:spacing w:after="0" w:line="240" w:lineRule="auto"/>
              <w:jc w:val="center"/>
              <w:rPr>
                <w:rFonts w:ascii="Arial" w:eastAsia="Times New Roman" w:hAnsi="Arial" w:cs="Arial"/>
                <w:color w:val="000000"/>
                <w:lang w:eastAsia="tr-TR" w:bidi="ar-SA"/>
              </w:rPr>
            </w:pPr>
            <w:r w:rsidRPr="005F32F5">
              <w:rPr>
                <w:rFonts w:ascii="Arial" w:eastAsia="Times New Roman" w:hAnsi="Arial" w:cs="Arial"/>
                <w:color w:val="000000"/>
                <w:lang w:eastAsia="tr-TR" w:bidi="ar-SA"/>
              </w:rPr>
              <w:t>6,87</w:t>
            </w:r>
          </w:p>
        </w:tc>
      </w:tr>
      <w:tr w:rsidR="005F32F5" w:rsidRPr="005F32F5" w14:paraId="655C42EB" w14:textId="77777777" w:rsidTr="005F32F5">
        <w:trPr>
          <w:trHeight w:val="300"/>
        </w:trPr>
        <w:tc>
          <w:tcPr>
            <w:tcW w:w="2520" w:type="dxa"/>
            <w:tcBorders>
              <w:top w:val="nil"/>
              <w:left w:val="single" w:sz="8" w:space="0" w:color="auto"/>
              <w:bottom w:val="single" w:sz="8" w:space="0" w:color="auto"/>
              <w:right w:val="single" w:sz="8" w:space="0" w:color="auto"/>
            </w:tcBorders>
            <w:shd w:val="clear" w:color="000000" w:fill="FF5050"/>
            <w:noWrap/>
            <w:vAlign w:val="center"/>
            <w:hideMark/>
          </w:tcPr>
          <w:p w14:paraId="1A1E0A3F" w14:textId="77777777" w:rsidR="005F32F5" w:rsidRPr="005F32F5" w:rsidRDefault="005F32F5" w:rsidP="005F32F5">
            <w:pPr>
              <w:spacing w:after="0" w:line="240" w:lineRule="auto"/>
              <w:rPr>
                <w:rFonts w:ascii="Arial" w:eastAsia="Times New Roman" w:hAnsi="Arial" w:cs="Arial"/>
                <w:color w:val="FFFFFF"/>
                <w:sz w:val="20"/>
                <w:szCs w:val="20"/>
                <w:lang w:eastAsia="tr-TR" w:bidi="ar-SA"/>
              </w:rPr>
            </w:pPr>
            <w:r w:rsidRPr="005F32F5">
              <w:rPr>
                <w:rFonts w:ascii="Arial" w:eastAsia="Times New Roman" w:hAnsi="Arial" w:cs="Arial"/>
                <w:color w:val="FFFFFF"/>
                <w:sz w:val="20"/>
                <w:szCs w:val="20"/>
                <w:lang w:eastAsia="tr-TR" w:bidi="ar-SA"/>
              </w:rPr>
              <w:t>İST. AND. YAK. EDAŞ</w:t>
            </w:r>
          </w:p>
        </w:tc>
        <w:tc>
          <w:tcPr>
            <w:tcW w:w="2098" w:type="dxa"/>
            <w:tcBorders>
              <w:top w:val="nil"/>
              <w:left w:val="nil"/>
              <w:bottom w:val="single" w:sz="8" w:space="0" w:color="auto"/>
              <w:right w:val="single" w:sz="8" w:space="0" w:color="auto"/>
            </w:tcBorders>
            <w:shd w:val="clear" w:color="auto" w:fill="auto"/>
            <w:noWrap/>
            <w:vAlign w:val="center"/>
            <w:hideMark/>
          </w:tcPr>
          <w:p w14:paraId="0D7BD880" w14:textId="77777777" w:rsidR="005F32F5" w:rsidRPr="005F32F5" w:rsidRDefault="005F32F5" w:rsidP="005F32F5">
            <w:pPr>
              <w:spacing w:after="0" w:line="240" w:lineRule="auto"/>
              <w:jc w:val="right"/>
              <w:rPr>
                <w:rFonts w:ascii="Arial" w:eastAsia="Times New Roman" w:hAnsi="Arial" w:cs="Arial"/>
                <w:color w:val="000000"/>
                <w:lang w:eastAsia="tr-TR" w:bidi="ar-SA"/>
              </w:rPr>
            </w:pPr>
            <w:r w:rsidRPr="005F32F5">
              <w:rPr>
                <w:rFonts w:ascii="Arial" w:eastAsia="Times New Roman" w:hAnsi="Arial" w:cs="Arial"/>
                <w:color w:val="000000"/>
                <w:lang w:eastAsia="tr-TR" w:bidi="ar-SA"/>
              </w:rPr>
              <w:t>11.445.378,06</w:t>
            </w:r>
          </w:p>
        </w:tc>
        <w:tc>
          <w:tcPr>
            <w:tcW w:w="2002" w:type="dxa"/>
            <w:tcBorders>
              <w:top w:val="nil"/>
              <w:left w:val="nil"/>
              <w:bottom w:val="single" w:sz="8" w:space="0" w:color="auto"/>
              <w:right w:val="single" w:sz="8" w:space="0" w:color="auto"/>
            </w:tcBorders>
            <w:shd w:val="clear" w:color="auto" w:fill="auto"/>
            <w:noWrap/>
            <w:vAlign w:val="center"/>
            <w:hideMark/>
          </w:tcPr>
          <w:p w14:paraId="632D5029" w14:textId="77777777" w:rsidR="005F32F5" w:rsidRPr="005F32F5" w:rsidRDefault="005F32F5" w:rsidP="005F32F5">
            <w:pPr>
              <w:spacing w:after="0" w:line="240" w:lineRule="auto"/>
              <w:jc w:val="right"/>
              <w:rPr>
                <w:rFonts w:ascii="Arial" w:eastAsia="Times New Roman" w:hAnsi="Arial" w:cs="Arial"/>
                <w:color w:val="000000"/>
                <w:lang w:eastAsia="tr-TR" w:bidi="ar-SA"/>
              </w:rPr>
            </w:pPr>
            <w:r w:rsidRPr="005F32F5">
              <w:rPr>
                <w:rFonts w:ascii="Arial" w:eastAsia="Times New Roman" w:hAnsi="Arial" w:cs="Arial"/>
                <w:color w:val="000000"/>
                <w:lang w:eastAsia="tr-TR" w:bidi="ar-SA"/>
              </w:rPr>
              <w:t>1.385.938,96</w:t>
            </w:r>
          </w:p>
        </w:tc>
        <w:tc>
          <w:tcPr>
            <w:tcW w:w="1760" w:type="dxa"/>
            <w:tcBorders>
              <w:top w:val="nil"/>
              <w:left w:val="nil"/>
              <w:bottom w:val="single" w:sz="8" w:space="0" w:color="auto"/>
              <w:right w:val="single" w:sz="8" w:space="0" w:color="auto"/>
            </w:tcBorders>
            <w:shd w:val="clear" w:color="auto" w:fill="auto"/>
            <w:noWrap/>
            <w:vAlign w:val="center"/>
            <w:hideMark/>
          </w:tcPr>
          <w:p w14:paraId="5C690E6F" w14:textId="77777777" w:rsidR="005F32F5" w:rsidRPr="005F32F5" w:rsidRDefault="005F32F5" w:rsidP="005F32F5">
            <w:pPr>
              <w:spacing w:after="0" w:line="240" w:lineRule="auto"/>
              <w:jc w:val="right"/>
              <w:rPr>
                <w:rFonts w:ascii="Arial" w:eastAsia="Times New Roman" w:hAnsi="Arial" w:cs="Arial"/>
                <w:color w:val="000000"/>
                <w:lang w:eastAsia="tr-TR" w:bidi="ar-SA"/>
              </w:rPr>
            </w:pPr>
            <w:r w:rsidRPr="005F32F5">
              <w:rPr>
                <w:rFonts w:ascii="Arial" w:eastAsia="Times New Roman" w:hAnsi="Arial" w:cs="Arial"/>
                <w:color w:val="000000"/>
                <w:lang w:eastAsia="tr-TR" w:bidi="ar-SA"/>
              </w:rPr>
              <w:t>12.831.317,02</w:t>
            </w:r>
          </w:p>
        </w:tc>
        <w:tc>
          <w:tcPr>
            <w:tcW w:w="960" w:type="dxa"/>
            <w:tcBorders>
              <w:top w:val="nil"/>
              <w:left w:val="nil"/>
              <w:bottom w:val="single" w:sz="8" w:space="0" w:color="auto"/>
              <w:right w:val="single" w:sz="8" w:space="0" w:color="auto"/>
            </w:tcBorders>
            <w:shd w:val="clear" w:color="auto" w:fill="auto"/>
            <w:noWrap/>
            <w:vAlign w:val="center"/>
            <w:hideMark/>
          </w:tcPr>
          <w:p w14:paraId="455B947C" w14:textId="77777777" w:rsidR="005F32F5" w:rsidRPr="005F32F5" w:rsidRDefault="005F32F5" w:rsidP="005F32F5">
            <w:pPr>
              <w:spacing w:after="0" w:line="240" w:lineRule="auto"/>
              <w:jc w:val="center"/>
              <w:rPr>
                <w:rFonts w:ascii="Arial" w:eastAsia="Times New Roman" w:hAnsi="Arial" w:cs="Arial"/>
                <w:color w:val="000000"/>
                <w:lang w:eastAsia="tr-TR" w:bidi="ar-SA"/>
              </w:rPr>
            </w:pPr>
            <w:r w:rsidRPr="005F32F5">
              <w:rPr>
                <w:rFonts w:ascii="Arial" w:eastAsia="Times New Roman" w:hAnsi="Arial" w:cs="Arial"/>
                <w:color w:val="000000"/>
                <w:lang w:eastAsia="tr-TR" w:bidi="ar-SA"/>
              </w:rPr>
              <w:t>5,50</w:t>
            </w:r>
          </w:p>
        </w:tc>
      </w:tr>
      <w:tr w:rsidR="005F32F5" w:rsidRPr="005F32F5" w14:paraId="32741178" w14:textId="77777777" w:rsidTr="005F32F5">
        <w:trPr>
          <w:trHeight w:val="300"/>
        </w:trPr>
        <w:tc>
          <w:tcPr>
            <w:tcW w:w="2520" w:type="dxa"/>
            <w:tcBorders>
              <w:top w:val="nil"/>
              <w:left w:val="single" w:sz="8" w:space="0" w:color="auto"/>
              <w:bottom w:val="single" w:sz="8" w:space="0" w:color="auto"/>
              <w:right w:val="single" w:sz="8" w:space="0" w:color="auto"/>
            </w:tcBorders>
            <w:shd w:val="clear" w:color="000000" w:fill="FF5050"/>
            <w:noWrap/>
            <w:vAlign w:val="center"/>
            <w:hideMark/>
          </w:tcPr>
          <w:p w14:paraId="1F802477" w14:textId="77777777" w:rsidR="005F32F5" w:rsidRPr="005F32F5" w:rsidRDefault="005F32F5" w:rsidP="005F32F5">
            <w:pPr>
              <w:spacing w:after="0" w:line="240" w:lineRule="auto"/>
              <w:rPr>
                <w:rFonts w:ascii="Arial" w:eastAsia="Times New Roman" w:hAnsi="Arial" w:cs="Arial"/>
                <w:color w:val="FFFFFF"/>
                <w:sz w:val="20"/>
                <w:szCs w:val="20"/>
                <w:lang w:eastAsia="tr-TR" w:bidi="ar-SA"/>
              </w:rPr>
            </w:pPr>
            <w:r w:rsidRPr="005F32F5">
              <w:rPr>
                <w:rFonts w:ascii="Arial" w:eastAsia="Times New Roman" w:hAnsi="Arial" w:cs="Arial"/>
                <w:color w:val="FFFFFF"/>
                <w:sz w:val="20"/>
                <w:szCs w:val="20"/>
                <w:lang w:eastAsia="tr-TR" w:bidi="ar-SA"/>
              </w:rPr>
              <w:t>DİCLE EDAŞ</w:t>
            </w:r>
          </w:p>
        </w:tc>
        <w:tc>
          <w:tcPr>
            <w:tcW w:w="2098" w:type="dxa"/>
            <w:tcBorders>
              <w:top w:val="nil"/>
              <w:left w:val="nil"/>
              <w:bottom w:val="single" w:sz="8" w:space="0" w:color="auto"/>
              <w:right w:val="single" w:sz="8" w:space="0" w:color="auto"/>
            </w:tcBorders>
            <w:shd w:val="clear" w:color="auto" w:fill="auto"/>
            <w:noWrap/>
            <w:vAlign w:val="center"/>
            <w:hideMark/>
          </w:tcPr>
          <w:p w14:paraId="12039CB6" w14:textId="77777777" w:rsidR="005F32F5" w:rsidRPr="005F32F5" w:rsidRDefault="005F32F5" w:rsidP="005F32F5">
            <w:pPr>
              <w:spacing w:after="0" w:line="240" w:lineRule="auto"/>
              <w:jc w:val="right"/>
              <w:rPr>
                <w:rFonts w:ascii="Arial" w:eastAsia="Times New Roman" w:hAnsi="Arial" w:cs="Arial"/>
                <w:color w:val="000000"/>
                <w:lang w:eastAsia="tr-TR" w:bidi="ar-SA"/>
              </w:rPr>
            </w:pPr>
            <w:r w:rsidRPr="005F32F5">
              <w:rPr>
                <w:rFonts w:ascii="Arial" w:eastAsia="Times New Roman" w:hAnsi="Arial" w:cs="Arial"/>
                <w:color w:val="000000"/>
                <w:lang w:eastAsia="tr-TR" w:bidi="ar-SA"/>
              </w:rPr>
              <w:t>11.152.888,91</w:t>
            </w:r>
          </w:p>
        </w:tc>
        <w:tc>
          <w:tcPr>
            <w:tcW w:w="2002" w:type="dxa"/>
            <w:tcBorders>
              <w:top w:val="nil"/>
              <w:left w:val="nil"/>
              <w:bottom w:val="single" w:sz="8" w:space="0" w:color="auto"/>
              <w:right w:val="single" w:sz="8" w:space="0" w:color="auto"/>
            </w:tcBorders>
            <w:shd w:val="clear" w:color="000000" w:fill="FFFFFF"/>
            <w:noWrap/>
            <w:vAlign w:val="center"/>
            <w:hideMark/>
          </w:tcPr>
          <w:p w14:paraId="2F9F9D6D" w14:textId="77777777" w:rsidR="005F32F5" w:rsidRPr="005F32F5" w:rsidRDefault="005F32F5" w:rsidP="005F32F5">
            <w:pPr>
              <w:spacing w:after="0" w:line="240" w:lineRule="auto"/>
              <w:jc w:val="right"/>
              <w:rPr>
                <w:rFonts w:ascii="Arial" w:eastAsia="Times New Roman" w:hAnsi="Arial" w:cs="Arial"/>
                <w:color w:val="000000"/>
                <w:lang w:eastAsia="tr-TR" w:bidi="ar-SA"/>
              </w:rPr>
            </w:pPr>
            <w:r w:rsidRPr="005F32F5">
              <w:rPr>
                <w:rFonts w:ascii="Arial" w:eastAsia="Times New Roman" w:hAnsi="Arial" w:cs="Arial"/>
                <w:color w:val="000000"/>
                <w:lang w:eastAsia="tr-TR" w:bidi="ar-SA"/>
              </w:rPr>
              <w:t>1.379.827,20</w:t>
            </w:r>
          </w:p>
        </w:tc>
        <w:tc>
          <w:tcPr>
            <w:tcW w:w="1760" w:type="dxa"/>
            <w:tcBorders>
              <w:top w:val="nil"/>
              <w:left w:val="nil"/>
              <w:bottom w:val="single" w:sz="8" w:space="0" w:color="auto"/>
              <w:right w:val="single" w:sz="8" w:space="0" w:color="auto"/>
            </w:tcBorders>
            <w:shd w:val="clear" w:color="auto" w:fill="auto"/>
            <w:noWrap/>
            <w:vAlign w:val="center"/>
            <w:hideMark/>
          </w:tcPr>
          <w:p w14:paraId="196737FD" w14:textId="77777777" w:rsidR="005F32F5" w:rsidRPr="005F32F5" w:rsidRDefault="005F32F5" w:rsidP="005F32F5">
            <w:pPr>
              <w:spacing w:after="0" w:line="240" w:lineRule="auto"/>
              <w:jc w:val="right"/>
              <w:rPr>
                <w:rFonts w:ascii="Arial" w:eastAsia="Times New Roman" w:hAnsi="Arial" w:cs="Arial"/>
                <w:color w:val="000000"/>
                <w:lang w:eastAsia="tr-TR" w:bidi="ar-SA"/>
              </w:rPr>
            </w:pPr>
            <w:r w:rsidRPr="005F32F5">
              <w:rPr>
                <w:rFonts w:ascii="Arial" w:eastAsia="Times New Roman" w:hAnsi="Arial" w:cs="Arial"/>
                <w:color w:val="000000"/>
                <w:lang w:eastAsia="tr-TR" w:bidi="ar-SA"/>
              </w:rPr>
              <w:t>12.532.716,11</w:t>
            </w:r>
          </w:p>
        </w:tc>
        <w:tc>
          <w:tcPr>
            <w:tcW w:w="960" w:type="dxa"/>
            <w:tcBorders>
              <w:top w:val="nil"/>
              <w:left w:val="nil"/>
              <w:bottom w:val="single" w:sz="8" w:space="0" w:color="auto"/>
              <w:right w:val="single" w:sz="8" w:space="0" w:color="auto"/>
            </w:tcBorders>
            <w:shd w:val="clear" w:color="auto" w:fill="auto"/>
            <w:noWrap/>
            <w:vAlign w:val="center"/>
            <w:hideMark/>
          </w:tcPr>
          <w:p w14:paraId="27DBB323" w14:textId="77777777" w:rsidR="005F32F5" w:rsidRPr="005F32F5" w:rsidRDefault="005F32F5" w:rsidP="005F32F5">
            <w:pPr>
              <w:spacing w:after="0" w:line="240" w:lineRule="auto"/>
              <w:jc w:val="center"/>
              <w:rPr>
                <w:rFonts w:ascii="Arial" w:eastAsia="Times New Roman" w:hAnsi="Arial" w:cs="Arial"/>
                <w:color w:val="000000"/>
                <w:lang w:eastAsia="tr-TR" w:bidi="ar-SA"/>
              </w:rPr>
            </w:pPr>
            <w:r w:rsidRPr="005F32F5">
              <w:rPr>
                <w:rFonts w:ascii="Arial" w:eastAsia="Times New Roman" w:hAnsi="Arial" w:cs="Arial"/>
                <w:color w:val="000000"/>
                <w:lang w:eastAsia="tr-TR" w:bidi="ar-SA"/>
              </w:rPr>
              <w:t>5,37</w:t>
            </w:r>
          </w:p>
        </w:tc>
      </w:tr>
      <w:tr w:rsidR="005F32F5" w:rsidRPr="005F32F5" w14:paraId="1C566014" w14:textId="77777777" w:rsidTr="005F32F5">
        <w:trPr>
          <w:trHeight w:val="300"/>
        </w:trPr>
        <w:tc>
          <w:tcPr>
            <w:tcW w:w="2520" w:type="dxa"/>
            <w:tcBorders>
              <w:top w:val="nil"/>
              <w:left w:val="single" w:sz="8" w:space="0" w:color="auto"/>
              <w:bottom w:val="single" w:sz="8" w:space="0" w:color="auto"/>
              <w:right w:val="single" w:sz="8" w:space="0" w:color="auto"/>
            </w:tcBorders>
            <w:shd w:val="clear" w:color="000000" w:fill="FF5050"/>
            <w:noWrap/>
            <w:vAlign w:val="center"/>
            <w:hideMark/>
          </w:tcPr>
          <w:p w14:paraId="29CEF493" w14:textId="77777777" w:rsidR="005F32F5" w:rsidRPr="005F32F5" w:rsidRDefault="005F32F5" w:rsidP="005F32F5">
            <w:pPr>
              <w:spacing w:after="0" w:line="240" w:lineRule="auto"/>
              <w:rPr>
                <w:rFonts w:ascii="Arial" w:eastAsia="Times New Roman" w:hAnsi="Arial" w:cs="Arial"/>
                <w:color w:val="FFFFFF"/>
                <w:sz w:val="20"/>
                <w:szCs w:val="20"/>
                <w:lang w:eastAsia="tr-TR" w:bidi="ar-SA"/>
              </w:rPr>
            </w:pPr>
            <w:r w:rsidRPr="005F32F5">
              <w:rPr>
                <w:rFonts w:ascii="Arial" w:eastAsia="Times New Roman" w:hAnsi="Arial" w:cs="Arial"/>
                <w:color w:val="FFFFFF"/>
                <w:sz w:val="20"/>
                <w:szCs w:val="20"/>
                <w:lang w:eastAsia="tr-TR" w:bidi="ar-SA"/>
              </w:rPr>
              <w:t>MERAM EDAŞ</w:t>
            </w:r>
          </w:p>
        </w:tc>
        <w:tc>
          <w:tcPr>
            <w:tcW w:w="2098" w:type="dxa"/>
            <w:tcBorders>
              <w:top w:val="nil"/>
              <w:left w:val="nil"/>
              <w:bottom w:val="single" w:sz="8" w:space="0" w:color="auto"/>
              <w:right w:val="single" w:sz="8" w:space="0" w:color="auto"/>
            </w:tcBorders>
            <w:shd w:val="clear" w:color="auto" w:fill="auto"/>
            <w:noWrap/>
            <w:vAlign w:val="center"/>
            <w:hideMark/>
          </w:tcPr>
          <w:p w14:paraId="038965ED" w14:textId="77777777" w:rsidR="005F32F5" w:rsidRPr="005F32F5" w:rsidRDefault="005F32F5" w:rsidP="005F32F5">
            <w:pPr>
              <w:spacing w:after="0" w:line="240" w:lineRule="auto"/>
              <w:jc w:val="right"/>
              <w:rPr>
                <w:rFonts w:ascii="Arial" w:eastAsia="Times New Roman" w:hAnsi="Arial" w:cs="Arial"/>
                <w:color w:val="000000"/>
                <w:lang w:eastAsia="tr-TR" w:bidi="ar-SA"/>
              </w:rPr>
            </w:pPr>
            <w:r w:rsidRPr="005F32F5">
              <w:rPr>
                <w:rFonts w:ascii="Arial" w:eastAsia="Times New Roman" w:hAnsi="Arial" w:cs="Arial"/>
                <w:color w:val="000000"/>
                <w:lang w:eastAsia="tr-TR" w:bidi="ar-SA"/>
              </w:rPr>
              <w:t>9.594.630,98</w:t>
            </w:r>
          </w:p>
        </w:tc>
        <w:tc>
          <w:tcPr>
            <w:tcW w:w="2002" w:type="dxa"/>
            <w:tcBorders>
              <w:top w:val="nil"/>
              <w:left w:val="nil"/>
              <w:bottom w:val="single" w:sz="8" w:space="0" w:color="auto"/>
              <w:right w:val="single" w:sz="8" w:space="0" w:color="auto"/>
            </w:tcBorders>
            <w:shd w:val="clear" w:color="auto" w:fill="auto"/>
            <w:noWrap/>
            <w:vAlign w:val="center"/>
            <w:hideMark/>
          </w:tcPr>
          <w:p w14:paraId="4917E341" w14:textId="77777777" w:rsidR="005F32F5" w:rsidRPr="005F32F5" w:rsidRDefault="005F32F5" w:rsidP="005F32F5">
            <w:pPr>
              <w:spacing w:after="0" w:line="240" w:lineRule="auto"/>
              <w:jc w:val="right"/>
              <w:rPr>
                <w:rFonts w:ascii="Arial" w:eastAsia="Times New Roman" w:hAnsi="Arial" w:cs="Arial"/>
                <w:color w:val="000000"/>
                <w:lang w:eastAsia="tr-TR" w:bidi="ar-SA"/>
              </w:rPr>
            </w:pPr>
            <w:r w:rsidRPr="005F32F5">
              <w:rPr>
                <w:rFonts w:ascii="Arial" w:eastAsia="Times New Roman" w:hAnsi="Arial" w:cs="Arial"/>
                <w:color w:val="000000"/>
                <w:lang w:eastAsia="tr-TR" w:bidi="ar-SA"/>
              </w:rPr>
              <w:t>1.891.894,51</w:t>
            </w:r>
          </w:p>
        </w:tc>
        <w:tc>
          <w:tcPr>
            <w:tcW w:w="1760" w:type="dxa"/>
            <w:tcBorders>
              <w:top w:val="nil"/>
              <w:left w:val="nil"/>
              <w:bottom w:val="single" w:sz="8" w:space="0" w:color="auto"/>
              <w:right w:val="single" w:sz="8" w:space="0" w:color="auto"/>
            </w:tcBorders>
            <w:shd w:val="clear" w:color="auto" w:fill="auto"/>
            <w:noWrap/>
            <w:vAlign w:val="center"/>
            <w:hideMark/>
          </w:tcPr>
          <w:p w14:paraId="34760A42" w14:textId="77777777" w:rsidR="005F32F5" w:rsidRPr="005F32F5" w:rsidRDefault="005F32F5" w:rsidP="005F32F5">
            <w:pPr>
              <w:spacing w:after="0" w:line="240" w:lineRule="auto"/>
              <w:jc w:val="right"/>
              <w:rPr>
                <w:rFonts w:ascii="Arial" w:eastAsia="Times New Roman" w:hAnsi="Arial" w:cs="Arial"/>
                <w:color w:val="000000"/>
                <w:lang w:eastAsia="tr-TR" w:bidi="ar-SA"/>
              </w:rPr>
            </w:pPr>
            <w:r w:rsidRPr="005F32F5">
              <w:rPr>
                <w:rFonts w:ascii="Arial" w:eastAsia="Times New Roman" w:hAnsi="Arial" w:cs="Arial"/>
                <w:color w:val="000000"/>
                <w:lang w:eastAsia="tr-TR" w:bidi="ar-SA"/>
              </w:rPr>
              <w:t>11.486.525,49</w:t>
            </w:r>
          </w:p>
        </w:tc>
        <w:tc>
          <w:tcPr>
            <w:tcW w:w="960" w:type="dxa"/>
            <w:tcBorders>
              <w:top w:val="nil"/>
              <w:left w:val="nil"/>
              <w:bottom w:val="single" w:sz="8" w:space="0" w:color="auto"/>
              <w:right w:val="single" w:sz="8" w:space="0" w:color="auto"/>
            </w:tcBorders>
            <w:shd w:val="clear" w:color="auto" w:fill="auto"/>
            <w:noWrap/>
            <w:vAlign w:val="center"/>
            <w:hideMark/>
          </w:tcPr>
          <w:p w14:paraId="2F74510E" w14:textId="77777777" w:rsidR="005F32F5" w:rsidRPr="005F32F5" w:rsidRDefault="005F32F5" w:rsidP="005F32F5">
            <w:pPr>
              <w:spacing w:after="0" w:line="240" w:lineRule="auto"/>
              <w:jc w:val="center"/>
              <w:rPr>
                <w:rFonts w:ascii="Arial" w:eastAsia="Times New Roman" w:hAnsi="Arial" w:cs="Arial"/>
                <w:color w:val="000000"/>
                <w:lang w:eastAsia="tr-TR" w:bidi="ar-SA"/>
              </w:rPr>
            </w:pPr>
            <w:r w:rsidRPr="005F32F5">
              <w:rPr>
                <w:rFonts w:ascii="Arial" w:eastAsia="Times New Roman" w:hAnsi="Arial" w:cs="Arial"/>
                <w:color w:val="000000"/>
                <w:lang w:eastAsia="tr-TR" w:bidi="ar-SA"/>
              </w:rPr>
              <w:t>4,92</w:t>
            </w:r>
          </w:p>
        </w:tc>
      </w:tr>
      <w:tr w:rsidR="005F32F5" w:rsidRPr="005F32F5" w14:paraId="467D76B3" w14:textId="77777777" w:rsidTr="005F32F5">
        <w:trPr>
          <w:trHeight w:val="300"/>
        </w:trPr>
        <w:tc>
          <w:tcPr>
            <w:tcW w:w="2520" w:type="dxa"/>
            <w:tcBorders>
              <w:top w:val="nil"/>
              <w:left w:val="single" w:sz="8" w:space="0" w:color="auto"/>
              <w:bottom w:val="single" w:sz="8" w:space="0" w:color="auto"/>
              <w:right w:val="single" w:sz="8" w:space="0" w:color="auto"/>
            </w:tcBorders>
            <w:shd w:val="clear" w:color="000000" w:fill="FF5050"/>
            <w:noWrap/>
            <w:vAlign w:val="center"/>
            <w:hideMark/>
          </w:tcPr>
          <w:p w14:paraId="38B09883" w14:textId="77777777" w:rsidR="005F32F5" w:rsidRPr="005F32F5" w:rsidRDefault="005F32F5" w:rsidP="005F32F5">
            <w:pPr>
              <w:spacing w:after="0" w:line="240" w:lineRule="auto"/>
              <w:rPr>
                <w:rFonts w:ascii="Arial" w:eastAsia="Times New Roman" w:hAnsi="Arial" w:cs="Arial"/>
                <w:color w:val="FFFFFF"/>
                <w:sz w:val="20"/>
                <w:szCs w:val="20"/>
                <w:lang w:eastAsia="tr-TR" w:bidi="ar-SA"/>
              </w:rPr>
            </w:pPr>
            <w:r w:rsidRPr="005F32F5">
              <w:rPr>
                <w:rFonts w:ascii="Arial" w:eastAsia="Times New Roman" w:hAnsi="Arial" w:cs="Arial"/>
                <w:color w:val="FFFFFF"/>
                <w:sz w:val="20"/>
                <w:szCs w:val="20"/>
                <w:lang w:eastAsia="tr-TR" w:bidi="ar-SA"/>
              </w:rPr>
              <w:t>OSMANGAZİ EDAŞ</w:t>
            </w:r>
          </w:p>
        </w:tc>
        <w:tc>
          <w:tcPr>
            <w:tcW w:w="2098" w:type="dxa"/>
            <w:tcBorders>
              <w:top w:val="nil"/>
              <w:left w:val="nil"/>
              <w:bottom w:val="single" w:sz="8" w:space="0" w:color="auto"/>
              <w:right w:val="single" w:sz="8" w:space="0" w:color="auto"/>
            </w:tcBorders>
            <w:shd w:val="clear" w:color="auto" w:fill="auto"/>
            <w:noWrap/>
            <w:vAlign w:val="center"/>
            <w:hideMark/>
          </w:tcPr>
          <w:p w14:paraId="69D7AABC" w14:textId="77777777" w:rsidR="005F32F5" w:rsidRPr="005F32F5" w:rsidRDefault="005F32F5" w:rsidP="005F32F5">
            <w:pPr>
              <w:spacing w:after="0" w:line="240" w:lineRule="auto"/>
              <w:jc w:val="right"/>
              <w:rPr>
                <w:rFonts w:ascii="Arial" w:eastAsia="Times New Roman" w:hAnsi="Arial" w:cs="Arial"/>
                <w:color w:val="000000"/>
                <w:lang w:eastAsia="tr-TR" w:bidi="ar-SA"/>
              </w:rPr>
            </w:pPr>
            <w:r w:rsidRPr="005F32F5">
              <w:rPr>
                <w:rFonts w:ascii="Arial" w:eastAsia="Times New Roman" w:hAnsi="Arial" w:cs="Arial"/>
                <w:color w:val="000000"/>
                <w:lang w:eastAsia="tr-TR" w:bidi="ar-SA"/>
              </w:rPr>
              <w:t>6.334.243,41</w:t>
            </w:r>
          </w:p>
        </w:tc>
        <w:tc>
          <w:tcPr>
            <w:tcW w:w="2002" w:type="dxa"/>
            <w:tcBorders>
              <w:top w:val="nil"/>
              <w:left w:val="nil"/>
              <w:bottom w:val="single" w:sz="8" w:space="0" w:color="auto"/>
              <w:right w:val="single" w:sz="8" w:space="0" w:color="auto"/>
            </w:tcBorders>
            <w:shd w:val="clear" w:color="auto" w:fill="auto"/>
            <w:noWrap/>
            <w:vAlign w:val="center"/>
            <w:hideMark/>
          </w:tcPr>
          <w:p w14:paraId="11BDE3A3" w14:textId="77777777" w:rsidR="005F32F5" w:rsidRPr="005F32F5" w:rsidRDefault="005F32F5" w:rsidP="005F32F5">
            <w:pPr>
              <w:spacing w:after="0" w:line="240" w:lineRule="auto"/>
              <w:jc w:val="right"/>
              <w:rPr>
                <w:rFonts w:ascii="Arial" w:eastAsia="Times New Roman" w:hAnsi="Arial" w:cs="Arial"/>
                <w:color w:val="000000"/>
                <w:lang w:eastAsia="tr-TR" w:bidi="ar-SA"/>
              </w:rPr>
            </w:pPr>
            <w:r w:rsidRPr="005F32F5">
              <w:rPr>
                <w:rFonts w:ascii="Arial" w:eastAsia="Times New Roman" w:hAnsi="Arial" w:cs="Arial"/>
                <w:color w:val="000000"/>
                <w:lang w:eastAsia="tr-TR" w:bidi="ar-SA"/>
              </w:rPr>
              <w:t>3.999.142,26</w:t>
            </w:r>
          </w:p>
        </w:tc>
        <w:tc>
          <w:tcPr>
            <w:tcW w:w="1760" w:type="dxa"/>
            <w:tcBorders>
              <w:top w:val="nil"/>
              <w:left w:val="nil"/>
              <w:bottom w:val="single" w:sz="8" w:space="0" w:color="auto"/>
              <w:right w:val="single" w:sz="8" w:space="0" w:color="auto"/>
            </w:tcBorders>
            <w:shd w:val="clear" w:color="auto" w:fill="auto"/>
            <w:noWrap/>
            <w:vAlign w:val="center"/>
            <w:hideMark/>
          </w:tcPr>
          <w:p w14:paraId="3CD2A8ED" w14:textId="77777777" w:rsidR="005F32F5" w:rsidRPr="005F32F5" w:rsidRDefault="005F32F5" w:rsidP="005F32F5">
            <w:pPr>
              <w:spacing w:after="0" w:line="240" w:lineRule="auto"/>
              <w:jc w:val="right"/>
              <w:rPr>
                <w:rFonts w:ascii="Arial" w:eastAsia="Times New Roman" w:hAnsi="Arial" w:cs="Arial"/>
                <w:color w:val="000000"/>
                <w:lang w:eastAsia="tr-TR" w:bidi="ar-SA"/>
              </w:rPr>
            </w:pPr>
            <w:r w:rsidRPr="005F32F5">
              <w:rPr>
                <w:rFonts w:ascii="Arial" w:eastAsia="Times New Roman" w:hAnsi="Arial" w:cs="Arial"/>
                <w:color w:val="000000"/>
                <w:lang w:eastAsia="tr-TR" w:bidi="ar-SA"/>
              </w:rPr>
              <w:t>10.333.385,67</w:t>
            </w:r>
          </w:p>
        </w:tc>
        <w:tc>
          <w:tcPr>
            <w:tcW w:w="960" w:type="dxa"/>
            <w:tcBorders>
              <w:top w:val="nil"/>
              <w:left w:val="nil"/>
              <w:bottom w:val="single" w:sz="8" w:space="0" w:color="auto"/>
              <w:right w:val="single" w:sz="8" w:space="0" w:color="auto"/>
            </w:tcBorders>
            <w:shd w:val="clear" w:color="auto" w:fill="auto"/>
            <w:noWrap/>
            <w:vAlign w:val="center"/>
            <w:hideMark/>
          </w:tcPr>
          <w:p w14:paraId="78A75539" w14:textId="77777777" w:rsidR="005F32F5" w:rsidRPr="005F32F5" w:rsidRDefault="005F32F5" w:rsidP="005F32F5">
            <w:pPr>
              <w:spacing w:after="0" w:line="240" w:lineRule="auto"/>
              <w:jc w:val="center"/>
              <w:rPr>
                <w:rFonts w:ascii="Arial" w:eastAsia="Times New Roman" w:hAnsi="Arial" w:cs="Arial"/>
                <w:color w:val="000000"/>
                <w:lang w:eastAsia="tr-TR" w:bidi="ar-SA"/>
              </w:rPr>
            </w:pPr>
            <w:r w:rsidRPr="005F32F5">
              <w:rPr>
                <w:rFonts w:ascii="Arial" w:eastAsia="Times New Roman" w:hAnsi="Arial" w:cs="Arial"/>
                <w:color w:val="000000"/>
                <w:lang w:eastAsia="tr-TR" w:bidi="ar-SA"/>
              </w:rPr>
              <w:t>4,43</w:t>
            </w:r>
          </w:p>
        </w:tc>
      </w:tr>
      <w:tr w:rsidR="005F32F5" w:rsidRPr="005F32F5" w14:paraId="35DF3B26" w14:textId="77777777" w:rsidTr="005F32F5">
        <w:trPr>
          <w:trHeight w:val="300"/>
        </w:trPr>
        <w:tc>
          <w:tcPr>
            <w:tcW w:w="2520" w:type="dxa"/>
            <w:tcBorders>
              <w:top w:val="nil"/>
              <w:left w:val="single" w:sz="8" w:space="0" w:color="auto"/>
              <w:bottom w:val="single" w:sz="8" w:space="0" w:color="auto"/>
              <w:right w:val="single" w:sz="8" w:space="0" w:color="auto"/>
            </w:tcBorders>
            <w:shd w:val="clear" w:color="000000" w:fill="FF5050"/>
            <w:noWrap/>
            <w:vAlign w:val="center"/>
            <w:hideMark/>
          </w:tcPr>
          <w:p w14:paraId="563F88C4" w14:textId="77777777" w:rsidR="005F32F5" w:rsidRPr="005F32F5" w:rsidRDefault="005F32F5" w:rsidP="005F32F5">
            <w:pPr>
              <w:spacing w:after="0" w:line="240" w:lineRule="auto"/>
              <w:rPr>
                <w:rFonts w:ascii="Arial" w:eastAsia="Times New Roman" w:hAnsi="Arial" w:cs="Arial"/>
                <w:color w:val="FFFFFF"/>
                <w:sz w:val="20"/>
                <w:szCs w:val="20"/>
                <w:lang w:eastAsia="tr-TR" w:bidi="ar-SA"/>
              </w:rPr>
            </w:pPr>
            <w:r w:rsidRPr="005F32F5">
              <w:rPr>
                <w:rFonts w:ascii="Arial" w:eastAsia="Times New Roman" w:hAnsi="Arial" w:cs="Arial"/>
                <w:color w:val="FFFFFF"/>
                <w:sz w:val="20"/>
                <w:szCs w:val="20"/>
                <w:lang w:eastAsia="tr-TR" w:bidi="ar-SA"/>
              </w:rPr>
              <w:t>AKDENİZ EDAŞ</w:t>
            </w:r>
          </w:p>
        </w:tc>
        <w:tc>
          <w:tcPr>
            <w:tcW w:w="2098" w:type="dxa"/>
            <w:tcBorders>
              <w:top w:val="nil"/>
              <w:left w:val="nil"/>
              <w:bottom w:val="single" w:sz="8" w:space="0" w:color="auto"/>
              <w:right w:val="single" w:sz="8" w:space="0" w:color="auto"/>
            </w:tcBorders>
            <w:shd w:val="clear" w:color="auto" w:fill="auto"/>
            <w:noWrap/>
            <w:vAlign w:val="center"/>
            <w:hideMark/>
          </w:tcPr>
          <w:p w14:paraId="5E6EBBF1" w14:textId="77777777" w:rsidR="005F32F5" w:rsidRPr="005F32F5" w:rsidRDefault="005F32F5" w:rsidP="005F32F5">
            <w:pPr>
              <w:spacing w:after="0" w:line="240" w:lineRule="auto"/>
              <w:jc w:val="right"/>
              <w:rPr>
                <w:rFonts w:ascii="Arial" w:eastAsia="Times New Roman" w:hAnsi="Arial" w:cs="Arial"/>
                <w:color w:val="000000"/>
                <w:lang w:eastAsia="tr-TR" w:bidi="ar-SA"/>
              </w:rPr>
            </w:pPr>
            <w:r w:rsidRPr="005F32F5">
              <w:rPr>
                <w:rFonts w:ascii="Arial" w:eastAsia="Times New Roman" w:hAnsi="Arial" w:cs="Arial"/>
                <w:color w:val="000000"/>
                <w:lang w:eastAsia="tr-TR" w:bidi="ar-SA"/>
              </w:rPr>
              <w:t>8.246.533,39</w:t>
            </w:r>
          </w:p>
        </w:tc>
        <w:tc>
          <w:tcPr>
            <w:tcW w:w="2002" w:type="dxa"/>
            <w:tcBorders>
              <w:top w:val="nil"/>
              <w:left w:val="nil"/>
              <w:bottom w:val="single" w:sz="8" w:space="0" w:color="auto"/>
              <w:right w:val="single" w:sz="8" w:space="0" w:color="auto"/>
            </w:tcBorders>
            <w:shd w:val="clear" w:color="000000" w:fill="FFFFFF"/>
            <w:noWrap/>
            <w:vAlign w:val="center"/>
            <w:hideMark/>
          </w:tcPr>
          <w:p w14:paraId="592CE63D" w14:textId="77777777" w:rsidR="005F32F5" w:rsidRPr="005F32F5" w:rsidRDefault="005F32F5" w:rsidP="005F32F5">
            <w:pPr>
              <w:spacing w:after="0" w:line="240" w:lineRule="auto"/>
              <w:jc w:val="right"/>
              <w:rPr>
                <w:rFonts w:ascii="Arial" w:eastAsia="Times New Roman" w:hAnsi="Arial" w:cs="Arial"/>
                <w:color w:val="000000"/>
                <w:lang w:eastAsia="tr-TR" w:bidi="ar-SA"/>
              </w:rPr>
            </w:pPr>
            <w:r w:rsidRPr="005F32F5">
              <w:rPr>
                <w:rFonts w:ascii="Arial" w:eastAsia="Times New Roman" w:hAnsi="Arial" w:cs="Arial"/>
                <w:color w:val="000000"/>
                <w:lang w:eastAsia="tr-TR" w:bidi="ar-SA"/>
              </w:rPr>
              <w:t>1.894.340,18</w:t>
            </w:r>
          </w:p>
        </w:tc>
        <w:tc>
          <w:tcPr>
            <w:tcW w:w="1760" w:type="dxa"/>
            <w:tcBorders>
              <w:top w:val="nil"/>
              <w:left w:val="nil"/>
              <w:bottom w:val="single" w:sz="8" w:space="0" w:color="auto"/>
              <w:right w:val="single" w:sz="8" w:space="0" w:color="auto"/>
            </w:tcBorders>
            <w:shd w:val="clear" w:color="auto" w:fill="auto"/>
            <w:noWrap/>
            <w:vAlign w:val="center"/>
            <w:hideMark/>
          </w:tcPr>
          <w:p w14:paraId="2A899C43" w14:textId="77777777" w:rsidR="005F32F5" w:rsidRPr="005F32F5" w:rsidRDefault="005F32F5" w:rsidP="005F32F5">
            <w:pPr>
              <w:spacing w:after="0" w:line="240" w:lineRule="auto"/>
              <w:jc w:val="right"/>
              <w:rPr>
                <w:rFonts w:ascii="Arial" w:eastAsia="Times New Roman" w:hAnsi="Arial" w:cs="Arial"/>
                <w:color w:val="000000"/>
                <w:lang w:eastAsia="tr-TR" w:bidi="ar-SA"/>
              </w:rPr>
            </w:pPr>
            <w:r w:rsidRPr="005F32F5">
              <w:rPr>
                <w:rFonts w:ascii="Arial" w:eastAsia="Times New Roman" w:hAnsi="Arial" w:cs="Arial"/>
                <w:color w:val="000000"/>
                <w:lang w:eastAsia="tr-TR" w:bidi="ar-SA"/>
              </w:rPr>
              <w:t>10.140.873,57</w:t>
            </w:r>
          </w:p>
        </w:tc>
        <w:tc>
          <w:tcPr>
            <w:tcW w:w="960" w:type="dxa"/>
            <w:tcBorders>
              <w:top w:val="nil"/>
              <w:left w:val="nil"/>
              <w:bottom w:val="single" w:sz="8" w:space="0" w:color="auto"/>
              <w:right w:val="single" w:sz="8" w:space="0" w:color="auto"/>
            </w:tcBorders>
            <w:shd w:val="clear" w:color="auto" w:fill="auto"/>
            <w:noWrap/>
            <w:vAlign w:val="center"/>
            <w:hideMark/>
          </w:tcPr>
          <w:p w14:paraId="7C3C719B" w14:textId="77777777" w:rsidR="005F32F5" w:rsidRPr="005F32F5" w:rsidRDefault="005F32F5" w:rsidP="005F32F5">
            <w:pPr>
              <w:spacing w:after="0" w:line="240" w:lineRule="auto"/>
              <w:jc w:val="center"/>
              <w:rPr>
                <w:rFonts w:ascii="Arial" w:eastAsia="Times New Roman" w:hAnsi="Arial" w:cs="Arial"/>
                <w:color w:val="000000"/>
                <w:lang w:eastAsia="tr-TR" w:bidi="ar-SA"/>
              </w:rPr>
            </w:pPr>
            <w:r w:rsidRPr="005F32F5">
              <w:rPr>
                <w:rFonts w:ascii="Arial" w:eastAsia="Times New Roman" w:hAnsi="Arial" w:cs="Arial"/>
                <w:color w:val="000000"/>
                <w:lang w:eastAsia="tr-TR" w:bidi="ar-SA"/>
              </w:rPr>
              <w:t>4,34</w:t>
            </w:r>
          </w:p>
        </w:tc>
      </w:tr>
      <w:tr w:rsidR="005F32F5" w:rsidRPr="005F32F5" w14:paraId="2037205E" w14:textId="77777777" w:rsidTr="005F32F5">
        <w:trPr>
          <w:trHeight w:val="300"/>
        </w:trPr>
        <w:tc>
          <w:tcPr>
            <w:tcW w:w="2520" w:type="dxa"/>
            <w:tcBorders>
              <w:top w:val="nil"/>
              <w:left w:val="single" w:sz="8" w:space="0" w:color="auto"/>
              <w:bottom w:val="single" w:sz="8" w:space="0" w:color="auto"/>
              <w:right w:val="single" w:sz="8" w:space="0" w:color="auto"/>
            </w:tcBorders>
            <w:shd w:val="clear" w:color="000000" w:fill="FF5050"/>
            <w:noWrap/>
            <w:vAlign w:val="center"/>
            <w:hideMark/>
          </w:tcPr>
          <w:p w14:paraId="4FECF3C0" w14:textId="77777777" w:rsidR="005F32F5" w:rsidRPr="005F32F5" w:rsidRDefault="005F32F5" w:rsidP="005F32F5">
            <w:pPr>
              <w:spacing w:after="0" w:line="240" w:lineRule="auto"/>
              <w:rPr>
                <w:rFonts w:ascii="Arial" w:eastAsia="Times New Roman" w:hAnsi="Arial" w:cs="Arial"/>
                <w:color w:val="FFFFFF"/>
                <w:sz w:val="20"/>
                <w:szCs w:val="20"/>
                <w:lang w:eastAsia="tr-TR" w:bidi="ar-SA"/>
              </w:rPr>
            </w:pPr>
            <w:r w:rsidRPr="005F32F5">
              <w:rPr>
                <w:rFonts w:ascii="Arial" w:eastAsia="Times New Roman" w:hAnsi="Arial" w:cs="Arial"/>
                <w:color w:val="FFFFFF"/>
                <w:sz w:val="20"/>
                <w:szCs w:val="20"/>
                <w:lang w:eastAsia="tr-TR" w:bidi="ar-SA"/>
              </w:rPr>
              <w:lastRenderedPageBreak/>
              <w:t>TRAKYA EDAŞ</w:t>
            </w:r>
          </w:p>
        </w:tc>
        <w:tc>
          <w:tcPr>
            <w:tcW w:w="2098" w:type="dxa"/>
            <w:tcBorders>
              <w:top w:val="nil"/>
              <w:left w:val="nil"/>
              <w:bottom w:val="single" w:sz="8" w:space="0" w:color="auto"/>
              <w:right w:val="single" w:sz="8" w:space="0" w:color="auto"/>
            </w:tcBorders>
            <w:shd w:val="clear" w:color="auto" w:fill="auto"/>
            <w:noWrap/>
            <w:vAlign w:val="center"/>
            <w:hideMark/>
          </w:tcPr>
          <w:p w14:paraId="504FE983" w14:textId="77777777" w:rsidR="005F32F5" w:rsidRPr="005F32F5" w:rsidRDefault="005F32F5" w:rsidP="005F32F5">
            <w:pPr>
              <w:spacing w:after="0" w:line="240" w:lineRule="auto"/>
              <w:jc w:val="right"/>
              <w:rPr>
                <w:rFonts w:ascii="Arial" w:eastAsia="Times New Roman" w:hAnsi="Arial" w:cs="Arial"/>
                <w:color w:val="000000"/>
                <w:lang w:eastAsia="tr-TR" w:bidi="ar-SA"/>
              </w:rPr>
            </w:pPr>
            <w:r w:rsidRPr="005F32F5">
              <w:rPr>
                <w:rFonts w:ascii="Arial" w:eastAsia="Times New Roman" w:hAnsi="Arial" w:cs="Arial"/>
                <w:color w:val="000000"/>
                <w:lang w:eastAsia="tr-TR" w:bidi="ar-SA"/>
              </w:rPr>
              <w:t>6.801.241,32</w:t>
            </w:r>
          </w:p>
        </w:tc>
        <w:tc>
          <w:tcPr>
            <w:tcW w:w="2002" w:type="dxa"/>
            <w:tcBorders>
              <w:top w:val="nil"/>
              <w:left w:val="nil"/>
              <w:bottom w:val="single" w:sz="8" w:space="0" w:color="auto"/>
              <w:right w:val="single" w:sz="8" w:space="0" w:color="auto"/>
            </w:tcBorders>
            <w:shd w:val="clear" w:color="auto" w:fill="auto"/>
            <w:noWrap/>
            <w:vAlign w:val="center"/>
            <w:hideMark/>
          </w:tcPr>
          <w:p w14:paraId="24BE1B7C" w14:textId="77777777" w:rsidR="005F32F5" w:rsidRPr="005F32F5" w:rsidRDefault="005F32F5" w:rsidP="005F32F5">
            <w:pPr>
              <w:spacing w:after="0" w:line="240" w:lineRule="auto"/>
              <w:jc w:val="right"/>
              <w:rPr>
                <w:rFonts w:ascii="Arial" w:eastAsia="Times New Roman" w:hAnsi="Arial" w:cs="Arial"/>
                <w:color w:val="000000"/>
                <w:lang w:eastAsia="tr-TR" w:bidi="ar-SA"/>
              </w:rPr>
            </w:pPr>
            <w:r w:rsidRPr="005F32F5">
              <w:rPr>
                <w:rFonts w:ascii="Arial" w:eastAsia="Times New Roman" w:hAnsi="Arial" w:cs="Arial"/>
                <w:color w:val="000000"/>
                <w:lang w:eastAsia="tr-TR" w:bidi="ar-SA"/>
              </w:rPr>
              <w:t>2.967.383,00</w:t>
            </w:r>
          </w:p>
        </w:tc>
        <w:tc>
          <w:tcPr>
            <w:tcW w:w="1760" w:type="dxa"/>
            <w:tcBorders>
              <w:top w:val="nil"/>
              <w:left w:val="nil"/>
              <w:bottom w:val="single" w:sz="8" w:space="0" w:color="auto"/>
              <w:right w:val="single" w:sz="8" w:space="0" w:color="auto"/>
            </w:tcBorders>
            <w:shd w:val="clear" w:color="auto" w:fill="auto"/>
            <w:noWrap/>
            <w:vAlign w:val="center"/>
            <w:hideMark/>
          </w:tcPr>
          <w:p w14:paraId="2C31362B" w14:textId="77777777" w:rsidR="005F32F5" w:rsidRPr="005F32F5" w:rsidRDefault="005F32F5" w:rsidP="005F32F5">
            <w:pPr>
              <w:spacing w:after="0" w:line="240" w:lineRule="auto"/>
              <w:jc w:val="right"/>
              <w:rPr>
                <w:rFonts w:ascii="Arial" w:eastAsia="Times New Roman" w:hAnsi="Arial" w:cs="Arial"/>
                <w:color w:val="000000"/>
                <w:lang w:eastAsia="tr-TR" w:bidi="ar-SA"/>
              </w:rPr>
            </w:pPr>
            <w:r w:rsidRPr="005F32F5">
              <w:rPr>
                <w:rFonts w:ascii="Arial" w:eastAsia="Times New Roman" w:hAnsi="Arial" w:cs="Arial"/>
                <w:color w:val="000000"/>
                <w:lang w:eastAsia="tr-TR" w:bidi="ar-SA"/>
              </w:rPr>
              <w:t>9.768.624,32</w:t>
            </w:r>
          </w:p>
        </w:tc>
        <w:tc>
          <w:tcPr>
            <w:tcW w:w="960" w:type="dxa"/>
            <w:tcBorders>
              <w:top w:val="nil"/>
              <w:left w:val="nil"/>
              <w:bottom w:val="single" w:sz="8" w:space="0" w:color="auto"/>
              <w:right w:val="single" w:sz="8" w:space="0" w:color="auto"/>
            </w:tcBorders>
            <w:shd w:val="clear" w:color="auto" w:fill="auto"/>
            <w:noWrap/>
            <w:vAlign w:val="center"/>
            <w:hideMark/>
          </w:tcPr>
          <w:p w14:paraId="76F7EC74" w14:textId="77777777" w:rsidR="005F32F5" w:rsidRPr="005F32F5" w:rsidRDefault="005F32F5" w:rsidP="005F32F5">
            <w:pPr>
              <w:spacing w:after="0" w:line="240" w:lineRule="auto"/>
              <w:jc w:val="center"/>
              <w:rPr>
                <w:rFonts w:ascii="Arial" w:eastAsia="Times New Roman" w:hAnsi="Arial" w:cs="Arial"/>
                <w:color w:val="000000"/>
                <w:lang w:eastAsia="tr-TR" w:bidi="ar-SA"/>
              </w:rPr>
            </w:pPr>
            <w:r w:rsidRPr="005F32F5">
              <w:rPr>
                <w:rFonts w:ascii="Arial" w:eastAsia="Times New Roman" w:hAnsi="Arial" w:cs="Arial"/>
                <w:color w:val="000000"/>
                <w:lang w:eastAsia="tr-TR" w:bidi="ar-SA"/>
              </w:rPr>
              <w:t>4,18</w:t>
            </w:r>
          </w:p>
        </w:tc>
      </w:tr>
      <w:tr w:rsidR="005F32F5" w:rsidRPr="005F32F5" w14:paraId="1029E93B" w14:textId="77777777" w:rsidTr="005F32F5">
        <w:trPr>
          <w:trHeight w:val="300"/>
        </w:trPr>
        <w:tc>
          <w:tcPr>
            <w:tcW w:w="2520" w:type="dxa"/>
            <w:tcBorders>
              <w:top w:val="nil"/>
              <w:left w:val="single" w:sz="8" w:space="0" w:color="auto"/>
              <w:bottom w:val="single" w:sz="8" w:space="0" w:color="auto"/>
              <w:right w:val="single" w:sz="8" w:space="0" w:color="auto"/>
            </w:tcBorders>
            <w:shd w:val="clear" w:color="000000" w:fill="FF5050"/>
            <w:noWrap/>
            <w:vAlign w:val="center"/>
            <w:hideMark/>
          </w:tcPr>
          <w:p w14:paraId="7DE1844C" w14:textId="77777777" w:rsidR="005F32F5" w:rsidRPr="005F32F5" w:rsidRDefault="005F32F5" w:rsidP="005F32F5">
            <w:pPr>
              <w:spacing w:after="0" w:line="240" w:lineRule="auto"/>
              <w:rPr>
                <w:rFonts w:ascii="Arial" w:eastAsia="Times New Roman" w:hAnsi="Arial" w:cs="Arial"/>
                <w:color w:val="FFFFFF"/>
                <w:sz w:val="20"/>
                <w:szCs w:val="20"/>
                <w:lang w:eastAsia="tr-TR" w:bidi="ar-SA"/>
              </w:rPr>
            </w:pPr>
            <w:r w:rsidRPr="005F32F5">
              <w:rPr>
                <w:rFonts w:ascii="Arial" w:eastAsia="Times New Roman" w:hAnsi="Arial" w:cs="Arial"/>
                <w:color w:val="FFFFFF"/>
                <w:sz w:val="20"/>
                <w:szCs w:val="20"/>
                <w:lang w:eastAsia="tr-TR" w:bidi="ar-SA"/>
              </w:rPr>
              <w:t>ADM EDAŞ</w:t>
            </w:r>
          </w:p>
        </w:tc>
        <w:tc>
          <w:tcPr>
            <w:tcW w:w="2098" w:type="dxa"/>
            <w:tcBorders>
              <w:top w:val="nil"/>
              <w:left w:val="nil"/>
              <w:bottom w:val="single" w:sz="8" w:space="0" w:color="auto"/>
              <w:right w:val="single" w:sz="8" w:space="0" w:color="auto"/>
            </w:tcBorders>
            <w:shd w:val="clear" w:color="auto" w:fill="auto"/>
            <w:noWrap/>
            <w:vAlign w:val="center"/>
            <w:hideMark/>
          </w:tcPr>
          <w:p w14:paraId="4F9D42C2" w14:textId="77777777" w:rsidR="005F32F5" w:rsidRPr="005F32F5" w:rsidRDefault="005F32F5" w:rsidP="005F32F5">
            <w:pPr>
              <w:spacing w:after="0" w:line="240" w:lineRule="auto"/>
              <w:jc w:val="right"/>
              <w:rPr>
                <w:rFonts w:ascii="Arial" w:eastAsia="Times New Roman" w:hAnsi="Arial" w:cs="Arial"/>
                <w:color w:val="000000"/>
                <w:lang w:eastAsia="tr-TR" w:bidi="ar-SA"/>
              </w:rPr>
            </w:pPr>
            <w:r w:rsidRPr="005F32F5">
              <w:rPr>
                <w:rFonts w:ascii="Arial" w:eastAsia="Times New Roman" w:hAnsi="Arial" w:cs="Arial"/>
                <w:color w:val="000000"/>
                <w:lang w:eastAsia="tr-TR" w:bidi="ar-SA"/>
              </w:rPr>
              <w:t>8.682.079,96</w:t>
            </w:r>
          </w:p>
        </w:tc>
        <w:tc>
          <w:tcPr>
            <w:tcW w:w="2002" w:type="dxa"/>
            <w:tcBorders>
              <w:top w:val="nil"/>
              <w:left w:val="nil"/>
              <w:bottom w:val="single" w:sz="8" w:space="0" w:color="auto"/>
              <w:right w:val="single" w:sz="8" w:space="0" w:color="auto"/>
            </w:tcBorders>
            <w:shd w:val="clear" w:color="000000" w:fill="FFFFFF"/>
            <w:noWrap/>
            <w:vAlign w:val="center"/>
            <w:hideMark/>
          </w:tcPr>
          <w:p w14:paraId="5F16DCB9" w14:textId="77777777" w:rsidR="005F32F5" w:rsidRPr="005F32F5" w:rsidRDefault="005F32F5" w:rsidP="005F32F5">
            <w:pPr>
              <w:spacing w:after="0" w:line="240" w:lineRule="auto"/>
              <w:jc w:val="right"/>
              <w:rPr>
                <w:rFonts w:ascii="Arial" w:eastAsia="Times New Roman" w:hAnsi="Arial" w:cs="Arial"/>
                <w:color w:val="000000"/>
                <w:lang w:eastAsia="tr-TR" w:bidi="ar-SA"/>
              </w:rPr>
            </w:pPr>
            <w:r w:rsidRPr="005F32F5">
              <w:rPr>
                <w:rFonts w:ascii="Arial" w:eastAsia="Times New Roman" w:hAnsi="Arial" w:cs="Arial"/>
                <w:color w:val="000000"/>
                <w:lang w:eastAsia="tr-TR" w:bidi="ar-SA"/>
              </w:rPr>
              <w:t>683.080,62</w:t>
            </w:r>
          </w:p>
        </w:tc>
        <w:tc>
          <w:tcPr>
            <w:tcW w:w="1760" w:type="dxa"/>
            <w:tcBorders>
              <w:top w:val="nil"/>
              <w:left w:val="nil"/>
              <w:bottom w:val="single" w:sz="8" w:space="0" w:color="auto"/>
              <w:right w:val="single" w:sz="8" w:space="0" w:color="auto"/>
            </w:tcBorders>
            <w:shd w:val="clear" w:color="auto" w:fill="auto"/>
            <w:noWrap/>
            <w:vAlign w:val="center"/>
            <w:hideMark/>
          </w:tcPr>
          <w:p w14:paraId="0B1E93A8" w14:textId="77777777" w:rsidR="005F32F5" w:rsidRPr="005F32F5" w:rsidRDefault="005F32F5" w:rsidP="005F32F5">
            <w:pPr>
              <w:spacing w:after="0" w:line="240" w:lineRule="auto"/>
              <w:jc w:val="right"/>
              <w:rPr>
                <w:rFonts w:ascii="Arial" w:eastAsia="Times New Roman" w:hAnsi="Arial" w:cs="Arial"/>
                <w:color w:val="000000"/>
                <w:lang w:eastAsia="tr-TR" w:bidi="ar-SA"/>
              </w:rPr>
            </w:pPr>
            <w:r w:rsidRPr="005F32F5">
              <w:rPr>
                <w:rFonts w:ascii="Arial" w:eastAsia="Times New Roman" w:hAnsi="Arial" w:cs="Arial"/>
                <w:color w:val="000000"/>
                <w:lang w:eastAsia="tr-TR" w:bidi="ar-SA"/>
              </w:rPr>
              <w:t>9.365.160,58</w:t>
            </w:r>
          </w:p>
        </w:tc>
        <w:tc>
          <w:tcPr>
            <w:tcW w:w="960" w:type="dxa"/>
            <w:tcBorders>
              <w:top w:val="nil"/>
              <w:left w:val="nil"/>
              <w:bottom w:val="single" w:sz="8" w:space="0" w:color="auto"/>
              <w:right w:val="single" w:sz="8" w:space="0" w:color="auto"/>
            </w:tcBorders>
            <w:shd w:val="clear" w:color="auto" w:fill="auto"/>
            <w:noWrap/>
            <w:vAlign w:val="center"/>
            <w:hideMark/>
          </w:tcPr>
          <w:p w14:paraId="2F133D78" w14:textId="77777777" w:rsidR="005F32F5" w:rsidRPr="005F32F5" w:rsidRDefault="005F32F5" w:rsidP="005F32F5">
            <w:pPr>
              <w:spacing w:after="0" w:line="240" w:lineRule="auto"/>
              <w:jc w:val="center"/>
              <w:rPr>
                <w:rFonts w:ascii="Arial" w:eastAsia="Times New Roman" w:hAnsi="Arial" w:cs="Arial"/>
                <w:color w:val="000000"/>
                <w:lang w:eastAsia="tr-TR" w:bidi="ar-SA"/>
              </w:rPr>
            </w:pPr>
            <w:r w:rsidRPr="005F32F5">
              <w:rPr>
                <w:rFonts w:ascii="Arial" w:eastAsia="Times New Roman" w:hAnsi="Arial" w:cs="Arial"/>
                <w:color w:val="000000"/>
                <w:lang w:eastAsia="tr-TR" w:bidi="ar-SA"/>
              </w:rPr>
              <w:t>4,01</w:t>
            </w:r>
          </w:p>
        </w:tc>
      </w:tr>
      <w:tr w:rsidR="005F32F5" w:rsidRPr="005F32F5" w14:paraId="7261A55F" w14:textId="77777777" w:rsidTr="005F32F5">
        <w:trPr>
          <w:trHeight w:val="300"/>
        </w:trPr>
        <w:tc>
          <w:tcPr>
            <w:tcW w:w="2520" w:type="dxa"/>
            <w:tcBorders>
              <w:top w:val="nil"/>
              <w:left w:val="single" w:sz="8" w:space="0" w:color="auto"/>
              <w:bottom w:val="single" w:sz="8" w:space="0" w:color="auto"/>
              <w:right w:val="single" w:sz="8" w:space="0" w:color="auto"/>
            </w:tcBorders>
            <w:shd w:val="clear" w:color="000000" w:fill="FF5050"/>
            <w:noWrap/>
            <w:vAlign w:val="center"/>
            <w:hideMark/>
          </w:tcPr>
          <w:p w14:paraId="32E53E99" w14:textId="77777777" w:rsidR="005F32F5" w:rsidRPr="005F32F5" w:rsidRDefault="005F32F5" w:rsidP="005F32F5">
            <w:pPr>
              <w:spacing w:after="0" w:line="240" w:lineRule="auto"/>
              <w:rPr>
                <w:rFonts w:ascii="Arial" w:eastAsia="Times New Roman" w:hAnsi="Arial" w:cs="Arial"/>
                <w:color w:val="FFFFFF"/>
                <w:sz w:val="20"/>
                <w:szCs w:val="20"/>
                <w:lang w:eastAsia="tr-TR" w:bidi="ar-SA"/>
              </w:rPr>
            </w:pPr>
            <w:r w:rsidRPr="005F32F5">
              <w:rPr>
                <w:rFonts w:ascii="Arial" w:eastAsia="Times New Roman" w:hAnsi="Arial" w:cs="Arial"/>
                <w:color w:val="FFFFFF"/>
                <w:sz w:val="20"/>
                <w:szCs w:val="20"/>
                <w:lang w:eastAsia="tr-TR" w:bidi="ar-SA"/>
              </w:rPr>
              <w:t>YEŞİLIRMAK EDAŞ</w:t>
            </w:r>
          </w:p>
        </w:tc>
        <w:tc>
          <w:tcPr>
            <w:tcW w:w="2098" w:type="dxa"/>
            <w:tcBorders>
              <w:top w:val="nil"/>
              <w:left w:val="nil"/>
              <w:bottom w:val="single" w:sz="8" w:space="0" w:color="auto"/>
              <w:right w:val="single" w:sz="8" w:space="0" w:color="auto"/>
            </w:tcBorders>
            <w:shd w:val="clear" w:color="auto" w:fill="auto"/>
            <w:noWrap/>
            <w:vAlign w:val="center"/>
            <w:hideMark/>
          </w:tcPr>
          <w:p w14:paraId="1F9F35F9" w14:textId="77777777" w:rsidR="005F32F5" w:rsidRPr="005F32F5" w:rsidRDefault="005F32F5" w:rsidP="005F32F5">
            <w:pPr>
              <w:spacing w:after="0" w:line="240" w:lineRule="auto"/>
              <w:jc w:val="right"/>
              <w:rPr>
                <w:rFonts w:ascii="Arial" w:eastAsia="Times New Roman" w:hAnsi="Arial" w:cs="Arial"/>
                <w:color w:val="000000"/>
                <w:lang w:eastAsia="tr-TR" w:bidi="ar-SA"/>
              </w:rPr>
            </w:pPr>
            <w:r w:rsidRPr="005F32F5">
              <w:rPr>
                <w:rFonts w:ascii="Arial" w:eastAsia="Times New Roman" w:hAnsi="Arial" w:cs="Arial"/>
                <w:color w:val="000000"/>
                <w:lang w:eastAsia="tr-TR" w:bidi="ar-SA"/>
              </w:rPr>
              <w:t>4.962.299,47</w:t>
            </w:r>
          </w:p>
        </w:tc>
        <w:tc>
          <w:tcPr>
            <w:tcW w:w="2002" w:type="dxa"/>
            <w:tcBorders>
              <w:top w:val="nil"/>
              <w:left w:val="nil"/>
              <w:bottom w:val="single" w:sz="8" w:space="0" w:color="auto"/>
              <w:right w:val="single" w:sz="8" w:space="0" w:color="auto"/>
            </w:tcBorders>
            <w:shd w:val="clear" w:color="auto" w:fill="auto"/>
            <w:noWrap/>
            <w:vAlign w:val="center"/>
            <w:hideMark/>
          </w:tcPr>
          <w:p w14:paraId="39E64263" w14:textId="77777777" w:rsidR="005F32F5" w:rsidRPr="005F32F5" w:rsidRDefault="005F32F5" w:rsidP="005F32F5">
            <w:pPr>
              <w:spacing w:after="0" w:line="240" w:lineRule="auto"/>
              <w:jc w:val="right"/>
              <w:rPr>
                <w:rFonts w:ascii="Arial" w:eastAsia="Times New Roman" w:hAnsi="Arial" w:cs="Arial"/>
                <w:color w:val="000000"/>
                <w:lang w:eastAsia="tr-TR" w:bidi="ar-SA"/>
              </w:rPr>
            </w:pPr>
            <w:r w:rsidRPr="005F32F5">
              <w:rPr>
                <w:rFonts w:ascii="Arial" w:eastAsia="Times New Roman" w:hAnsi="Arial" w:cs="Arial"/>
                <w:color w:val="000000"/>
                <w:lang w:eastAsia="tr-TR" w:bidi="ar-SA"/>
              </w:rPr>
              <w:t>1.386.802,62</w:t>
            </w:r>
          </w:p>
        </w:tc>
        <w:tc>
          <w:tcPr>
            <w:tcW w:w="1760" w:type="dxa"/>
            <w:tcBorders>
              <w:top w:val="nil"/>
              <w:left w:val="nil"/>
              <w:bottom w:val="single" w:sz="8" w:space="0" w:color="auto"/>
              <w:right w:val="single" w:sz="8" w:space="0" w:color="auto"/>
            </w:tcBorders>
            <w:shd w:val="clear" w:color="auto" w:fill="auto"/>
            <w:noWrap/>
            <w:vAlign w:val="center"/>
            <w:hideMark/>
          </w:tcPr>
          <w:p w14:paraId="518D9AE4" w14:textId="77777777" w:rsidR="005F32F5" w:rsidRPr="005F32F5" w:rsidRDefault="005F32F5" w:rsidP="005F32F5">
            <w:pPr>
              <w:spacing w:after="0" w:line="240" w:lineRule="auto"/>
              <w:jc w:val="right"/>
              <w:rPr>
                <w:rFonts w:ascii="Arial" w:eastAsia="Times New Roman" w:hAnsi="Arial" w:cs="Arial"/>
                <w:color w:val="000000"/>
                <w:lang w:eastAsia="tr-TR" w:bidi="ar-SA"/>
              </w:rPr>
            </w:pPr>
            <w:r w:rsidRPr="005F32F5">
              <w:rPr>
                <w:rFonts w:ascii="Arial" w:eastAsia="Times New Roman" w:hAnsi="Arial" w:cs="Arial"/>
                <w:color w:val="000000"/>
                <w:lang w:eastAsia="tr-TR" w:bidi="ar-SA"/>
              </w:rPr>
              <w:t>6.349.102,09</w:t>
            </w:r>
          </w:p>
        </w:tc>
        <w:tc>
          <w:tcPr>
            <w:tcW w:w="960" w:type="dxa"/>
            <w:tcBorders>
              <w:top w:val="nil"/>
              <w:left w:val="nil"/>
              <w:bottom w:val="single" w:sz="8" w:space="0" w:color="auto"/>
              <w:right w:val="single" w:sz="8" w:space="0" w:color="auto"/>
            </w:tcBorders>
            <w:shd w:val="clear" w:color="auto" w:fill="auto"/>
            <w:noWrap/>
            <w:vAlign w:val="center"/>
            <w:hideMark/>
          </w:tcPr>
          <w:p w14:paraId="407C0F3E" w14:textId="77777777" w:rsidR="005F32F5" w:rsidRPr="005F32F5" w:rsidRDefault="005F32F5" w:rsidP="005F32F5">
            <w:pPr>
              <w:spacing w:after="0" w:line="240" w:lineRule="auto"/>
              <w:jc w:val="center"/>
              <w:rPr>
                <w:rFonts w:ascii="Arial" w:eastAsia="Times New Roman" w:hAnsi="Arial" w:cs="Arial"/>
                <w:color w:val="000000"/>
                <w:lang w:eastAsia="tr-TR" w:bidi="ar-SA"/>
              </w:rPr>
            </w:pPr>
            <w:r w:rsidRPr="005F32F5">
              <w:rPr>
                <w:rFonts w:ascii="Arial" w:eastAsia="Times New Roman" w:hAnsi="Arial" w:cs="Arial"/>
                <w:color w:val="000000"/>
                <w:lang w:eastAsia="tr-TR" w:bidi="ar-SA"/>
              </w:rPr>
              <w:t>2,72</w:t>
            </w:r>
          </w:p>
        </w:tc>
      </w:tr>
      <w:tr w:rsidR="005F32F5" w:rsidRPr="005F32F5" w14:paraId="50709494" w14:textId="77777777" w:rsidTr="005F32F5">
        <w:trPr>
          <w:trHeight w:val="300"/>
        </w:trPr>
        <w:tc>
          <w:tcPr>
            <w:tcW w:w="2520" w:type="dxa"/>
            <w:tcBorders>
              <w:top w:val="nil"/>
              <w:left w:val="single" w:sz="8" w:space="0" w:color="auto"/>
              <w:bottom w:val="single" w:sz="8" w:space="0" w:color="auto"/>
              <w:right w:val="single" w:sz="8" w:space="0" w:color="auto"/>
            </w:tcBorders>
            <w:shd w:val="clear" w:color="000000" w:fill="FF5050"/>
            <w:noWrap/>
            <w:vAlign w:val="center"/>
            <w:hideMark/>
          </w:tcPr>
          <w:p w14:paraId="27122446" w14:textId="77777777" w:rsidR="005F32F5" w:rsidRPr="005F32F5" w:rsidRDefault="005F32F5" w:rsidP="005F32F5">
            <w:pPr>
              <w:spacing w:after="0" w:line="240" w:lineRule="auto"/>
              <w:rPr>
                <w:rFonts w:ascii="Arial" w:eastAsia="Times New Roman" w:hAnsi="Arial" w:cs="Arial"/>
                <w:color w:val="FFFFFF"/>
                <w:sz w:val="20"/>
                <w:szCs w:val="20"/>
                <w:lang w:eastAsia="tr-TR" w:bidi="ar-SA"/>
              </w:rPr>
            </w:pPr>
            <w:r w:rsidRPr="005F32F5">
              <w:rPr>
                <w:rFonts w:ascii="Arial" w:eastAsia="Times New Roman" w:hAnsi="Arial" w:cs="Arial"/>
                <w:color w:val="FFFFFF"/>
                <w:sz w:val="20"/>
                <w:szCs w:val="20"/>
                <w:lang w:eastAsia="tr-TR" w:bidi="ar-SA"/>
              </w:rPr>
              <w:t>AKEDAŞ EDAŞ</w:t>
            </w:r>
          </w:p>
        </w:tc>
        <w:tc>
          <w:tcPr>
            <w:tcW w:w="2098" w:type="dxa"/>
            <w:tcBorders>
              <w:top w:val="nil"/>
              <w:left w:val="nil"/>
              <w:bottom w:val="single" w:sz="8" w:space="0" w:color="auto"/>
              <w:right w:val="single" w:sz="8" w:space="0" w:color="auto"/>
            </w:tcBorders>
            <w:shd w:val="clear" w:color="auto" w:fill="auto"/>
            <w:noWrap/>
            <w:vAlign w:val="center"/>
            <w:hideMark/>
          </w:tcPr>
          <w:p w14:paraId="7E066785" w14:textId="77777777" w:rsidR="005F32F5" w:rsidRPr="005F32F5" w:rsidRDefault="005F32F5" w:rsidP="005F32F5">
            <w:pPr>
              <w:spacing w:after="0" w:line="240" w:lineRule="auto"/>
              <w:jc w:val="right"/>
              <w:rPr>
                <w:rFonts w:ascii="Arial" w:eastAsia="Times New Roman" w:hAnsi="Arial" w:cs="Arial"/>
                <w:color w:val="000000"/>
                <w:lang w:eastAsia="tr-TR" w:bidi="ar-SA"/>
              </w:rPr>
            </w:pPr>
            <w:r w:rsidRPr="005F32F5">
              <w:rPr>
                <w:rFonts w:ascii="Arial" w:eastAsia="Times New Roman" w:hAnsi="Arial" w:cs="Arial"/>
                <w:color w:val="000000"/>
                <w:lang w:eastAsia="tr-TR" w:bidi="ar-SA"/>
              </w:rPr>
              <w:t>3.632.786,80</w:t>
            </w:r>
          </w:p>
        </w:tc>
        <w:tc>
          <w:tcPr>
            <w:tcW w:w="2002" w:type="dxa"/>
            <w:tcBorders>
              <w:top w:val="nil"/>
              <w:left w:val="nil"/>
              <w:bottom w:val="single" w:sz="8" w:space="0" w:color="auto"/>
              <w:right w:val="single" w:sz="8" w:space="0" w:color="auto"/>
            </w:tcBorders>
            <w:shd w:val="clear" w:color="000000" w:fill="FFFFFF"/>
            <w:noWrap/>
            <w:vAlign w:val="center"/>
            <w:hideMark/>
          </w:tcPr>
          <w:p w14:paraId="56BE4E34" w14:textId="77777777" w:rsidR="005F32F5" w:rsidRPr="005F32F5" w:rsidRDefault="005F32F5" w:rsidP="005F32F5">
            <w:pPr>
              <w:spacing w:after="0" w:line="240" w:lineRule="auto"/>
              <w:jc w:val="right"/>
              <w:rPr>
                <w:rFonts w:ascii="Arial" w:eastAsia="Times New Roman" w:hAnsi="Arial" w:cs="Arial"/>
                <w:color w:val="000000"/>
                <w:lang w:eastAsia="tr-TR" w:bidi="ar-SA"/>
              </w:rPr>
            </w:pPr>
            <w:r w:rsidRPr="005F32F5">
              <w:rPr>
                <w:rFonts w:ascii="Arial" w:eastAsia="Times New Roman" w:hAnsi="Arial" w:cs="Arial"/>
                <w:color w:val="000000"/>
                <w:lang w:eastAsia="tr-TR" w:bidi="ar-SA"/>
              </w:rPr>
              <w:t>1.350.775,56</w:t>
            </w:r>
          </w:p>
        </w:tc>
        <w:tc>
          <w:tcPr>
            <w:tcW w:w="1760" w:type="dxa"/>
            <w:tcBorders>
              <w:top w:val="nil"/>
              <w:left w:val="nil"/>
              <w:bottom w:val="single" w:sz="8" w:space="0" w:color="auto"/>
              <w:right w:val="single" w:sz="8" w:space="0" w:color="auto"/>
            </w:tcBorders>
            <w:shd w:val="clear" w:color="auto" w:fill="auto"/>
            <w:noWrap/>
            <w:vAlign w:val="center"/>
            <w:hideMark/>
          </w:tcPr>
          <w:p w14:paraId="5DCB0884" w14:textId="77777777" w:rsidR="005F32F5" w:rsidRPr="005F32F5" w:rsidRDefault="005F32F5" w:rsidP="005F32F5">
            <w:pPr>
              <w:spacing w:after="0" w:line="240" w:lineRule="auto"/>
              <w:jc w:val="right"/>
              <w:rPr>
                <w:rFonts w:ascii="Arial" w:eastAsia="Times New Roman" w:hAnsi="Arial" w:cs="Arial"/>
                <w:color w:val="000000"/>
                <w:lang w:eastAsia="tr-TR" w:bidi="ar-SA"/>
              </w:rPr>
            </w:pPr>
            <w:r w:rsidRPr="005F32F5">
              <w:rPr>
                <w:rFonts w:ascii="Arial" w:eastAsia="Times New Roman" w:hAnsi="Arial" w:cs="Arial"/>
                <w:color w:val="000000"/>
                <w:lang w:eastAsia="tr-TR" w:bidi="ar-SA"/>
              </w:rPr>
              <w:t>4.983.562,36</w:t>
            </w:r>
          </w:p>
        </w:tc>
        <w:tc>
          <w:tcPr>
            <w:tcW w:w="960" w:type="dxa"/>
            <w:tcBorders>
              <w:top w:val="nil"/>
              <w:left w:val="nil"/>
              <w:bottom w:val="single" w:sz="8" w:space="0" w:color="auto"/>
              <w:right w:val="single" w:sz="8" w:space="0" w:color="auto"/>
            </w:tcBorders>
            <w:shd w:val="clear" w:color="auto" w:fill="auto"/>
            <w:noWrap/>
            <w:vAlign w:val="center"/>
            <w:hideMark/>
          </w:tcPr>
          <w:p w14:paraId="511291CF" w14:textId="77777777" w:rsidR="005F32F5" w:rsidRPr="005F32F5" w:rsidRDefault="005F32F5" w:rsidP="005F32F5">
            <w:pPr>
              <w:spacing w:after="0" w:line="240" w:lineRule="auto"/>
              <w:jc w:val="center"/>
              <w:rPr>
                <w:rFonts w:ascii="Arial" w:eastAsia="Times New Roman" w:hAnsi="Arial" w:cs="Arial"/>
                <w:color w:val="000000"/>
                <w:lang w:eastAsia="tr-TR" w:bidi="ar-SA"/>
              </w:rPr>
            </w:pPr>
            <w:r w:rsidRPr="005F32F5">
              <w:rPr>
                <w:rFonts w:ascii="Arial" w:eastAsia="Times New Roman" w:hAnsi="Arial" w:cs="Arial"/>
                <w:color w:val="000000"/>
                <w:lang w:eastAsia="tr-TR" w:bidi="ar-SA"/>
              </w:rPr>
              <w:t>2,13</w:t>
            </w:r>
          </w:p>
        </w:tc>
      </w:tr>
      <w:tr w:rsidR="005F32F5" w:rsidRPr="005F32F5" w14:paraId="010866D6" w14:textId="77777777" w:rsidTr="005F32F5">
        <w:trPr>
          <w:trHeight w:val="300"/>
        </w:trPr>
        <w:tc>
          <w:tcPr>
            <w:tcW w:w="2520" w:type="dxa"/>
            <w:tcBorders>
              <w:top w:val="nil"/>
              <w:left w:val="single" w:sz="8" w:space="0" w:color="auto"/>
              <w:bottom w:val="single" w:sz="8" w:space="0" w:color="auto"/>
              <w:right w:val="single" w:sz="8" w:space="0" w:color="auto"/>
            </w:tcBorders>
            <w:shd w:val="clear" w:color="000000" w:fill="FF5050"/>
            <w:noWrap/>
            <w:vAlign w:val="center"/>
            <w:hideMark/>
          </w:tcPr>
          <w:p w14:paraId="0A00DE91" w14:textId="77777777" w:rsidR="005F32F5" w:rsidRPr="005F32F5" w:rsidRDefault="005F32F5" w:rsidP="005F32F5">
            <w:pPr>
              <w:spacing w:after="0" w:line="240" w:lineRule="auto"/>
              <w:rPr>
                <w:rFonts w:ascii="Arial" w:eastAsia="Times New Roman" w:hAnsi="Arial" w:cs="Arial"/>
                <w:color w:val="FFFFFF"/>
                <w:sz w:val="20"/>
                <w:szCs w:val="20"/>
                <w:lang w:eastAsia="tr-TR" w:bidi="ar-SA"/>
              </w:rPr>
            </w:pPr>
            <w:r w:rsidRPr="005F32F5">
              <w:rPr>
                <w:rFonts w:ascii="Arial" w:eastAsia="Times New Roman" w:hAnsi="Arial" w:cs="Arial"/>
                <w:color w:val="FFFFFF"/>
                <w:sz w:val="20"/>
                <w:szCs w:val="20"/>
                <w:lang w:eastAsia="tr-TR" w:bidi="ar-SA"/>
              </w:rPr>
              <w:t>KAYSERİ VE CİVARI ETAŞ</w:t>
            </w:r>
          </w:p>
        </w:tc>
        <w:tc>
          <w:tcPr>
            <w:tcW w:w="2098" w:type="dxa"/>
            <w:tcBorders>
              <w:top w:val="nil"/>
              <w:left w:val="nil"/>
              <w:bottom w:val="single" w:sz="8" w:space="0" w:color="auto"/>
              <w:right w:val="single" w:sz="8" w:space="0" w:color="auto"/>
            </w:tcBorders>
            <w:shd w:val="clear" w:color="auto" w:fill="auto"/>
            <w:noWrap/>
            <w:vAlign w:val="center"/>
            <w:hideMark/>
          </w:tcPr>
          <w:p w14:paraId="5E670A42" w14:textId="77777777" w:rsidR="005F32F5" w:rsidRPr="005F32F5" w:rsidRDefault="005F32F5" w:rsidP="005F32F5">
            <w:pPr>
              <w:spacing w:after="0" w:line="240" w:lineRule="auto"/>
              <w:jc w:val="right"/>
              <w:rPr>
                <w:rFonts w:ascii="Arial" w:eastAsia="Times New Roman" w:hAnsi="Arial" w:cs="Arial"/>
                <w:color w:val="000000"/>
                <w:lang w:eastAsia="tr-TR" w:bidi="ar-SA"/>
              </w:rPr>
            </w:pPr>
            <w:r w:rsidRPr="005F32F5">
              <w:rPr>
                <w:rFonts w:ascii="Arial" w:eastAsia="Times New Roman" w:hAnsi="Arial" w:cs="Arial"/>
                <w:color w:val="000000"/>
                <w:lang w:eastAsia="tr-TR" w:bidi="ar-SA"/>
              </w:rPr>
              <w:t>2.350.184,51</w:t>
            </w:r>
          </w:p>
        </w:tc>
        <w:tc>
          <w:tcPr>
            <w:tcW w:w="2002" w:type="dxa"/>
            <w:tcBorders>
              <w:top w:val="nil"/>
              <w:left w:val="nil"/>
              <w:bottom w:val="single" w:sz="8" w:space="0" w:color="auto"/>
              <w:right w:val="single" w:sz="8" w:space="0" w:color="auto"/>
            </w:tcBorders>
            <w:shd w:val="clear" w:color="auto" w:fill="auto"/>
            <w:noWrap/>
            <w:vAlign w:val="center"/>
            <w:hideMark/>
          </w:tcPr>
          <w:p w14:paraId="32017EE9" w14:textId="77777777" w:rsidR="005F32F5" w:rsidRPr="005F32F5" w:rsidRDefault="005F32F5" w:rsidP="005F32F5">
            <w:pPr>
              <w:spacing w:after="0" w:line="240" w:lineRule="auto"/>
              <w:jc w:val="right"/>
              <w:rPr>
                <w:rFonts w:ascii="Arial" w:eastAsia="Times New Roman" w:hAnsi="Arial" w:cs="Arial"/>
                <w:color w:val="000000"/>
                <w:lang w:eastAsia="tr-TR" w:bidi="ar-SA"/>
              </w:rPr>
            </w:pPr>
            <w:r w:rsidRPr="005F32F5">
              <w:rPr>
                <w:rFonts w:ascii="Arial" w:eastAsia="Times New Roman" w:hAnsi="Arial" w:cs="Arial"/>
                <w:color w:val="000000"/>
                <w:lang w:eastAsia="tr-TR" w:bidi="ar-SA"/>
              </w:rPr>
              <w:t>1.477.801,42</w:t>
            </w:r>
          </w:p>
        </w:tc>
        <w:tc>
          <w:tcPr>
            <w:tcW w:w="1760" w:type="dxa"/>
            <w:tcBorders>
              <w:top w:val="nil"/>
              <w:left w:val="nil"/>
              <w:bottom w:val="single" w:sz="8" w:space="0" w:color="auto"/>
              <w:right w:val="single" w:sz="8" w:space="0" w:color="auto"/>
            </w:tcBorders>
            <w:shd w:val="clear" w:color="auto" w:fill="auto"/>
            <w:noWrap/>
            <w:vAlign w:val="center"/>
            <w:hideMark/>
          </w:tcPr>
          <w:p w14:paraId="7E6E90ED" w14:textId="77777777" w:rsidR="005F32F5" w:rsidRPr="005F32F5" w:rsidRDefault="005F32F5" w:rsidP="005F32F5">
            <w:pPr>
              <w:spacing w:after="0" w:line="240" w:lineRule="auto"/>
              <w:jc w:val="right"/>
              <w:rPr>
                <w:rFonts w:ascii="Arial" w:eastAsia="Times New Roman" w:hAnsi="Arial" w:cs="Arial"/>
                <w:color w:val="000000"/>
                <w:lang w:eastAsia="tr-TR" w:bidi="ar-SA"/>
              </w:rPr>
            </w:pPr>
            <w:r w:rsidRPr="005F32F5">
              <w:rPr>
                <w:rFonts w:ascii="Arial" w:eastAsia="Times New Roman" w:hAnsi="Arial" w:cs="Arial"/>
                <w:color w:val="000000"/>
                <w:lang w:eastAsia="tr-TR" w:bidi="ar-SA"/>
              </w:rPr>
              <w:t>3.827.985,93</w:t>
            </w:r>
          </w:p>
        </w:tc>
        <w:tc>
          <w:tcPr>
            <w:tcW w:w="960" w:type="dxa"/>
            <w:tcBorders>
              <w:top w:val="nil"/>
              <w:left w:val="nil"/>
              <w:bottom w:val="single" w:sz="8" w:space="0" w:color="auto"/>
              <w:right w:val="single" w:sz="8" w:space="0" w:color="auto"/>
            </w:tcBorders>
            <w:shd w:val="clear" w:color="auto" w:fill="auto"/>
            <w:noWrap/>
            <w:vAlign w:val="center"/>
            <w:hideMark/>
          </w:tcPr>
          <w:p w14:paraId="72BABD98" w14:textId="77777777" w:rsidR="005F32F5" w:rsidRPr="005F32F5" w:rsidRDefault="005F32F5" w:rsidP="005F32F5">
            <w:pPr>
              <w:spacing w:after="0" w:line="240" w:lineRule="auto"/>
              <w:jc w:val="center"/>
              <w:rPr>
                <w:rFonts w:ascii="Arial" w:eastAsia="Times New Roman" w:hAnsi="Arial" w:cs="Arial"/>
                <w:color w:val="000000"/>
                <w:lang w:eastAsia="tr-TR" w:bidi="ar-SA"/>
              </w:rPr>
            </w:pPr>
            <w:r w:rsidRPr="005F32F5">
              <w:rPr>
                <w:rFonts w:ascii="Arial" w:eastAsia="Times New Roman" w:hAnsi="Arial" w:cs="Arial"/>
                <w:color w:val="000000"/>
                <w:lang w:eastAsia="tr-TR" w:bidi="ar-SA"/>
              </w:rPr>
              <w:t>1,64</w:t>
            </w:r>
          </w:p>
        </w:tc>
      </w:tr>
      <w:tr w:rsidR="005F32F5" w:rsidRPr="005F32F5" w14:paraId="4FBEC0E6" w14:textId="77777777" w:rsidTr="005F32F5">
        <w:trPr>
          <w:trHeight w:val="300"/>
        </w:trPr>
        <w:tc>
          <w:tcPr>
            <w:tcW w:w="2520" w:type="dxa"/>
            <w:tcBorders>
              <w:top w:val="nil"/>
              <w:left w:val="single" w:sz="8" w:space="0" w:color="auto"/>
              <w:bottom w:val="single" w:sz="8" w:space="0" w:color="auto"/>
              <w:right w:val="single" w:sz="8" w:space="0" w:color="auto"/>
            </w:tcBorders>
            <w:shd w:val="clear" w:color="000000" w:fill="FF5050"/>
            <w:noWrap/>
            <w:vAlign w:val="center"/>
            <w:hideMark/>
          </w:tcPr>
          <w:p w14:paraId="3A5DC189" w14:textId="77777777" w:rsidR="005F32F5" w:rsidRPr="005F32F5" w:rsidRDefault="005F32F5" w:rsidP="005F32F5">
            <w:pPr>
              <w:spacing w:after="0" w:line="240" w:lineRule="auto"/>
              <w:rPr>
                <w:rFonts w:ascii="Arial" w:eastAsia="Times New Roman" w:hAnsi="Arial" w:cs="Arial"/>
                <w:color w:val="FFFFFF"/>
                <w:sz w:val="20"/>
                <w:szCs w:val="20"/>
                <w:lang w:eastAsia="tr-TR" w:bidi="ar-SA"/>
              </w:rPr>
            </w:pPr>
            <w:r w:rsidRPr="005F32F5">
              <w:rPr>
                <w:rFonts w:ascii="Arial" w:eastAsia="Times New Roman" w:hAnsi="Arial" w:cs="Arial"/>
                <w:color w:val="FFFFFF"/>
                <w:sz w:val="20"/>
                <w:szCs w:val="20"/>
                <w:lang w:eastAsia="tr-TR" w:bidi="ar-SA"/>
              </w:rPr>
              <w:t>ÇORUH EDAŞ</w:t>
            </w:r>
          </w:p>
        </w:tc>
        <w:tc>
          <w:tcPr>
            <w:tcW w:w="2098" w:type="dxa"/>
            <w:tcBorders>
              <w:top w:val="nil"/>
              <w:left w:val="nil"/>
              <w:bottom w:val="single" w:sz="8" w:space="0" w:color="auto"/>
              <w:right w:val="single" w:sz="8" w:space="0" w:color="auto"/>
            </w:tcBorders>
            <w:shd w:val="clear" w:color="auto" w:fill="auto"/>
            <w:noWrap/>
            <w:vAlign w:val="center"/>
            <w:hideMark/>
          </w:tcPr>
          <w:p w14:paraId="39D67B8A" w14:textId="77777777" w:rsidR="005F32F5" w:rsidRPr="005F32F5" w:rsidRDefault="005F32F5" w:rsidP="005F32F5">
            <w:pPr>
              <w:spacing w:after="0" w:line="240" w:lineRule="auto"/>
              <w:jc w:val="right"/>
              <w:rPr>
                <w:rFonts w:ascii="Arial" w:eastAsia="Times New Roman" w:hAnsi="Arial" w:cs="Arial"/>
                <w:color w:val="000000"/>
                <w:lang w:eastAsia="tr-TR" w:bidi="ar-SA"/>
              </w:rPr>
            </w:pPr>
            <w:r w:rsidRPr="005F32F5">
              <w:rPr>
                <w:rFonts w:ascii="Arial" w:eastAsia="Times New Roman" w:hAnsi="Arial" w:cs="Arial"/>
                <w:color w:val="000000"/>
                <w:lang w:eastAsia="tr-TR" w:bidi="ar-SA"/>
              </w:rPr>
              <w:t>3.657.070,41</w:t>
            </w:r>
          </w:p>
        </w:tc>
        <w:tc>
          <w:tcPr>
            <w:tcW w:w="2002" w:type="dxa"/>
            <w:tcBorders>
              <w:top w:val="nil"/>
              <w:left w:val="nil"/>
              <w:bottom w:val="single" w:sz="8" w:space="0" w:color="auto"/>
              <w:right w:val="single" w:sz="8" w:space="0" w:color="auto"/>
            </w:tcBorders>
            <w:shd w:val="clear" w:color="auto" w:fill="auto"/>
            <w:noWrap/>
            <w:vAlign w:val="center"/>
            <w:hideMark/>
          </w:tcPr>
          <w:p w14:paraId="744E291B" w14:textId="77777777" w:rsidR="005F32F5" w:rsidRPr="005F32F5" w:rsidRDefault="005F32F5" w:rsidP="005F32F5">
            <w:pPr>
              <w:spacing w:after="0" w:line="240" w:lineRule="auto"/>
              <w:jc w:val="right"/>
              <w:rPr>
                <w:rFonts w:ascii="Arial" w:eastAsia="Times New Roman" w:hAnsi="Arial" w:cs="Arial"/>
                <w:color w:val="000000"/>
                <w:lang w:eastAsia="tr-TR" w:bidi="ar-SA"/>
              </w:rPr>
            </w:pPr>
            <w:r w:rsidRPr="005F32F5">
              <w:rPr>
                <w:rFonts w:ascii="Arial" w:eastAsia="Times New Roman" w:hAnsi="Arial" w:cs="Arial"/>
                <w:color w:val="000000"/>
                <w:lang w:eastAsia="tr-TR" w:bidi="ar-SA"/>
              </w:rPr>
              <w:t>72.522,89</w:t>
            </w:r>
          </w:p>
        </w:tc>
        <w:tc>
          <w:tcPr>
            <w:tcW w:w="1760" w:type="dxa"/>
            <w:tcBorders>
              <w:top w:val="nil"/>
              <w:left w:val="nil"/>
              <w:bottom w:val="single" w:sz="8" w:space="0" w:color="auto"/>
              <w:right w:val="single" w:sz="8" w:space="0" w:color="auto"/>
            </w:tcBorders>
            <w:shd w:val="clear" w:color="auto" w:fill="auto"/>
            <w:noWrap/>
            <w:vAlign w:val="center"/>
            <w:hideMark/>
          </w:tcPr>
          <w:p w14:paraId="758BF80D" w14:textId="77777777" w:rsidR="005F32F5" w:rsidRPr="005F32F5" w:rsidRDefault="005F32F5" w:rsidP="005F32F5">
            <w:pPr>
              <w:spacing w:after="0" w:line="240" w:lineRule="auto"/>
              <w:jc w:val="right"/>
              <w:rPr>
                <w:rFonts w:ascii="Arial" w:eastAsia="Times New Roman" w:hAnsi="Arial" w:cs="Arial"/>
                <w:color w:val="000000"/>
                <w:lang w:eastAsia="tr-TR" w:bidi="ar-SA"/>
              </w:rPr>
            </w:pPr>
            <w:r w:rsidRPr="005F32F5">
              <w:rPr>
                <w:rFonts w:ascii="Arial" w:eastAsia="Times New Roman" w:hAnsi="Arial" w:cs="Arial"/>
                <w:color w:val="000000"/>
                <w:lang w:eastAsia="tr-TR" w:bidi="ar-SA"/>
              </w:rPr>
              <w:t>3.729.593,30</w:t>
            </w:r>
          </w:p>
        </w:tc>
        <w:tc>
          <w:tcPr>
            <w:tcW w:w="960" w:type="dxa"/>
            <w:tcBorders>
              <w:top w:val="nil"/>
              <w:left w:val="nil"/>
              <w:bottom w:val="single" w:sz="8" w:space="0" w:color="auto"/>
              <w:right w:val="single" w:sz="8" w:space="0" w:color="auto"/>
            </w:tcBorders>
            <w:shd w:val="clear" w:color="auto" w:fill="auto"/>
            <w:noWrap/>
            <w:vAlign w:val="center"/>
            <w:hideMark/>
          </w:tcPr>
          <w:p w14:paraId="15B805AF" w14:textId="77777777" w:rsidR="005F32F5" w:rsidRPr="005F32F5" w:rsidRDefault="005F32F5" w:rsidP="005F32F5">
            <w:pPr>
              <w:spacing w:after="0" w:line="240" w:lineRule="auto"/>
              <w:jc w:val="center"/>
              <w:rPr>
                <w:rFonts w:ascii="Arial" w:eastAsia="Times New Roman" w:hAnsi="Arial" w:cs="Arial"/>
                <w:color w:val="000000"/>
                <w:lang w:eastAsia="tr-TR" w:bidi="ar-SA"/>
              </w:rPr>
            </w:pPr>
            <w:r w:rsidRPr="005F32F5">
              <w:rPr>
                <w:rFonts w:ascii="Arial" w:eastAsia="Times New Roman" w:hAnsi="Arial" w:cs="Arial"/>
                <w:color w:val="000000"/>
                <w:lang w:eastAsia="tr-TR" w:bidi="ar-SA"/>
              </w:rPr>
              <w:t>1,60</w:t>
            </w:r>
          </w:p>
        </w:tc>
      </w:tr>
      <w:tr w:rsidR="005F32F5" w:rsidRPr="005F32F5" w14:paraId="4DB3AD62" w14:textId="77777777" w:rsidTr="005F32F5">
        <w:trPr>
          <w:trHeight w:val="300"/>
        </w:trPr>
        <w:tc>
          <w:tcPr>
            <w:tcW w:w="2520" w:type="dxa"/>
            <w:tcBorders>
              <w:top w:val="nil"/>
              <w:left w:val="single" w:sz="8" w:space="0" w:color="auto"/>
              <w:bottom w:val="single" w:sz="8" w:space="0" w:color="auto"/>
              <w:right w:val="single" w:sz="8" w:space="0" w:color="auto"/>
            </w:tcBorders>
            <w:shd w:val="clear" w:color="000000" w:fill="FF5050"/>
            <w:noWrap/>
            <w:vAlign w:val="center"/>
            <w:hideMark/>
          </w:tcPr>
          <w:p w14:paraId="63FB057A" w14:textId="77777777" w:rsidR="005F32F5" w:rsidRPr="005F32F5" w:rsidRDefault="005F32F5" w:rsidP="005F32F5">
            <w:pPr>
              <w:spacing w:after="0" w:line="240" w:lineRule="auto"/>
              <w:rPr>
                <w:rFonts w:ascii="Arial" w:eastAsia="Times New Roman" w:hAnsi="Arial" w:cs="Arial"/>
                <w:color w:val="FFFFFF"/>
                <w:sz w:val="20"/>
                <w:szCs w:val="20"/>
                <w:lang w:eastAsia="tr-TR" w:bidi="ar-SA"/>
              </w:rPr>
            </w:pPr>
            <w:r w:rsidRPr="005F32F5">
              <w:rPr>
                <w:rFonts w:ascii="Arial" w:eastAsia="Times New Roman" w:hAnsi="Arial" w:cs="Arial"/>
                <w:color w:val="FFFFFF"/>
                <w:sz w:val="20"/>
                <w:szCs w:val="20"/>
                <w:lang w:eastAsia="tr-TR" w:bidi="ar-SA"/>
              </w:rPr>
              <w:t>FIRAT EDAŞ</w:t>
            </w:r>
          </w:p>
        </w:tc>
        <w:tc>
          <w:tcPr>
            <w:tcW w:w="2098" w:type="dxa"/>
            <w:tcBorders>
              <w:top w:val="nil"/>
              <w:left w:val="nil"/>
              <w:bottom w:val="single" w:sz="8" w:space="0" w:color="auto"/>
              <w:right w:val="single" w:sz="8" w:space="0" w:color="auto"/>
            </w:tcBorders>
            <w:shd w:val="clear" w:color="auto" w:fill="auto"/>
            <w:noWrap/>
            <w:vAlign w:val="center"/>
            <w:hideMark/>
          </w:tcPr>
          <w:p w14:paraId="300E15ED" w14:textId="77777777" w:rsidR="005F32F5" w:rsidRPr="005F32F5" w:rsidRDefault="005F32F5" w:rsidP="005F32F5">
            <w:pPr>
              <w:spacing w:after="0" w:line="240" w:lineRule="auto"/>
              <w:jc w:val="right"/>
              <w:rPr>
                <w:rFonts w:ascii="Arial" w:eastAsia="Times New Roman" w:hAnsi="Arial" w:cs="Arial"/>
                <w:color w:val="000000"/>
                <w:lang w:eastAsia="tr-TR" w:bidi="ar-SA"/>
              </w:rPr>
            </w:pPr>
            <w:r w:rsidRPr="005F32F5">
              <w:rPr>
                <w:rFonts w:ascii="Arial" w:eastAsia="Times New Roman" w:hAnsi="Arial" w:cs="Arial"/>
                <w:color w:val="000000"/>
                <w:lang w:eastAsia="tr-TR" w:bidi="ar-SA"/>
              </w:rPr>
              <w:t>2.564.992,10</w:t>
            </w:r>
          </w:p>
        </w:tc>
        <w:tc>
          <w:tcPr>
            <w:tcW w:w="2002" w:type="dxa"/>
            <w:tcBorders>
              <w:top w:val="nil"/>
              <w:left w:val="nil"/>
              <w:bottom w:val="single" w:sz="8" w:space="0" w:color="auto"/>
              <w:right w:val="single" w:sz="8" w:space="0" w:color="auto"/>
            </w:tcBorders>
            <w:shd w:val="clear" w:color="auto" w:fill="auto"/>
            <w:noWrap/>
            <w:vAlign w:val="center"/>
            <w:hideMark/>
          </w:tcPr>
          <w:p w14:paraId="276C0190" w14:textId="77777777" w:rsidR="005F32F5" w:rsidRPr="005F32F5" w:rsidRDefault="005F32F5" w:rsidP="005F32F5">
            <w:pPr>
              <w:spacing w:after="0" w:line="240" w:lineRule="auto"/>
              <w:jc w:val="right"/>
              <w:rPr>
                <w:rFonts w:ascii="Arial" w:eastAsia="Times New Roman" w:hAnsi="Arial" w:cs="Arial"/>
                <w:color w:val="000000"/>
                <w:lang w:eastAsia="tr-TR" w:bidi="ar-SA"/>
              </w:rPr>
            </w:pPr>
            <w:r w:rsidRPr="005F32F5">
              <w:rPr>
                <w:rFonts w:ascii="Arial" w:eastAsia="Times New Roman" w:hAnsi="Arial" w:cs="Arial"/>
                <w:color w:val="000000"/>
                <w:lang w:eastAsia="tr-TR" w:bidi="ar-SA"/>
              </w:rPr>
              <w:t>737.641,00</w:t>
            </w:r>
          </w:p>
        </w:tc>
        <w:tc>
          <w:tcPr>
            <w:tcW w:w="1760" w:type="dxa"/>
            <w:tcBorders>
              <w:top w:val="nil"/>
              <w:left w:val="nil"/>
              <w:bottom w:val="single" w:sz="8" w:space="0" w:color="auto"/>
              <w:right w:val="single" w:sz="8" w:space="0" w:color="auto"/>
            </w:tcBorders>
            <w:shd w:val="clear" w:color="auto" w:fill="auto"/>
            <w:noWrap/>
            <w:vAlign w:val="center"/>
            <w:hideMark/>
          </w:tcPr>
          <w:p w14:paraId="7584AA54" w14:textId="77777777" w:rsidR="005F32F5" w:rsidRPr="005F32F5" w:rsidRDefault="005F32F5" w:rsidP="005F32F5">
            <w:pPr>
              <w:spacing w:after="0" w:line="240" w:lineRule="auto"/>
              <w:jc w:val="right"/>
              <w:rPr>
                <w:rFonts w:ascii="Arial" w:eastAsia="Times New Roman" w:hAnsi="Arial" w:cs="Arial"/>
                <w:color w:val="000000"/>
                <w:lang w:eastAsia="tr-TR" w:bidi="ar-SA"/>
              </w:rPr>
            </w:pPr>
            <w:r w:rsidRPr="005F32F5">
              <w:rPr>
                <w:rFonts w:ascii="Arial" w:eastAsia="Times New Roman" w:hAnsi="Arial" w:cs="Arial"/>
                <w:color w:val="000000"/>
                <w:lang w:eastAsia="tr-TR" w:bidi="ar-SA"/>
              </w:rPr>
              <w:t>3.302.633,10</w:t>
            </w:r>
          </w:p>
        </w:tc>
        <w:tc>
          <w:tcPr>
            <w:tcW w:w="960" w:type="dxa"/>
            <w:tcBorders>
              <w:top w:val="nil"/>
              <w:left w:val="nil"/>
              <w:bottom w:val="single" w:sz="8" w:space="0" w:color="auto"/>
              <w:right w:val="single" w:sz="8" w:space="0" w:color="auto"/>
            </w:tcBorders>
            <w:shd w:val="clear" w:color="auto" w:fill="auto"/>
            <w:noWrap/>
            <w:vAlign w:val="center"/>
            <w:hideMark/>
          </w:tcPr>
          <w:p w14:paraId="7D87617B" w14:textId="77777777" w:rsidR="005F32F5" w:rsidRPr="005F32F5" w:rsidRDefault="005F32F5" w:rsidP="005F32F5">
            <w:pPr>
              <w:spacing w:after="0" w:line="240" w:lineRule="auto"/>
              <w:jc w:val="center"/>
              <w:rPr>
                <w:rFonts w:ascii="Arial" w:eastAsia="Times New Roman" w:hAnsi="Arial" w:cs="Arial"/>
                <w:color w:val="000000"/>
                <w:lang w:eastAsia="tr-TR" w:bidi="ar-SA"/>
              </w:rPr>
            </w:pPr>
            <w:r w:rsidRPr="005F32F5">
              <w:rPr>
                <w:rFonts w:ascii="Arial" w:eastAsia="Times New Roman" w:hAnsi="Arial" w:cs="Arial"/>
                <w:color w:val="000000"/>
                <w:lang w:eastAsia="tr-TR" w:bidi="ar-SA"/>
              </w:rPr>
              <w:t>1,41</w:t>
            </w:r>
          </w:p>
        </w:tc>
      </w:tr>
      <w:tr w:rsidR="005F32F5" w:rsidRPr="005F32F5" w14:paraId="3D10D0AE" w14:textId="77777777" w:rsidTr="005F32F5">
        <w:trPr>
          <w:trHeight w:val="300"/>
        </w:trPr>
        <w:tc>
          <w:tcPr>
            <w:tcW w:w="2520" w:type="dxa"/>
            <w:tcBorders>
              <w:top w:val="nil"/>
              <w:left w:val="single" w:sz="8" w:space="0" w:color="auto"/>
              <w:bottom w:val="single" w:sz="8" w:space="0" w:color="auto"/>
              <w:right w:val="single" w:sz="8" w:space="0" w:color="auto"/>
            </w:tcBorders>
            <w:shd w:val="clear" w:color="000000" w:fill="FF5050"/>
            <w:noWrap/>
            <w:vAlign w:val="center"/>
            <w:hideMark/>
          </w:tcPr>
          <w:p w14:paraId="010F72A1" w14:textId="77777777" w:rsidR="005F32F5" w:rsidRPr="005F32F5" w:rsidRDefault="005F32F5" w:rsidP="005F32F5">
            <w:pPr>
              <w:spacing w:after="0" w:line="240" w:lineRule="auto"/>
              <w:rPr>
                <w:rFonts w:ascii="Arial" w:eastAsia="Times New Roman" w:hAnsi="Arial" w:cs="Arial"/>
                <w:color w:val="FFFFFF"/>
                <w:sz w:val="20"/>
                <w:szCs w:val="20"/>
                <w:lang w:eastAsia="tr-TR" w:bidi="ar-SA"/>
              </w:rPr>
            </w:pPr>
            <w:r w:rsidRPr="005F32F5">
              <w:rPr>
                <w:rFonts w:ascii="Arial" w:eastAsia="Times New Roman" w:hAnsi="Arial" w:cs="Arial"/>
                <w:color w:val="FFFFFF"/>
                <w:sz w:val="20"/>
                <w:szCs w:val="20"/>
                <w:lang w:eastAsia="tr-TR" w:bidi="ar-SA"/>
              </w:rPr>
              <w:t>ARAS EDAŞ</w:t>
            </w:r>
          </w:p>
        </w:tc>
        <w:tc>
          <w:tcPr>
            <w:tcW w:w="2098" w:type="dxa"/>
            <w:tcBorders>
              <w:top w:val="nil"/>
              <w:left w:val="nil"/>
              <w:bottom w:val="single" w:sz="8" w:space="0" w:color="auto"/>
              <w:right w:val="single" w:sz="8" w:space="0" w:color="auto"/>
            </w:tcBorders>
            <w:shd w:val="clear" w:color="auto" w:fill="auto"/>
            <w:noWrap/>
            <w:vAlign w:val="center"/>
            <w:hideMark/>
          </w:tcPr>
          <w:p w14:paraId="48AD3ECA" w14:textId="77777777" w:rsidR="005F32F5" w:rsidRPr="005F32F5" w:rsidRDefault="005F32F5" w:rsidP="005F32F5">
            <w:pPr>
              <w:spacing w:after="0" w:line="240" w:lineRule="auto"/>
              <w:jc w:val="right"/>
              <w:rPr>
                <w:rFonts w:ascii="Arial" w:eastAsia="Times New Roman" w:hAnsi="Arial" w:cs="Arial"/>
                <w:color w:val="000000"/>
                <w:lang w:eastAsia="tr-TR" w:bidi="ar-SA"/>
              </w:rPr>
            </w:pPr>
            <w:r w:rsidRPr="005F32F5">
              <w:rPr>
                <w:rFonts w:ascii="Arial" w:eastAsia="Times New Roman" w:hAnsi="Arial" w:cs="Arial"/>
                <w:color w:val="000000"/>
                <w:lang w:eastAsia="tr-TR" w:bidi="ar-SA"/>
              </w:rPr>
              <w:t>2.399.788,68</w:t>
            </w:r>
          </w:p>
        </w:tc>
        <w:tc>
          <w:tcPr>
            <w:tcW w:w="2002" w:type="dxa"/>
            <w:tcBorders>
              <w:top w:val="nil"/>
              <w:left w:val="nil"/>
              <w:bottom w:val="single" w:sz="8" w:space="0" w:color="auto"/>
              <w:right w:val="single" w:sz="8" w:space="0" w:color="auto"/>
            </w:tcBorders>
            <w:shd w:val="clear" w:color="000000" w:fill="FFFFFF"/>
            <w:noWrap/>
            <w:vAlign w:val="center"/>
            <w:hideMark/>
          </w:tcPr>
          <w:p w14:paraId="394E9CFB" w14:textId="77777777" w:rsidR="005F32F5" w:rsidRPr="005F32F5" w:rsidRDefault="005F32F5" w:rsidP="005F32F5">
            <w:pPr>
              <w:spacing w:after="0" w:line="240" w:lineRule="auto"/>
              <w:jc w:val="right"/>
              <w:rPr>
                <w:rFonts w:ascii="Arial" w:eastAsia="Times New Roman" w:hAnsi="Arial" w:cs="Arial"/>
                <w:color w:val="000000"/>
                <w:lang w:eastAsia="tr-TR" w:bidi="ar-SA"/>
              </w:rPr>
            </w:pPr>
            <w:r w:rsidRPr="005F32F5">
              <w:rPr>
                <w:rFonts w:ascii="Arial" w:eastAsia="Times New Roman" w:hAnsi="Arial" w:cs="Arial"/>
                <w:color w:val="000000"/>
                <w:lang w:eastAsia="tr-TR" w:bidi="ar-SA"/>
              </w:rPr>
              <w:t>376.361,36</w:t>
            </w:r>
          </w:p>
        </w:tc>
        <w:tc>
          <w:tcPr>
            <w:tcW w:w="1760" w:type="dxa"/>
            <w:tcBorders>
              <w:top w:val="nil"/>
              <w:left w:val="nil"/>
              <w:bottom w:val="single" w:sz="8" w:space="0" w:color="auto"/>
              <w:right w:val="single" w:sz="8" w:space="0" w:color="auto"/>
            </w:tcBorders>
            <w:shd w:val="clear" w:color="auto" w:fill="auto"/>
            <w:noWrap/>
            <w:vAlign w:val="center"/>
            <w:hideMark/>
          </w:tcPr>
          <w:p w14:paraId="17E92712" w14:textId="77777777" w:rsidR="005F32F5" w:rsidRPr="005F32F5" w:rsidRDefault="005F32F5" w:rsidP="005F32F5">
            <w:pPr>
              <w:spacing w:after="0" w:line="240" w:lineRule="auto"/>
              <w:jc w:val="right"/>
              <w:rPr>
                <w:rFonts w:ascii="Arial" w:eastAsia="Times New Roman" w:hAnsi="Arial" w:cs="Arial"/>
                <w:color w:val="000000"/>
                <w:lang w:eastAsia="tr-TR" w:bidi="ar-SA"/>
              </w:rPr>
            </w:pPr>
            <w:r w:rsidRPr="005F32F5">
              <w:rPr>
                <w:rFonts w:ascii="Arial" w:eastAsia="Times New Roman" w:hAnsi="Arial" w:cs="Arial"/>
                <w:color w:val="000000"/>
                <w:lang w:eastAsia="tr-TR" w:bidi="ar-SA"/>
              </w:rPr>
              <w:t>2.776.150,04</w:t>
            </w:r>
          </w:p>
        </w:tc>
        <w:tc>
          <w:tcPr>
            <w:tcW w:w="960" w:type="dxa"/>
            <w:tcBorders>
              <w:top w:val="nil"/>
              <w:left w:val="nil"/>
              <w:bottom w:val="single" w:sz="8" w:space="0" w:color="auto"/>
              <w:right w:val="single" w:sz="8" w:space="0" w:color="auto"/>
            </w:tcBorders>
            <w:shd w:val="clear" w:color="auto" w:fill="auto"/>
            <w:noWrap/>
            <w:vAlign w:val="center"/>
            <w:hideMark/>
          </w:tcPr>
          <w:p w14:paraId="668CA7DE" w14:textId="77777777" w:rsidR="005F32F5" w:rsidRPr="005F32F5" w:rsidRDefault="005F32F5" w:rsidP="005F32F5">
            <w:pPr>
              <w:spacing w:after="0" w:line="240" w:lineRule="auto"/>
              <w:jc w:val="center"/>
              <w:rPr>
                <w:rFonts w:ascii="Arial" w:eastAsia="Times New Roman" w:hAnsi="Arial" w:cs="Arial"/>
                <w:color w:val="000000"/>
                <w:lang w:eastAsia="tr-TR" w:bidi="ar-SA"/>
              </w:rPr>
            </w:pPr>
            <w:r w:rsidRPr="005F32F5">
              <w:rPr>
                <w:rFonts w:ascii="Arial" w:eastAsia="Times New Roman" w:hAnsi="Arial" w:cs="Arial"/>
                <w:color w:val="000000"/>
                <w:lang w:eastAsia="tr-TR" w:bidi="ar-SA"/>
              </w:rPr>
              <w:t>1,19</w:t>
            </w:r>
          </w:p>
        </w:tc>
      </w:tr>
      <w:tr w:rsidR="005F32F5" w:rsidRPr="005F32F5" w14:paraId="37E55448" w14:textId="77777777" w:rsidTr="005F32F5">
        <w:trPr>
          <w:trHeight w:val="300"/>
        </w:trPr>
        <w:tc>
          <w:tcPr>
            <w:tcW w:w="2520" w:type="dxa"/>
            <w:tcBorders>
              <w:top w:val="nil"/>
              <w:left w:val="single" w:sz="8" w:space="0" w:color="auto"/>
              <w:bottom w:val="single" w:sz="8" w:space="0" w:color="auto"/>
              <w:right w:val="single" w:sz="8" w:space="0" w:color="auto"/>
            </w:tcBorders>
            <w:shd w:val="clear" w:color="000000" w:fill="FF5050"/>
            <w:noWrap/>
            <w:vAlign w:val="center"/>
            <w:hideMark/>
          </w:tcPr>
          <w:p w14:paraId="492285AB" w14:textId="77777777" w:rsidR="005F32F5" w:rsidRPr="005F32F5" w:rsidRDefault="005F32F5" w:rsidP="005F32F5">
            <w:pPr>
              <w:spacing w:after="0" w:line="240" w:lineRule="auto"/>
              <w:rPr>
                <w:rFonts w:ascii="Arial" w:eastAsia="Times New Roman" w:hAnsi="Arial" w:cs="Arial"/>
                <w:color w:val="FFFFFF"/>
                <w:sz w:val="20"/>
                <w:szCs w:val="20"/>
                <w:lang w:eastAsia="tr-TR" w:bidi="ar-SA"/>
              </w:rPr>
            </w:pPr>
            <w:r w:rsidRPr="005F32F5">
              <w:rPr>
                <w:rFonts w:ascii="Arial" w:eastAsia="Times New Roman" w:hAnsi="Arial" w:cs="Arial"/>
                <w:color w:val="FFFFFF"/>
                <w:sz w:val="20"/>
                <w:szCs w:val="20"/>
                <w:lang w:eastAsia="tr-TR" w:bidi="ar-SA"/>
              </w:rPr>
              <w:t>ÇAMLIBEL EDAŞ</w:t>
            </w:r>
          </w:p>
        </w:tc>
        <w:tc>
          <w:tcPr>
            <w:tcW w:w="2098" w:type="dxa"/>
            <w:tcBorders>
              <w:top w:val="nil"/>
              <w:left w:val="nil"/>
              <w:bottom w:val="single" w:sz="8" w:space="0" w:color="auto"/>
              <w:right w:val="single" w:sz="8" w:space="0" w:color="auto"/>
            </w:tcBorders>
            <w:shd w:val="clear" w:color="auto" w:fill="auto"/>
            <w:noWrap/>
            <w:vAlign w:val="center"/>
            <w:hideMark/>
          </w:tcPr>
          <w:p w14:paraId="4C6EBE86" w14:textId="77777777" w:rsidR="005F32F5" w:rsidRPr="005F32F5" w:rsidRDefault="005F32F5" w:rsidP="005F32F5">
            <w:pPr>
              <w:spacing w:after="0" w:line="240" w:lineRule="auto"/>
              <w:jc w:val="right"/>
              <w:rPr>
                <w:rFonts w:ascii="Arial" w:eastAsia="Times New Roman" w:hAnsi="Arial" w:cs="Arial"/>
                <w:color w:val="000000"/>
                <w:lang w:eastAsia="tr-TR" w:bidi="ar-SA"/>
              </w:rPr>
            </w:pPr>
            <w:r w:rsidRPr="005F32F5">
              <w:rPr>
                <w:rFonts w:ascii="Arial" w:eastAsia="Times New Roman" w:hAnsi="Arial" w:cs="Arial"/>
                <w:color w:val="000000"/>
                <w:lang w:eastAsia="tr-TR" w:bidi="ar-SA"/>
              </w:rPr>
              <w:t>2.378.776,22</w:t>
            </w:r>
          </w:p>
        </w:tc>
        <w:tc>
          <w:tcPr>
            <w:tcW w:w="2002" w:type="dxa"/>
            <w:tcBorders>
              <w:top w:val="nil"/>
              <w:left w:val="nil"/>
              <w:bottom w:val="single" w:sz="8" w:space="0" w:color="auto"/>
              <w:right w:val="single" w:sz="8" w:space="0" w:color="auto"/>
            </w:tcBorders>
            <w:shd w:val="clear" w:color="000000" w:fill="FFFFFF"/>
            <w:noWrap/>
            <w:vAlign w:val="center"/>
            <w:hideMark/>
          </w:tcPr>
          <w:p w14:paraId="4F8FE682" w14:textId="77777777" w:rsidR="005F32F5" w:rsidRPr="005F32F5" w:rsidRDefault="005F32F5" w:rsidP="005F32F5">
            <w:pPr>
              <w:spacing w:after="0" w:line="240" w:lineRule="auto"/>
              <w:jc w:val="right"/>
              <w:rPr>
                <w:rFonts w:ascii="Arial" w:eastAsia="Times New Roman" w:hAnsi="Arial" w:cs="Arial"/>
                <w:color w:val="000000"/>
                <w:lang w:eastAsia="tr-TR" w:bidi="ar-SA"/>
              </w:rPr>
            </w:pPr>
            <w:r w:rsidRPr="005F32F5">
              <w:rPr>
                <w:rFonts w:ascii="Arial" w:eastAsia="Times New Roman" w:hAnsi="Arial" w:cs="Arial"/>
                <w:color w:val="000000"/>
                <w:lang w:eastAsia="tr-TR" w:bidi="ar-SA"/>
              </w:rPr>
              <w:t>175.024,03</w:t>
            </w:r>
          </w:p>
        </w:tc>
        <w:tc>
          <w:tcPr>
            <w:tcW w:w="1760" w:type="dxa"/>
            <w:tcBorders>
              <w:top w:val="nil"/>
              <w:left w:val="nil"/>
              <w:bottom w:val="single" w:sz="8" w:space="0" w:color="auto"/>
              <w:right w:val="single" w:sz="8" w:space="0" w:color="auto"/>
            </w:tcBorders>
            <w:shd w:val="clear" w:color="auto" w:fill="auto"/>
            <w:noWrap/>
            <w:vAlign w:val="center"/>
            <w:hideMark/>
          </w:tcPr>
          <w:p w14:paraId="5E8ADC2C" w14:textId="77777777" w:rsidR="005F32F5" w:rsidRPr="005F32F5" w:rsidRDefault="005F32F5" w:rsidP="005F32F5">
            <w:pPr>
              <w:spacing w:after="0" w:line="240" w:lineRule="auto"/>
              <w:jc w:val="right"/>
              <w:rPr>
                <w:rFonts w:ascii="Arial" w:eastAsia="Times New Roman" w:hAnsi="Arial" w:cs="Arial"/>
                <w:color w:val="000000"/>
                <w:lang w:eastAsia="tr-TR" w:bidi="ar-SA"/>
              </w:rPr>
            </w:pPr>
            <w:r w:rsidRPr="005F32F5">
              <w:rPr>
                <w:rFonts w:ascii="Arial" w:eastAsia="Times New Roman" w:hAnsi="Arial" w:cs="Arial"/>
                <w:color w:val="000000"/>
                <w:lang w:eastAsia="tr-TR" w:bidi="ar-SA"/>
              </w:rPr>
              <w:t>2.553.800,25</w:t>
            </w:r>
          </w:p>
        </w:tc>
        <w:tc>
          <w:tcPr>
            <w:tcW w:w="960" w:type="dxa"/>
            <w:tcBorders>
              <w:top w:val="nil"/>
              <w:left w:val="nil"/>
              <w:bottom w:val="single" w:sz="8" w:space="0" w:color="auto"/>
              <w:right w:val="single" w:sz="8" w:space="0" w:color="auto"/>
            </w:tcBorders>
            <w:shd w:val="clear" w:color="auto" w:fill="auto"/>
            <w:noWrap/>
            <w:vAlign w:val="center"/>
            <w:hideMark/>
          </w:tcPr>
          <w:p w14:paraId="102D60C0" w14:textId="77777777" w:rsidR="005F32F5" w:rsidRPr="005F32F5" w:rsidRDefault="005F32F5" w:rsidP="005F32F5">
            <w:pPr>
              <w:spacing w:after="0" w:line="240" w:lineRule="auto"/>
              <w:jc w:val="center"/>
              <w:rPr>
                <w:rFonts w:ascii="Arial" w:eastAsia="Times New Roman" w:hAnsi="Arial" w:cs="Arial"/>
                <w:color w:val="000000"/>
                <w:lang w:eastAsia="tr-TR" w:bidi="ar-SA"/>
              </w:rPr>
            </w:pPr>
            <w:r w:rsidRPr="005F32F5">
              <w:rPr>
                <w:rFonts w:ascii="Arial" w:eastAsia="Times New Roman" w:hAnsi="Arial" w:cs="Arial"/>
                <w:color w:val="000000"/>
                <w:lang w:eastAsia="tr-TR" w:bidi="ar-SA"/>
              </w:rPr>
              <w:t>1,09</w:t>
            </w:r>
          </w:p>
        </w:tc>
      </w:tr>
      <w:tr w:rsidR="005F32F5" w:rsidRPr="005F32F5" w14:paraId="54CCA4EB" w14:textId="77777777" w:rsidTr="005F32F5">
        <w:trPr>
          <w:trHeight w:val="300"/>
        </w:trPr>
        <w:tc>
          <w:tcPr>
            <w:tcW w:w="2520" w:type="dxa"/>
            <w:tcBorders>
              <w:top w:val="nil"/>
              <w:left w:val="single" w:sz="8" w:space="0" w:color="auto"/>
              <w:bottom w:val="single" w:sz="8" w:space="0" w:color="auto"/>
              <w:right w:val="single" w:sz="8" w:space="0" w:color="auto"/>
            </w:tcBorders>
            <w:shd w:val="clear" w:color="000000" w:fill="FF5050"/>
            <w:noWrap/>
            <w:vAlign w:val="center"/>
            <w:hideMark/>
          </w:tcPr>
          <w:p w14:paraId="73DF2046" w14:textId="77777777" w:rsidR="005F32F5" w:rsidRPr="005F32F5" w:rsidRDefault="005F32F5" w:rsidP="005F32F5">
            <w:pPr>
              <w:spacing w:after="0" w:line="240" w:lineRule="auto"/>
              <w:rPr>
                <w:rFonts w:ascii="Arial" w:eastAsia="Times New Roman" w:hAnsi="Arial" w:cs="Arial"/>
                <w:color w:val="FFFFFF"/>
                <w:sz w:val="20"/>
                <w:szCs w:val="20"/>
                <w:lang w:eastAsia="tr-TR" w:bidi="ar-SA"/>
              </w:rPr>
            </w:pPr>
            <w:r w:rsidRPr="005F32F5">
              <w:rPr>
                <w:rFonts w:ascii="Arial" w:eastAsia="Times New Roman" w:hAnsi="Arial" w:cs="Arial"/>
                <w:color w:val="FFFFFF"/>
                <w:sz w:val="20"/>
                <w:szCs w:val="20"/>
                <w:lang w:eastAsia="tr-TR" w:bidi="ar-SA"/>
              </w:rPr>
              <w:t>VANGÖLÜ EDAŞ</w:t>
            </w:r>
          </w:p>
        </w:tc>
        <w:tc>
          <w:tcPr>
            <w:tcW w:w="2098" w:type="dxa"/>
            <w:tcBorders>
              <w:top w:val="nil"/>
              <w:left w:val="nil"/>
              <w:bottom w:val="single" w:sz="8" w:space="0" w:color="auto"/>
              <w:right w:val="single" w:sz="8" w:space="0" w:color="auto"/>
            </w:tcBorders>
            <w:shd w:val="clear" w:color="auto" w:fill="auto"/>
            <w:noWrap/>
            <w:vAlign w:val="center"/>
            <w:hideMark/>
          </w:tcPr>
          <w:p w14:paraId="51E620A1" w14:textId="77777777" w:rsidR="005F32F5" w:rsidRPr="005F32F5" w:rsidRDefault="005F32F5" w:rsidP="005F32F5">
            <w:pPr>
              <w:spacing w:after="0" w:line="240" w:lineRule="auto"/>
              <w:jc w:val="right"/>
              <w:rPr>
                <w:rFonts w:ascii="Arial" w:eastAsia="Times New Roman" w:hAnsi="Arial" w:cs="Arial"/>
                <w:color w:val="000000"/>
                <w:lang w:eastAsia="tr-TR" w:bidi="ar-SA"/>
              </w:rPr>
            </w:pPr>
            <w:r w:rsidRPr="005F32F5">
              <w:rPr>
                <w:rFonts w:ascii="Arial" w:eastAsia="Times New Roman" w:hAnsi="Arial" w:cs="Arial"/>
                <w:color w:val="000000"/>
                <w:lang w:eastAsia="tr-TR" w:bidi="ar-SA"/>
              </w:rPr>
              <w:t>2.005.232,65</w:t>
            </w:r>
          </w:p>
        </w:tc>
        <w:tc>
          <w:tcPr>
            <w:tcW w:w="2002" w:type="dxa"/>
            <w:tcBorders>
              <w:top w:val="nil"/>
              <w:left w:val="nil"/>
              <w:bottom w:val="single" w:sz="8" w:space="0" w:color="auto"/>
              <w:right w:val="single" w:sz="8" w:space="0" w:color="auto"/>
            </w:tcBorders>
            <w:shd w:val="clear" w:color="auto" w:fill="auto"/>
            <w:noWrap/>
            <w:vAlign w:val="center"/>
            <w:hideMark/>
          </w:tcPr>
          <w:p w14:paraId="047E9C6E" w14:textId="77777777" w:rsidR="005F32F5" w:rsidRPr="005F32F5" w:rsidRDefault="005F32F5" w:rsidP="005F32F5">
            <w:pPr>
              <w:spacing w:after="0" w:line="240" w:lineRule="auto"/>
              <w:jc w:val="right"/>
              <w:rPr>
                <w:rFonts w:ascii="Arial" w:eastAsia="Times New Roman" w:hAnsi="Arial" w:cs="Arial"/>
                <w:color w:val="000000"/>
                <w:lang w:eastAsia="tr-TR" w:bidi="ar-SA"/>
              </w:rPr>
            </w:pPr>
            <w:r w:rsidRPr="005F32F5">
              <w:rPr>
                <w:rFonts w:ascii="Arial" w:eastAsia="Times New Roman" w:hAnsi="Arial" w:cs="Arial"/>
                <w:color w:val="000000"/>
                <w:lang w:eastAsia="tr-TR" w:bidi="ar-SA"/>
              </w:rPr>
              <w:t>98.850,68</w:t>
            </w:r>
          </w:p>
        </w:tc>
        <w:tc>
          <w:tcPr>
            <w:tcW w:w="1760" w:type="dxa"/>
            <w:tcBorders>
              <w:top w:val="nil"/>
              <w:left w:val="nil"/>
              <w:bottom w:val="single" w:sz="8" w:space="0" w:color="auto"/>
              <w:right w:val="single" w:sz="8" w:space="0" w:color="auto"/>
            </w:tcBorders>
            <w:shd w:val="clear" w:color="auto" w:fill="auto"/>
            <w:noWrap/>
            <w:vAlign w:val="center"/>
            <w:hideMark/>
          </w:tcPr>
          <w:p w14:paraId="0843D692" w14:textId="77777777" w:rsidR="005F32F5" w:rsidRPr="005F32F5" w:rsidRDefault="005F32F5" w:rsidP="005F32F5">
            <w:pPr>
              <w:spacing w:after="0" w:line="240" w:lineRule="auto"/>
              <w:jc w:val="right"/>
              <w:rPr>
                <w:rFonts w:ascii="Arial" w:eastAsia="Times New Roman" w:hAnsi="Arial" w:cs="Arial"/>
                <w:color w:val="000000"/>
                <w:lang w:eastAsia="tr-TR" w:bidi="ar-SA"/>
              </w:rPr>
            </w:pPr>
            <w:r w:rsidRPr="005F32F5">
              <w:rPr>
                <w:rFonts w:ascii="Arial" w:eastAsia="Times New Roman" w:hAnsi="Arial" w:cs="Arial"/>
                <w:color w:val="000000"/>
                <w:lang w:eastAsia="tr-TR" w:bidi="ar-SA"/>
              </w:rPr>
              <w:t>2.104.083,33</w:t>
            </w:r>
          </w:p>
        </w:tc>
        <w:tc>
          <w:tcPr>
            <w:tcW w:w="960" w:type="dxa"/>
            <w:tcBorders>
              <w:top w:val="nil"/>
              <w:left w:val="nil"/>
              <w:bottom w:val="single" w:sz="8" w:space="0" w:color="auto"/>
              <w:right w:val="single" w:sz="8" w:space="0" w:color="auto"/>
            </w:tcBorders>
            <w:shd w:val="clear" w:color="auto" w:fill="auto"/>
            <w:noWrap/>
            <w:vAlign w:val="center"/>
            <w:hideMark/>
          </w:tcPr>
          <w:p w14:paraId="2D8B51C4" w14:textId="77777777" w:rsidR="005F32F5" w:rsidRPr="005F32F5" w:rsidRDefault="005F32F5" w:rsidP="005F32F5">
            <w:pPr>
              <w:spacing w:after="0" w:line="240" w:lineRule="auto"/>
              <w:jc w:val="center"/>
              <w:rPr>
                <w:rFonts w:ascii="Arial" w:eastAsia="Times New Roman" w:hAnsi="Arial" w:cs="Arial"/>
                <w:color w:val="000000"/>
                <w:lang w:eastAsia="tr-TR" w:bidi="ar-SA"/>
              </w:rPr>
            </w:pPr>
            <w:r w:rsidRPr="005F32F5">
              <w:rPr>
                <w:rFonts w:ascii="Arial" w:eastAsia="Times New Roman" w:hAnsi="Arial" w:cs="Arial"/>
                <w:color w:val="000000"/>
                <w:lang w:eastAsia="tr-TR" w:bidi="ar-SA"/>
              </w:rPr>
              <w:t>0,90</w:t>
            </w:r>
          </w:p>
        </w:tc>
      </w:tr>
      <w:tr w:rsidR="005F32F5" w:rsidRPr="005F32F5" w14:paraId="0C37ED02" w14:textId="77777777" w:rsidTr="005F32F5">
        <w:trPr>
          <w:trHeight w:val="315"/>
        </w:trPr>
        <w:tc>
          <w:tcPr>
            <w:tcW w:w="2520" w:type="dxa"/>
            <w:tcBorders>
              <w:top w:val="nil"/>
              <w:left w:val="single" w:sz="8" w:space="0" w:color="auto"/>
              <w:bottom w:val="single" w:sz="8" w:space="0" w:color="auto"/>
              <w:right w:val="single" w:sz="8" w:space="0" w:color="auto"/>
            </w:tcBorders>
            <w:shd w:val="clear" w:color="000000" w:fill="FF5050"/>
            <w:noWrap/>
            <w:vAlign w:val="center"/>
            <w:hideMark/>
          </w:tcPr>
          <w:p w14:paraId="49DFA79C" w14:textId="77777777" w:rsidR="005F32F5" w:rsidRPr="005F32F5" w:rsidRDefault="005F32F5" w:rsidP="005F32F5">
            <w:pPr>
              <w:spacing w:after="0" w:line="240" w:lineRule="auto"/>
              <w:rPr>
                <w:rFonts w:ascii="Arial" w:eastAsia="Times New Roman" w:hAnsi="Arial" w:cs="Arial"/>
                <w:b/>
                <w:bCs/>
                <w:color w:val="FFFFFF"/>
                <w:lang w:eastAsia="tr-TR" w:bidi="ar-SA"/>
              </w:rPr>
            </w:pPr>
            <w:r w:rsidRPr="005F32F5">
              <w:rPr>
                <w:rFonts w:ascii="Arial" w:eastAsia="Times New Roman" w:hAnsi="Arial" w:cs="Arial"/>
                <w:b/>
                <w:bCs/>
                <w:color w:val="FFFFFF"/>
                <w:lang w:eastAsia="tr-TR" w:bidi="ar-SA"/>
              </w:rPr>
              <w:t>Genel Toplam</w:t>
            </w:r>
          </w:p>
        </w:tc>
        <w:tc>
          <w:tcPr>
            <w:tcW w:w="2098" w:type="dxa"/>
            <w:tcBorders>
              <w:top w:val="nil"/>
              <w:left w:val="nil"/>
              <w:bottom w:val="single" w:sz="8" w:space="0" w:color="auto"/>
              <w:right w:val="single" w:sz="8" w:space="0" w:color="auto"/>
            </w:tcBorders>
            <w:shd w:val="clear" w:color="000000" w:fill="FF5050"/>
            <w:noWrap/>
            <w:vAlign w:val="center"/>
            <w:hideMark/>
          </w:tcPr>
          <w:p w14:paraId="242DD627" w14:textId="77777777" w:rsidR="005F32F5" w:rsidRPr="005F32F5" w:rsidRDefault="005F32F5" w:rsidP="005F32F5">
            <w:pPr>
              <w:spacing w:after="0" w:line="240" w:lineRule="auto"/>
              <w:jc w:val="right"/>
              <w:rPr>
                <w:rFonts w:ascii="Arial" w:eastAsia="Times New Roman" w:hAnsi="Arial" w:cs="Arial"/>
                <w:b/>
                <w:bCs/>
                <w:color w:val="FFFFFF"/>
                <w:lang w:eastAsia="tr-TR" w:bidi="ar-SA"/>
              </w:rPr>
            </w:pPr>
            <w:r w:rsidRPr="005F32F5">
              <w:rPr>
                <w:rFonts w:ascii="Arial" w:eastAsia="Times New Roman" w:hAnsi="Arial" w:cs="Arial"/>
                <w:b/>
                <w:bCs/>
                <w:color w:val="FFFFFF"/>
                <w:lang w:eastAsia="tr-TR" w:bidi="ar-SA"/>
              </w:rPr>
              <w:t>177.385.781,75</w:t>
            </w:r>
          </w:p>
        </w:tc>
        <w:tc>
          <w:tcPr>
            <w:tcW w:w="2002" w:type="dxa"/>
            <w:tcBorders>
              <w:top w:val="nil"/>
              <w:left w:val="nil"/>
              <w:bottom w:val="single" w:sz="8" w:space="0" w:color="auto"/>
              <w:right w:val="single" w:sz="8" w:space="0" w:color="auto"/>
            </w:tcBorders>
            <w:shd w:val="clear" w:color="000000" w:fill="FF5050"/>
            <w:noWrap/>
            <w:vAlign w:val="center"/>
            <w:hideMark/>
          </w:tcPr>
          <w:p w14:paraId="0D7D5EC7" w14:textId="77777777" w:rsidR="005F32F5" w:rsidRPr="005F32F5" w:rsidRDefault="005F32F5" w:rsidP="005F32F5">
            <w:pPr>
              <w:spacing w:after="0" w:line="240" w:lineRule="auto"/>
              <w:jc w:val="right"/>
              <w:rPr>
                <w:rFonts w:ascii="Arial" w:eastAsia="Times New Roman" w:hAnsi="Arial" w:cs="Arial"/>
                <w:b/>
                <w:bCs/>
                <w:color w:val="FFFFFF"/>
                <w:lang w:eastAsia="tr-TR" w:bidi="ar-SA"/>
              </w:rPr>
            </w:pPr>
            <w:r w:rsidRPr="005F32F5">
              <w:rPr>
                <w:rFonts w:ascii="Arial" w:eastAsia="Times New Roman" w:hAnsi="Arial" w:cs="Arial"/>
                <w:b/>
                <w:bCs/>
                <w:color w:val="FFFFFF"/>
                <w:lang w:eastAsia="tr-TR" w:bidi="ar-SA"/>
              </w:rPr>
              <w:t>56.050.833,06</w:t>
            </w:r>
          </w:p>
        </w:tc>
        <w:tc>
          <w:tcPr>
            <w:tcW w:w="1760" w:type="dxa"/>
            <w:tcBorders>
              <w:top w:val="nil"/>
              <w:left w:val="nil"/>
              <w:bottom w:val="single" w:sz="8" w:space="0" w:color="auto"/>
              <w:right w:val="single" w:sz="8" w:space="0" w:color="auto"/>
            </w:tcBorders>
            <w:shd w:val="clear" w:color="000000" w:fill="FF5050"/>
            <w:noWrap/>
            <w:vAlign w:val="center"/>
            <w:hideMark/>
          </w:tcPr>
          <w:p w14:paraId="1DA9AC25" w14:textId="77777777" w:rsidR="005F32F5" w:rsidRPr="005F32F5" w:rsidRDefault="005F32F5" w:rsidP="005F32F5">
            <w:pPr>
              <w:spacing w:after="0" w:line="240" w:lineRule="auto"/>
              <w:jc w:val="right"/>
              <w:rPr>
                <w:rFonts w:ascii="Arial" w:eastAsia="Times New Roman" w:hAnsi="Arial" w:cs="Arial"/>
                <w:b/>
                <w:bCs/>
                <w:color w:val="FFFFFF"/>
                <w:lang w:eastAsia="tr-TR" w:bidi="ar-SA"/>
              </w:rPr>
            </w:pPr>
            <w:r w:rsidRPr="005F32F5">
              <w:rPr>
                <w:rFonts w:ascii="Arial" w:eastAsia="Times New Roman" w:hAnsi="Arial" w:cs="Arial"/>
                <w:b/>
                <w:bCs/>
                <w:color w:val="FFFFFF"/>
                <w:lang w:eastAsia="tr-TR" w:bidi="ar-SA"/>
              </w:rPr>
              <w:t>233.436.614,81</w:t>
            </w:r>
          </w:p>
        </w:tc>
        <w:tc>
          <w:tcPr>
            <w:tcW w:w="960" w:type="dxa"/>
            <w:tcBorders>
              <w:top w:val="nil"/>
              <w:left w:val="nil"/>
              <w:bottom w:val="single" w:sz="8" w:space="0" w:color="auto"/>
              <w:right w:val="single" w:sz="8" w:space="0" w:color="auto"/>
            </w:tcBorders>
            <w:shd w:val="clear" w:color="000000" w:fill="FF5050"/>
            <w:noWrap/>
            <w:vAlign w:val="center"/>
            <w:hideMark/>
          </w:tcPr>
          <w:p w14:paraId="113DD598" w14:textId="77777777" w:rsidR="005F32F5" w:rsidRPr="005F32F5" w:rsidRDefault="005F32F5" w:rsidP="005F32F5">
            <w:pPr>
              <w:spacing w:after="0" w:line="240" w:lineRule="auto"/>
              <w:jc w:val="center"/>
              <w:rPr>
                <w:rFonts w:ascii="Arial" w:eastAsia="Times New Roman" w:hAnsi="Arial" w:cs="Arial"/>
                <w:b/>
                <w:bCs/>
                <w:color w:val="FFFFFF"/>
                <w:lang w:eastAsia="tr-TR" w:bidi="ar-SA"/>
              </w:rPr>
            </w:pPr>
            <w:r w:rsidRPr="005F32F5">
              <w:rPr>
                <w:rFonts w:ascii="Arial" w:eastAsia="Times New Roman" w:hAnsi="Arial" w:cs="Arial"/>
                <w:b/>
                <w:bCs/>
                <w:color w:val="FFFFFF"/>
                <w:lang w:eastAsia="tr-TR" w:bidi="ar-SA"/>
              </w:rPr>
              <w:t>100,00</w:t>
            </w:r>
          </w:p>
        </w:tc>
      </w:tr>
    </w:tbl>
    <w:p w14:paraId="588C0F76" w14:textId="77777777" w:rsidR="00C1059A" w:rsidRDefault="00C1059A" w:rsidP="00D232AF">
      <w:pPr>
        <w:spacing w:line="360" w:lineRule="auto"/>
        <w:ind w:firstLine="432"/>
        <w:jc w:val="both"/>
        <w:rPr>
          <w:rFonts w:asciiTheme="minorHAnsi" w:hAnsiTheme="minorHAnsi" w:cstheme="minorHAnsi"/>
          <w:sz w:val="24"/>
          <w:szCs w:val="24"/>
        </w:rPr>
      </w:pPr>
    </w:p>
    <w:p w14:paraId="103A0261" w14:textId="77777777" w:rsidR="00AD2A49" w:rsidRDefault="00AD2A49" w:rsidP="00D232AF">
      <w:pPr>
        <w:spacing w:line="360" w:lineRule="auto"/>
        <w:ind w:firstLine="432"/>
        <w:jc w:val="both"/>
        <w:rPr>
          <w:rFonts w:asciiTheme="minorHAnsi" w:hAnsiTheme="minorHAnsi" w:cstheme="minorHAnsi"/>
          <w:sz w:val="24"/>
          <w:szCs w:val="24"/>
        </w:rPr>
      </w:pPr>
    </w:p>
    <w:p w14:paraId="1C79F4EB" w14:textId="77777777" w:rsidR="00D232AF" w:rsidRPr="00494327" w:rsidRDefault="00D232AF" w:rsidP="00D232AF">
      <w:pPr>
        <w:spacing w:line="360" w:lineRule="auto"/>
        <w:ind w:firstLine="432"/>
        <w:jc w:val="both"/>
        <w:rPr>
          <w:rFonts w:asciiTheme="minorHAnsi" w:hAnsiTheme="minorHAnsi" w:cstheme="minorHAnsi"/>
          <w:sz w:val="24"/>
          <w:szCs w:val="24"/>
        </w:rPr>
      </w:pPr>
      <w:r w:rsidRPr="00494327">
        <w:rPr>
          <w:rFonts w:asciiTheme="minorHAnsi" w:hAnsiTheme="minorHAnsi" w:cstheme="minorHAnsi"/>
          <w:sz w:val="24"/>
          <w:szCs w:val="24"/>
        </w:rPr>
        <w:t xml:space="preserve">Faturalanan tüketimin tüketici türüne göre dağılımı </w:t>
      </w:r>
      <w:r w:rsidR="00CB3E58" w:rsidRPr="00494327">
        <w:rPr>
          <w:rFonts w:asciiTheme="minorHAnsi" w:hAnsiTheme="minorHAnsi" w:cstheme="minorHAnsi"/>
          <w:sz w:val="24"/>
          <w:szCs w:val="24"/>
        </w:rPr>
        <w:t>Tablo 1.</w:t>
      </w:r>
      <w:r w:rsidR="001F0F8D" w:rsidRPr="00494327">
        <w:rPr>
          <w:rFonts w:asciiTheme="minorHAnsi" w:hAnsiTheme="minorHAnsi" w:cstheme="minorHAnsi"/>
          <w:sz w:val="24"/>
          <w:szCs w:val="24"/>
        </w:rPr>
        <w:t>12 ile Şekil 1.20’de</w:t>
      </w:r>
      <w:r w:rsidRPr="00494327">
        <w:rPr>
          <w:rFonts w:asciiTheme="minorHAnsi" w:hAnsiTheme="minorHAnsi" w:cstheme="minorHAnsi"/>
          <w:sz w:val="24"/>
          <w:szCs w:val="24"/>
        </w:rPr>
        <w:t xml:space="preserve"> gösterilmiş olup sanayi tüketimi </w:t>
      </w:r>
      <w:r w:rsidR="007331D2" w:rsidRPr="00494327">
        <w:rPr>
          <w:rFonts w:asciiTheme="minorHAnsi" w:hAnsiTheme="minorHAnsi" w:cstheme="minorHAnsi"/>
          <w:sz w:val="24"/>
          <w:szCs w:val="24"/>
        </w:rPr>
        <w:t>%</w:t>
      </w:r>
      <w:r w:rsidR="00494327">
        <w:rPr>
          <w:rFonts w:asciiTheme="minorHAnsi" w:hAnsiTheme="minorHAnsi" w:cstheme="minorHAnsi"/>
          <w:sz w:val="24"/>
          <w:szCs w:val="24"/>
        </w:rPr>
        <w:t>42,74</w:t>
      </w:r>
      <w:r w:rsidRPr="00494327">
        <w:rPr>
          <w:rFonts w:asciiTheme="minorHAnsi" w:hAnsiTheme="minorHAnsi" w:cstheme="minorHAnsi"/>
          <w:sz w:val="24"/>
          <w:szCs w:val="24"/>
        </w:rPr>
        <w:t xml:space="preserve"> ile en yüksek paya sahiptir. </w:t>
      </w:r>
      <w:r w:rsidR="00494327">
        <w:rPr>
          <w:rFonts w:asciiTheme="minorHAnsi" w:hAnsiTheme="minorHAnsi" w:cstheme="minorHAnsi"/>
          <w:sz w:val="24"/>
          <w:szCs w:val="24"/>
        </w:rPr>
        <w:t>M</w:t>
      </w:r>
      <w:r w:rsidR="00494327" w:rsidRPr="00494327">
        <w:rPr>
          <w:rFonts w:asciiTheme="minorHAnsi" w:hAnsiTheme="minorHAnsi" w:cstheme="minorHAnsi"/>
          <w:sz w:val="24"/>
          <w:szCs w:val="24"/>
        </w:rPr>
        <w:t xml:space="preserve">esken tüketimi </w:t>
      </w:r>
      <w:r w:rsidRPr="00494327">
        <w:rPr>
          <w:rFonts w:asciiTheme="minorHAnsi" w:hAnsiTheme="minorHAnsi" w:cstheme="minorHAnsi"/>
          <w:sz w:val="24"/>
          <w:szCs w:val="24"/>
        </w:rPr>
        <w:t>%</w:t>
      </w:r>
      <w:r w:rsidR="00494327">
        <w:rPr>
          <w:rFonts w:asciiTheme="minorHAnsi" w:hAnsiTheme="minorHAnsi" w:cstheme="minorHAnsi"/>
          <w:sz w:val="24"/>
          <w:szCs w:val="24"/>
        </w:rPr>
        <w:t>25,76</w:t>
      </w:r>
      <w:r w:rsidRPr="00494327">
        <w:rPr>
          <w:rFonts w:asciiTheme="minorHAnsi" w:hAnsiTheme="minorHAnsi" w:cstheme="minorHAnsi"/>
          <w:sz w:val="24"/>
          <w:szCs w:val="24"/>
        </w:rPr>
        <w:t xml:space="preserve"> ile ikinci sırada, </w:t>
      </w:r>
      <w:r w:rsidR="00494327">
        <w:rPr>
          <w:rFonts w:asciiTheme="minorHAnsi" w:hAnsiTheme="minorHAnsi" w:cstheme="minorHAnsi"/>
          <w:sz w:val="24"/>
          <w:szCs w:val="24"/>
        </w:rPr>
        <w:t>t</w:t>
      </w:r>
      <w:r w:rsidR="00494327" w:rsidRPr="00494327">
        <w:rPr>
          <w:rFonts w:asciiTheme="minorHAnsi" w:hAnsiTheme="minorHAnsi" w:cstheme="minorHAnsi"/>
          <w:sz w:val="24"/>
          <w:szCs w:val="24"/>
        </w:rPr>
        <w:t xml:space="preserve">icarethane tüketimi </w:t>
      </w:r>
      <w:r w:rsidRPr="00494327">
        <w:rPr>
          <w:rFonts w:asciiTheme="minorHAnsi" w:hAnsiTheme="minorHAnsi" w:cstheme="minorHAnsi"/>
          <w:sz w:val="24"/>
          <w:szCs w:val="24"/>
        </w:rPr>
        <w:t xml:space="preserve">ise </w:t>
      </w:r>
      <w:r w:rsidR="007331D2" w:rsidRPr="00494327">
        <w:rPr>
          <w:rFonts w:asciiTheme="minorHAnsi" w:hAnsiTheme="minorHAnsi" w:cstheme="minorHAnsi"/>
          <w:sz w:val="24"/>
          <w:szCs w:val="24"/>
        </w:rPr>
        <w:t>%</w:t>
      </w:r>
      <w:r w:rsidR="00494327">
        <w:rPr>
          <w:rFonts w:asciiTheme="minorHAnsi" w:hAnsiTheme="minorHAnsi" w:cstheme="minorHAnsi"/>
          <w:sz w:val="24"/>
          <w:szCs w:val="24"/>
        </w:rPr>
        <w:t>24,69</w:t>
      </w:r>
      <w:r w:rsidRPr="00494327">
        <w:rPr>
          <w:rFonts w:asciiTheme="minorHAnsi" w:hAnsiTheme="minorHAnsi" w:cstheme="minorHAnsi"/>
          <w:sz w:val="24"/>
          <w:szCs w:val="24"/>
        </w:rPr>
        <w:t xml:space="preserve"> ile üçüncü sırada yer almaktadır. Aydınlatma ve tarımsal sulamada kullanılan elektrik tüketimi toplamı </w:t>
      </w:r>
      <w:r w:rsidR="003D2656" w:rsidRPr="00494327">
        <w:rPr>
          <w:rFonts w:asciiTheme="minorHAnsi" w:hAnsiTheme="minorHAnsi" w:cstheme="minorHAnsi"/>
          <w:sz w:val="24"/>
          <w:szCs w:val="24"/>
        </w:rPr>
        <w:t xml:space="preserve">ise </w:t>
      </w:r>
      <w:r w:rsidRPr="00494327">
        <w:rPr>
          <w:rFonts w:asciiTheme="minorHAnsi" w:hAnsiTheme="minorHAnsi" w:cstheme="minorHAnsi"/>
          <w:sz w:val="24"/>
          <w:szCs w:val="24"/>
        </w:rPr>
        <w:t>%</w:t>
      </w:r>
      <w:r w:rsidR="00494327">
        <w:rPr>
          <w:rFonts w:asciiTheme="minorHAnsi" w:hAnsiTheme="minorHAnsi" w:cstheme="minorHAnsi"/>
          <w:sz w:val="24"/>
          <w:szCs w:val="24"/>
        </w:rPr>
        <w:t>6,81</w:t>
      </w:r>
      <w:r w:rsidRPr="00494327">
        <w:rPr>
          <w:rFonts w:asciiTheme="minorHAnsi" w:hAnsiTheme="minorHAnsi" w:cstheme="minorHAnsi"/>
          <w:sz w:val="24"/>
          <w:szCs w:val="24"/>
        </w:rPr>
        <w:t xml:space="preserve"> olmuştur.</w:t>
      </w:r>
    </w:p>
    <w:p w14:paraId="0DB59F42" w14:textId="77777777" w:rsidR="000045FF" w:rsidRPr="00494327" w:rsidRDefault="000045FF" w:rsidP="00524E38">
      <w:pPr>
        <w:pStyle w:val="Balk5"/>
      </w:pPr>
      <w:bookmarkStart w:id="213" w:name="_Toc450300301"/>
      <w:bookmarkStart w:id="214" w:name="_Toc450309957"/>
    </w:p>
    <w:p w14:paraId="0BAB702F" w14:textId="77777777" w:rsidR="00D232AF" w:rsidRDefault="00D232AF" w:rsidP="00524E38">
      <w:pPr>
        <w:pStyle w:val="Balk5"/>
      </w:pPr>
      <w:bookmarkStart w:id="215" w:name="_Toc73092450"/>
      <w:r w:rsidRPr="00494327">
        <w:t xml:space="preserve">Tablo </w:t>
      </w:r>
      <w:r w:rsidR="00853F79" w:rsidRPr="00494327">
        <w:t>1</w:t>
      </w:r>
      <w:r w:rsidRPr="00494327">
        <w:fldChar w:fldCharType="begin"/>
      </w:r>
      <w:r w:rsidRPr="00494327">
        <w:instrText xml:space="preserve"> STYLEREF 1 \s </w:instrText>
      </w:r>
      <w:r w:rsidRPr="00494327">
        <w:fldChar w:fldCharType="end"/>
      </w:r>
      <w:r w:rsidR="00780DE7" w:rsidRPr="00494327">
        <w:t>.</w:t>
      </w:r>
      <w:r w:rsidR="00796EB1" w:rsidRPr="00494327">
        <w:t>12</w:t>
      </w:r>
      <w:r w:rsidRPr="00494327">
        <w:t xml:space="preserve">: </w:t>
      </w:r>
      <w:r w:rsidR="00FC2DEB" w:rsidRPr="00494327">
        <w:t>2020</w:t>
      </w:r>
      <w:r w:rsidR="00CB3E58" w:rsidRPr="00494327">
        <w:t xml:space="preserve"> Yılı </w:t>
      </w:r>
      <w:r w:rsidR="002B7F91" w:rsidRPr="00494327">
        <w:t xml:space="preserve">Faturalanan </w:t>
      </w:r>
      <w:r w:rsidRPr="00494327">
        <w:t>Tüketimin Tüketici Türü</w:t>
      </w:r>
      <w:r w:rsidR="00314A85" w:rsidRPr="00494327">
        <w:t xml:space="preserve"> Bazında Serbest </w:t>
      </w:r>
      <w:r w:rsidR="004F78F8" w:rsidRPr="00494327">
        <w:t>T</w:t>
      </w:r>
      <w:r w:rsidR="00314A85" w:rsidRPr="00494327">
        <w:t xml:space="preserve">üketici ve Abonelere </w:t>
      </w:r>
      <w:r w:rsidRPr="00494327">
        <w:t>Göre Dağılımı (MWh)</w:t>
      </w:r>
      <w:bookmarkEnd w:id="213"/>
      <w:bookmarkEnd w:id="214"/>
      <w:bookmarkEnd w:id="215"/>
    </w:p>
    <w:tbl>
      <w:tblPr>
        <w:tblW w:w="10220" w:type="dxa"/>
        <w:tblCellMar>
          <w:left w:w="70" w:type="dxa"/>
          <w:right w:w="70" w:type="dxa"/>
        </w:tblCellMar>
        <w:tblLook w:val="04A0" w:firstRow="1" w:lastRow="0" w:firstColumn="1" w:lastColumn="0" w:noHBand="0" w:noVBand="1"/>
      </w:tblPr>
      <w:tblGrid>
        <w:gridCol w:w="1975"/>
        <w:gridCol w:w="1809"/>
        <w:gridCol w:w="893"/>
        <w:gridCol w:w="2021"/>
        <w:gridCol w:w="882"/>
        <w:gridCol w:w="1821"/>
        <w:gridCol w:w="882"/>
      </w:tblGrid>
      <w:tr w:rsidR="00494327" w:rsidRPr="00494327" w14:paraId="293F7AAB" w14:textId="77777777" w:rsidTr="00494327">
        <w:trPr>
          <w:trHeight w:val="330"/>
        </w:trPr>
        <w:tc>
          <w:tcPr>
            <w:tcW w:w="1975" w:type="dxa"/>
            <w:vMerge w:val="restart"/>
            <w:tcBorders>
              <w:top w:val="single" w:sz="8" w:space="0" w:color="auto"/>
              <w:left w:val="single" w:sz="8" w:space="0" w:color="auto"/>
              <w:bottom w:val="single" w:sz="8" w:space="0" w:color="000000"/>
              <w:right w:val="single" w:sz="8" w:space="0" w:color="auto"/>
            </w:tcBorders>
            <w:shd w:val="clear" w:color="000000" w:fill="FF0000"/>
            <w:noWrap/>
            <w:vAlign w:val="center"/>
            <w:hideMark/>
          </w:tcPr>
          <w:p w14:paraId="4AFB804F" w14:textId="77777777" w:rsidR="00494327" w:rsidRPr="00494327" w:rsidRDefault="00494327" w:rsidP="00494327">
            <w:pPr>
              <w:spacing w:after="0" w:line="240" w:lineRule="auto"/>
              <w:jc w:val="center"/>
              <w:rPr>
                <w:rFonts w:ascii="Arial" w:eastAsia="Times New Roman" w:hAnsi="Arial" w:cs="Arial"/>
                <w:b/>
                <w:bCs/>
                <w:color w:val="FFFFFF"/>
                <w:sz w:val="24"/>
                <w:szCs w:val="24"/>
                <w:lang w:eastAsia="tr-TR" w:bidi="ar-SA"/>
              </w:rPr>
            </w:pPr>
            <w:r w:rsidRPr="00494327">
              <w:rPr>
                <w:rFonts w:ascii="Arial" w:eastAsia="Times New Roman" w:hAnsi="Arial" w:cs="Arial"/>
                <w:b/>
                <w:bCs/>
                <w:color w:val="FFFFFF"/>
                <w:sz w:val="24"/>
                <w:szCs w:val="24"/>
                <w:lang w:eastAsia="tr-TR" w:bidi="ar-SA"/>
              </w:rPr>
              <w:t>Tüketici Türü</w:t>
            </w:r>
          </w:p>
        </w:tc>
        <w:tc>
          <w:tcPr>
            <w:tcW w:w="8245" w:type="dxa"/>
            <w:gridSpan w:val="6"/>
            <w:tcBorders>
              <w:top w:val="single" w:sz="8" w:space="0" w:color="auto"/>
              <w:left w:val="nil"/>
              <w:bottom w:val="single" w:sz="8" w:space="0" w:color="auto"/>
              <w:right w:val="single" w:sz="8" w:space="0" w:color="000000"/>
            </w:tcBorders>
            <w:shd w:val="clear" w:color="000000" w:fill="FF0000"/>
            <w:noWrap/>
            <w:vAlign w:val="center"/>
            <w:hideMark/>
          </w:tcPr>
          <w:p w14:paraId="2D762A3F" w14:textId="77777777" w:rsidR="00494327" w:rsidRPr="00494327" w:rsidRDefault="00494327" w:rsidP="00494327">
            <w:pPr>
              <w:spacing w:after="0" w:line="240" w:lineRule="auto"/>
              <w:jc w:val="center"/>
              <w:rPr>
                <w:rFonts w:ascii="Arial" w:eastAsia="Times New Roman" w:hAnsi="Arial" w:cs="Arial"/>
                <w:b/>
                <w:bCs/>
                <w:color w:val="FFFFFF"/>
                <w:sz w:val="24"/>
                <w:szCs w:val="24"/>
                <w:lang w:eastAsia="tr-TR" w:bidi="ar-SA"/>
              </w:rPr>
            </w:pPr>
            <w:r w:rsidRPr="00494327">
              <w:rPr>
                <w:rFonts w:ascii="Arial" w:eastAsia="Times New Roman" w:hAnsi="Arial" w:cs="Arial"/>
                <w:b/>
                <w:bCs/>
                <w:color w:val="FFFFFF"/>
                <w:sz w:val="24"/>
                <w:szCs w:val="24"/>
                <w:lang w:eastAsia="tr-TR" w:bidi="ar-SA"/>
              </w:rPr>
              <w:t>Tüketim Miktarı (MWh)</w:t>
            </w:r>
          </w:p>
        </w:tc>
      </w:tr>
      <w:tr w:rsidR="00494327" w:rsidRPr="00494327" w14:paraId="73DA0646" w14:textId="77777777" w:rsidTr="00494327">
        <w:trPr>
          <w:trHeight w:val="645"/>
        </w:trPr>
        <w:tc>
          <w:tcPr>
            <w:tcW w:w="1975" w:type="dxa"/>
            <w:vMerge/>
            <w:tcBorders>
              <w:top w:val="single" w:sz="8" w:space="0" w:color="auto"/>
              <w:left w:val="single" w:sz="8" w:space="0" w:color="auto"/>
              <w:bottom w:val="single" w:sz="8" w:space="0" w:color="000000"/>
              <w:right w:val="single" w:sz="8" w:space="0" w:color="auto"/>
            </w:tcBorders>
            <w:vAlign w:val="center"/>
            <w:hideMark/>
          </w:tcPr>
          <w:p w14:paraId="0351CC6A" w14:textId="77777777" w:rsidR="00494327" w:rsidRPr="00494327" w:rsidRDefault="00494327" w:rsidP="00494327">
            <w:pPr>
              <w:spacing w:after="0" w:line="240" w:lineRule="auto"/>
              <w:rPr>
                <w:rFonts w:ascii="Arial" w:eastAsia="Times New Roman" w:hAnsi="Arial" w:cs="Arial"/>
                <w:b/>
                <w:bCs/>
                <w:color w:val="FFFFFF"/>
                <w:sz w:val="24"/>
                <w:szCs w:val="24"/>
                <w:lang w:eastAsia="tr-TR" w:bidi="ar-SA"/>
              </w:rPr>
            </w:pPr>
          </w:p>
        </w:tc>
        <w:tc>
          <w:tcPr>
            <w:tcW w:w="1746" w:type="dxa"/>
            <w:tcBorders>
              <w:top w:val="nil"/>
              <w:left w:val="nil"/>
              <w:bottom w:val="single" w:sz="8" w:space="0" w:color="auto"/>
              <w:right w:val="single" w:sz="8" w:space="0" w:color="auto"/>
            </w:tcBorders>
            <w:shd w:val="clear" w:color="000000" w:fill="FF0000"/>
            <w:noWrap/>
            <w:vAlign w:val="center"/>
            <w:hideMark/>
          </w:tcPr>
          <w:p w14:paraId="741BAD43" w14:textId="77777777" w:rsidR="00494327" w:rsidRPr="00494327" w:rsidRDefault="00494327" w:rsidP="00494327">
            <w:pPr>
              <w:spacing w:after="0" w:line="240" w:lineRule="auto"/>
              <w:jc w:val="center"/>
              <w:rPr>
                <w:rFonts w:ascii="Arial" w:eastAsia="Times New Roman" w:hAnsi="Arial" w:cs="Arial"/>
                <w:b/>
                <w:bCs/>
                <w:color w:val="FFFFFF"/>
                <w:sz w:val="24"/>
                <w:szCs w:val="24"/>
                <w:lang w:eastAsia="tr-TR" w:bidi="ar-SA"/>
              </w:rPr>
            </w:pPr>
            <w:r w:rsidRPr="00494327">
              <w:rPr>
                <w:rFonts w:ascii="Arial" w:eastAsia="Times New Roman" w:hAnsi="Arial" w:cs="Arial"/>
                <w:b/>
                <w:bCs/>
                <w:color w:val="FFFFFF"/>
                <w:sz w:val="24"/>
                <w:szCs w:val="24"/>
                <w:lang w:eastAsia="tr-TR" w:bidi="ar-SA"/>
              </w:rPr>
              <w:t>Abone</w:t>
            </w:r>
          </w:p>
        </w:tc>
        <w:tc>
          <w:tcPr>
            <w:tcW w:w="893" w:type="dxa"/>
            <w:tcBorders>
              <w:top w:val="nil"/>
              <w:left w:val="nil"/>
              <w:bottom w:val="single" w:sz="8" w:space="0" w:color="auto"/>
              <w:right w:val="single" w:sz="8" w:space="0" w:color="auto"/>
            </w:tcBorders>
            <w:shd w:val="clear" w:color="000000" w:fill="FF0000"/>
            <w:vAlign w:val="center"/>
            <w:hideMark/>
          </w:tcPr>
          <w:p w14:paraId="64D2CA5E" w14:textId="77777777" w:rsidR="00494327" w:rsidRPr="00494327" w:rsidRDefault="00494327" w:rsidP="00494327">
            <w:pPr>
              <w:spacing w:after="0" w:line="240" w:lineRule="auto"/>
              <w:jc w:val="center"/>
              <w:rPr>
                <w:rFonts w:ascii="Arial" w:eastAsia="Times New Roman" w:hAnsi="Arial" w:cs="Arial"/>
                <w:b/>
                <w:bCs/>
                <w:color w:val="FFFFFF"/>
                <w:sz w:val="24"/>
                <w:szCs w:val="24"/>
                <w:lang w:eastAsia="tr-TR" w:bidi="ar-SA"/>
              </w:rPr>
            </w:pPr>
            <w:r w:rsidRPr="00494327">
              <w:rPr>
                <w:rFonts w:ascii="Arial" w:eastAsia="Times New Roman" w:hAnsi="Arial" w:cs="Arial"/>
                <w:b/>
                <w:bCs/>
                <w:color w:val="FFFFFF"/>
                <w:sz w:val="24"/>
                <w:szCs w:val="24"/>
                <w:lang w:eastAsia="tr-TR" w:bidi="ar-SA"/>
              </w:rPr>
              <w:t xml:space="preserve">Oran </w:t>
            </w:r>
            <w:r w:rsidRPr="00494327">
              <w:rPr>
                <w:rFonts w:ascii="Arial" w:eastAsia="Times New Roman" w:hAnsi="Arial" w:cs="Arial"/>
                <w:b/>
                <w:bCs/>
                <w:color w:val="FFFFFF"/>
                <w:sz w:val="24"/>
                <w:szCs w:val="24"/>
                <w:lang w:eastAsia="tr-TR" w:bidi="ar-SA"/>
              </w:rPr>
              <w:br/>
              <w:t>(%)</w:t>
            </w:r>
          </w:p>
        </w:tc>
        <w:tc>
          <w:tcPr>
            <w:tcW w:w="2021" w:type="dxa"/>
            <w:tcBorders>
              <w:top w:val="nil"/>
              <w:left w:val="nil"/>
              <w:bottom w:val="single" w:sz="8" w:space="0" w:color="auto"/>
              <w:right w:val="single" w:sz="8" w:space="0" w:color="auto"/>
            </w:tcBorders>
            <w:shd w:val="clear" w:color="000000" w:fill="FF0000"/>
            <w:noWrap/>
            <w:vAlign w:val="center"/>
            <w:hideMark/>
          </w:tcPr>
          <w:p w14:paraId="05AA5FA1" w14:textId="77777777" w:rsidR="00494327" w:rsidRPr="00494327" w:rsidRDefault="00494327" w:rsidP="00494327">
            <w:pPr>
              <w:spacing w:after="0" w:line="240" w:lineRule="auto"/>
              <w:jc w:val="center"/>
              <w:rPr>
                <w:rFonts w:ascii="Arial" w:eastAsia="Times New Roman" w:hAnsi="Arial" w:cs="Arial"/>
                <w:b/>
                <w:bCs/>
                <w:color w:val="FFFFFF"/>
                <w:sz w:val="24"/>
                <w:szCs w:val="24"/>
                <w:lang w:eastAsia="tr-TR" w:bidi="ar-SA"/>
              </w:rPr>
            </w:pPr>
            <w:r w:rsidRPr="00494327">
              <w:rPr>
                <w:rFonts w:ascii="Arial" w:eastAsia="Times New Roman" w:hAnsi="Arial" w:cs="Arial"/>
                <w:b/>
                <w:bCs/>
                <w:color w:val="FFFFFF"/>
                <w:sz w:val="24"/>
                <w:szCs w:val="24"/>
                <w:lang w:eastAsia="tr-TR" w:bidi="ar-SA"/>
              </w:rPr>
              <w:t>Serbest Tüketici</w:t>
            </w:r>
          </w:p>
        </w:tc>
        <w:tc>
          <w:tcPr>
            <w:tcW w:w="882" w:type="dxa"/>
            <w:tcBorders>
              <w:top w:val="nil"/>
              <w:left w:val="nil"/>
              <w:bottom w:val="single" w:sz="8" w:space="0" w:color="auto"/>
              <w:right w:val="single" w:sz="8" w:space="0" w:color="auto"/>
            </w:tcBorders>
            <w:shd w:val="clear" w:color="000000" w:fill="FF0000"/>
            <w:vAlign w:val="center"/>
            <w:hideMark/>
          </w:tcPr>
          <w:p w14:paraId="7423510B" w14:textId="77777777" w:rsidR="00494327" w:rsidRPr="00494327" w:rsidRDefault="00494327" w:rsidP="00494327">
            <w:pPr>
              <w:spacing w:after="0" w:line="240" w:lineRule="auto"/>
              <w:jc w:val="center"/>
              <w:rPr>
                <w:rFonts w:ascii="Arial" w:eastAsia="Times New Roman" w:hAnsi="Arial" w:cs="Arial"/>
                <w:b/>
                <w:bCs/>
                <w:color w:val="FFFFFF"/>
                <w:sz w:val="24"/>
                <w:szCs w:val="24"/>
                <w:lang w:eastAsia="tr-TR" w:bidi="ar-SA"/>
              </w:rPr>
            </w:pPr>
            <w:r w:rsidRPr="00494327">
              <w:rPr>
                <w:rFonts w:ascii="Arial" w:eastAsia="Times New Roman" w:hAnsi="Arial" w:cs="Arial"/>
                <w:b/>
                <w:bCs/>
                <w:color w:val="FFFFFF"/>
                <w:sz w:val="24"/>
                <w:szCs w:val="24"/>
                <w:lang w:eastAsia="tr-TR" w:bidi="ar-SA"/>
              </w:rPr>
              <w:t xml:space="preserve">Oran </w:t>
            </w:r>
            <w:r w:rsidRPr="00494327">
              <w:rPr>
                <w:rFonts w:ascii="Arial" w:eastAsia="Times New Roman" w:hAnsi="Arial" w:cs="Arial"/>
                <w:b/>
                <w:bCs/>
                <w:color w:val="FFFFFF"/>
                <w:sz w:val="24"/>
                <w:szCs w:val="24"/>
                <w:lang w:eastAsia="tr-TR" w:bidi="ar-SA"/>
              </w:rPr>
              <w:br/>
              <w:t>(%)</w:t>
            </w:r>
          </w:p>
        </w:tc>
        <w:tc>
          <w:tcPr>
            <w:tcW w:w="1821" w:type="dxa"/>
            <w:tcBorders>
              <w:top w:val="nil"/>
              <w:left w:val="nil"/>
              <w:bottom w:val="single" w:sz="8" w:space="0" w:color="auto"/>
              <w:right w:val="single" w:sz="8" w:space="0" w:color="auto"/>
            </w:tcBorders>
            <w:shd w:val="clear" w:color="000000" w:fill="FF0000"/>
            <w:noWrap/>
            <w:vAlign w:val="center"/>
            <w:hideMark/>
          </w:tcPr>
          <w:p w14:paraId="09E8FD9F" w14:textId="77777777" w:rsidR="00494327" w:rsidRPr="00494327" w:rsidRDefault="00494327" w:rsidP="00494327">
            <w:pPr>
              <w:spacing w:after="0" w:line="240" w:lineRule="auto"/>
              <w:jc w:val="center"/>
              <w:rPr>
                <w:rFonts w:ascii="Arial" w:eastAsia="Times New Roman" w:hAnsi="Arial" w:cs="Arial"/>
                <w:b/>
                <w:bCs/>
                <w:color w:val="FFFFFF"/>
                <w:sz w:val="24"/>
                <w:szCs w:val="24"/>
                <w:lang w:eastAsia="tr-TR" w:bidi="ar-SA"/>
              </w:rPr>
            </w:pPr>
            <w:r w:rsidRPr="00494327">
              <w:rPr>
                <w:rFonts w:ascii="Arial" w:eastAsia="Times New Roman" w:hAnsi="Arial" w:cs="Arial"/>
                <w:b/>
                <w:bCs/>
                <w:color w:val="FFFFFF"/>
                <w:sz w:val="24"/>
                <w:szCs w:val="24"/>
                <w:lang w:eastAsia="tr-TR" w:bidi="ar-SA"/>
              </w:rPr>
              <w:t>Toplam</w:t>
            </w:r>
          </w:p>
        </w:tc>
        <w:tc>
          <w:tcPr>
            <w:tcW w:w="882" w:type="dxa"/>
            <w:tcBorders>
              <w:top w:val="nil"/>
              <w:left w:val="nil"/>
              <w:bottom w:val="single" w:sz="8" w:space="0" w:color="auto"/>
              <w:right w:val="single" w:sz="8" w:space="0" w:color="auto"/>
            </w:tcBorders>
            <w:shd w:val="clear" w:color="000000" w:fill="FF0000"/>
            <w:vAlign w:val="center"/>
            <w:hideMark/>
          </w:tcPr>
          <w:p w14:paraId="4A568285" w14:textId="77777777" w:rsidR="00494327" w:rsidRPr="00494327" w:rsidRDefault="00494327" w:rsidP="00494327">
            <w:pPr>
              <w:spacing w:after="0" w:line="240" w:lineRule="auto"/>
              <w:jc w:val="center"/>
              <w:rPr>
                <w:rFonts w:ascii="Arial" w:eastAsia="Times New Roman" w:hAnsi="Arial" w:cs="Arial"/>
                <w:b/>
                <w:bCs/>
                <w:color w:val="FFFFFF"/>
                <w:sz w:val="24"/>
                <w:szCs w:val="24"/>
                <w:lang w:eastAsia="tr-TR" w:bidi="ar-SA"/>
              </w:rPr>
            </w:pPr>
            <w:r w:rsidRPr="00494327">
              <w:rPr>
                <w:rFonts w:ascii="Arial" w:eastAsia="Times New Roman" w:hAnsi="Arial" w:cs="Arial"/>
                <w:b/>
                <w:bCs/>
                <w:color w:val="FFFFFF"/>
                <w:sz w:val="24"/>
                <w:szCs w:val="24"/>
                <w:lang w:eastAsia="tr-TR" w:bidi="ar-SA"/>
              </w:rPr>
              <w:t xml:space="preserve">Oran </w:t>
            </w:r>
            <w:r w:rsidRPr="00494327">
              <w:rPr>
                <w:rFonts w:ascii="Arial" w:eastAsia="Times New Roman" w:hAnsi="Arial" w:cs="Arial"/>
                <w:b/>
                <w:bCs/>
                <w:color w:val="FFFFFF"/>
                <w:sz w:val="24"/>
                <w:szCs w:val="24"/>
                <w:lang w:eastAsia="tr-TR" w:bidi="ar-SA"/>
              </w:rPr>
              <w:br/>
              <w:t>(%)</w:t>
            </w:r>
          </w:p>
        </w:tc>
      </w:tr>
      <w:tr w:rsidR="00494327" w:rsidRPr="00494327" w14:paraId="0AE9FE9E" w14:textId="77777777" w:rsidTr="00494327">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0E2FA318" w14:textId="77777777" w:rsidR="00494327" w:rsidRPr="00494327" w:rsidRDefault="00494327" w:rsidP="00494327">
            <w:pPr>
              <w:spacing w:after="0" w:line="240" w:lineRule="auto"/>
              <w:rPr>
                <w:rFonts w:ascii="Arial" w:eastAsia="Times New Roman" w:hAnsi="Arial" w:cs="Arial"/>
                <w:color w:val="FFFFFF"/>
                <w:sz w:val="24"/>
                <w:szCs w:val="24"/>
                <w:lang w:eastAsia="tr-TR" w:bidi="ar-SA"/>
              </w:rPr>
            </w:pPr>
            <w:r w:rsidRPr="00494327">
              <w:rPr>
                <w:rFonts w:ascii="Arial" w:eastAsia="Times New Roman" w:hAnsi="Arial" w:cs="Arial"/>
                <w:color w:val="FFFFFF"/>
                <w:sz w:val="24"/>
                <w:szCs w:val="24"/>
                <w:lang w:eastAsia="tr-TR" w:bidi="ar-SA"/>
              </w:rPr>
              <w:t>Sanayi</w:t>
            </w:r>
          </w:p>
        </w:tc>
        <w:tc>
          <w:tcPr>
            <w:tcW w:w="1746" w:type="dxa"/>
            <w:tcBorders>
              <w:top w:val="nil"/>
              <w:left w:val="nil"/>
              <w:bottom w:val="single" w:sz="8" w:space="0" w:color="auto"/>
              <w:right w:val="single" w:sz="8" w:space="0" w:color="auto"/>
            </w:tcBorders>
            <w:shd w:val="clear" w:color="auto" w:fill="auto"/>
            <w:noWrap/>
            <w:vAlign w:val="center"/>
            <w:hideMark/>
          </w:tcPr>
          <w:p w14:paraId="54908657" w14:textId="77777777" w:rsidR="00494327" w:rsidRPr="00494327" w:rsidRDefault="00494327" w:rsidP="00494327">
            <w:pPr>
              <w:spacing w:after="0" w:line="240" w:lineRule="auto"/>
              <w:jc w:val="right"/>
              <w:rPr>
                <w:rFonts w:ascii="Arial" w:eastAsia="Times New Roman" w:hAnsi="Arial" w:cs="Arial"/>
                <w:color w:val="000000"/>
                <w:sz w:val="24"/>
                <w:szCs w:val="24"/>
                <w:lang w:eastAsia="tr-TR" w:bidi="ar-SA"/>
              </w:rPr>
            </w:pPr>
            <w:r w:rsidRPr="00494327">
              <w:rPr>
                <w:rFonts w:ascii="Arial" w:eastAsia="Times New Roman" w:hAnsi="Arial" w:cs="Arial"/>
                <w:color w:val="000000"/>
                <w:sz w:val="24"/>
                <w:szCs w:val="24"/>
                <w:lang w:eastAsia="tr-TR" w:bidi="ar-SA"/>
              </w:rPr>
              <w:t>7.263.913,24</w:t>
            </w:r>
          </w:p>
        </w:tc>
        <w:tc>
          <w:tcPr>
            <w:tcW w:w="893" w:type="dxa"/>
            <w:tcBorders>
              <w:top w:val="nil"/>
              <w:left w:val="nil"/>
              <w:bottom w:val="single" w:sz="8" w:space="0" w:color="auto"/>
              <w:right w:val="single" w:sz="8" w:space="0" w:color="auto"/>
            </w:tcBorders>
            <w:shd w:val="clear" w:color="auto" w:fill="auto"/>
            <w:noWrap/>
            <w:vAlign w:val="center"/>
            <w:hideMark/>
          </w:tcPr>
          <w:p w14:paraId="477EA167" w14:textId="77777777" w:rsidR="00494327" w:rsidRPr="00494327" w:rsidRDefault="00494327" w:rsidP="00494327">
            <w:pPr>
              <w:spacing w:after="0" w:line="240" w:lineRule="auto"/>
              <w:jc w:val="center"/>
              <w:rPr>
                <w:rFonts w:ascii="Arial" w:eastAsia="Times New Roman" w:hAnsi="Arial" w:cs="Arial"/>
                <w:color w:val="000000"/>
                <w:sz w:val="24"/>
                <w:szCs w:val="24"/>
                <w:lang w:eastAsia="tr-TR" w:bidi="ar-SA"/>
              </w:rPr>
            </w:pPr>
            <w:r w:rsidRPr="00494327">
              <w:rPr>
                <w:rFonts w:ascii="Arial" w:eastAsia="Times New Roman" w:hAnsi="Arial" w:cs="Arial"/>
                <w:color w:val="000000"/>
                <w:sz w:val="24"/>
                <w:szCs w:val="24"/>
                <w:lang w:eastAsia="tr-TR" w:bidi="ar-SA"/>
              </w:rPr>
              <w:t>6,95</w:t>
            </w:r>
          </w:p>
        </w:tc>
        <w:tc>
          <w:tcPr>
            <w:tcW w:w="2021" w:type="dxa"/>
            <w:tcBorders>
              <w:top w:val="nil"/>
              <w:left w:val="nil"/>
              <w:bottom w:val="single" w:sz="8" w:space="0" w:color="auto"/>
              <w:right w:val="single" w:sz="8" w:space="0" w:color="auto"/>
            </w:tcBorders>
            <w:shd w:val="clear" w:color="auto" w:fill="auto"/>
            <w:noWrap/>
            <w:vAlign w:val="center"/>
            <w:hideMark/>
          </w:tcPr>
          <w:p w14:paraId="6002D88A" w14:textId="77777777" w:rsidR="00494327" w:rsidRPr="00494327" w:rsidRDefault="00494327" w:rsidP="00494327">
            <w:pPr>
              <w:spacing w:after="0" w:line="240" w:lineRule="auto"/>
              <w:jc w:val="right"/>
              <w:rPr>
                <w:rFonts w:ascii="Arial" w:eastAsia="Times New Roman" w:hAnsi="Arial" w:cs="Arial"/>
                <w:color w:val="000000"/>
                <w:sz w:val="24"/>
                <w:szCs w:val="24"/>
                <w:lang w:eastAsia="tr-TR" w:bidi="ar-SA"/>
              </w:rPr>
            </w:pPr>
            <w:r w:rsidRPr="00494327">
              <w:rPr>
                <w:rFonts w:ascii="Arial" w:eastAsia="Times New Roman" w:hAnsi="Arial" w:cs="Arial"/>
                <w:color w:val="000000"/>
                <w:sz w:val="24"/>
                <w:szCs w:val="24"/>
                <w:lang w:eastAsia="tr-TR" w:bidi="ar-SA"/>
              </w:rPr>
              <w:t>92.503.427,34</w:t>
            </w:r>
          </w:p>
        </w:tc>
        <w:tc>
          <w:tcPr>
            <w:tcW w:w="882" w:type="dxa"/>
            <w:tcBorders>
              <w:top w:val="nil"/>
              <w:left w:val="nil"/>
              <w:bottom w:val="single" w:sz="8" w:space="0" w:color="auto"/>
              <w:right w:val="single" w:sz="8" w:space="0" w:color="auto"/>
            </w:tcBorders>
            <w:shd w:val="clear" w:color="auto" w:fill="auto"/>
            <w:noWrap/>
            <w:vAlign w:val="center"/>
            <w:hideMark/>
          </w:tcPr>
          <w:p w14:paraId="683A0417" w14:textId="77777777" w:rsidR="00494327" w:rsidRPr="00494327" w:rsidRDefault="00494327" w:rsidP="00494327">
            <w:pPr>
              <w:spacing w:after="0" w:line="240" w:lineRule="auto"/>
              <w:jc w:val="center"/>
              <w:rPr>
                <w:rFonts w:ascii="Arial" w:eastAsia="Times New Roman" w:hAnsi="Arial" w:cs="Arial"/>
                <w:color w:val="000000"/>
                <w:sz w:val="24"/>
                <w:szCs w:val="24"/>
                <w:lang w:eastAsia="tr-TR" w:bidi="ar-SA"/>
              </w:rPr>
            </w:pPr>
            <w:r w:rsidRPr="00494327">
              <w:rPr>
                <w:rFonts w:ascii="Arial" w:eastAsia="Times New Roman" w:hAnsi="Arial" w:cs="Arial"/>
                <w:color w:val="000000"/>
                <w:sz w:val="24"/>
                <w:szCs w:val="24"/>
                <w:lang w:eastAsia="tr-TR" w:bidi="ar-SA"/>
              </w:rPr>
              <w:t>71,75</w:t>
            </w:r>
          </w:p>
        </w:tc>
        <w:tc>
          <w:tcPr>
            <w:tcW w:w="1821" w:type="dxa"/>
            <w:tcBorders>
              <w:top w:val="nil"/>
              <w:left w:val="nil"/>
              <w:bottom w:val="single" w:sz="8" w:space="0" w:color="auto"/>
              <w:right w:val="single" w:sz="8" w:space="0" w:color="auto"/>
            </w:tcBorders>
            <w:shd w:val="clear" w:color="auto" w:fill="auto"/>
            <w:noWrap/>
            <w:vAlign w:val="center"/>
            <w:hideMark/>
          </w:tcPr>
          <w:p w14:paraId="14BBDE05" w14:textId="77777777" w:rsidR="00494327" w:rsidRPr="00494327" w:rsidRDefault="00494327" w:rsidP="00494327">
            <w:pPr>
              <w:spacing w:after="0" w:line="240" w:lineRule="auto"/>
              <w:jc w:val="right"/>
              <w:rPr>
                <w:rFonts w:ascii="Arial" w:eastAsia="Times New Roman" w:hAnsi="Arial" w:cs="Arial"/>
                <w:color w:val="000000"/>
                <w:sz w:val="24"/>
                <w:szCs w:val="24"/>
                <w:lang w:eastAsia="tr-TR" w:bidi="ar-SA"/>
              </w:rPr>
            </w:pPr>
            <w:r w:rsidRPr="00494327">
              <w:rPr>
                <w:rFonts w:ascii="Arial" w:eastAsia="Times New Roman" w:hAnsi="Arial" w:cs="Arial"/>
                <w:color w:val="000000"/>
                <w:sz w:val="24"/>
                <w:szCs w:val="24"/>
                <w:lang w:eastAsia="tr-TR" w:bidi="ar-SA"/>
              </w:rPr>
              <w:t>99.767.340,58</w:t>
            </w:r>
          </w:p>
        </w:tc>
        <w:tc>
          <w:tcPr>
            <w:tcW w:w="882" w:type="dxa"/>
            <w:tcBorders>
              <w:top w:val="nil"/>
              <w:left w:val="nil"/>
              <w:bottom w:val="single" w:sz="8" w:space="0" w:color="auto"/>
              <w:right w:val="single" w:sz="8" w:space="0" w:color="auto"/>
            </w:tcBorders>
            <w:shd w:val="clear" w:color="auto" w:fill="auto"/>
            <w:noWrap/>
            <w:vAlign w:val="center"/>
            <w:hideMark/>
          </w:tcPr>
          <w:p w14:paraId="06411C5E" w14:textId="77777777" w:rsidR="00494327" w:rsidRPr="00494327" w:rsidRDefault="00494327" w:rsidP="00494327">
            <w:pPr>
              <w:spacing w:after="0" w:line="240" w:lineRule="auto"/>
              <w:jc w:val="center"/>
              <w:rPr>
                <w:rFonts w:ascii="Arial" w:eastAsia="Times New Roman" w:hAnsi="Arial" w:cs="Arial"/>
                <w:color w:val="000000"/>
                <w:sz w:val="24"/>
                <w:szCs w:val="24"/>
                <w:lang w:eastAsia="tr-TR" w:bidi="ar-SA"/>
              </w:rPr>
            </w:pPr>
            <w:r w:rsidRPr="00494327">
              <w:rPr>
                <w:rFonts w:ascii="Arial" w:eastAsia="Times New Roman" w:hAnsi="Arial" w:cs="Arial"/>
                <w:color w:val="000000"/>
                <w:sz w:val="24"/>
                <w:szCs w:val="24"/>
                <w:lang w:eastAsia="tr-TR" w:bidi="ar-SA"/>
              </w:rPr>
              <w:t>42,74</w:t>
            </w:r>
          </w:p>
        </w:tc>
      </w:tr>
      <w:tr w:rsidR="00494327" w:rsidRPr="00494327" w14:paraId="6298F5C9" w14:textId="77777777" w:rsidTr="00494327">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4DD9BD47" w14:textId="77777777" w:rsidR="00494327" w:rsidRPr="00494327" w:rsidRDefault="00494327" w:rsidP="00494327">
            <w:pPr>
              <w:spacing w:after="0" w:line="240" w:lineRule="auto"/>
              <w:rPr>
                <w:rFonts w:ascii="Arial" w:eastAsia="Times New Roman" w:hAnsi="Arial" w:cs="Arial"/>
                <w:color w:val="FFFFFF"/>
                <w:sz w:val="24"/>
                <w:szCs w:val="24"/>
                <w:lang w:eastAsia="tr-TR" w:bidi="ar-SA"/>
              </w:rPr>
            </w:pPr>
            <w:r w:rsidRPr="00494327">
              <w:rPr>
                <w:rFonts w:ascii="Arial" w:eastAsia="Times New Roman" w:hAnsi="Arial" w:cs="Arial"/>
                <w:color w:val="FFFFFF"/>
                <w:sz w:val="24"/>
                <w:szCs w:val="24"/>
                <w:lang w:eastAsia="tr-TR" w:bidi="ar-SA"/>
              </w:rPr>
              <w:t>Mesken</w:t>
            </w:r>
          </w:p>
        </w:tc>
        <w:tc>
          <w:tcPr>
            <w:tcW w:w="1746" w:type="dxa"/>
            <w:tcBorders>
              <w:top w:val="nil"/>
              <w:left w:val="nil"/>
              <w:bottom w:val="single" w:sz="8" w:space="0" w:color="auto"/>
              <w:right w:val="single" w:sz="8" w:space="0" w:color="auto"/>
            </w:tcBorders>
            <w:shd w:val="clear" w:color="auto" w:fill="auto"/>
            <w:noWrap/>
            <w:vAlign w:val="center"/>
            <w:hideMark/>
          </w:tcPr>
          <w:p w14:paraId="353F2A61" w14:textId="77777777" w:rsidR="00494327" w:rsidRPr="00494327" w:rsidRDefault="00494327" w:rsidP="00494327">
            <w:pPr>
              <w:spacing w:after="0" w:line="240" w:lineRule="auto"/>
              <w:jc w:val="right"/>
              <w:rPr>
                <w:rFonts w:ascii="Arial" w:eastAsia="Times New Roman" w:hAnsi="Arial" w:cs="Arial"/>
                <w:color w:val="000000"/>
                <w:sz w:val="24"/>
                <w:szCs w:val="24"/>
                <w:lang w:eastAsia="tr-TR" w:bidi="ar-SA"/>
              </w:rPr>
            </w:pPr>
            <w:r w:rsidRPr="00494327">
              <w:rPr>
                <w:rFonts w:ascii="Arial" w:eastAsia="Times New Roman" w:hAnsi="Arial" w:cs="Arial"/>
                <w:color w:val="000000"/>
                <w:sz w:val="24"/>
                <w:szCs w:val="24"/>
                <w:lang w:eastAsia="tr-TR" w:bidi="ar-SA"/>
              </w:rPr>
              <w:t>59.953.439,19</w:t>
            </w:r>
          </w:p>
        </w:tc>
        <w:tc>
          <w:tcPr>
            <w:tcW w:w="893" w:type="dxa"/>
            <w:tcBorders>
              <w:top w:val="nil"/>
              <w:left w:val="nil"/>
              <w:bottom w:val="single" w:sz="8" w:space="0" w:color="auto"/>
              <w:right w:val="single" w:sz="8" w:space="0" w:color="auto"/>
            </w:tcBorders>
            <w:shd w:val="clear" w:color="auto" w:fill="auto"/>
            <w:noWrap/>
            <w:vAlign w:val="center"/>
            <w:hideMark/>
          </w:tcPr>
          <w:p w14:paraId="5349A00E" w14:textId="77777777" w:rsidR="00494327" w:rsidRPr="00494327" w:rsidRDefault="00494327" w:rsidP="00494327">
            <w:pPr>
              <w:spacing w:after="0" w:line="240" w:lineRule="auto"/>
              <w:jc w:val="center"/>
              <w:rPr>
                <w:rFonts w:ascii="Arial" w:eastAsia="Times New Roman" w:hAnsi="Arial" w:cs="Arial"/>
                <w:color w:val="000000"/>
                <w:sz w:val="24"/>
                <w:szCs w:val="24"/>
                <w:lang w:eastAsia="tr-TR" w:bidi="ar-SA"/>
              </w:rPr>
            </w:pPr>
            <w:r w:rsidRPr="00494327">
              <w:rPr>
                <w:rFonts w:ascii="Arial" w:eastAsia="Times New Roman" w:hAnsi="Arial" w:cs="Arial"/>
                <w:color w:val="000000"/>
                <w:sz w:val="24"/>
                <w:szCs w:val="24"/>
                <w:lang w:eastAsia="tr-TR" w:bidi="ar-SA"/>
              </w:rPr>
              <w:t>57,36</w:t>
            </w:r>
          </w:p>
        </w:tc>
        <w:tc>
          <w:tcPr>
            <w:tcW w:w="2021" w:type="dxa"/>
            <w:tcBorders>
              <w:top w:val="nil"/>
              <w:left w:val="nil"/>
              <w:bottom w:val="single" w:sz="8" w:space="0" w:color="auto"/>
              <w:right w:val="single" w:sz="8" w:space="0" w:color="auto"/>
            </w:tcBorders>
            <w:shd w:val="clear" w:color="auto" w:fill="auto"/>
            <w:noWrap/>
            <w:vAlign w:val="center"/>
            <w:hideMark/>
          </w:tcPr>
          <w:p w14:paraId="4A8E2A9A" w14:textId="77777777" w:rsidR="00494327" w:rsidRPr="00494327" w:rsidRDefault="00494327" w:rsidP="00494327">
            <w:pPr>
              <w:spacing w:after="0" w:line="240" w:lineRule="auto"/>
              <w:jc w:val="right"/>
              <w:rPr>
                <w:rFonts w:ascii="Arial" w:eastAsia="Times New Roman" w:hAnsi="Arial" w:cs="Arial"/>
                <w:color w:val="000000"/>
                <w:sz w:val="24"/>
                <w:szCs w:val="24"/>
                <w:lang w:eastAsia="tr-TR" w:bidi="ar-SA"/>
              </w:rPr>
            </w:pPr>
            <w:r w:rsidRPr="00494327">
              <w:rPr>
                <w:rFonts w:ascii="Arial" w:eastAsia="Times New Roman" w:hAnsi="Arial" w:cs="Arial"/>
                <w:color w:val="000000"/>
                <w:sz w:val="24"/>
                <w:szCs w:val="24"/>
                <w:lang w:eastAsia="tr-TR" w:bidi="ar-SA"/>
              </w:rPr>
              <w:t>180.548,56</w:t>
            </w:r>
          </w:p>
        </w:tc>
        <w:tc>
          <w:tcPr>
            <w:tcW w:w="882" w:type="dxa"/>
            <w:tcBorders>
              <w:top w:val="nil"/>
              <w:left w:val="nil"/>
              <w:bottom w:val="single" w:sz="8" w:space="0" w:color="auto"/>
              <w:right w:val="single" w:sz="8" w:space="0" w:color="auto"/>
            </w:tcBorders>
            <w:shd w:val="clear" w:color="auto" w:fill="auto"/>
            <w:noWrap/>
            <w:vAlign w:val="center"/>
            <w:hideMark/>
          </w:tcPr>
          <w:p w14:paraId="4B0536E7" w14:textId="77777777" w:rsidR="00494327" w:rsidRPr="00494327" w:rsidRDefault="00494327" w:rsidP="00494327">
            <w:pPr>
              <w:spacing w:after="0" w:line="240" w:lineRule="auto"/>
              <w:jc w:val="center"/>
              <w:rPr>
                <w:rFonts w:ascii="Arial" w:eastAsia="Times New Roman" w:hAnsi="Arial" w:cs="Arial"/>
                <w:color w:val="000000"/>
                <w:sz w:val="24"/>
                <w:szCs w:val="24"/>
                <w:lang w:eastAsia="tr-TR" w:bidi="ar-SA"/>
              </w:rPr>
            </w:pPr>
            <w:r w:rsidRPr="00494327">
              <w:rPr>
                <w:rFonts w:ascii="Arial" w:eastAsia="Times New Roman" w:hAnsi="Arial" w:cs="Arial"/>
                <w:color w:val="000000"/>
                <w:sz w:val="24"/>
                <w:szCs w:val="24"/>
                <w:lang w:eastAsia="tr-TR" w:bidi="ar-SA"/>
              </w:rPr>
              <w:t>0,14</w:t>
            </w:r>
          </w:p>
        </w:tc>
        <w:tc>
          <w:tcPr>
            <w:tcW w:w="1821" w:type="dxa"/>
            <w:tcBorders>
              <w:top w:val="nil"/>
              <w:left w:val="nil"/>
              <w:bottom w:val="single" w:sz="8" w:space="0" w:color="auto"/>
              <w:right w:val="single" w:sz="8" w:space="0" w:color="auto"/>
            </w:tcBorders>
            <w:shd w:val="clear" w:color="auto" w:fill="auto"/>
            <w:noWrap/>
            <w:vAlign w:val="center"/>
            <w:hideMark/>
          </w:tcPr>
          <w:p w14:paraId="22181768" w14:textId="77777777" w:rsidR="00494327" w:rsidRPr="00494327" w:rsidRDefault="00494327" w:rsidP="00494327">
            <w:pPr>
              <w:spacing w:after="0" w:line="240" w:lineRule="auto"/>
              <w:jc w:val="right"/>
              <w:rPr>
                <w:rFonts w:ascii="Arial" w:eastAsia="Times New Roman" w:hAnsi="Arial" w:cs="Arial"/>
                <w:color w:val="000000"/>
                <w:sz w:val="24"/>
                <w:szCs w:val="24"/>
                <w:lang w:eastAsia="tr-TR" w:bidi="ar-SA"/>
              </w:rPr>
            </w:pPr>
            <w:r w:rsidRPr="00494327">
              <w:rPr>
                <w:rFonts w:ascii="Arial" w:eastAsia="Times New Roman" w:hAnsi="Arial" w:cs="Arial"/>
                <w:color w:val="000000"/>
                <w:sz w:val="24"/>
                <w:szCs w:val="24"/>
                <w:lang w:eastAsia="tr-TR" w:bidi="ar-SA"/>
              </w:rPr>
              <w:t>60.133.987,76</w:t>
            </w:r>
          </w:p>
        </w:tc>
        <w:tc>
          <w:tcPr>
            <w:tcW w:w="882" w:type="dxa"/>
            <w:tcBorders>
              <w:top w:val="nil"/>
              <w:left w:val="nil"/>
              <w:bottom w:val="single" w:sz="8" w:space="0" w:color="auto"/>
              <w:right w:val="single" w:sz="8" w:space="0" w:color="auto"/>
            </w:tcBorders>
            <w:shd w:val="clear" w:color="auto" w:fill="auto"/>
            <w:noWrap/>
            <w:vAlign w:val="center"/>
            <w:hideMark/>
          </w:tcPr>
          <w:p w14:paraId="1146C24E" w14:textId="77777777" w:rsidR="00494327" w:rsidRPr="00494327" w:rsidRDefault="00494327" w:rsidP="00494327">
            <w:pPr>
              <w:spacing w:after="0" w:line="240" w:lineRule="auto"/>
              <w:jc w:val="center"/>
              <w:rPr>
                <w:rFonts w:ascii="Arial" w:eastAsia="Times New Roman" w:hAnsi="Arial" w:cs="Arial"/>
                <w:color w:val="000000"/>
                <w:sz w:val="24"/>
                <w:szCs w:val="24"/>
                <w:lang w:eastAsia="tr-TR" w:bidi="ar-SA"/>
              </w:rPr>
            </w:pPr>
            <w:r w:rsidRPr="00494327">
              <w:rPr>
                <w:rFonts w:ascii="Arial" w:eastAsia="Times New Roman" w:hAnsi="Arial" w:cs="Arial"/>
                <w:color w:val="000000"/>
                <w:sz w:val="24"/>
                <w:szCs w:val="24"/>
                <w:lang w:eastAsia="tr-TR" w:bidi="ar-SA"/>
              </w:rPr>
              <w:t>25,76</w:t>
            </w:r>
          </w:p>
        </w:tc>
      </w:tr>
      <w:tr w:rsidR="00494327" w:rsidRPr="00494327" w14:paraId="214931CB" w14:textId="77777777" w:rsidTr="00494327">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211A1CDA" w14:textId="77777777" w:rsidR="00494327" w:rsidRPr="00494327" w:rsidRDefault="00494327" w:rsidP="00494327">
            <w:pPr>
              <w:spacing w:after="0" w:line="240" w:lineRule="auto"/>
              <w:rPr>
                <w:rFonts w:ascii="Arial" w:eastAsia="Times New Roman" w:hAnsi="Arial" w:cs="Arial"/>
                <w:color w:val="FFFFFF"/>
                <w:sz w:val="24"/>
                <w:szCs w:val="24"/>
                <w:lang w:eastAsia="tr-TR" w:bidi="ar-SA"/>
              </w:rPr>
            </w:pPr>
            <w:r w:rsidRPr="00494327">
              <w:rPr>
                <w:rFonts w:ascii="Arial" w:eastAsia="Times New Roman" w:hAnsi="Arial" w:cs="Arial"/>
                <w:color w:val="FFFFFF"/>
                <w:sz w:val="24"/>
                <w:szCs w:val="24"/>
                <w:lang w:eastAsia="tr-TR" w:bidi="ar-SA"/>
              </w:rPr>
              <w:t>Ticarethane</w:t>
            </w:r>
          </w:p>
        </w:tc>
        <w:tc>
          <w:tcPr>
            <w:tcW w:w="1746" w:type="dxa"/>
            <w:tcBorders>
              <w:top w:val="nil"/>
              <w:left w:val="nil"/>
              <w:bottom w:val="single" w:sz="8" w:space="0" w:color="auto"/>
              <w:right w:val="single" w:sz="8" w:space="0" w:color="auto"/>
            </w:tcBorders>
            <w:shd w:val="clear" w:color="auto" w:fill="auto"/>
            <w:noWrap/>
            <w:vAlign w:val="center"/>
            <w:hideMark/>
          </w:tcPr>
          <w:p w14:paraId="01D1A234" w14:textId="77777777" w:rsidR="00494327" w:rsidRPr="00494327" w:rsidRDefault="00494327" w:rsidP="00494327">
            <w:pPr>
              <w:spacing w:after="0" w:line="240" w:lineRule="auto"/>
              <w:jc w:val="right"/>
              <w:rPr>
                <w:rFonts w:ascii="Arial" w:eastAsia="Times New Roman" w:hAnsi="Arial" w:cs="Arial"/>
                <w:color w:val="000000"/>
                <w:sz w:val="24"/>
                <w:szCs w:val="24"/>
                <w:lang w:eastAsia="tr-TR" w:bidi="ar-SA"/>
              </w:rPr>
            </w:pPr>
            <w:r w:rsidRPr="00494327">
              <w:rPr>
                <w:rFonts w:ascii="Arial" w:eastAsia="Times New Roman" w:hAnsi="Arial" w:cs="Arial"/>
                <w:color w:val="000000"/>
                <w:sz w:val="24"/>
                <w:szCs w:val="24"/>
                <w:lang w:eastAsia="tr-TR" w:bidi="ar-SA"/>
              </w:rPr>
              <w:t>23.169.303,38</w:t>
            </w:r>
          </w:p>
        </w:tc>
        <w:tc>
          <w:tcPr>
            <w:tcW w:w="893" w:type="dxa"/>
            <w:tcBorders>
              <w:top w:val="nil"/>
              <w:left w:val="nil"/>
              <w:bottom w:val="single" w:sz="8" w:space="0" w:color="auto"/>
              <w:right w:val="single" w:sz="8" w:space="0" w:color="auto"/>
            </w:tcBorders>
            <w:shd w:val="clear" w:color="auto" w:fill="auto"/>
            <w:noWrap/>
            <w:vAlign w:val="center"/>
            <w:hideMark/>
          </w:tcPr>
          <w:p w14:paraId="6248518C" w14:textId="77777777" w:rsidR="00494327" w:rsidRPr="00494327" w:rsidRDefault="00494327" w:rsidP="00494327">
            <w:pPr>
              <w:spacing w:after="0" w:line="240" w:lineRule="auto"/>
              <w:jc w:val="center"/>
              <w:rPr>
                <w:rFonts w:ascii="Arial" w:eastAsia="Times New Roman" w:hAnsi="Arial" w:cs="Arial"/>
                <w:color w:val="000000"/>
                <w:sz w:val="24"/>
                <w:szCs w:val="24"/>
                <w:lang w:eastAsia="tr-TR" w:bidi="ar-SA"/>
              </w:rPr>
            </w:pPr>
            <w:r w:rsidRPr="00494327">
              <w:rPr>
                <w:rFonts w:ascii="Arial" w:eastAsia="Times New Roman" w:hAnsi="Arial" w:cs="Arial"/>
                <w:color w:val="000000"/>
                <w:sz w:val="24"/>
                <w:szCs w:val="24"/>
                <w:lang w:eastAsia="tr-TR" w:bidi="ar-SA"/>
              </w:rPr>
              <w:t>22,17</w:t>
            </w:r>
          </w:p>
        </w:tc>
        <w:tc>
          <w:tcPr>
            <w:tcW w:w="2021" w:type="dxa"/>
            <w:tcBorders>
              <w:top w:val="nil"/>
              <w:left w:val="nil"/>
              <w:bottom w:val="single" w:sz="8" w:space="0" w:color="auto"/>
              <w:right w:val="single" w:sz="8" w:space="0" w:color="auto"/>
            </w:tcBorders>
            <w:shd w:val="clear" w:color="auto" w:fill="auto"/>
            <w:noWrap/>
            <w:vAlign w:val="center"/>
            <w:hideMark/>
          </w:tcPr>
          <w:p w14:paraId="0B6D4B98" w14:textId="77777777" w:rsidR="00494327" w:rsidRPr="00494327" w:rsidRDefault="00494327" w:rsidP="00494327">
            <w:pPr>
              <w:spacing w:after="0" w:line="240" w:lineRule="auto"/>
              <w:jc w:val="right"/>
              <w:rPr>
                <w:rFonts w:ascii="Arial" w:eastAsia="Times New Roman" w:hAnsi="Arial" w:cs="Arial"/>
                <w:color w:val="000000"/>
                <w:sz w:val="24"/>
                <w:szCs w:val="24"/>
                <w:lang w:eastAsia="tr-TR" w:bidi="ar-SA"/>
              </w:rPr>
            </w:pPr>
            <w:r w:rsidRPr="00494327">
              <w:rPr>
                <w:rFonts w:ascii="Arial" w:eastAsia="Times New Roman" w:hAnsi="Arial" w:cs="Arial"/>
                <w:color w:val="000000"/>
                <w:sz w:val="24"/>
                <w:szCs w:val="24"/>
                <w:lang w:eastAsia="tr-TR" w:bidi="ar-SA"/>
              </w:rPr>
              <w:t>34.464.178,49</w:t>
            </w:r>
          </w:p>
        </w:tc>
        <w:tc>
          <w:tcPr>
            <w:tcW w:w="882" w:type="dxa"/>
            <w:tcBorders>
              <w:top w:val="nil"/>
              <w:left w:val="nil"/>
              <w:bottom w:val="single" w:sz="8" w:space="0" w:color="auto"/>
              <w:right w:val="single" w:sz="8" w:space="0" w:color="auto"/>
            </w:tcBorders>
            <w:shd w:val="clear" w:color="auto" w:fill="auto"/>
            <w:noWrap/>
            <w:vAlign w:val="center"/>
            <w:hideMark/>
          </w:tcPr>
          <w:p w14:paraId="7AF9C7A1" w14:textId="77777777" w:rsidR="00494327" w:rsidRPr="00494327" w:rsidRDefault="00494327" w:rsidP="00494327">
            <w:pPr>
              <w:spacing w:after="0" w:line="240" w:lineRule="auto"/>
              <w:jc w:val="center"/>
              <w:rPr>
                <w:rFonts w:ascii="Arial" w:eastAsia="Times New Roman" w:hAnsi="Arial" w:cs="Arial"/>
                <w:color w:val="000000"/>
                <w:sz w:val="24"/>
                <w:szCs w:val="24"/>
                <w:lang w:eastAsia="tr-TR" w:bidi="ar-SA"/>
              </w:rPr>
            </w:pPr>
            <w:r w:rsidRPr="00494327">
              <w:rPr>
                <w:rFonts w:ascii="Arial" w:eastAsia="Times New Roman" w:hAnsi="Arial" w:cs="Arial"/>
                <w:color w:val="000000"/>
                <w:sz w:val="24"/>
                <w:szCs w:val="24"/>
                <w:lang w:eastAsia="tr-TR" w:bidi="ar-SA"/>
              </w:rPr>
              <w:t>26,73</w:t>
            </w:r>
          </w:p>
        </w:tc>
        <w:tc>
          <w:tcPr>
            <w:tcW w:w="1821" w:type="dxa"/>
            <w:tcBorders>
              <w:top w:val="nil"/>
              <w:left w:val="nil"/>
              <w:bottom w:val="single" w:sz="8" w:space="0" w:color="auto"/>
              <w:right w:val="single" w:sz="8" w:space="0" w:color="auto"/>
            </w:tcBorders>
            <w:shd w:val="clear" w:color="auto" w:fill="auto"/>
            <w:noWrap/>
            <w:vAlign w:val="center"/>
            <w:hideMark/>
          </w:tcPr>
          <w:p w14:paraId="5B6C5B48" w14:textId="77777777" w:rsidR="00494327" w:rsidRPr="00494327" w:rsidRDefault="00494327" w:rsidP="00494327">
            <w:pPr>
              <w:spacing w:after="0" w:line="240" w:lineRule="auto"/>
              <w:jc w:val="right"/>
              <w:rPr>
                <w:rFonts w:ascii="Arial" w:eastAsia="Times New Roman" w:hAnsi="Arial" w:cs="Arial"/>
                <w:color w:val="000000"/>
                <w:sz w:val="24"/>
                <w:szCs w:val="24"/>
                <w:lang w:eastAsia="tr-TR" w:bidi="ar-SA"/>
              </w:rPr>
            </w:pPr>
            <w:r w:rsidRPr="00494327">
              <w:rPr>
                <w:rFonts w:ascii="Arial" w:eastAsia="Times New Roman" w:hAnsi="Arial" w:cs="Arial"/>
                <w:color w:val="000000"/>
                <w:sz w:val="24"/>
                <w:szCs w:val="24"/>
                <w:lang w:eastAsia="tr-TR" w:bidi="ar-SA"/>
              </w:rPr>
              <w:t>57.633.481,86</w:t>
            </w:r>
          </w:p>
        </w:tc>
        <w:tc>
          <w:tcPr>
            <w:tcW w:w="882" w:type="dxa"/>
            <w:tcBorders>
              <w:top w:val="nil"/>
              <w:left w:val="nil"/>
              <w:bottom w:val="single" w:sz="8" w:space="0" w:color="auto"/>
              <w:right w:val="single" w:sz="8" w:space="0" w:color="auto"/>
            </w:tcBorders>
            <w:shd w:val="clear" w:color="auto" w:fill="auto"/>
            <w:noWrap/>
            <w:vAlign w:val="center"/>
            <w:hideMark/>
          </w:tcPr>
          <w:p w14:paraId="66F6B34B" w14:textId="77777777" w:rsidR="00494327" w:rsidRPr="00494327" w:rsidRDefault="00494327" w:rsidP="00494327">
            <w:pPr>
              <w:spacing w:after="0" w:line="240" w:lineRule="auto"/>
              <w:jc w:val="center"/>
              <w:rPr>
                <w:rFonts w:ascii="Arial" w:eastAsia="Times New Roman" w:hAnsi="Arial" w:cs="Arial"/>
                <w:color w:val="000000"/>
                <w:sz w:val="24"/>
                <w:szCs w:val="24"/>
                <w:lang w:eastAsia="tr-TR" w:bidi="ar-SA"/>
              </w:rPr>
            </w:pPr>
            <w:r w:rsidRPr="00494327">
              <w:rPr>
                <w:rFonts w:ascii="Arial" w:eastAsia="Times New Roman" w:hAnsi="Arial" w:cs="Arial"/>
                <w:color w:val="000000"/>
                <w:sz w:val="24"/>
                <w:szCs w:val="24"/>
                <w:lang w:eastAsia="tr-TR" w:bidi="ar-SA"/>
              </w:rPr>
              <w:t>24,69</w:t>
            </w:r>
          </w:p>
        </w:tc>
      </w:tr>
      <w:tr w:rsidR="00494327" w:rsidRPr="00494327" w14:paraId="357F552A" w14:textId="77777777" w:rsidTr="00494327">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100801A8" w14:textId="77777777" w:rsidR="00494327" w:rsidRPr="00494327" w:rsidRDefault="00494327" w:rsidP="00494327">
            <w:pPr>
              <w:spacing w:after="0" w:line="240" w:lineRule="auto"/>
              <w:rPr>
                <w:rFonts w:ascii="Arial" w:eastAsia="Times New Roman" w:hAnsi="Arial" w:cs="Arial"/>
                <w:color w:val="FFFFFF"/>
                <w:sz w:val="24"/>
                <w:szCs w:val="24"/>
                <w:lang w:eastAsia="tr-TR" w:bidi="ar-SA"/>
              </w:rPr>
            </w:pPr>
            <w:r w:rsidRPr="00494327">
              <w:rPr>
                <w:rFonts w:ascii="Arial" w:eastAsia="Times New Roman" w:hAnsi="Arial" w:cs="Arial"/>
                <w:color w:val="FFFFFF"/>
                <w:sz w:val="24"/>
                <w:szCs w:val="24"/>
                <w:lang w:eastAsia="tr-TR" w:bidi="ar-SA"/>
              </w:rPr>
              <w:t>Tarımsal Sulama</w:t>
            </w:r>
          </w:p>
        </w:tc>
        <w:tc>
          <w:tcPr>
            <w:tcW w:w="1746" w:type="dxa"/>
            <w:tcBorders>
              <w:top w:val="nil"/>
              <w:left w:val="nil"/>
              <w:bottom w:val="single" w:sz="8" w:space="0" w:color="auto"/>
              <w:right w:val="single" w:sz="8" w:space="0" w:color="auto"/>
            </w:tcBorders>
            <w:shd w:val="clear" w:color="auto" w:fill="auto"/>
            <w:noWrap/>
            <w:vAlign w:val="center"/>
            <w:hideMark/>
          </w:tcPr>
          <w:p w14:paraId="1E343365" w14:textId="77777777" w:rsidR="00494327" w:rsidRPr="00494327" w:rsidRDefault="00494327" w:rsidP="00494327">
            <w:pPr>
              <w:spacing w:after="0" w:line="240" w:lineRule="auto"/>
              <w:jc w:val="right"/>
              <w:rPr>
                <w:rFonts w:ascii="Arial" w:eastAsia="Times New Roman" w:hAnsi="Arial" w:cs="Arial"/>
                <w:color w:val="000000"/>
                <w:sz w:val="24"/>
                <w:szCs w:val="24"/>
                <w:lang w:eastAsia="tr-TR" w:bidi="ar-SA"/>
              </w:rPr>
            </w:pPr>
            <w:r w:rsidRPr="00494327">
              <w:rPr>
                <w:rFonts w:ascii="Arial" w:eastAsia="Times New Roman" w:hAnsi="Arial" w:cs="Arial"/>
                <w:color w:val="000000"/>
                <w:sz w:val="24"/>
                <w:szCs w:val="24"/>
                <w:lang w:eastAsia="tr-TR" w:bidi="ar-SA"/>
              </w:rPr>
              <w:t>9.155.971,85</w:t>
            </w:r>
          </w:p>
        </w:tc>
        <w:tc>
          <w:tcPr>
            <w:tcW w:w="893" w:type="dxa"/>
            <w:tcBorders>
              <w:top w:val="nil"/>
              <w:left w:val="nil"/>
              <w:bottom w:val="single" w:sz="8" w:space="0" w:color="auto"/>
              <w:right w:val="single" w:sz="8" w:space="0" w:color="auto"/>
            </w:tcBorders>
            <w:shd w:val="clear" w:color="auto" w:fill="auto"/>
            <w:noWrap/>
            <w:vAlign w:val="center"/>
            <w:hideMark/>
          </w:tcPr>
          <w:p w14:paraId="53A4675B" w14:textId="77777777" w:rsidR="00494327" w:rsidRPr="00494327" w:rsidRDefault="00494327" w:rsidP="00494327">
            <w:pPr>
              <w:spacing w:after="0" w:line="240" w:lineRule="auto"/>
              <w:jc w:val="center"/>
              <w:rPr>
                <w:rFonts w:ascii="Arial" w:eastAsia="Times New Roman" w:hAnsi="Arial" w:cs="Arial"/>
                <w:color w:val="000000"/>
                <w:sz w:val="24"/>
                <w:szCs w:val="24"/>
                <w:lang w:eastAsia="tr-TR" w:bidi="ar-SA"/>
              </w:rPr>
            </w:pPr>
            <w:r w:rsidRPr="00494327">
              <w:rPr>
                <w:rFonts w:ascii="Arial" w:eastAsia="Times New Roman" w:hAnsi="Arial" w:cs="Arial"/>
                <w:color w:val="000000"/>
                <w:sz w:val="24"/>
                <w:szCs w:val="24"/>
                <w:lang w:eastAsia="tr-TR" w:bidi="ar-SA"/>
              </w:rPr>
              <w:t>8,76</w:t>
            </w:r>
          </w:p>
        </w:tc>
        <w:tc>
          <w:tcPr>
            <w:tcW w:w="2021" w:type="dxa"/>
            <w:tcBorders>
              <w:top w:val="nil"/>
              <w:left w:val="nil"/>
              <w:bottom w:val="single" w:sz="8" w:space="0" w:color="auto"/>
              <w:right w:val="single" w:sz="8" w:space="0" w:color="auto"/>
            </w:tcBorders>
            <w:shd w:val="clear" w:color="auto" w:fill="auto"/>
            <w:noWrap/>
            <w:vAlign w:val="center"/>
            <w:hideMark/>
          </w:tcPr>
          <w:p w14:paraId="651DFAB4" w14:textId="77777777" w:rsidR="00494327" w:rsidRPr="00494327" w:rsidRDefault="00494327" w:rsidP="00494327">
            <w:pPr>
              <w:spacing w:after="0" w:line="240" w:lineRule="auto"/>
              <w:jc w:val="right"/>
              <w:rPr>
                <w:rFonts w:ascii="Arial" w:eastAsia="Times New Roman" w:hAnsi="Arial" w:cs="Arial"/>
                <w:color w:val="000000"/>
                <w:sz w:val="24"/>
                <w:szCs w:val="24"/>
                <w:lang w:eastAsia="tr-TR" w:bidi="ar-SA"/>
              </w:rPr>
            </w:pPr>
            <w:r w:rsidRPr="00494327">
              <w:rPr>
                <w:rFonts w:ascii="Arial" w:eastAsia="Times New Roman" w:hAnsi="Arial" w:cs="Arial"/>
                <w:color w:val="000000"/>
                <w:sz w:val="24"/>
                <w:szCs w:val="24"/>
                <w:lang w:eastAsia="tr-TR" w:bidi="ar-SA"/>
              </w:rPr>
              <w:t>1.649.996,63</w:t>
            </w:r>
          </w:p>
        </w:tc>
        <w:tc>
          <w:tcPr>
            <w:tcW w:w="882" w:type="dxa"/>
            <w:tcBorders>
              <w:top w:val="nil"/>
              <w:left w:val="nil"/>
              <w:bottom w:val="single" w:sz="8" w:space="0" w:color="auto"/>
              <w:right w:val="single" w:sz="8" w:space="0" w:color="auto"/>
            </w:tcBorders>
            <w:shd w:val="clear" w:color="auto" w:fill="auto"/>
            <w:noWrap/>
            <w:vAlign w:val="center"/>
            <w:hideMark/>
          </w:tcPr>
          <w:p w14:paraId="4A27B3C4" w14:textId="77777777" w:rsidR="00494327" w:rsidRPr="00494327" w:rsidRDefault="00494327" w:rsidP="00494327">
            <w:pPr>
              <w:spacing w:after="0" w:line="240" w:lineRule="auto"/>
              <w:jc w:val="center"/>
              <w:rPr>
                <w:rFonts w:ascii="Arial" w:eastAsia="Times New Roman" w:hAnsi="Arial" w:cs="Arial"/>
                <w:color w:val="000000"/>
                <w:sz w:val="24"/>
                <w:szCs w:val="24"/>
                <w:lang w:eastAsia="tr-TR" w:bidi="ar-SA"/>
              </w:rPr>
            </w:pPr>
            <w:r w:rsidRPr="00494327">
              <w:rPr>
                <w:rFonts w:ascii="Arial" w:eastAsia="Times New Roman" w:hAnsi="Arial" w:cs="Arial"/>
                <w:color w:val="000000"/>
                <w:sz w:val="24"/>
                <w:szCs w:val="24"/>
                <w:lang w:eastAsia="tr-TR" w:bidi="ar-SA"/>
              </w:rPr>
              <w:t>1,28</w:t>
            </w:r>
          </w:p>
        </w:tc>
        <w:tc>
          <w:tcPr>
            <w:tcW w:w="1821" w:type="dxa"/>
            <w:tcBorders>
              <w:top w:val="nil"/>
              <w:left w:val="nil"/>
              <w:bottom w:val="single" w:sz="8" w:space="0" w:color="auto"/>
              <w:right w:val="single" w:sz="8" w:space="0" w:color="auto"/>
            </w:tcBorders>
            <w:shd w:val="clear" w:color="auto" w:fill="auto"/>
            <w:noWrap/>
            <w:vAlign w:val="center"/>
            <w:hideMark/>
          </w:tcPr>
          <w:p w14:paraId="70284103" w14:textId="77777777" w:rsidR="00494327" w:rsidRPr="00494327" w:rsidRDefault="00494327" w:rsidP="00494327">
            <w:pPr>
              <w:spacing w:after="0" w:line="240" w:lineRule="auto"/>
              <w:jc w:val="right"/>
              <w:rPr>
                <w:rFonts w:ascii="Arial" w:eastAsia="Times New Roman" w:hAnsi="Arial" w:cs="Arial"/>
                <w:color w:val="000000"/>
                <w:sz w:val="24"/>
                <w:szCs w:val="24"/>
                <w:lang w:eastAsia="tr-TR" w:bidi="ar-SA"/>
              </w:rPr>
            </w:pPr>
            <w:r w:rsidRPr="00494327">
              <w:rPr>
                <w:rFonts w:ascii="Arial" w:eastAsia="Times New Roman" w:hAnsi="Arial" w:cs="Arial"/>
                <w:color w:val="000000"/>
                <w:sz w:val="24"/>
                <w:szCs w:val="24"/>
                <w:lang w:eastAsia="tr-TR" w:bidi="ar-SA"/>
              </w:rPr>
              <w:t>10.805.968,48</w:t>
            </w:r>
          </w:p>
        </w:tc>
        <w:tc>
          <w:tcPr>
            <w:tcW w:w="882" w:type="dxa"/>
            <w:tcBorders>
              <w:top w:val="nil"/>
              <w:left w:val="nil"/>
              <w:bottom w:val="single" w:sz="8" w:space="0" w:color="auto"/>
              <w:right w:val="single" w:sz="8" w:space="0" w:color="auto"/>
            </w:tcBorders>
            <w:shd w:val="clear" w:color="auto" w:fill="auto"/>
            <w:noWrap/>
            <w:vAlign w:val="center"/>
            <w:hideMark/>
          </w:tcPr>
          <w:p w14:paraId="535315FC" w14:textId="77777777" w:rsidR="00494327" w:rsidRPr="00494327" w:rsidRDefault="00494327" w:rsidP="00494327">
            <w:pPr>
              <w:spacing w:after="0" w:line="240" w:lineRule="auto"/>
              <w:jc w:val="center"/>
              <w:rPr>
                <w:rFonts w:ascii="Arial" w:eastAsia="Times New Roman" w:hAnsi="Arial" w:cs="Arial"/>
                <w:color w:val="000000"/>
                <w:sz w:val="24"/>
                <w:szCs w:val="24"/>
                <w:lang w:eastAsia="tr-TR" w:bidi="ar-SA"/>
              </w:rPr>
            </w:pPr>
            <w:r w:rsidRPr="00494327">
              <w:rPr>
                <w:rFonts w:ascii="Arial" w:eastAsia="Times New Roman" w:hAnsi="Arial" w:cs="Arial"/>
                <w:color w:val="000000"/>
                <w:sz w:val="24"/>
                <w:szCs w:val="24"/>
                <w:lang w:eastAsia="tr-TR" w:bidi="ar-SA"/>
              </w:rPr>
              <w:t>4,63</w:t>
            </w:r>
          </w:p>
        </w:tc>
      </w:tr>
      <w:tr w:rsidR="00494327" w:rsidRPr="00494327" w14:paraId="53D6AE22" w14:textId="77777777" w:rsidTr="00494327">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70F30652" w14:textId="77777777" w:rsidR="00494327" w:rsidRPr="00494327" w:rsidRDefault="00494327" w:rsidP="00494327">
            <w:pPr>
              <w:spacing w:after="0" w:line="240" w:lineRule="auto"/>
              <w:rPr>
                <w:rFonts w:ascii="Arial" w:eastAsia="Times New Roman" w:hAnsi="Arial" w:cs="Arial"/>
                <w:color w:val="FFFFFF"/>
                <w:sz w:val="24"/>
                <w:szCs w:val="24"/>
                <w:lang w:eastAsia="tr-TR" w:bidi="ar-SA"/>
              </w:rPr>
            </w:pPr>
            <w:r w:rsidRPr="00494327">
              <w:rPr>
                <w:rFonts w:ascii="Arial" w:eastAsia="Times New Roman" w:hAnsi="Arial" w:cs="Arial"/>
                <w:color w:val="FFFFFF"/>
                <w:sz w:val="24"/>
                <w:szCs w:val="24"/>
                <w:lang w:eastAsia="tr-TR" w:bidi="ar-SA"/>
              </w:rPr>
              <w:t>Aydınlatma</w:t>
            </w:r>
          </w:p>
        </w:tc>
        <w:tc>
          <w:tcPr>
            <w:tcW w:w="1746" w:type="dxa"/>
            <w:tcBorders>
              <w:top w:val="nil"/>
              <w:left w:val="nil"/>
              <w:bottom w:val="single" w:sz="8" w:space="0" w:color="auto"/>
              <w:right w:val="single" w:sz="8" w:space="0" w:color="auto"/>
            </w:tcBorders>
            <w:shd w:val="clear" w:color="auto" w:fill="auto"/>
            <w:noWrap/>
            <w:vAlign w:val="center"/>
            <w:hideMark/>
          </w:tcPr>
          <w:p w14:paraId="36465E5E" w14:textId="77777777" w:rsidR="00494327" w:rsidRPr="00494327" w:rsidRDefault="00494327" w:rsidP="00494327">
            <w:pPr>
              <w:spacing w:after="0" w:line="240" w:lineRule="auto"/>
              <w:jc w:val="right"/>
              <w:rPr>
                <w:rFonts w:ascii="Arial" w:eastAsia="Times New Roman" w:hAnsi="Arial" w:cs="Arial"/>
                <w:color w:val="000000"/>
                <w:sz w:val="24"/>
                <w:szCs w:val="24"/>
                <w:lang w:eastAsia="tr-TR" w:bidi="ar-SA"/>
              </w:rPr>
            </w:pPr>
            <w:r w:rsidRPr="00494327">
              <w:rPr>
                <w:rFonts w:ascii="Arial" w:eastAsia="Times New Roman" w:hAnsi="Arial" w:cs="Arial"/>
                <w:color w:val="000000"/>
                <w:sz w:val="24"/>
                <w:szCs w:val="24"/>
                <w:lang w:eastAsia="tr-TR" w:bidi="ar-SA"/>
              </w:rPr>
              <w:t>4.974.693,53</w:t>
            </w:r>
          </w:p>
        </w:tc>
        <w:tc>
          <w:tcPr>
            <w:tcW w:w="893" w:type="dxa"/>
            <w:tcBorders>
              <w:top w:val="nil"/>
              <w:left w:val="nil"/>
              <w:bottom w:val="single" w:sz="8" w:space="0" w:color="auto"/>
              <w:right w:val="single" w:sz="8" w:space="0" w:color="auto"/>
            </w:tcBorders>
            <w:shd w:val="clear" w:color="auto" w:fill="auto"/>
            <w:noWrap/>
            <w:vAlign w:val="center"/>
            <w:hideMark/>
          </w:tcPr>
          <w:p w14:paraId="449F0940" w14:textId="77777777" w:rsidR="00494327" w:rsidRPr="00494327" w:rsidRDefault="00494327" w:rsidP="00494327">
            <w:pPr>
              <w:spacing w:after="0" w:line="240" w:lineRule="auto"/>
              <w:jc w:val="center"/>
              <w:rPr>
                <w:rFonts w:ascii="Arial" w:eastAsia="Times New Roman" w:hAnsi="Arial" w:cs="Arial"/>
                <w:color w:val="000000"/>
                <w:sz w:val="24"/>
                <w:szCs w:val="24"/>
                <w:lang w:eastAsia="tr-TR" w:bidi="ar-SA"/>
              </w:rPr>
            </w:pPr>
            <w:r w:rsidRPr="00494327">
              <w:rPr>
                <w:rFonts w:ascii="Arial" w:eastAsia="Times New Roman" w:hAnsi="Arial" w:cs="Arial"/>
                <w:color w:val="000000"/>
                <w:sz w:val="24"/>
                <w:szCs w:val="24"/>
                <w:lang w:eastAsia="tr-TR" w:bidi="ar-SA"/>
              </w:rPr>
              <w:t>4,76</w:t>
            </w:r>
          </w:p>
        </w:tc>
        <w:tc>
          <w:tcPr>
            <w:tcW w:w="2021" w:type="dxa"/>
            <w:tcBorders>
              <w:top w:val="nil"/>
              <w:left w:val="nil"/>
              <w:bottom w:val="single" w:sz="8" w:space="0" w:color="auto"/>
              <w:right w:val="single" w:sz="8" w:space="0" w:color="auto"/>
            </w:tcBorders>
            <w:shd w:val="clear" w:color="auto" w:fill="auto"/>
            <w:noWrap/>
            <w:vAlign w:val="center"/>
            <w:hideMark/>
          </w:tcPr>
          <w:p w14:paraId="2432B292" w14:textId="77777777" w:rsidR="00494327" w:rsidRPr="00494327" w:rsidRDefault="00494327" w:rsidP="00494327">
            <w:pPr>
              <w:spacing w:after="0" w:line="240" w:lineRule="auto"/>
              <w:jc w:val="right"/>
              <w:rPr>
                <w:rFonts w:ascii="Arial" w:eastAsia="Times New Roman" w:hAnsi="Arial" w:cs="Arial"/>
                <w:color w:val="000000"/>
                <w:sz w:val="24"/>
                <w:szCs w:val="24"/>
                <w:lang w:eastAsia="tr-TR" w:bidi="ar-SA"/>
              </w:rPr>
            </w:pPr>
            <w:r w:rsidRPr="00494327">
              <w:rPr>
                <w:rFonts w:ascii="Arial" w:eastAsia="Times New Roman" w:hAnsi="Arial" w:cs="Arial"/>
                <w:color w:val="000000"/>
                <w:sz w:val="24"/>
                <w:szCs w:val="24"/>
                <w:lang w:eastAsia="tr-TR" w:bidi="ar-SA"/>
              </w:rPr>
              <w:t>121.142,60</w:t>
            </w:r>
          </w:p>
        </w:tc>
        <w:tc>
          <w:tcPr>
            <w:tcW w:w="882" w:type="dxa"/>
            <w:tcBorders>
              <w:top w:val="nil"/>
              <w:left w:val="nil"/>
              <w:bottom w:val="single" w:sz="8" w:space="0" w:color="auto"/>
              <w:right w:val="single" w:sz="8" w:space="0" w:color="auto"/>
            </w:tcBorders>
            <w:shd w:val="clear" w:color="auto" w:fill="auto"/>
            <w:noWrap/>
            <w:vAlign w:val="center"/>
            <w:hideMark/>
          </w:tcPr>
          <w:p w14:paraId="47F9481B" w14:textId="77777777" w:rsidR="00494327" w:rsidRPr="00494327" w:rsidRDefault="00494327" w:rsidP="00494327">
            <w:pPr>
              <w:spacing w:after="0" w:line="240" w:lineRule="auto"/>
              <w:jc w:val="center"/>
              <w:rPr>
                <w:rFonts w:ascii="Arial" w:eastAsia="Times New Roman" w:hAnsi="Arial" w:cs="Arial"/>
                <w:color w:val="000000"/>
                <w:sz w:val="24"/>
                <w:szCs w:val="24"/>
                <w:lang w:eastAsia="tr-TR" w:bidi="ar-SA"/>
              </w:rPr>
            </w:pPr>
            <w:r w:rsidRPr="00494327">
              <w:rPr>
                <w:rFonts w:ascii="Arial" w:eastAsia="Times New Roman" w:hAnsi="Arial" w:cs="Arial"/>
                <w:color w:val="000000"/>
                <w:sz w:val="24"/>
                <w:szCs w:val="24"/>
                <w:lang w:eastAsia="tr-TR" w:bidi="ar-SA"/>
              </w:rPr>
              <w:t>0,09</w:t>
            </w:r>
          </w:p>
        </w:tc>
        <w:tc>
          <w:tcPr>
            <w:tcW w:w="1821" w:type="dxa"/>
            <w:tcBorders>
              <w:top w:val="nil"/>
              <w:left w:val="nil"/>
              <w:bottom w:val="single" w:sz="8" w:space="0" w:color="auto"/>
              <w:right w:val="single" w:sz="8" w:space="0" w:color="auto"/>
            </w:tcBorders>
            <w:shd w:val="clear" w:color="auto" w:fill="auto"/>
            <w:noWrap/>
            <w:vAlign w:val="center"/>
            <w:hideMark/>
          </w:tcPr>
          <w:p w14:paraId="41500F12" w14:textId="77777777" w:rsidR="00494327" w:rsidRPr="00494327" w:rsidRDefault="00494327" w:rsidP="00494327">
            <w:pPr>
              <w:spacing w:after="0" w:line="240" w:lineRule="auto"/>
              <w:jc w:val="right"/>
              <w:rPr>
                <w:rFonts w:ascii="Arial" w:eastAsia="Times New Roman" w:hAnsi="Arial" w:cs="Arial"/>
                <w:color w:val="000000"/>
                <w:sz w:val="24"/>
                <w:szCs w:val="24"/>
                <w:lang w:eastAsia="tr-TR" w:bidi="ar-SA"/>
              </w:rPr>
            </w:pPr>
            <w:r w:rsidRPr="00494327">
              <w:rPr>
                <w:rFonts w:ascii="Arial" w:eastAsia="Times New Roman" w:hAnsi="Arial" w:cs="Arial"/>
                <w:color w:val="000000"/>
                <w:sz w:val="24"/>
                <w:szCs w:val="24"/>
                <w:lang w:eastAsia="tr-TR" w:bidi="ar-SA"/>
              </w:rPr>
              <w:t>5.095.836,13</w:t>
            </w:r>
          </w:p>
        </w:tc>
        <w:tc>
          <w:tcPr>
            <w:tcW w:w="882" w:type="dxa"/>
            <w:tcBorders>
              <w:top w:val="nil"/>
              <w:left w:val="nil"/>
              <w:bottom w:val="single" w:sz="8" w:space="0" w:color="auto"/>
              <w:right w:val="single" w:sz="8" w:space="0" w:color="auto"/>
            </w:tcBorders>
            <w:shd w:val="clear" w:color="auto" w:fill="auto"/>
            <w:noWrap/>
            <w:vAlign w:val="center"/>
            <w:hideMark/>
          </w:tcPr>
          <w:p w14:paraId="375F0885" w14:textId="77777777" w:rsidR="00494327" w:rsidRPr="00494327" w:rsidRDefault="00494327" w:rsidP="00494327">
            <w:pPr>
              <w:spacing w:after="0" w:line="240" w:lineRule="auto"/>
              <w:jc w:val="center"/>
              <w:rPr>
                <w:rFonts w:ascii="Arial" w:eastAsia="Times New Roman" w:hAnsi="Arial" w:cs="Arial"/>
                <w:color w:val="000000"/>
                <w:sz w:val="24"/>
                <w:szCs w:val="24"/>
                <w:lang w:eastAsia="tr-TR" w:bidi="ar-SA"/>
              </w:rPr>
            </w:pPr>
            <w:r w:rsidRPr="00494327">
              <w:rPr>
                <w:rFonts w:ascii="Arial" w:eastAsia="Times New Roman" w:hAnsi="Arial" w:cs="Arial"/>
                <w:color w:val="000000"/>
                <w:sz w:val="24"/>
                <w:szCs w:val="24"/>
                <w:lang w:eastAsia="tr-TR" w:bidi="ar-SA"/>
              </w:rPr>
              <w:t>2,18</w:t>
            </w:r>
          </w:p>
        </w:tc>
      </w:tr>
      <w:tr w:rsidR="00494327" w:rsidRPr="00494327" w14:paraId="68323741" w14:textId="77777777" w:rsidTr="00494327">
        <w:trPr>
          <w:trHeight w:val="330"/>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6DE323B1" w14:textId="77777777" w:rsidR="00494327" w:rsidRPr="00494327" w:rsidRDefault="00494327" w:rsidP="00494327">
            <w:pPr>
              <w:spacing w:after="0" w:line="240" w:lineRule="auto"/>
              <w:rPr>
                <w:rFonts w:ascii="Arial" w:eastAsia="Times New Roman" w:hAnsi="Arial" w:cs="Arial"/>
                <w:b/>
                <w:bCs/>
                <w:color w:val="FFFFFF"/>
                <w:sz w:val="24"/>
                <w:szCs w:val="24"/>
                <w:lang w:eastAsia="tr-TR" w:bidi="ar-SA"/>
              </w:rPr>
            </w:pPr>
            <w:r w:rsidRPr="00494327">
              <w:rPr>
                <w:rFonts w:ascii="Arial" w:eastAsia="Times New Roman" w:hAnsi="Arial" w:cs="Arial"/>
                <w:b/>
                <w:bCs/>
                <w:color w:val="FFFFFF"/>
                <w:sz w:val="24"/>
                <w:szCs w:val="24"/>
                <w:lang w:eastAsia="tr-TR" w:bidi="ar-SA"/>
              </w:rPr>
              <w:t>Genel Toplam</w:t>
            </w:r>
          </w:p>
        </w:tc>
        <w:tc>
          <w:tcPr>
            <w:tcW w:w="1746" w:type="dxa"/>
            <w:tcBorders>
              <w:top w:val="nil"/>
              <w:left w:val="nil"/>
              <w:bottom w:val="single" w:sz="8" w:space="0" w:color="auto"/>
              <w:right w:val="single" w:sz="8" w:space="0" w:color="auto"/>
            </w:tcBorders>
            <w:shd w:val="clear" w:color="000000" w:fill="FF5050"/>
            <w:noWrap/>
            <w:vAlign w:val="center"/>
            <w:hideMark/>
          </w:tcPr>
          <w:p w14:paraId="3DDD393C" w14:textId="77777777" w:rsidR="00494327" w:rsidRPr="00494327" w:rsidRDefault="00494327" w:rsidP="00494327">
            <w:pPr>
              <w:spacing w:after="0" w:line="240" w:lineRule="auto"/>
              <w:jc w:val="right"/>
              <w:rPr>
                <w:rFonts w:ascii="Arial" w:eastAsia="Times New Roman" w:hAnsi="Arial" w:cs="Arial"/>
                <w:b/>
                <w:bCs/>
                <w:color w:val="FFFFFF"/>
                <w:sz w:val="24"/>
                <w:szCs w:val="24"/>
                <w:lang w:eastAsia="tr-TR" w:bidi="ar-SA"/>
              </w:rPr>
            </w:pPr>
            <w:r w:rsidRPr="00494327">
              <w:rPr>
                <w:rFonts w:ascii="Arial" w:eastAsia="Times New Roman" w:hAnsi="Arial" w:cs="Arial"/>
                <w:b/>
                <w:bCs/>
                <w:color w:val="FFFFFF"/>
                <w:sz w:val="24"/>
                <w:szCs w:val="24"/>
                <w:lang w:eastAsia="tr-TR" w:bidi="ar-SA"/>
              </w:rPr>
              <w:t>104.517.321,19</w:t>
            </w:r>
          </w:p>
        </w:tc>
        <w:tc>
          <w:tcPr>
            <w:tcW w:w="893" w:type="dxa"/>
            <w:tcBorders>
              <w:top w:val="nil"/>
              <w:left w:val="nil"/>
              <w:bottom w:val="single" w:sz="8" w:space="0" w:color="auto"/>
              <w:right w:val="single" w:sz="8" w:space="0" w:color="auto"/>
            </w:tcBorders>
            <w:shd w:val="clear" w:color="000000" w:fill="FF5050"/>
            <w:noWrap/>
            <w:vAlign w:val="center"/>
            <w:hideMark/>
          </w:tcPr>
          <w:p w14:paraId="6AE9770E" w14:textId="77777777" w:rsidR="00494327" w:rsidRPr="00494327" w:rsidRDefault="00494327" w:rsidP="00494327">
            <w:pPr>
              <w:spacing w:after="0" w:line="240" w:lineRule="auto"/>
              <w:jc w:val="center"/>
              <w:rPr>
                <w:rFonts w:ascii="Arial" w:eastAsia="Times New Roman" w:hAnsi="Arial" w:cs="Arial"/>
                <w:b/>
                <w:bCs/>
                <w:color w:val="FFFFFF"/>
                <w:sz w:val="24"/>
                <w:szCs w:val="24"/>
                <w:lang w:eastAsia="tr-TR" w:bidi="ar-SA"/>
              </w:rPr>
            </w:pPr>
            <w:r w:rsidRPr="00494327">
              <w:rPr>
                <w:rFonts w:ascii="Arial" w:eastAsia="Times New Roman" w:hAnsi="Arial" w:cs="Arial"/>
                <w:b/>
                <w:bCs/>
                <w:color w:val="FFFFFF"/>
                <w:sz w:val="24"/>
                <w:szCs w:val="24"/>
                <w:lang w:eastAsia="tr-TR" w:bidi="ar-SA"/>
              </w:rPr>
              <w:t>100,00</w:t>
            </w:r>
          </w:p>
        </w:tc>
        <w:tc>
          <w:tcPr>
            <w:tcW w:w="2021" w:type="dxa"/>
            <w:tcBorders>
              <w:top w:val="nil"/>
              <w:left w:val="nil"/>
              <w:bottom w:val="single" w:sz="8" w:space="0" w:color="auto"/>
              <w:right w:val="single" w:sz="8" w:space="0" w:color="auto"/>
            </w:tcBorders>
            <w:shd w:val="clear" w:color="000000" w:fill="FF5050"/>
            <w:noWrap/>
            <w:vAlign w:val="center"/>
            <w:hideMark/>
          </w:tcPr>
          <w:p w14:paraId="19894023" w14:textId="77777777" w:rsidR="00494327" w:rsidRPr="00494327" w:rsidRDefault="00494327" w:rsidP="00494327">
            <w:pPr>
              <w:spacing w:after="0" w:line="240" w:lineRule="auto"/>
              <w:jc w:val="right"/>
              <w:rPr>
                <w:rFonts w:ascii="Arial" w:eastAsia="Times New Roman" w:hAnsi="Arial" w:cs="Arial"/>
                <w:b/>
                <w:bCs/>
                <w:color w:val="FFFFFF"/>
                <w:sz w:val="24"/>
                <w:szCs w:val="24"/>
                <w:lang w:eastAsia="tr-TR" w:bidi="ar-SA"/>
              </w:rPr>
            </w:pPr>
            <w:r w:rsidRPr="00494327">
              <w:rPr>
                <w:rFonts w:ascii="Arial" w:eastAsia="Times New Roman" w:hAnsi="Arial" w:cs="Arial"/>
                <w:b/>
                <w:bCs/>
                <w:color w:val="FFFFFF"/>
                <w:sz w:val="24"/>
                <w:szCs w:val="24"/>
                <w:lang w:eastAsia="tr-TR" w:bidi="ar-SA"/>
              </w:rPr>
              <w:t>128.919.293,62</w:t>
            </w:r>
          </w:p>
        </w:tc>
        <w:tc>
          <w:tcPr>
            <w:tcW w:w="882" w:type="dxa"/>
            <w:tcBorders>
              <w:top w:val="nil"/>
              <w:left w:val="nil"/>
              <w:bottom w:val="single" w:sz="8" w:space="0" w:color="auto"/>
              <w:right w:val="single" w:sz="8" w:space="0" w:color="auto"/>
            </w:tcBorders>
            <w:shd w:val="clear" w:color="000000" w:fill="FF5050"/>
            <w:noWrap/>
            <w:vAlign w:val="center"/>
            <w:hideMark/>
          </w:tcPr>
          <w:p w14:paraId="416E2F7E" w14:textId="77777777" w:rsidR="00494327" w:rsidRPr="00494327" w:rsidRDefault="00494327" w:rsidP="00494327">
            <w:pPr>
              <w:spacing w:after="0" w:line="240" w:lineRule="auto"/>
              <w:jc w:val="center"/>
              <w:rPr>
                <w:rFonts w:ascii="Arial" w:eastAsia="Times New Roman" w:hAnsi="Arial" w:cs="Arial"/>
                <w:b/>
                <w:bCs/>
                <w:color w:val="FFFFFF"/>
                <w:sz w:val="24"/>
                <w:szCs w:val="24"/>
                <w:lang w:eastAsia="tr-TR" w:bidi="ar-SA"/>
              </w:rPr>
            </w:pPr>
            <w:r w:rsidRPr="00494327">
              <w:rPr>
                <w:rFonts w:ascii="Arial" w:eastAsia="Times New Roman" w:hAnsi="Arial" w:cs="Arial"/>
                <w:b/>
                <w:bCs/>
                <w:color w:val="FFFFFF"/>
                <w:sz w:val="24"/>
                <w:szCs w:val="24"/>
                <w:lang w:eastAsia="tr-TR" w:bidi="ar-SA"/>
              </w:rPr>
              <w:t>100,00</w:t>
            </w:r>
          </w:p>
        </w:tc>
        <w:tc>
          <w:tcPr>
            <w:tcW w:w="1821" w:type="dxa"/>
            <w:tcBorders>
              <w:top w:val="nil"/>
              <w:left w:val="nil"/>
              <w:bottom w:val="single" w:sz="8" w:space="0" w:color="auto"/>
              <w:right w:val="single" w:sz="8" w:space="0" w:color="auto"/>
            </w:tcBorders>
            <w:shd w:val="clear" w:color="000000" w:fill="FF5050"/>
            <w:noWrap/>
            <w:vAlign w:val="center"/>
            <w:hideMark/>
          </w:tcPr>
          <w:p w14:paraId="3B20D821" w14:textId="77777777" w:rsidR="00494327" w:rsidRPr="00494327" w:rsidRDefault="00494327" w:rsidP="00494327">
            <w:pPr>
              <w:spacing w:after="0" w:line="240" w:lineRule="auto"/>
              <w:jc w:val="center"/>
              <w:rPr>
                <w:rFonts w:ascii="Arial" w:eastAsia="Times New Roman" w:hAnsi="Arial" w:cs="Arial"/>
                <w:b/>
                <w:bCs/>
                <w:color w:val="FFFFFF"/>
                <w:sz w:val="24"/>
                <w:szCs w:val="24"/>
                <w:lang w:eastAsia="tr-TR" w:bidi="ar-SA"/>
              </w:rPr>
            </w:pPr>
            <w:r w:rsidRPr="00494327">
              <w:rPr>
                <w:rFonts w:ascii="Arial" w:eastAsia="Times New Roman" w:hAnsi="Arial" w:cs="Arial"/>
                <w:b/>
                <w:bCs/>
                <w:color w:val="FFFFFF"/>
                <w:sz w:val="24"/>
                <w:szCs w:val="24"/>
                <w:lang w:eastAsia="tr-TR" w:bidi="ar-SA"/>
              </w:rPr>
              <w:t>233.436.614,81</w:t>
            </w:r>
          </w:p>
        </w:tc>
        <w:tc>
          <w:tcPr>
            <w:tcW w:w="882" w:type="dxa"/>
            <w:tcBorders>
              <w:top w:val="nil"/>
              <w:left w:val="nil"/>
              <w:bottom w:val="single" w:sz="8" w:space="0" w:color="auto"/>
              <w:right w:val="single" w:sz="8" w:space="0" w:color="auto"/>
            </w:tcBorders>
            <w:shd w:val="clear" w:color="000000" w:fill="FF5050"/>
            <w:noWrap/>
            <w:vAlign w:val="center"/>
            <w:hideMark/>
          </w:tcPr>
          <w:p w14:paraId="76103E48" w14:textId="77777777" w:rsidR="00494327" w:rsidRPr="00494327" w:rsidRDefault="00494327" w:rsidP="00494327">
            <w:pPr>
              <w:spacing w:after="0" w:line="240" w:lineRule="auto"/>
              <w:rPr>
                <w:rFonts w:ascii="Arial" w:eastAsia="Times New Roman" w:hAnsi="Arial" w:cs="Arial"/>
                <w:b/>
                <w:bCs/>
                <w:color w:val="FFFFFF"/>
                <w:sz w:val="24"/>
                <w:szCs w:val="24"/>
                <w:lang w:eastAsia="tr-TR" w:bidi="ar-SA"/>
              </w:rPr>
            </w:pPr>
            <w:r w:rsidRPr="00494327">
              <w:rPr>
                <w:rFonts w:ascii="Arial" w:eastAsia="Times New Roman" w:hAnsi="Arial" w:cs="Arial"/>
                <w:b/>
                <w:bCs/>
                <w:color w:val="FFFFFF"/>
                <w:sz w:val="24"/>
                <w:szCs w:val="24"/>
                <w:lang w:eastAsia="tr-TR" w:bidi="ar-SA"/>
              </w:rPr>
              <w:t>100,00</w:t>
            </w:r>
          </w:p>
        </w:tc>
      </w:tr>
    </w:tbl>
    <w:p w14:paraId="697EB66A" w14:textId="77777777" w:rsidR="004F78F8" w:rsidRDefault="004F78F8" w:rsidP="004F78F8"/>
    <w:p w14:paraId="3D28FFBD" w14:textId="77777777" w:rsidR="001F0F8D" w:rsidRDefault="001F0F8D" w:rsidP="00E93600">
      <w:pPr>
        <w:pStyle w:val="Balk6"/>
      </w:pPr>
      <w:bookmarkStart w:id="216" w:name="_Toc450307001"/>
      <w:bookmarkStart w:id="217" w:name="_Toc450307112"/>
      <w:bookmarkStart w:id="218" w:name="_Toc450307918"/>
    </w:p>
    <w:p w14:paraId="68E7B978" w14:textId="77777777" w:rsidR="00F87F33" w:rsidRDefault="00F87F33" w:rsidP="00E93600">
      <w:pPr>
        <w:pStyle w:val="Balk6"/>
      </w:pPr>
    </w:p>
    <w:p w14:paraId="1CC31932" w14:textId="77777777" w:rsidR="00F317DD" w:rsidRPr="00F317DD" w:rsidRDefault="00F317DD" w:rsidP="00F317DD"/>
    <w:p w14:paraId="03AA5C86" w14:textId="77777777" w:rsidR="00D232AF" w:rsidRDefault="00D232AF" w:rsidP="00E93600">
      <w:pPr>
        <w:pStyle w:val="Balk6"/>
      </w:pPr>
      <w:bookmarkStart w:id="219" w:name="_Toc73092497"/>
      <w:r w:rsidRPr="002B7F91">
        <w:lastRenderedPageBreak/>
        <w:t xml:space="preserve">Şekil </w:t>
      </w:r>
      <w:r w:rsidR="00853F79">
        <w:t>1</w:t>
      </w:r>
      <w:r w:rsidRPr="002B7F91">
        <w:fldChar w:fldCharType="begin"/>
      </w:r>
      <w:r w:rsidRPr="002B7F91">
        <w:instrText xml:space="preserve"> STYLEREF 1 \s </w:instrText>
      </w:r>
      <w:r w:rsidRPr="002B7F91">
        <w:fldChar w:fldCharType="end"/>
      </w:r>
      <w:r w:rsidR="00780DE7">
        <w:t>.</w:t>
      </w:r>
      <w:r w:rsidR="001F0F8D">
        <w:t>20</w:t>
      </w:r>
      <w:r w:rsidRPr="002B7F91">
        <w:t xml:space="preserve">: </w:t>
      </w:r>
      <w:r w:rsidR="00F317DD">
        <w:t>2020</w:t>
      </w:r>
      <w:r w:rsidRPr="002B7F91">
        <w:t xml:space="preserve"> Yılı </w:t>
      </w:r>
      <w:r w:rsidR="002B7F91" w:rsidRPr="002B7F91">
        <w:t xml:space="preserve">Faturalanan </w:t>
      </w:r>
      <w:r w:rsidR="002B7F91">
        <w:t>Tüketimin</w:t>
      </w:r>
      <w:r w:rsidRPr="002B7F91">
        <w:t xml:space="preserve"> Tüketici Türüne</w:t>
      </w:r>
      <w:r w:rsidR="003A414D">
        <w:t xml:space="preserve"> Göre</w:t>
      </w:r>
      <w:r w:rsidRPr="002B7F91">
        <w:t xml:space="preserve"> Dağılımı</w:t>
      </w:r>
      <w:r w:rsidR="00C34E95">
        <w:t xml:space="preserve"> </w:t>
      </w:r>
      <w:r w:rsidRPr="002B7F91">
        <w:t>(%)</w:t>
      </w:r>
      <w:bookmarkEnd w:id="216"/>
      <w:bookmarkEnd w:id="217"/>
      <w:bookmarkEnd w:id="218"/>
      <w:bookmarkEnd w:id="219"/>
    </w:p>
    <w:p w14:paraId="39AC2D7D" w14:textId="77777777" w:rsidR="00D232AF" w:rsidRPr="0076599C" w:rsidRDefault="00F317DD" w:rsidP="00D232AF">
      <w:pPr>
        <w:jc w:val="center"/>
      </w:pPr>
      <w:r>
        <w:rPr>
          <w:noProof/>
          <w:lang w:eastAsia="tr-TR" w:bidi="ar-SA"/>
        </w:rPr>
        <w:drawing>
          <wp:inline distT="0" distB="0" distL="0" distR="0" wp14:anchorId="67850BA2" wp14:editId="761C31D2">
            <wp:extent cx="5797550" cy="3667125"/>
            <wp:effectExtent l="0" t="0" r="0" b="9525"/>
            <wp:docPr id="17" name="Resi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97550" cy="3667125"/>
                    </a:xfrm>
                    <a:prstGeom prst="rect">
                      <a:avLst/>
                    </a:prstGeom>
                    <a:noFill/>
                  </pic:spPr>
                </pic:pic>
              </a:graphicData>
            </a:graphic>
          </wp:inline>
        </w:drawing>
      </w:r>
    </w:p>
    <w:p w14:paraId="1D59DFB7" w14:textId="77777777" w:rsidR="00D232AF" w:rsidRDefault="00D232AF" w:rsidP="00D232AF">
      <w:pPr>
        <w:spacing w:line="360" w:lineRule="auto"/>
        <w:ind w:firstLine="708"/>
        <w:jc w:val="both"/>
        <w:rPr>
          <w:rFonts w:asciiTheme="minorHAnsi" w:eastAsiaTheme="minorEastAsia" w:hAnsiTheme="minorHAnsi" w:cstheme="minorHAnsi"/>
          <w:sz w:val="24"/>
          <w:szCs w:val="24"/>
        </w:rPr>
      </w:pPr>
    </w:p>
    <w:p w14:paraId="1BE83803" w14:textId="77777777" w:rsidR="000C7E45" w:rsidRDefault="000C7E45" w:rsidP="000C7E45">
      <w:pPr>
        <w:pStyle w:val="Balk5"/>
      </w:pPr>
      <w:bookmarkStart w:id="220" w:name="_Toc73092451"/>
      <w:r w:rsidRPr="008F34A6">
        <w:t xml:space="preserve">Tablo </w:t>
      </w:r>
      <w:r>
        <w:t>1</w:t>
      </w:r>
      <w:r w:rsidRPr="008F34A6">
        <w:fldChar w:fldCharType="begin"/>
      </w:r>
      <w:r w:rsidRPr="008F34A6">
        <w:instrText xml:space="preserve"> STYLEREF 1 \s </w:instrText>
      </w:r>
      <w:r w:rsidRPr="008F34A6">
        <w:fldChar w:fldCharType="end"/>
      </w:r>
      <w:r w:rsidRPr="008F34A6">
        <w:t>.</w:t>
      </w:r>
      <w:r>
        <w:t>13</w:t>
      </w:r>
      <w:r w:rsidRPr="008F34A6">
        <w:t xml:space="preserve">: Faturalanan Tüketimin Tüketici Türü Bazında </w:t>
      </w:r>
      <w:r>
        <w:t>Yıllar İtibariyle Gelişimi</w:t>
      </w:r>
      <w:r w:rsidRPr="008F34A6">
        <w:t xml:space="preserve"> (MWh)</w:t>
      </w:r>
      <w:bookmarkEnd w:id="220"/>
    </w:p>
    <w:tbl>
      <w:tblPr>
        <w:tblW w:w="5000" w:type="pct"/>
        <w:tblCellMar>
          <w:left w:w="70" w:type="dxa"/>
          <w:right w:w="70" w:type="dxa"/>
        </w:tblCellMar>
        <w:tblLook w:val="04A0" w:firstRow="1" w:lastRow="0" w:firstColumn="1" w:lastColumn="0" w:noHBand="0" w:noVBand="1"/>
      </w:tblPr>
      <w:tblGrid>
        <w:gridCol w:w="1804"/>
        <w:gridCol w:w="2016"/>
        <w:gridCol w:w="1841"/>
        <w:gridCol w:w="1560"/>
        <w:gridCol w:w="1841"/>
      </w:tblGrid>
      <w:tr w:rsidR="009D126E" w:rsidRPr="009D126E" w14:paraId="27B85B5D" w14:textId="77777777" w:rsidTr="009D126E">
        <w:trPr>
          <w:trHeight w:val="300"/>
        </w:trPr>
        <w:tc>
          <w:tcPr>
            <w:tcW w:w="995" w:type="pct"/>
            <w:vMerge w:val="restart"/>
            <w:tcBorders>
              <w:top w:val="single" w:sz="8" w:space="0" w:color="auto"/>
              <w:left w:val="single" w:sz="8" w:space="0" w:color="auto"/>
              <w:bottom w:val="nil"/>
              <w:right w:val="single" w:sz="8" w:space="0" w:color="auto"/>
            </w:tcBorders>
            <w:shd w:val="clear" w:color="000000" w:fill="FF0000"/>
            <w:noWrap/>
            <w:vAlign w:val="center"/>
            <w:hideMark/>
          </w:tcPr>
          <w:p w14:paraId="36B99E56" w14:textId="77777777" w:rsidR="009D126E" w:rsidRPr="009D126E" w:rsidRDefault="009D126E" w:rsidP="009D126E">
            <w:pPr>
              <w:spacing w:after="0" w:line="240" w:lineRule="auto"/>
              <w:jc w:val="center"/>
              <w:rPr>
                <w:rFonts w:ascii="Arial" w:eastAsia="Times New Roman" w:hAnsi="Arial" w:cs="Arial"/>
                <w:b/>
                <w:bCs/>
                <w:color w:val="FFFFFF"/>
                <w:lang w:eastAsia="tr-TR" w:bidi="ar-SA"/>
              </w:rPr>
            </w:pPr>
            <w:r w:rsidRPr="009D126E">
              <w:rPr>
                <w:rFonts w:ascii="Arial" w:eastAsia="Times New Roman" w:hAnsi="Arial" w:cs="Arial"/>
                <w:b/>
                <w:bCs/>
                <w:color w:val="FFFFFF"/>
                <w:lang w:eastAsia="tr-TR" w:bidi="ar-SA"/>
              </w:rPr>
              <w:t>Tüketici Türü</w:t>
            </w:r>
          </w:p>
        </w:tc>
        <w:tc>
          <w:tcPr>
            <w:tcW w:w="4005" w:type="pct"/>
            <w:gridSpan w:val="4"/>
            <w:tcBorders>
              <w:top w:val="single" w:sz="8" w:space="0" w:color="auto"/>
              <w:left w:val="nil"/>
              <w:bottom w:val="single" w:sz="8" w:space="0" w:color="auto"/>
              <w:right w:val="nil"/>
            </w:tcBorders>
            <w:shd w:val="clear" w:color="000000" w:fill="FF0000"/>
            <w:noWrap/>
            <w:vAlign w:val="center"/>
            <w:hideMark/>
          </w:tcPr>
          <w:p w14:paraId="09FC1B84" w14:textId="77777777" w:rsidR="009D126E" w:rsidRPr="009D126E" w:rsidRDefault="009D126E" w:rsidP="009D126E">
            <w:pPr>
              <w:spacing w:after="0" w:line="240" w:lineRule="auto"/>
              <w:jc w:val="center"/>
              <w:rPr>
                <w:rFonts w:ascii="Arial" w:eastAsia="Times New Roman" w:hAnsi="Arial" w:cs="Arial"/>
                <w:b/>
                <w:bCs/>
                <w:color w:val="FFFFFF"/>
                <w:lang w:eastAsia="tr-TR" w:bidi="ar-SA"/>
              </w:rPr>
            </w:pPr>
            <w:r w:rsidRPr="009D126E">
              <w:rPr>
                <w:rFonts w:ascii="Arial" w:eastAsia="Times New Roman" w:hAnsi="Arial" w:cs="Arial"/>
                <w:b/>
                <w:bCs/>
                <w:color w:val="FFFFFF"/>
                <w:lang w:eastAsia="tr-TR" w:bidi="ar-SA"/>
              </w:rPr>
              <w:t>Tüketim Miktarı (MWh)</w:t>
            </w:r>
          </w:p>
        </w:tc>
      </w:tr>
      <w:tr w:rsidR="009D126E" w:rsidRPr="009D126E" w14:paraId="44C35B5C" w14:textId="77777777" w:rsidTr="009D126E">
        <w:trPr>
          <w:trHeight w:val="288"/>
        </w:trPr>
        <w:tc>
          <w:tcPr>
            <w:tcW w:w="995" w:type="pct"/>
            <w:vMerge/>
            <w:tcBorders>
              <w:top w:val="single" w:sz="8" w:space="0" w:color="auto"/>
              <w:left w:val="single" w:sz="8" w:space="0" w:color="auto"/>
              <w:bottom w:val="nil"/>
              <w:right w:val="single" w:sz="8" w:space="0" w:color="auto"/>
            </w:tcBorders>
            <w:vAlign w:val="center"/>
            <w:hideMark/>
          </w:tcPr>
          <w:p w14:paraId="6695D267" w14:textId="77777777" w:rsidR="009D126E" w:rsidRPr="009D126E" w:rsidRDefault="009D126E" w:rsidP="009D126E">
            <w:pPr>
              <w:spacing w:after="0" w:line="240" w:lineRule="auto"/>
              <w:rPr>
                <w:rFonts w:ascii="Arial" w:eastAsia="Times New Roman" w:hAnsi="Arial" w:cs="Arial"/>
                <w:b/>
                <w:bCs/>
                <w:color w:val="FFFFFF"/>
                <w:lang w:eastAsia="tr-TR" w:bidi="ar-SA"/>
              </w:rPr>
            </w:pPr>
          </w:p>
        </w:tc>
        <w:tc>
          <w:tcPr>
            <w:tcW w:w="1112" w:type="pct"/>
            <w:tcBorders>
              <w:top w:val="nil"/>
              <w:left w:val="nil"/>
              <w:bottom w:val="nil"/>
              <w:right w:val="single" w:sz="8" w:space="0" w:color="auto"/>
            </w:tcBorders>
            <w:shd w:val="clear" w:color="000000" w:fill="FF0000"/>
            <w:noWrap/>
            <w:vAlign w:val="center"/>
            <w:hideMark/>
          </w:tcPr>
          <w:p w14:paraId="1CB5AE89" w14:textId="77777777" w:rsidR="009D126E" w:rsidRPr="009D126E" w:rsidRDefault="009D126E" w:rsidP="009D126E">
            <w:pPr>
              <w:spacing w:after="0" w:line="240" w:lineRule="auto"/>
              <w:jc w:val="center"/>
              <w:rPr>
                <w:rFonts w:ascii="Arial" w:eastAsia="Times New Roman" w:hAnsi="Arial" w:cs="Arial"/>
                <w:b/>
                <w:bCs/>
                <w:color w:val="FFFFFF"/>
                <w:lang w:eastAsia="tr-TR" w:bidi="ar-SA"/>
              </w:rPr>
            </w:pPr>
            <w:r w:rsidRPr="009D126E">
              <w:rPr>
                <w:rFonts w:ascii="Arial" w:eastAsia="Times New Roman" w:hAnsi="Arial" w:cs="Arial"/>
                <w:b/>
                <w:bCs/>
                <w:color w:val="FFFFFF"/>
                <w:lang w:eastAsia="tr-TR" w:bidi="ar-SA"/>
              </w:rPr>
              <w:t>2017</w:t>
            </w:r>
          </w:p>
        </w:tc>
        <w:tc>
          <w:tcPr>
            <w:tcW w:w="1016" w:type="pct"/>
            <w:tcBorders>
              <w:top w:val="nil"/>
              <w:left w:val="nil"/>
              <w:bottom w:val="nil"/>
              <w:right w:val="single" w:sz="8" w:space="0" w:color="auto"/>
            </w:tcBorders>
            <w:shd w:val="clear" w:color="000000" w:fill="FF0000"/>
            <w:noWrap/>
            <w:vAlign w:val="center"/>
            <w:hideMark/>
          </w:tcPr>
          <w:p w14:paraId="00F56D94" w14:textId="77777777" w:rsidR="009D126E" w:rsidRPr="009D126E" w:rsidRDefault="009D126E" w:rsidP="009D126E">
            <w:pPr>
              <w:spacing w:after="0" w:line="240" w:lineRule="auto"/>
              <w:jc w:val="center"/>
              <w:rPr>
                <w:rFonts w:ascii="Arial" w:eastAsia="Times New Roman" w:hAnsi="Arial" w:cs="Arial"/>
                <w:b/>
                <w:bCs/>
                <w:color w:val="FFFFFF"/>
                <w:lang w:eastAsia="tr-TR" w:bidi="ar-SA"/>
              </w:rPr>
            </w:pPr>
            <w:r w:rsidRPr="009D126E">
              <w:rPr>
                <w:rFonts w:ascii="Arial" w:eastAsia="Times New Roman" w:hAnsi="Arial" w:cs="Arial"/>
                <w:b/>
                <w:bCs/>
                <w:color w:val="FFFFFF"/>
                <w:lang w:eastAsia="tr-TR" w:bidi="ar-SA"/>
              </w:rPr>
              <w:t>2018</w:t>
            </w:r>
          </w:p>
        </w:tc>
        <w:tc>
          <w:tcPr>
            <w:tcW w:w="861" w:type="pct"/>
            <w:tcBorders>
              <w:top w:val="nil"/>
              <w:left w:val="nil"/>
              <w:bottom w:val="nil"/>
              <w:right w:val="single" w:sz="8" w:space="0" w:color="auto"/>
            </w:tcBorders>
            <w:shd w:val="clear" w:color="000000" w:fill="FF0000"/>
            <w:noWrap/>
            <w:vAlign w:val="center"/>
            <w:hideMark/>
          </w:tcPr>
          <w:p w14:paraId="627975E5" w14:textId="77777777" w:rsidR="009D126E" w:rsidRPr="009D126E" w:rsidRDefault="009D126E" w:rsidP="009D126E">
            <w:pPr>
              <w:spacing w:after="0" w:line="240" w:lineRule="auto"/>
              <w:jc w:val="center"/>
              <w:rPr>
                <w:rFonts w:ascii="Arial" w:eastAsia="Times New Roman" w:hAnsi="Arial" w:cs="Arial"/>
                <w:b/>
                <w:bCs/>
                <w:color w:val="FFFFFF"/>
                <w:lang w:eastAsia="tr-TR" w:bidi="ar-SA"/>
              </w:rPr>
            </w:pPr>
            <w:r w:rsidRPr="009D126E">
              <w:rPr>
                <w:rFonts w:ascii="Arial" w:eastAsia="Times New Roman" w:hAnsi="Arial" w:cs="Arial"/>
                <w:b/>
                <w:bCs/>
                <w:color w:val="FFFFFF"/>
                <w:lang w:eastAsia="tr-TR" w:bidi="ar-SA"/>
              </w:rPr>
              <w:t>2019</w:t>
            </w:r>
          </w:p>
        </w:tc>
        <w:tc>
          <w:tcPr>
            <w:tcW w:w="1016" w:type="pct"/>
            <w:tcBorders>
              <w:top w:val="nil"/>
              <w:left w:val="nil"/>
              <w:bottom w:val="nil"/>
              <w:right w:val="single" w:sz="8" w:space="0" w:color="auto"/>
            </w:tcBorders>
            <w:shd w:val="clear" w:color="000000" w:fill="FF0000"/>
            <w:noWrap/>
            <w:vAlign w:val="center"/>
            <w:hideMark/>
          </w:tcPr>
          <w:p w14:paraId="68ACB5B2" w14:textId="77777777" w:rsidR="009D126E" w:rsidRPr="009D126E" w:rsidRDefault="009D126E" w:rsidP="009D126E">
            <w:pPr>
              <w:spacing w:after="0" w:line="240" w:lineRule="auto"/>
              <w:jc w:val="center"/>
              <w:rPr>
                <w:rFonts w:ascii="Arial" w:eastAsia="Times New Roman" w:hAnsi="Arial" w:cs="Arial"/>
                <w:b/>
                <w:bCs/>
                <w:color w:val="FFFFFF"/>
                <w:lang w:eastAsia="tr-TR" w:bidi="ar-SA"/>
              </w:rPr>
            </w:pPr>
            <w:r w:rsidRPr="009D126E">
              <w:rPr>
                <w:rFonts w:ascii="Arial" w:eastAsia="Times New Roman" w:hAnsi="Arial" w:cs="Arial"/>
                <w:b/>
                <w:bCs/>
                <w:color w:val="FFFFFF"/>
                <w:lang w:eastAsia="tr-TR" w:bidi="ar-SA"/>
              </w:rPr>
              <w:t>2020</w:t>
            </w:r>
          </w:p>
        </w:tc>
      </w:tr>
      <w:tr w:rsidR="009D126E" w:rsidRPr="009D126E" w14:paraId="677DBCD9" w14:textId="77777777" w:rsidTr="009D126E">
        <w:trPr>
          <w:trHeight w:val="300"/>
        </w:trPr>
        <w:tc>
          <w:tcPr>
            <w:tcW w:w="995" w:type="pct"/>
            <w:tcBorders>
              <w:top w:val="nil"/>
              <w:left w:val="single" w:sz="8" w:space="0" w:color="auto"/>
              <w:bottom w:val="single" w:sz="8" w:space="0" w:color="auto"/>
              <w:right w:val="single" w:sz="8" w:space="0" w:color="auto"/>
            </w:tcBorders>
            <w:shd w:val="clear" w:color="000000" w:fill="FF5050"/>
            <w:noWrap/>
            <w:vAlign w:val="center"/>
            <w:hideMark/>
          </w:tcPr>
          <w:p w14:paraId="1594AF44" w14:textId="77777777" w:rsidR="009D126E" w:rsidRPr="009D126E" w:rsidRDefault="009D126E" w:rsidP="009D126E">
            <w:pPr>
              <w:spacing w:after="0" w:line="240" w:lineRule="auto"/>
              <w:rPr>
                <w:rFonts w:ascii="Arial" w:eastAsia="Times New Roman" w:hAnsi="Arial" w:cs="Arial"/>
                <w:color w:val="FFFFFF"/>
                <w:lang w:eastAsia="tr-TR" w:bidi="ar-SA"/>
              </w:rPr>
            </w:pPr>
            <w:r w:rsidRPr="009D126E">
              <w:rPr>
                <w:rFonts w:ascii="Arial" w:eastAsia="Times New Roman" w:hAnsi="Arial" w:cs="Arial"/>
                <w:color w:val="FFFFFF"/>
                <w:lang w:eastAsia="tr-TR" w:bidi="ar-SA"/>
              </w:rPr>
              <w:t>Sanayi</w:t>
            </w:r>
          </w:p>
        </w:tc>
        <w:tc>
          <w:tcPr>
            <w:tcW w:w="1112" w:type="pct"/>
            <w:tcBorders>
              <w:top w:val="nil"/>
              <w:left w:val="nil"/>
              <w:bottom w:val="single" w:sz="8" w:space="0" w:color="auto"/>
              <w:right w:val="single" w:sz="8" w:space="0" w:color="auto"/>
            </w:tcBorders>
            <w:shd w:val="clear" w:color="auto" w:fill="auto"/>
            <w:noWrap/>
            <w:vAlign w:val="center"/>
            <w:hideMark/>
          </w:tcPr>
          <w:p w14:paraId="04148B30" w14:textId="77777777" w:rsidR="009D126E" w:rsidRPr="009D126E" w:rsidRDefault="009D126E" w:rsidP="009D126E">
            <w:pPr>
              <w:spacing w:after="0" w:line="240" w:lineRule="auto"/>
              <w:jc w:val="right"/>
              <w:rPr>
                <w:rFonts w:ascii="Arial" w:eastAsia="Times New Roman" w:hAnsi="Arial" w:cs="Arial"/>
                <w:color w:val="000000"/>
                <w:lang w:eastAsia="tr-TR" w:bidi="ar-SA"/>
              </w:rPr>
            </w:pPr>
            <w:r w:rsidRPr="009D126E">
              <w:rPr>
                <w:rFonts w:ascii="Arial" w:eastAsia="Times New Roman" w:hAnsi="Arial" w:cs="Arial"/>
                <w:color w:val="000000"/>
                <w:lang w:eastAsia="tr-TR" w:bidi="ar-SA"/>
              </w:rPr>
              <w:t>94.965.626</w:t>
            </w:r>
          </w:p>
        </w:tc>
        <w:tc>
          <w:tcPr>
            <w:tcW w:w="1016" w:type="pct"/>
            <w:tcBorders>
              <w:top w:val="nil"/>
              <w:left w:val="nil"/>
              <w:bottom w:val="single" w:sz="8" w:space="0" w:color="auto"/>
              <w:right w:val="single" w:sz="8" w:space="0" w:color="auto"/>
            </w:tcBorders>
            <w:shd w:val="clear" w:color="auto" w:fill="auto"/>
            <w:noWrap/>
            <w:vAlign w:val="center"/>
            <w:hideMark/>
          </w:tcPr>
          <w:p w14:paraId="232C6EDB" w14:textId="77777777" w:rsidR="009D126E" w:rsidRPr="009D126E" w:rsidRDefault="009D126E" w:rsidP="009D126E">
            <w:pPr>
              <w:spacing w:after="0" w:line="240" w:lineRule="auto"/>
              <w:jc w:val="right"/>
              <w:rPr>
                <w:rFonts w:ascii="Arial" w:eastAsia="Times New Roman" w:hAnsi="Arial" w:cs="Arial"/>
                <w:color w:val="000000"/>
                <w:lang w:eastAsia="tr-TR" w:bidi="ar-SA"/>
              </w:rPr>
            </w:pPr>
            <w:r w:rsidRPr="009D126E">
              <w:rPr>
                <w:rFonts w:ascii="Arial" w:eastAsia="Times New Roman" w:hAnsi="Arial" w:cs="Arial"/>
                <w:color w:val="000000"/>
                <w:lang w:eastAsia="tr-TR" w:bidi="ar-SA"/>
              </w:rPr>
              <w:t>96.995.771</w:t>
            </w:r>
          </w:p>
        </w:tc>
        <w:tc>
          <w:tcPr>
            <w:tcW w:w="861" w:type="pct"/>
            <w:tcBorders>
              <w:top w:val="nil"/>
              <w:left w:val="nil"/>
              <w:bottom w:val="single" w:sz="8" w:space="0" w:color="auto"/>
              <w:right w:val="single" w:sz="8" w:space="0" w:color="auto"/>
            </w:tcBorders>
            <w:shd w:val="clear" w:color="auto" w:fill="auto"/>
            <w:noWrap/>
            <w:vAlign w:val="center"/>
            <w:hideMark/>
          </w:tcPr>
          <w:p w14:paraId="7AA586CB" w14:textId="77777777" w:rsidR="009D126E" w:rsidRPr="009D126E" w:rsidRDefault="009D126E" w:rsidP="009D126E">
            <w:pPr>
              <w:spacing w:after="0" w:line="240" w:lineRule="auto"/>
              <w:jc w:val="right"/>
              <w:rPr>
                <w:rFonts w:ascii="Arial" w:eastAsia="Times New Roman" w:hAnsi="Arial" w:cs="Arial"/>
                <w:color w:val="000000"/>
                <w:lang w:eastAsia="tr-TR" w:bidi="ar-SA"/>
              </w:rPr>
            </w:pPr>
            <w:r w:rsidRPr="009D126E">
              <w:rPr>
                <w:rFonts w:ascii="Arial" w:eastAsia="Times New Roman" w:hAnsi="Arial" w:cs="Arial"/>
                <w:color w:val="000000"/>
                <w:lang w:eastAsia="tr-TR" w:bidi="ar-SA"/>
              </w:rPr>
              <w:t>94.462.699</w:t>
            </w:r>
          </w:p>
        </w:tc>
        <w:tc>
          <w:tcPr>
            <w:tcW w:w="1016" w:type="pct"/>
            <w:tcBorders>
              <w:top w:val="nil"/>
              <w:left w:val="nil"/>
              <w:bottom w:val="single" w:sz="8" w:space="0" w:color="auto"/>
              <w:right w:val="single" w:sz="8" w:space="0" w:color="auto"/>
            </w:tcBorders>
            <w:shd w:val="clear" w:color="auto" w:fill="auto"/>
            <w:noWrap/>
            <w:vAlign w:val="center"/>
            <w:hideMark/>
          </w:tcPr>
          <w:p w14:paraId="3B3125A3" w14:textId="77777777" w:rsidR="009D126E" w:rsidRPr="009D126E" w:rsidRDefault="009D126E" w:rsidP="009D126E">
            <w:pPr>
              <w:spacing w:after="0" w:line="240" w:lineRule="auto"/>
              <w:jc w:val="right"/>
              <w:rPr>
                <w:rFonts w:ascii="Arial" w:eastAsia="Times New Roman" w:hAnsi="Arial" w:cs="Arial"/>
                <w:color w:val="000000"/>
                <w:lang w:eastAsia="tr-TR" w:bidi="ar-SA"/>
              </w:rPr>
            </w:pPr>
            <w:r w:rsidRPr="009D126E">
              <w:rPr>
                <w:rFonts w:ascii="Arial" w:eastAsia="Times New Roman" w:hAnsi="Arial" w:cs="Arial"/>
                <w:color w:val="000000"/>
                <w:lang w:eastAsia="tr-TR" w:bidi="ar-SA"/>
              </w:rPr>
              <w:t>99.767.341</w:t>
            </w:r>
          </w:p>
        </w:tc>
      </w:tr>
      <w:tr w:rsidR="009D126E" w:rsidRPr="009D126E" w14:paraId="791B6B7F" w14:textId="77777777" w:rsidTr="009D126E">
        <w:trPr>
          <w:trHeight w:val="300"/>
        </w:trPr>
        <w:tc>
          <w:tcPr>
            <w:tcW w:w="995" w:type="pct"/>
            <w:tcBorders>
              <w:top w:val="nil"/>
              <w:left w:val="single" w:sz="8" w:space="0" w:color="auto"/>
              <w:bottom w:val="single" w:sz="8" w:space="0" w:color="auto"/>
              <w:right w:val="single" w:sz="8" w:space="0" w:color="auto"/>
            </w:tcBorders>
            <w:shd w:val="clear" w:color="000000" w:fill="FF5050"/>
            <w:noWrap/>
            <w:vAlign w:val="center"/>
            <w:hideMark/>
          </w:tcPr>
          <w:p w14:paraId="5DC2BA7B" w14:textId="77777777" w:rsidR="009D126E" w:rsidRPr="009D126E" w:rsidRDefault="009D126E" w:rsidP="009D126E">
            <w:pPr>
              <w:spacing w:after="0" w:line="240" w:lineRule="auto"/>
              <w:rPr>
                <w:rFonts w:ascii="Arial" w:eastAsia="Times New Roman" w:hAnsi="Arial" w:cs="Arial"/>
                <w:color w:val="FFFFFF"/>
                <w:lang w:eastAsia="tr-TR" w:bidi="ar-SA"/>
              </w:rPr>
            </w:pPr>
            <w:r w:rsidRPr="009D126E">
              <w:rPr>
                <w:rFonts w:ascii="Arial" w:eastAsia="Times New Roman" w:hAnsi="Arial" w:cs="Arial"/>
                <w:color w:val="FFFFFF"/>
                <w:lang w:eastAsia="tr-TR" w:bidi="ar-SA"/>
              </w:rPr>
              <w:t>Mesken</w:t>
            </w:r>
          </w:p>
        </w:tc>
        <w:tc>
          <w:tcPr>
            <w:tcW w:w="1112" w:type="pct"/>
            <w:tcBorders>
              <w:top w:val="nil"/>
              <w:left w:val="nil"/>
              <w:bottom w:val="single" w:sz="8" w:space="0" w:color="auto"/>
              <w:right w:val="single" w:sz="8" w:space="0" w:color="auto"/>
            </w:tcBorders>
            <w:shd w:val="clear" w:color="auto" w:fill="auto"/>
            <w:noWrap/>
            <w:vAlign w:val="center"/>
            <w:hideMark/>
          </w:tcPr>
          <w:p w14:paraId="1278DEDF" w14:textId="77777777" w:rsidR="009D126E" w:rsidRPr="009D126E" w:rsidRDefault="009D126E" w:rsidP="009D126E">
            <w:pPr>
              <w:spacing w:after="0" w:line="240" w:lineRule="auto"/>
              <w:jc w:val="right"/>
              <w:rPr>
                <w:rFonts w:ascii="Arial" w:eastAsia="Times New Roman" w:hAnsi="Arial" w:cs="Arial"/>
                <w:color w:val="000000"/>
                <w:lang w:eastAsia="tr-TR" w:bidi="ar-SA"/>
              </w:rPr>
            </w:pPr>
            <w:r w:rsidRPr="009D126E">
              <w:rPr>
                <w:rFonts w:ascii="Arial" w:eastAsia="Times New Roman" w:hAnsi="Arial" w:cs="Arial"/>
                <w:color w:val="000000"/>
                <w:lang w:eastAsia="tr-TR" w:bidi="ar-SA"/>
              </w:rPr>
              <w:t>53.531.711</w:t>
            </w:r>
          </w:p>
        </w:tc>
        <w:tc>
          <w:tcPr>
            <w:tcW w:w="1016" w:type="pct"/>
            <w:tcBorders>
              <w:top w:val="nil"/>
              <w:left w:val="nil"/>
              <w:bottom w:val="single" w:sz="8" w:space="0" w:color="auto"/>
              <w:right w:val="single" w:sz="8" w:space="0" w:color="auto"/>
            </w:tcBorders>
            <w:shd w:val="clear" w:color="auto" w:fill="auto"/>
            <w:noWrap/>
            <w:vAlign w:val="center"/>
            <w:hideMark/>
          </w:tcPr>
          <w:p w14:paraId="420AD0DA" w14:textId="77777777" w:rsidR="009D126E" w:rsidRPr="009D126E" w:rsidRDefault="009D126E" w:rsidP="009D126E">
            <w:pPr>
              <w:spacing w:after="0" w:line="240" w:lineRule="auto"/>
              <w:jc w:val="right"/>
              <w:rPr>
                <w:rFonts w:ascii="Arial" w:eastAsia="Times New Roman" w:hAnsi="Arial" w:cs="Arial"/>
                <w:color w:val="000000"/>
                <w:lang w:eastAsia="tr-TR" w:bidi="ar-SA"/>
              </w:rPr>
            </w:pPr>
            <w:r w:rsidRPr="009D126E">
              <w:rPr>
                <w:rFonts w:ascii="Arial" w:eastAsia="Times New Roman" w:hAnsi="Arial" w:cs="Arial"/>
                <w:color w:val="000000"/>
                <w:lang w:eastAsia="tr-TR" w:bidi="ar-SA"/>
              </w:rPr>
              <w:t>54.769.980</w:t>
            </w:r>
          </w:p>
        </w:tc>
        <w:tc>
          <w:tcPr>
            <w:tcW w:w="861" w:type="pct"/>
            <w:tcBorders>
              <w:top w:val="nil"/>
              <w:left w:val="nil"/>
              <w:bottom w:val="single" w:sz="8" w:space="0" w:color="auto"/>
              <w:right w:val="single" w:sz="8" w:space="0" w:color="auto"/>
            </w:tcBorders>
            <w:shd w:val="clear" w:color="auto" w:fill="auto"/>
            <w:noWrap/>
            <w:vAlign w:val="center"/>
            <w:hideMark/>
          </w:tcPr>
          <w:p w14:paraId="33FB0BBF" w14:textId="77777777" w:rsidR="009D126E" w:rsidRPr="009D126E" w:rsidRDefault="009D126E" w:rsidP="009D126E">
            <w:pPr>
              <w:spacing w:after="0" w:line="240" w:lineRule="auto"/>
              <w:jc w:val="right"/>
              <w:rPr>
                <w:rFonts w:ascii="Arial" w:eastAsia="Times New Roman" w:hAnsi="Arial" w:cs="Arial"/>
                <w:color w:val="000000"/>
                <w:lang w:eastAsia="tr-TR" w:bidi="ar-SA"/>
              </w:rPr>
            </w:pPr>
            <w:r w:rsidRPr="009D126E">
              <w:rPr>
                <w:rFonts w:ascii="Arial" w:eastAsia="Times New Roman" w:hAnsi="Arial" w:cs="Arial"/>
                <w:color w:val="000000"/>
                <w:lang w:eastAsia="tr-TR" w:bidi="ar-SA"/>
              </w:rPr>
              <w:t>56.389.775</w:t>
            </w:r>
          </w:p>
        </w:tc>
        <w:tc>
          <w:tcPr>
            <w:tcW w:w="1016" w:type="pct"/>
            <w:tcBorders>
              <w:top w:val="nil"/>
              <w:left w:val="nil"/>
              <w:bottom w:val="single" w:sz="8" w:space="0" w:color="auto"/>
              <w:right w:val="single" w:sz="8" w:space="0" w:color="auto"/>
            </w:tcBorders>
            <w:shd w:val="clear" w:color="auto" w:fill="auto"/>
            <w:noWrap/>
            <w:vAlign w:val="center"/>
            <w:hideMark/>
          </w:tcPr>
          <w:p w14:paraId="40FE5BFA" w14:textId="77777777" w:rsidR="009D126E" w:rsidRPr="009D126E" w:rsidRDefault="009D126E" w:rsidP="009D126E">
            <w:pPr>
              <w:spacing w:after="0" w:line="240" w:lineRule="auto"/>
              <w:jc w:val="right"/>
              <w:rPr>
                <w:rFonts w:ascii="Arial" w:eastAsia="Times New Roman" w:hAnsi="Arial" w:cs="Arial"/>
                <w:color w:val="000000"/>
                <w:lang w:eastAsia="tr-TR" w:bidi="ar-SA"/>
              </w:rPr>
            </w:pPr>
            <w:r w:rsidRPr="009D126E">
              <w:rPr>
                <w:rFonts w:ascii="Arial" w:eastAsia="Times New Roman" w:hAnsi="Arial" w:cs="Arial"/>
                <w:color w:val="000000"/>
                <w:lang w:eastAsia="tr-TR" w:bidi="ar-SA"/>
              </w:rPr>
              <w:t>60.133.988</w:t>
            </w:r>
          </w:p>
        </w:tc>
      </w:tr>
      <w:tr w:rsidR="009D126E" w:rsidRPr="009D126E" w14:paraId="12D44828" w14:textId="77777777" w:rsidTr="009D126E">
        <w:trPr>
          <w:trHeight w:val="300"/>
        </w:trPr>
        <w:tc>
          <w:tcPr>
            <w:tcW w:w="995" w:type="pct"/>
            <w:tcBorders>
              <w:top w:val="nil"/>
              <w:left w:val="single" w:sz="8" w:space="0" w:color="auto"/>
              <w:bottom w:val="single" w:sz="8" w:space="0" w:color="auto"/>
              <w:right w:val="single" w:sz="8" w:space="0" w:color="auto"/>
            </w:tcBorders>
            <w:shd w:val="clear" w:color="000000" w:fill="FF5050"/>
            <w:noWrap/>
            <w:vAlign w:val="center"/>
            <w:hideMark/>
          </w:tcPr>
          <w:p w14:paraId="2BF7D3A2" w14:textId="77777777" w:rsidR="009D126E" w:rsidRPr="009D126E" w:rsidRDefault="009D126E" w:rsidP="009D126E">
            <w:pPr>
              <w:spacing w:after="0" w:line="240" w:lineRule="auto"/>
              <w:rPr>
                <w:rFonts w:ascii="Arial" w:eastAsia="Times New Roman" w:hAnsi="Arial" w:cs="Arial"/>
                <w:color w:val="FFFFFF"/>
                <w:lang w:eastAsia="tr-TR" w:bidi="ar-SA"/>
              </w:rPr>
            </w:pPr>
            <w:r w:rsidRPr="009D126E">
              <w:rPr>
                <w:rFonts w:ascii="Arial" w:eastAsia="Times New Roman" w:hAnsi="Arial" w:cs="Arial"/>
                <w:color w:val="FFFFFF"/>
                <w:lang w:eastAsia="tr-TR" w:bidi="ar-SA"/>
              </w:rPr>
              <w:t>Ticarethane</w:t>
            </w:r>
          </w:p>
        </w:tc>
        <w:tc>
          <w:tcPr>
            <w:tcW w:w="1112" w:type="pct"/>
            <w:tcBorders>
              <w:top w:val="nil"/>
              <w:left w:val="nil"/>
              <w:bottom w:val="single" w:sz="8" w:space="0" w:color="auto"/>
              <w:right w:val="single" w:sz="8" w:space="0" w:color="auto"/>
            </w:tcBorders>
            <w:shd w:val="clear" w:color="auto" w:fill="auto"/>
            <w:noWrap/>
            <w:vAlign w:val="center"/>
            <w:hideMark/>
          </w:tcPr>
          <w:p w14:paraId="5D7EC84A" w14:textId="77777777" w:rsidR="009D126E" w:rsidRPr="009D126E" w:rsidRDefault="009D126E" w:rsidP="009D126E">
            <w:pPr>
              <w:spacing w:after="0" w:line="240" w:lineRule="auto"/>
              <w:jc w:val="right"/>
              <w:rPr>
                <w:rFonts w:ascii="Arial" w:eastAsia="Times New Roman" w:hAnsi="Arial" w:cs="Arial"/>
                <w:color w:val="000000"/>
                <w:lang w:eastAsia="tr-TR" w:bidi="ar-SA"/>
              </w:rPr>
            </w:pPr>
            <w:r w:rsidRPr="009D126E">
              <w:rPr>
                <w:rFonts w:ascii="Arial" w:eastAsia="Times New Roman" w:hAnsi="Arial" w:cs="Arial"/>
                <w:color w:val="000000"/>
                <w:lang w:eastAsia="tr-TR" w:bidi="ar-SA"/>
              </w:rPr>
              <w:t>66.454.453</w:t>
            </w:r>
          </w:p>
        </w:tc>
        <w:tc>
          <w:tcPr>
            <w:tcW w:w="1016" w:type="pct"/>
            <w:tcBorders>
              <w:top w:val="nil"/>
              <w:left w:val="nil"/>
              <w:bottom w:val="single" w:sz="8" w:space="0" w:color="auto"/>
              <w:right w:val="single" w:sz="8" w:space="0" w:color="auto"/>
            </w:tcBorders>
            <w:shd w:val="clear" w:color="auto" w:fill="auto"/>
            <w:noWrap/>
            <w:vAlign w:val="center"/>
            <w:hideMark/>
          </w:tcPr>
          <w:p w14:paraId="63D6A1F0" w14:textId="77777777" w:rsidR="009D126E" w:rsidRPr="009D126E" w:rsidRDefault="009D126E" w:rsidP="009D126E">
            <w:pPr>
              <w:spacing w:after="0" w:line="240" w:lineRule="auto"/>
              <w:jc w:val="right"/>
              <w:rPr>
                <w:rFonts w:ascii="Arial" w:eastAsia="Times New Roman" w:hAnsi="Arial" w:cs="Arial"/>
                <w:color w:val="000000"/>
                <w:lang w:eastAsia="tr-TR" w:bidi="ar-SA"/>
              </w:rPr>
            </w:pPr>
            <w:r w:rsidRPr="009D126E">
              <w:rPr>
                <w:rFonts w:ascii="Arial" w:eastAsia="Times New Roman" w:hAnsi="Arial" w:cs="Arial"/>
                <w:color w:val="000000"/>
                <w:lang w:eastAsia="tr-TR" w:bidi="ar-SA"/>
              </w:rPr>
              <w:t>68.289.254</w:t>
            </w:r>
          </w:p>
        </w:tc>
        <w:tc>
          <w:tcPr>
            <w:tcW w:w="861" w:type="pct"/>
            <w:tcBorders>
              <w:top w:val="nil"/>
              <w:left w:val="nil"/>
              <w:bottom w:val="single" w:sz="8" w:space="0" w:color="auto"/>
              <w:right w:val="single" w:sz="8" w:space="0" w:color="auto"/>
            </w:tcBorders>
            <w:shd w:val="clear" w:color="auto" w:fill="auto"/>
            <w:noWrap/>
            <w:vAlign w:val="center"/>
            <w:hideMark/>
          </w:tcPr>
          <w:p w14:paraId="3C0F52F9" w14:textId="77777777" w:rsidR="009D126E" w:rsidRPr="009D126E" w:rsidRDefault="009D126E" w:rsidP="009D126E">
            <w:pPr>
              <w:spacing w:after="0" w:line="240" w:lineRule="auto"/>
              <w:jc w:val="right"/>
              <w:rPr>
                <w:rFonts w:ascii="Arial" w:eastAsia="Times New Roman" w:hAnsi="Arial" w:cs="Arial"/>
                <w:color w:val="000000"/>
                <w:lang w:eastAsia="tr-TR" w:bidi="ar-SA"/>
              </w:rPr>
            </w:pPr>
            <w:r w:rsidRPr="009D126E">
              <w:rPr>
                <w:rFonts w:ascii="Arial" w:eastAsia="Times New Roman" w:hAnsi="Arial" w:cs="Arial"/>
                <w:color w:val="000000"/>
                <w:lang w:eastAsia="tr-TR" w:bidi="ar-SA"/>
              </w:rPr>
              <w:t>65.150.389</w:t>
            </w:r>
          </w:p>
        </w:tc>
        <w:tc>
          <w:tcPr>
            <w:tcW w:w="1016" w:type="pct"/>
            <w:tcBorders>
              <w:top w:val="nil"/>
              <w:left w:val="nil"/>
              <w:bottom w:val="single" w:sz="8" w:space="0" w:color="auto"/>
              <w:right w:val="single" w:sz="8" w:space="0" w:color="auto"/>
            </w:tcBorders>
            <w:shd w:val="clear" w:color="auto" w:fill="auto"/>
            <w:noWrap/>
            <w:vAlign w:val="center"/>
            <w:hideMark/>
          </w:tcPr>
          <w:p w14:paraId="32EEEBAE" w14:textId="77777777" w:rsidR="009D126E" w:rsidRPr="009D126E" w:rsidRDefault="009D126E" w:rsidP="009D126E">
            <w:pPr>
              <w:spacing w:after="0" w:line="240" w:lineRule="auto"/>
              <w:jc w:val="right"/>
              <w:rPr>
                <w:rFonts w:ascii="Arial" w:eastAsia="Times New Roman" w:hAnsi="Arial" w:cs="Arial"/>
                <w:color w:val="000000"/>
                <w:lang w:eastAsia="tr-TR" w:bidi="ar-SA"/>
              </w:rPr>
            </w:pPr>
            <w:r w:rsidRPr="009D126E">
              <w:rPr>
                <w:rFonts w:ascii="Arial" w:eastAsia="Times New Roman" w:hAnsi="Arial" w:cs="Arial"/>
                <w:color w:val="000000"/>
                <w:lang w:eastAsia="tr-TR" w:bidi="ar-SA"/>
              </w:rPr>
              <w:t>57.633.482</w:t>
            </w:r>
          </w:p>
        </w:tc>
      </w:tr>
      <w:tr w:rsidR="009D126E" w:rsidRPr="009D126E" w14:paraId="5075B793" w14:textId="77777777" w:rsidTr="009D126E">
        <w:trPr>
          <w:trHeight w:val="300"/>
        </w:trPr>
        <w:tc>
          <w:tcPr>
            <w:tcW w:w="995" w:type="pct"/>
            <w:tcBorders>
              <w:top w:val="nil"/>
              <w:left w:val="single" w:sz="8" w:space="0" w:color="auto"/>
              <w:bottom w:val="single" w:sz="8" w:space="0" w:color="auto"/>
              <w:right w:val="single" w:sz="8" w:space="0" w:color="auto"/>
            </w:tcBorders>
            <w:shd w:val="clear" w:color="000000" w:fill="FF5050"/>
            <w:noWrap/>
            <w:vAlign w:val="center"/>
            <w:hideMark/>
          </w:tcPr>
          <w:p w14:paraId="74E0E71E" w14:textId="77777777" w:rsidR="009D126E" w:rsidRPr="009D126E" w:rsidRDefault="009D126E" w:rsidP="009D126E">
            <w:pPr>
              <w:spacing w:after="0" w:line="240" w:lineRule="auto"/>
              <w:rPr>
                <w:rFonts w:ascii="Arial" w:eastAsia="Times New Roman" w:hAnsi="Arial" w:cs="Arial"/>
                <w:color w:val="FFFFFF"/>
                <w:lang w:eastAsia="tr-TR" w:bidi="ar-SA"/>
              </w:rPr>
            </w:pPr>
            <w:r w:rsidRPr="009D126E">
              <w:rPr>
                <w:rFonts w:ascii="Arial" w:eastAsia="Times New Roman" w:hAnsi="Arial" w:cs="Arial"/>
                <w:color w:val="FFFFFF"/>
                <w:lang w:eastAsia="tr-TR" w:bidi="ar-SA"/>
              </w:rPr>
              <w:t>Tarımsal Sulama</w:t>
            </w:r>
          </w:p>
        </w:tc>
        <w:tc>
          <w:tcPr>
            <w:tcW w:w="1112" w:type="pct"/>
            <w:tcBorders>
              <w:top w:val="nil"/>
              <w:left w:val="nil"/>
              <w:bottom w:val="single" w:sz="8" w:space="0" w:color="auto"/>
              <w:right w:val="single" w:sz="8" w:space="0" w:color="auto"/>
            </w:tcBorders>
            <w:shd w:val="clear" w:color="auto" w:fill="auto"/>
            <w:noWrap/>
            <w:vAlign w:val="center"/>
            <w:hideMark/>
          </w:tcPr>
          <w:p w14:paraId="730F59C3" w14:textId="77777777" w:rsidR="009D126E" w:rsidRPr="009D126E" w:rsidRDefault="009D126E" w:rsidP="009D126E">
            <w:pPr>
              <w:spacing w:after="0" w:line="240" w:lineRule="auto"/>
              <w:jc w:val="right"/>
              <w:rPr>
                <w:rFonts w:ascii="Arial" w:eastAsia="Times New Roman" w:hAnsi="Arial" w:cs="Arial"/>
                <w:color w:val="000000"/>
                <w:lang w:eastAsia="tr-TR" w:bidi="ar-SA"/>
              </w:rPr>
            </w:pPr>
            <w:r w:rsidRPr="009D126E">
              <w:rPr>
                <w:rFonts w:ascii="Arial" w:eastAsia="Times New Roman" w:hAnsi="Arial" w:cs="Arial"/>
                <w:color w:val="000000"/>
                <w:lang w:eastAsia="tr-TR" w:bidi="ar-SA"/>
              </w:rPr>
              <w:t>6.537.065</w:t>
            </w:r>
          </w:p>
        </w:tc>
        <w:tc>
          <w:tcPr>
            <w:tcW w:w="1016" w:type="pct"/>
            <w:tcBorders>
              <w:top w:val="nil"/>
              <w:left w:val="nil"/>
              <w:bottom w:val="single" w:sz="8" w:space="0" w:color="auto"/>
              <w:right w:val="single" w:sz="8" w:space="0" w:color="auto"/>
            </w:tcBorders>
            <w:shd w:val="clear" w:color="auto" w:fill="auto"/>
            <w:noWrap/>
            <w:vAlign w:val="center"/>
            <w:hideMark/>
          </w:tcPr>
          <w:p w14:paraId="2EF39563" w14:textId="77777777" w:rsidR="009D126E" w:rsidRPr="009D126E" w:rsidRDefault="009D126E" w:rsidP="009D126E">
            <w:pPr>
              <w:spacing w:after="0" w:line="240" w:lineRule="auto"/>
              <w:jc w:val="right"/>
              <w:rPr>
                <w:rFonts w:ascii="Arial" w:eastAsia="Times New Roman" w:hAnsi="Arial" w:cs="Arial"/>
                <w:color w:val="000000"/>
                <w:lang w:eastAsia="tr-TR" w:bidi="ar-SA"/>
              </w:rPr>
            </w:pPr>
            <w:r w:rsidRPr="009D126E">
              <w:rPr>
                <w:rFonts w:ascii="Arial" w:eastAsia="Times New Roman" w:hAnsi="Arial" w:cs="Arial"/>
                <w:color w:val="000000"/>
                <w:lang w:eastAsia="tr-TR" w:bidi="ar-SA"/>
              </w:rPr>
              <w:t>8.799.145</w:t>
            </w:r>
          </w:p>
        </w:tc>
        <w:tc>
          <w:tcPr>
            <w:tcW w:w="861" w:type="pct"/>
            <w:tcBorders>
              <w:top w:val="nil"/>
              <w:left w:val="nil"/>
              <w:bottom w:val="single" w:sz="8" w:space="0" w:color="auto"/>
              <w:right w:val="single" w:sz="8" w:space="0" w:color="auto"/>
            </w:tcBorders>
            <w:shd w:val="clear" w:color="auto" w:fill="auto"/>
            <w:noWrap/>
            <w:vAlign w:val="center"/>
            <w:hideMark/>
          </w:tcPr>
          <w:p w14:paraId="51B6C111" w14:textId="77777777" w:rsidR="009D126E" w:rsidRPr="009D126E" w:rsidRDefault="009D126E" w:rsidP="009D126E">
            <w:pPr>
              <w:spacing w:after="0" w:line="240" w:lineRule="auto"/>
              <w:jc w:val="right"/>
              <w:rPr>
                <w:rFonts w:ascii="Arial" w:eastAsia="Times New Roman" w:hAnsi="Arial" w:cs="Arial"/>
                <w:color w:val="000000"/>
                <w:lang w:eastAsia="tr-TR" w:bidi="ar-SA"/>
              </w:rPr>
            </w:pPr>
            <w:r w:rsidRPr="009D126E">
              <w:rPr>
                <w:rFonts w:ascii="Arial" w:eastAsia="Times New Roman" w:hAnsi="Arial" w:cs="Arial"/>
                <w:color w:val="000000"/>
                <w:lang w:eastAsia="tr-TR" w:bidi="ar-SA"/>
              </w:rPr>
              <w:t>8.553.367</w:t>
            </w:r>
          </w:p>
        </w:tc>
        <w:tc>
          <w:tcPr>
            <w:tcW w:w="1016" w:type="pct"/>
            <w:tcBorders>
              <w:top w:val="nil"/>
              <w:left w:val="nil"/>
              <w:bottom w:val="single" w:sz="8" w:space="0" w:color="auto"/>
              <w:right w:val="single" w:sz="8" w:space="0" w:color="auto"/>
            </w:tcBorders>
            <w:shd w:val="clear" w:color="auto" w:fill="auto"/>
            <w:noWrap/>
            <w:vAlign w:val="center"/>
            <w:hideMark/>
          </w:tcPr>
          <w:p w14:paraId="6B199BAA" w14:textId="77777777" w:rsidR="009D126E" w:rsidRPr="009D126E" w:rsidRDefault="009D126E" w:rsidP="009D126E">
            <w:pPr>
              <w:spacing w:after="0" w:line="240" w:lineRule="auto"/>
              <w:jc w:val="right"/>
              <w:rPr>
                <w:rFonts w:ascii="Arial" w:eastAsia="Times New Roman" w:hAnsi="Arial" w:cs="Arial"/>
                <w:color w:val="000000"/>
                <w:lang w:eastAsia="tr-TR" w:bidi="ar-SA"/>
              </w:rPr>
            </w:pPr>
            <w:r w:rsidRPr="009D126E">
              <w:rPr>
                <w:rFonts w:ascii="Arial" w:eastAsia="Times New Roman" w:hAnsi="Arial" w:cs="Arial"/>
                <w:color w:val="000000"/>
                <w:lang w:eastAsia="tr-TR" w:bidi="ar-SA"/>
              </w:rPr>
              <w:t>10.805.968</w:t>
            </w:r>
          </w:p>
        </w:tc>
      </w:tr>
      <w:tr w:rsidR="009D126E" w:rsidRPr="009D126E" w14:paraId="6801A757" w14:textId="77777777" w:rsidTr="009D126E">
        <w:trPr>
          <w:trHeight w:val="300"/>
        </w:trPr>
        <w:tc>
          <w:tcPr>
            <w:tcW w:w="995" w:type="pct"/>
            <w:tcBorders>
              <w:top w:val="nil"/>
              <w:left w:val="single" w:sz="8" w:space="0" w:color="auto"/>
              <w:bottom w:val="single" w:sz="8" w:space="0" w:color="auto"/>
              <w:right w:val="single" w:sz="8" w:space="0" w:color="auto"/>
            </w:tcBorders>
            <w:shd w:val="clear" w:color="000000" w:fill="FF5050"/>
            <w:noWrap/>
            <w:vAlign w:val="center"/>
            <w:hideMark/>
          </w:tcPr>
          <w:p w14:paraId="4F10751E" w14:textId="77777777" w:rsidR="009D126E" w:rsidRPr="009D126E" w:rsidRDefault="009D126E" w:rsidP="009D126E">
            <w:pPr>
              <w:spacing w:after="0" w:line="240" w:lineRule="auto"/>
              <w:rPr>
                <w:rFonts w:ascii="Arial" w:eastAsia="Times New Roman" w:hAnsi="Arial" w:cs="Arial"/>
                <w:color w:val="FFFFFF"/>
                <w:lang w:eastAsia="tr-TR" w:bidi="ar-SA"/>
              </w:rPr>
            </w:pPr>
            <w:r w:rsidRPr="009D126E">
              <w:rPr>
                <w:rFonts w:ascii="Arial" w:eastAsia="Times New Roman" w:hAnsi="Arial" w:cs="Arial"/>
                <w:color w:val="FFFFFF"/>
                <w:lang w:eastAsia="tr-TR" w:bidi="ar-SA"/>
              </w:rPr>
              <w:t>Aydınlatma</w:t>
            </w:r>
          </w:p>
        </w:tc>
        <w:tc>
          <w:tcPr>
            <w:tcW w:w="1112" w:type="pct"/>
            <w:tcBorders>
              <w:top w:val="nil"/>
              <w:left w:val="nil"/>
              <w:bottom w:val="single" w:sz="8" w:space="0" w:color="auto"/>
              <w:right w:val="single" w:sz="8" w:space="0" w:color="auto"/>
            </w:tcBorders>
            <w:shd w:val="clear" w:color="auto" w:fill="auto"/>
            <w:noWrap/>
            <w:vAlign w:val="center"/>
            <w:hideMark/>
          </w:tcPr>
          <w:p w14:paraId="4569DD42" w14:textId="77777777" w:rsidR="009D126E" w:rsidRPr="009D126E" w:rsidRDefault="009D126E" w:rsidP="009D126E">
            <w:pPr>
              <w:spacing w:after="0" w:line="240" w:lineRule="auto"/>
              <w:jc w:val="right"/>
              <w:rPr>
                <w:rFonts w:ascii="Arial" w:eastAsia="Times New Roman" w:hAnsi="Arial" w:cs="Arial"/>
                <w:color w:val="000000"/>
                <w:lang w:eastAsia="tr-TR" w:bidi="ar-SA"/>
              </w:rPr>
            </w:pPr>
            <w:r w:rsidRPr="009D126E">
              <w:rPr>
                <w:rFonts w:ascii="Arial" w:eastAsia="Times New Roman" w:hAnsi="Arial" w:cs="Arial"/>
                <w:color w:val="000000"/>
                <w:lang w:eastAsia="tr-TR" w:bidi="ar-SA"/>
              </w:rPr>
              <w:t>4.341.373</w:t>
            </w:r>
          </w:p>
        </w:tc>
        <w:tc>
          <w:tcPr>
            <w:tcW w:w="1016" w:type="pct"/>
            <w:tcBorders>
              <w:top w:val="nil"/>
              <w:left w:val="nil"/>
              <w:bottom w:val="single" w:sz="8" w:space="0" w:color="auto"/>
              <w:right w:val="single" w:sz="8" w:space="0" w:color="auto"/>
            </w:tcBorders>
            <w:shd w:val="clear" w:color="auto" w:fill="auto"/>
            <w:noWrap/>
            <w:vAlign w:val="center"/>
            <w:hideMark/>
          </w:tcPr>
          <w:p w14:paraId="095A1342" w14:textId="77777777" w:rsidR="009D126E" w:rsidRPr="009D126E" w:rsidRDefault="009D126E" w:rsidP="009D126E">
            <w:pPr>
              <w:spacing w:after="0" w:line="240" w:lineRule="auto"/>
              <w:jc w:val="right"/>
              <w:rPr>
                <w:rFonts w:ascii="Arial" w:eastAsia="Times New Roman" w:hAnsi="Arial" w:cs="Arial"/>
                <w:color w:val="000000"/>
                <w:lang w:eastAsia="tr-TR" w:bidi="ar-SA"/>
              </w:rPr>
            </w:pPr>
            <w:r w:rsidRPr="009D126E">
              <w:rPr>
                <w:rFonts w:ascii="Arial" w:eastAsia="Times New Roman" w:hAnsi="Arial" w:cs="Arial"/>
                <w:color w:val="000000"/>
                <w:lang w:eastAsia="tr-TR" w:bidi="ar-SA"/>
              </w:rPr>
              <w:t>4.755.803</w:t>
            </w:r>
          </w:p>
        </w:tc>
        <w:tc>
          <w:tcPr>
            <w:tcW w:w="861" w:type="pct"/>
            <w:tcBorders>
              <w:top w:val="nil"/>
              <w:left w:val="nil"/>
              <w:bottom w:val="single" w:sz="8" w:space="0" w:color="auto"/>
              <w:right w:val="single" w:sz="8" w:space="0" w:color="auto"/>
            </w:tcBorders>
            <w:shd w:val="clear" w:color="auto" w:fill="auto"/>
            <w:noWrap/>
            <w:vAlign w:val="center"/>
            <w:hideMark/>
          </w:tcPr>
          <w:p w14:paraId="5FA17C21" w14:textId="77777777" w:rsidR="009D126E" w:rsidRPr="009D126E" w:rsidRDefault="009D126E" w:rsidP="009D126E">
            <w:pPr>
              <w:spacing w:after="0" w:line="240" w:lineRule="auto"/>
              <w:jc w:val="right"/>
              <w:rPr>
                <w:rFonts w:ascii="Arial" w:eastAsia="Times New Roman" w:hAnsi="Arial" w:cs="Arial"/>
                <w:color w:val="000000"/>
                <w:lang w:eastAsia="tr-TR" w:bidi="ar-SA"/>
              </w:rPr>
            </w:pPr>
            <w:r w:rsidRPr="009D126E">
              <w:rPr>
                <w:rFonts w:ascii="Arial" w:eastAsia="Times New Roman" w:hAnsi="Arial" w:cs="Arial"/>
                <w:color w:val="000000"/>
                <w:lang w:eastAsia="tr-TR" w:bidi="ar-SA"/>
              </w:rPr>
              <w:t>5.041.683</w:t>
            </w:r>
          </w:p>
        </w:tc>
        <w:tc>
          <w:tcPr>
            <w:tcW w:w="1016" w:type="pct"/>
            <w:tcBorders>
              <w:top w:val="nil"/>
              <w:left w:val="nil"/>
              <w:bottom w:val="single" w:sz="8" w:space="0" w:color="auto"/>
              <w:right w:val="single" w:sz="8" w:space="0" w:color="auto"/>
            </w:tcBorders>
            <w:shd w:val="clear" w:color="auto" w:fill="auto"/>
            <w:noWrap/>
            <w:vAlign w:val="center"/>
            <w:hideMark/>
          </w:tcPr>
          <w:p w14:paraId="5123DDD2" w14:textId="77777777" w:rsidR="009D126E" w:rsidRPr="009D126E" w:rsidRDefault="009D126E" w:rsidP="009D126E">
            <w:pPr>
              <w:spacing w:after="0" w:line="240" w:lineRule="auto"/>
              <w:jc w:val="right"/>
              <w:rPr>
                <w:rFonts w:ascii="Arial" w:eastAsia="Times New Roman" w:hAnsi="Arial" w:cs="Arial"/>
                <w:color w:val="000000"/>
                <w:lang w:eastAsia="tr-TR" w:bidi="ar-SA"/>
              </w:rPr>
            </w:pPr>
            <w:r w:rsidRPr="009D126E">
              <w:rPr>
                <w:rFonts w:ascii="Arial" w:eastAsia="Times New Roman" w:hAnsi="Arial" w:cs="Arial"/>
                <w:color w:val="000000"/>
                <w:lang w:eastAsia="tr-TR" w:bidi="ar-SA"/>
              </w:rPr>
              <w:t>5.095.836</w:t>
            </w:r>
          </w:p>
        </w:tc>
      </w:tr>
      <w:tr w:rsidR="009D126E" w:rsidRPr="009D126E" w14:paraId="646157B8" w14:textId="77777777" w:rsidTr="009D126E">
        <w:trPr>
          <w:trHeight w:val="300"/>
        </w:trPr>
        <w:tc>
          <w:tcPr>
            <w:tcW w:w="995" w:type="pct"/>
            <w:tcBorders>
              <w:top w:val="nil"/>
              <w:left w:val="single" w:sz="8" w:space="0" w:color="auto"/>
              <w:bottom w:val="single" w:sz="8" w:space="0" w:color="auto"/>
              <w:right w:val="single" w:sz="8" w:space="0" w:color="auto"/>
            </w:tcBorders>
            <w:shd w:val="clear" w:color="000000" w:fill="FF5050"/>
            <w:noWrap/>
            <w:vAlign w:val="center"/>
            <w:hideMark/>
          </w:tcPr>
          <w:p w14:paraId="227D9D95" w14:textId="77777777" w:rsidR="009D126E" w:rsidRPr="009D126E" w:rsidRDefault="009D126E" w:rsidP="009D126E">
            <w:pPr>
              <w:spacing w:after="0" w:line="240" w:lineRule="auto"/>
              <w:rPr>
                <w:rFonts w:ascii="Arial" w:eastAsia="Times New Roman" w:hAnsi="Arial" w:cs="Arial"/>
                <w:b/>
                <w:bCs/>
                <w:color w:val="FFFFFF"/>
                <w:lang w:eastAsia="tr-TR" w:bidi="ar-SA"/>
              </w:rPr>
            </w:pPr>
            <w:r w:rsidRPr="009D126E">
              <w:rPr>
                <w:rFonts w:ascii="Arial" w:eastAsia="Times New Roman" w:hAnsi="Arial" w:cs="Arial"/>
                <w:b/>
                <w:bCs/>
                <w:color w:val="FFFFFF"/>
                <w:lang w:eastAsia="tr-TR" w:bidi="ar-SA"/>
              </w:rPr>
              <w:t>Genel Toplam</w:t>
            </w:r>
          </w:p>
        </w:tc>
        <w:tc>
          <w:tcPr>
            <w:tcW w:w="1112" w:type="pct"/>
            <w:tcBorders>
              <w:top w:val="nil"/>
              <w:left w:val="nil"/>
              <w:bottom w:val="single" w:sz="8" w:space="0" w:color="auto"/>
              <w:right w:val="single" w:sz="8" w:space="0" w:color="auto"/>
            </w:tcBorders>
            <w:shd w:val="clear" w:color="000000" w:fill="FF5050"/>
            <w:noWrap/>
            <w:vAlign w:val="center"/>
            <w:hideMark/>
          </w:tcPr>
          <w:p w14:paraId="481322F6" w14:textId="77777777" w:rsidR="009D126E" w:rsidRPr="009D126E" w:rsidRDefault="009D126E" w:rsidP="009D126E">
            <w:pPr>
              <w:spacing w:after="0" w:line="240" w:lineRule="auto"/>
              <w:jc w:val="right"/>
              <w:rPr>
                <w:rFonts w:ascii="Arial" w:eastAsia="Times New Roman" w:hAnsi="Arial" w:cs="Arial"/>
                <w:b/>
                <w:bCs/>
                <w:color w:val="FFFFFF"/>
                <w:lang w:eastAsia="tr-TR" w:bidi="ar-SA"/>
              </w:rPr>
            </w:pPr>
            <w:r w:rsidRPr="009D126E">
              <w:rPr>
                <w:rFonts w:ascii="Arial" w:eastAsia="Times New Roman" w:hAnsi="Arial" w:cs="Arial"/>
                <w:b/>
                <w:bCs/>
                <w:color w:val="FFFFFF"/>
                <w:lang w:eastAsia="tr-TR" w:bidi="ar-SA"/>
              </w:rPr>
              <w:t>225.830.227</w:t>
            </w:r>
          </w:p>
        </w:tc>
        <w:tc>
          <w:tcPr>
            <w:tcW w:w="1016" w:type="pct"/>
            <w:tcBorders>
              <w:top w:val="nil"/>
              <w:left w:val="nil"/>
              <w:bottom w:val="single" w:sz="8" w:space="0" w:color="auto"/>
              <w:right w:val="single" w:sz="8" w:space="0" w:color="auto"/>
            </w:tcBorders>
            <w:shd w:val="clear" w:color="000000" w:fill="FF5050"/>
            <w:noWrap/>
            <w:vAlign w:val="center"/>
            <w:hideMark/>
          </w:tcPr>
          <w:p w14:paraId="21311C4C" w14:textId="77777777" w:rsidR="009D126E" w:rsidRPr="009D126E" w:rsidRDefault="009D126E" w:rsidP="009D126E">
            <w:pPr>
              <w:spacing w:after="0" w:line="240" w:lineRule="auto"/>
              <w:jc w:val="right"/>
              <w:rPr>
                <w:rFonts w:ascii="Arial" w:eastAsia="Times New Roman" w:hAnsi="Arial" w:cs="Arial"/>
                <w:b/>
                <w:bCs/>
                <w:color w:val="FFFFFF"/>
                <w:lang w:eastAsia="tr-TR" w:bidi="ar-SA"/>
              </w:rPr>
            </w:pPr>
            <w:r w:rsidRPr="009D126E">
              <w:rPr>
                <w:rFonts w:ascii="Arial" w:eastAsia="Times New Roman" w:hAnsi="Arial" w:cs="Arial"/>
                <w:b/>
                <w:bCs/>
                <w:color w:val="FFFFFF"/>
                <w:lang w:eastAsia="tr-TR" w:bidi="ar-SA"/>
              </w:rPr>
              <w:t>233.609.953</w:t>
            </w:r>
          </w:p>
        </w:tc>
        <w:tc>
          <w:tcPr>
            <w:tcW w:w="861" w:type="pct"/>
            <w:tcBorders>
              <w:top w:val="nil"/>
              <w:left w:val="nil"/>
              <w:bottom w:val="single" w:sz="8" w:space="0" w:color="auto"/>
              <w:right w:val="single" w:sz="8" w:space="0" w:color="auto"/>
            </w:tcBorders>
            <w:shd w:val="clear" w:color="000000" w:fill="FF5050"/>
            <w:noWrap/>
            <w:vAlign w:val="center"/>
            <w:hideMark/>
          </w:tcPr>
          <w:p w14:paraId="74175CC8" w14:textId="77777777" w:rsidR="009D126E" w:rsidRPr="009D126E" w:rsidRDefault="009D126E" w:rsidP="009D126E">
            <w:pPr>
              <w:spacing w:after="0" w:line="240" w:lineRule="auto"/>
              <w:jc w:val="right"/>
              <w:rPr>
                <w:rFonts w:ascii="Arial" w:eastAsia="Times New Roman" w:hAnsi="Arial" w:cs="Arial"/>
                <w:b/>
                <w:bCs/>
                <w:color w:val="FFFFFF"/>
                <w:lang w:eastAsia="tr-TR" w:bidi="ar-SA"/>
              </w:rPr>
            </w:pPr>
            <w:r w:rsidRPr="009D126E">
              <w:rPr>
                <w:rFonts w:ascii="Arial" w:eastAsia="Times New Roman" w:hAnsi="Arial" w:cs="Arial"/>
                <w:b/>
                <w:bCs/>
                <w:color w:val="FFFFFF"/>
                <w:lang w:eastAsia="tr-TR" w:bidi="ar-SA"/>
              </w:rPr>
              <w:t>229.597.914</w:t>
            </w:r>
          </w:p>
        </w:tc>
        <w:tc>
          <w:tcPr>
            <w:tcW w:w="1016" w:type="pct"/>
            <w:tcBorders>
              <w:top w:val="nil"/>
              <w:left w:val="nil"/>
              <w:bottom w:val="single" w:sz="8" w:space="0" w:color="auto"/>
              <w:right w:val="single" w:sz="8" w:space="0" w:color="auto"/>
            </w:tcBorders>
            <w:shd w:val="clear" w:color="000000" w:fill="FF5050"/>
            <w:noWrap/>
            <w:vAlign w:val="center"/>
            <w:hideMark/>
          </w:tcPr>
          <w:p w14:paraId="3F4F684E" w14:textId="77777777" w:rsidR="009D126E" w:rsidRPr="009D126E" w:rsidRDefault="009D126E" w:rsidP="009D126E">
            <w:pPr>
              <w:spacing w:after="0" w:line="240" w:lineRule="auto"/>
              <w:jc w:val="right"/>
              <w:rPr>
                <w:rFonts w:ascii="Arial" w:eastAsia="Times New Roman" w:hAnsi="Arial" w:cs="Arial"/>
                <w:b/>
                <w:bCs/>
                <w:color w:val="FFFFFF"/>
                <w:lang w:eastAsia="tr-TR" w:bidi="ar-SA"/>
              </w:rPr>
            </w:pPr>
            <w:r w:rsidRPr="009D126E">
              <w:rPr>
                <w:rFonts w:ascii="Arial" w:eastAsia="Times New Roman" w:hAnsi="Arial" w:cs="Arial"/>
                <w:b/>
                <w:bCs/>
                <w:color w:val="FFFFFF"/>
                <w:lang w:eastAsia="tr-TR" w:bidi="ar-SA"/>
              </w:rPr>
              <w:t>233.436.615</w:t>
            </w:r>
          </w:p>
        </w:tc>
      </w:tr>
    </w:tbl>
    <w:p w14:paraId="056F1074" w14:textId="77777777" w:rsidR="000C7E45" w:rsidRDefault="000C7E45" w:rsidP="00D232AF">
      <w:pPr>
        <w:spacing w:line="360" w:lineRule="auto"/>
        <w:ind w:firstLine="432"/>
        <w:jc w:val="both"/>
        <w:rPr>
          <w:rFonts w:asciiTheme="minorHAnsi" w:hAnsiTheme="minorHAnsi" w:cstheme="minorHAnsi"/>
          <w:sz w:val="24"/>
          <w:szCs w:val="24"/>
        </w:rPr>
      </w:pPr>
    </w:p>
    <w:p w14:paraId="10D6E71E" w14:textId="77777777" w:rsidR="00101749" w:rsidRDefault="00101749" w:rsidP="00D232AF">
      <w:pPr>
        <w:spacing w:line="360" w:lineRule="auto"/>
        <w:ind w:firstLine="432"/>
        <w:jc w:val="both"/>
        <w:rPr>
          <w:rFonts w:asciiTheme="minorHAnsi" w:hAnsiTheme="minorHAnsi" w:cstheme="minorHAnsi"/>
          <w:sz w:val="24"/>
          <w:szCs w:val="24"/>
        </w:rPr>
      </w:pPr>
    </w:p>
    <w:p w14:paraId="1F6D2D7C" w14:textId="77777777" w:rsidR="00D232AF" w:rsidRDefault="004A65F5" w:rsidP="00D232AF">
      <w:pPr>
        <w:spacing w:line="360" w:lineRule="auto"/>
        <w:ind w:firstLine="432"/>
        <w:jc w:val="both"/>
        <w:rPr>
          <w:rFonts w:asciiTheme="minorHAnsi" w:hAnsiTheme="minorHAnsi" w:cstheme="minorHAnsi"/>
          <w:sz w:val="24"/>
          <w:szCs w:val="24"/>
        </w:rPr>
      </w:pPr>
      <w:r w:rsidRPr="005E25E6">
        <w:rPr>
          <w:rFonts w:asciiTheme="minorHAnsi" w:hAnsiTheme="minorHAnsi" w:cstheme="minorHAnsi"/>
          <w:sz w:val="24"/>
          <w:szCs w:val="24"/>
        </w:rPr>
        <w:t>Faturalanan t</w:t>
      </w:r>
      <w:r w:rsidR="00D232AF" w:rsidRPr="005E25E6">
        <w:rPr>
          <w:rFonts w:asciiTheme="minorHAnsi" w:hAnsiTheme="minorHAnsi" w:cstheme="minorHAnsi"/>
          <w:sz w:val="24"/>
          <w:szCs w:val="24"/>
        </w:rPr>
        <w:t xml:space="preserve">üketimin illere göre dağılımı </w:t>
      </w:r>
      <w:r w:rsidR="002B2252" w:rsidRPr="005E25E6">
        <w:rPr>
          <w:rFonts w:asciiTheme="minorHAnsi" w:hAnsiTheme="minorHAnsi" w:cstheme="minorHAnsi"/>
          <w:sz w:val="24"/>
          <w:szCs w:val="24"/>
        </w:rPr>
        <w:t>T</w:t>
      </w:r>
      <w:r w:rsidR="00D232AF" w:rsidRPr="005E25E6">
        <w:rPr>
          <w:rFonts w:asciiTheme="minorHAnsi" w:hAnsiTheme="minorHAnsi" w:cstheme="minorHAnsi"/>
          <w:sz w:val="24"/>
          <w:szCs w:val="24"/>
        </w:rPr>
        <w:t>ablo</w:t>
      </w:r>
      <w:r w:rsidRPr="005E25E6">
        <w:rPr>
          <w:rFonts w:asciiTheme="minorHAnsi" w:hAnsiTheme="minorHAnsi" w:cstheme="minorHAnsi"/>
          <w:sz w:val="24"/>
          <w:szCs w:val="24"/>
        </w:rPr>
        <w:t xml:space="preserve"> 1.</w:t>
      </w:r>
      <w:r w:rsidR="000C7E45" w:rsidRPr="005E25E6">
        <w:rPr>
          <w:rFonts w:asciiTheme="minorHAnsi" w:hAnsiTheme="minorHAnsi" w:cstheme="minorHAnsi"/>
          <w:sz w:val="24"/>
          <w:szCs w:val="24"/>
        </w:rPr>
        <w:t>14</w:t>
      </w:r>
      <w:r w:rsidRPr="005E25E6">
        <w:rPr>
          <w:rFonts w:asciiTheme="minorHAnsi" w:hAnsiTheme="minorHAnsi" w:cstheme="minorHAnsi"/>
          <w:sz w:val="24"/>
          <w:szCs w:val="24"/>
        </w:rPr>
        <w:t>’</w:t>
      </w:r>
      <w:r w:rsidR="00C34E95">
        <w:rPr>
          <w:rFonts w:asciiTheme="minorHAnsi" w:hAnsiTheme="minorHAnsi" w:cstheme="minorHAnsi"/>
          <w:sz w:val="24"/>
          <w:szCs w:val="24"/>
        </w:rPr>
        <w:t>t</w:t>
      </w:r>
      <w:r w:rsidRPr="005E25E6">
        <w:rPr>
          <w:rFonts w:asciiTheme="minorHAnsi" w:hAnsiTheme="minorHAnsi" w:cstheme="minorHAnsi"/>
          <w:sz w:val="24"/>
          <w:szCs w:val="24"/>
        </w:rPr>
        <w:t>e</w:t>
      </w:r>
      <w:r w:rsidR="002B2252" w:rsidRPr="005E25E6">
        <w:rPr>
          <w:rFonts w:asciiTheme="minorHAnsi" w:hAnsiTheme="minorHAnsi" w:cstheme="minorHAnsi"/>
          <w:sz w:val="24"/>
          <w:szCs w:val="24"/>
        </w:rPr>
        <w:t xml:space="preserve"> </w:t>
      </w:r>
      <w:r w:rsidR="00D232AF" w:rsidRPr="005E25E6">
        <w:rPr>
          <w:rFonts w:asciiTheme="minorHAnsi" w:hAnsiTheme="minorHAnsi" w:cstheme="minorHAnsi"/>
          <w:sz w:val="24"/>
          <w:szCs w:val="24"/>
        </w:rPr>
        <w:t xml:space="preserve">gösterilmektedir. En yüksek tüketim </w:t>
      </w:r>
      <w:r w:rsidR="005E25E6">
        <w:rPr>
          <w:rFonts w:asciiTheme="minorHAnsi" w:hAnsiTheme="minorHAnsi" w:cstheme="minorHAnsi"/>
          <w:sz w:val="24"/>
          <w:szCs w:val="24"/>
        </w:rPr>
        <w:t>38,49</w:t>
      </w:r>
      <w:r w:rsidR="00D232AF" w:rsidRPr="005E25E6">
        <w:rPr>
          <w:rFonts w:asciiTheme="minorHAnsi" w:hAnsiTheme="minorHAnsi" w:cstheme="minorHAnsi"/>
          <w:sz w:val="24"/>
          <w:szCs w:val="24"/>
        </w:rPr>
        <w:t xml:space="preserve"> TWh ile İstanbul’da gerçekleşmiş olup toplam tüketimin %</w:t>
      </w:r>
      <w:r w:rsidR="005E25E6">
        <w:rPr>
          <w:rFonts w:asciiTheme="minorHAnsi" w:hAnsiTheme="minorHAnsi" w:cstheme="minorHAnsi"/>
          <w:sz w:val="24"/>
          <w:szCs w:val="24"/>
        </w:rPr>
        <w:t>16,49’una</w:t>
      </w:r>
      <w:r w:rsidR="00D232AF" w:rsidRPr="005E25E6">
        <w:rPr>
          <w:rFonts w:asciiTheme="minorHAnsi" w:hAnsiTheme="minorHAnsi" w:cstheme="minorHAnsi"/>
          <w:sz w:val="24"/>
          <w:szCs w:val="24"/>
        </w:rPr>
        <w:t xml:space="preserve"> karşılık gelmektedir. İstanbul’u %</w:t>
      </w:r>
      <w:r w:rsidR="005E25E6">
        <w:rPr>
          <w:rFonts w:asciiTheme="minorHAnsi" w:hAnsiTheme="minorHAnsi" w:cstheme="minorHAnsi"/>
          <w:sz w:val="24"/>
          <w:szCs w:val="24"/>
        </w:rPr>
        <w:t>6,53’lük</w:t>
      </w:r>
      <w:r w:rsidR="00BC45E7" w:rsidRPr="005E25E6">
        <w:rPr>
          <w:rFonts w:asciiTheme="minorHAnsi" w:hAnsiTheme="minorHAnsi" w:cstheme="minorHAnsi"/>
          <w:sz w:val="24"/>
          <w:szCs w:val="24"/>
        </w:rPr>
        <w:t xml:space="preserve"> payıyla</w:t>
      </w:r>
      <w:r w:rsidR="00D232AF" w:rsidRPr="005E25E6">
        <w:rPr>
          <w:rFonts w:asciiTheme="minorHAnsi" w:hAnsiTheme="minorHAnsi" w:cstheme="minorHAnsi"/>
          <w:sz w:val="24"/>
          <w:szCs w:val="24"/>
        </w:rPr>
        <w:t xml:space="preserve"> İzmir, %</w:t>
      </w:r>
      <w:r w:rsidR="005560C2" w:rsidRPr="005E25E6">
        <w:rPr>
          <w:rFonts w:asciiTheme="minorHAnsi" w:hAnsiTheme="minorHAnsi" w:cstheme="minorHAnsi"/>
          <w:sz w:val="24"/>
          <w:szCs w:val="24"/>
        </w:rPr>
        <w:t>6,</w:t>
      </w:r>
      <w:r w:rsidR="005E25E6">
        <w:rPr>
          <w:rFonts w:asciiTheme="minorHAnsi" w:hAnsiTheme="minorHAnsi" w:cstheme="minorHAnsi"/>
          <w:sz w:val="24"/>
          <w:szCs w:val="24"/>
        </w:rPr>
        <w:t>04</w:t>
      </w:r>
      <w:r w:rsidR="00A92E16" w:rsidRPr="005E25E6">
        <w:rPr>
          <w:rFonts w:asciiTheme="minorHAnsi" w:hAnsiTheme="minorHAnsi" w:cstheme="minorHAnsi"/>
          <w:sz w:val="24"/>
          <w:szCs w:val="24"/>
        </w:rPr>
        <w:t>’lük</w:t>
      </w:r>
      <w:r w:rsidR="00BC45E7" w:rsidRPr="005E25E6">
        <w:rPr>
          <w:rFonts w:asciiTheme="minorHAnsi" w:hAnsiTheme="minorHAnsi" w:cstheme="minorHAnsi"/>
          <w:sz w:val="24"/>
          <w:szCs w:val="24"/>
        </w:rPr>
        <w:t xml:space="preserve"> payıyla</w:t>
      </w:r>
      <w:r w:rsidR="00D232AF" w:rsidRPr="005E25E6">
        <w:rPr>
          <w:rFonts w:asciiTheme="minorHAnsi" w:hAnsiTheme="minorHAnsi" w:cstheme="minorHAnsi"/>
          <w:sz w:val="24"/>
          <w:szCs w:val="24"/>
        </w:rPr>
        <w:t xml:space="preserve"> Ankara, </w:t>
      </w:r>
      <w:r w:rsidR="00A92E16" w:rsidRPr="005E25E6">
        <w:rPr>
          <w:rFonts w:asciiTheme="minorHAnsi" w:hAnsiTheme="minorHAnsi" w:cstheme="minorHAnsi"/>
          <w:sz w:val="24"/>
          <w:szCs w:val="24"/>
        </w:rPr>
        <w:t>%</w:t>
      </w:r>
      <w:r w:rsidR="005E25E6">
        <w:rPr>
          <w:rFonts w:asciiTheme="minorHAnsi" w:hAnsiTheme="minorHAnsi" w:cstheme="minorHAnsi"/>
          <w:sz w:val="24"/>
          <w:szCs w:val="24"/>
        </w:rPr>
        <w:t>5,50</w:t>
      </w:r>
      <w:r w:rsidR="00A92E16" w:rsidRPr="005E25E6">
        <w:rPr>
          <w:rFonts w:asciiTheme="minorHAnsi" w:hAnsiTheme="minorHAnsi" w:cstheme="minorHAnsi"/>
          <w:sz w:val="24"/>
          <w:szCs w:val="24"/>
        </w:rPr>
        <w:t>’li</w:t>
      </w:r>
      <w:r w:rsidR="005560C2" w:rsidRPr="005E25E6">
        <w:rPr>
          <w:rFonts w:asciiTheme="minorHAnsi" w:hAnsiTheme="minorHAnsi" w:cstheme="minorHAnsi"/>
          <w:sz w:val="24"/>
          <w:szCs w:val="24"/>
        </w:rPr>
        <w:t>k</w:t>
      </w:r>
      <w:r w:rsidR="00BC45E7" w:rsidRPr="005E25E6">
        <w:rPr>
          <w:rFonts w:asciiTheme="minorHAnsi" w:hAnsiTheme="minorHAnsi" w:cstheme="minorHAnsi"/>
          <w:sz w:val="24"/>
          <w:szCs w:val="24"/>
        </w:rPr>
        <w:t xml:space="preserve"> payıyla</w:t>
      </w:r>
      <w:r w:rsidR="00D232AF" w:rsidRPr="005E25E6">
        <w:rPr>
          <w:rFonts w:asciiTheme="minorHAnsi" w:hAnsiTheme="minorHAnsi" w:cstheme="minorHAnsi"/>
          <w:sz w:val="24"/>
          <w:szCs w:val="24"/>
        </w:rPr>
        <w:t xml:space="preserve"> Bursa ve</w:t>
      </w:r>
      <w:r w:rsidR="00BC45E7" w:rsidRPr="005E25E6">
        <w:rPr>
          <w:rFonts w:asciiTheme="minorHAnsi" w:hAnsiTheme="minorHAnsi" w:cstheme="minorHAnsi"/>
          <w:sz w:val="24"/>
          <w:szCs w:val="24"/>
        </w:rPr>
        <w:t xml:space="preserve"> </w:t>
      </w:r>
      <w:r w:rsidR="0032767B" w:rsidRPr="005E25E6">
        <w:rPr>
          <w:rFonts w:asciiTheme="minorHAnsi" w:hAnsiTheme="minorHAnsi" w:cstheme="minorHAnsi"/>
          <w:sz w:val="24"/>
          <w:szCs w:val="24"/>
        </w:rPr>
        <w:t>%4,</w:t>
      </w:r>
      <w:r w:rsidR="005E25E6">
        <w:rPr>
          <w:rFonts w:asciiTheme="minorHAnsi" w:hAnsiTheme="minorHAnsi" w:cstheme="minorHAnsi"/>
          <w:sz w:val="24"/>
          <w:szCs w:val="24"/>
        </w:rPr>
        <w:t>88’lik</w:t>
      </w:r>
      <w:r w:rsidR="00BC45E7" w:rsidRPr="005E25E6">
        <w:rPr>
          <w:rFonts w:asciiTheme="minorHAnsi" w:hAnsiTheme="minorHAnsi" w:cstheme="minorHAnsi"/>
          <w:sz w:val="24"/>
          <w:szCs w:val="24"/>
        </w:rPr>
        <w:t xml:space="preserve"> payıyla</w:t>
      </w:r>
      <w:r w:rsidR="00D232AF" w:rsidRPr="005E25E6">
        <w:rPr>
          <w:rFonts w:asciiTheme="minorHAnsi" w:hAnsiTheme="minorHAnsi" w:cstheme="minorHAnsi"/>
          <w:sz w:val="24"/>
          <w:szCs w:val="24"/>
        </w:rPr>
        <w:t xml:space="preserve"> Kocaeli izlemektedir.</w:t>
      </w:r>
    </w:p>
    <w:p w14:paraId="3A76C1BE" w14:textId="77777777" w:rsidR="00E2581A" w:rsidRDefault="00E2581A" w:rsidP="00D232AF">
      <w:pPr>
        <w:spacing w:line="360" w:lineRule="auto"/>
        <w:ind w:firstLine="432"/>
        <w:jc w:val="both"/>
        <w:rPr>
          <w:rFonts w:asciiTheme="minorHAnsi" w:hAnsiTheme="minorHAnsi" w:cstheme="minorHAnsi"/>
          <w:sz w:val="24"/>
          <w:szCs w:val="24"/>
        </w:rPr>
      </w:pPr>
    </w:p>
    <w:p w14:paraId="78F36BBD" w14:textId="77777777" w:rsidR="00D232AF" w:rsidRPr="002B7F91" w:rsidRDefault="00D232AF" w:rsidP="00524E38">
      <w:pPr>
        <w:pStyle w:val="Balk5"/>
      </w:pPr>
      <w:bookmarkStart w:id="221" w:name="_Toc450300302"/>
      <w:bookmarkStart w:id="222" w:name="_Toc450309958"/>
      <w:bookmarkStart w:id="223" w:name="_Toc73092452"/>
      <w:r w:rsidRPr="005560C2">
        <w:lastRenderedPageBreak/>
        <w:t xml:space="preserve">Tablo </w:t>
      </w:r>
      <w:r w:rsidR="00853F79" w:rsidRPr="005560C2">
        <w:t>1</w:t>
      </w:r>
      <w:r w:rsidRPr="005560C2">
        <w:fldChar w:fldCharType="begin"/>
      </w:r>
      <w:r w:rsidRPr="005560C2">
        <w:instrText xml:space="preserve"> STYLEREF 1 \s </w:instrText>
      </w:r>
      <w:r w:rsidRPr="005560C2">
        <w:fldChar w:fldCharType="end"/>
      </w:r>
      <w:r w:rsidR="00780DE7" w:rsidRPr="005560C2">
        <w:t>.</w:t>
      </w:r>
      <w:r w:rsidR="000C7E45">
        <w:t>14</w:t>
      </w:r>
      <w:r w:rsidRPr="005560C2">
        <w:t xml:space="preserve">: </w:t>
      </w:r>
      <w:r w:rsidR="000162E8" w:rsidRPr="005560C2">
        <w:t xml:space="preserve">Faturalanan </w:t>
      </w:r>
      <w:r w:rsidRPr="005560C2">
        <w:t>Tüketimin İllere Göre Dağılımı (MWh - %)</w:t>
      </w:r>
      <w:bookmarkEnd w:id="221"/>
      <w:bookmarkEnd w:id="222"/>
      <w:bookmarkEnd w:id="223"/>
    </w:p>
    <w:tbl>
      <w:tblPr>
        <w:tblW w:w="9860" w:type="dxa"/>
        <w:tblInd w:w="-10" w:type="dxa"/>
        <w:tblCellMar>
          <w:left w:w="70" w:type="dxa"/>
          <w:right w:w="70" w:type="dxa"/>
        </w:tblCellMar>
        <w:tblLook w:val="04A0" w:firstRow="1" w:lastRow="0" w:firstColumn="1" w:lastColumn="0" w:noHBand="0" w:noVBand="1"/>
      </w:tblPr>
      <w:tblGrid>
        <w:gridCol w:w="2160"/>
        <w:gridCol w:w="2518"/>
        <w:gridCol w:w="2268"/>
        <w:gridCol w:w="1843"/>
        <w:gridCol w:w="1071"/>
      </w:tblGrid>
      <w:tr w:rsidR="003D6E05" w:rsidRPr="003D6E05" w14:paraId="157913B4" w14:textId="77777777" w:rsidTr="003D6E05">
        <w:trPr>
          <w:trHeight w:val="705"/>
          <w:tblHeader/>
        </w:trPr>
        <w:tc>
          <w:tcPr>
            <w:tcW w:w="216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2D792A12" w14:textId="77777777" w:rsidR="003D6E05" w:rsidRPr="003D6E05" w:rsidRDefault="003D6E05" w:rsidP="003D6E05">
            <w:pPr>
              <w:spacing w:after="0" w:line="240" w:lineRule="auto"/>
              <w:jc w:val="center"/>
              <w:rPr>
                <w:rFonts w:ascii="Arial" w:eastAsia="Times New Roman" w:hAnsi="Arial" w:cs="Arial"/>
                <w:b/>
                <w:bCs/>
                <w:color w:val="FFFFFF"/>
                <w:sz w:val="20"/>
                <w:szCs w:val="20"/>
                <w:lang w:eastAsia="tr-TR" w:bidi="ar-SA"/>
              </w:rPr>
            </w:pPr>
            <w:r w:rsidRPr="003D6E05">
              <w:rPr>
                <w:rFonts w:ascii="Arial" w:eastAsia="Times New Roman" w:hAnsi="Arial" w:cs="Arial"/>
                <w:b/>
                <w:bCs/>
                <w:color w:val="FFFFFF"/>
                <w:sz w:val="20"/>
                <w:szCs w:val="20"/>
                <w:lang w:eastAsia="tr-TR" w:bidi="ar-SA"/>
              </w:rPr>
              <w:t>İLLER</w:t>
            </w:r>
          </w:p>
        </w:tc>
        <w:tc>
          <w:tcPr>
            <w:tcW w:w="2518" w:type="dxa"/>
            <w:tcBorders>
              <w:top w:val="single" w:sz="8" w:space="0" w:color="auto"/>
              <w:left w:val="nil"/>
              <w:bottom w:val="single" w:sz="8" w:space="0" w:color="auto"/>
              <w:right w:val="single" w:sz="8" w:space="0" w:color="auto"/>
            </w:tcBorders>
            <w:shd w:val="clear" w:color="000000" w:fill="FF0000"/>
            <w:vAlign w:val="center"/>
            <w:hideMark/>
          </w:tcPr>
          <w:p w14:paraId="1C4FCA7C" w14:textId="77777777" w:rsidR="003D6E05" w:rsidRPr="003D6E05" w:rsidRDefault="003D6E05" w:rsidP="003D6E05">
            <w:pPr>
              <w:spacing w:after="0" w:line="240" w:lineRule="auto"/>
              <w:jc w:val="center"/>
              <w:rPr>
                <w:rFonts w:ascii="Arial" w:eastAsia="Times New Roman" w:hAnsi="Arial" w:cs="Arial"/>
                <w:b/>
                <w:bCs/>
                <w:color w:val="FFFFFF"/>
                <w:sz w:val="20"/>
                <w:szCs w:val="20"/>
                <w:lang w:eastAsia="tr-TR" w:bidi="ar-SA"/>
              </w:rPr>
            </w:pPr>
            <w:r w:rsidRPr="003D6E05">
              <w:rPr>
                <w:rFonts w:ascii="Arial" w:eastAsia="Times New Roman" w:hAnsi="Arial" w:cs="Arial"/>
                <w:b/>
                <w:bCs/>
                <w:color w:val="FFFFFF"/>
                <w:sz w:val="20"/>
                <w:szCs w:val="20"/>
                <w:lang w:eastAsia="tr-TR" w:bidi="ar-SA"/>
              </w:rPr>
              <w:t>Dağıtım Gerilim Seviyesinden Bağlı Tüketicilerin Tüketim Miktarı (MWh)</w:t>
            </w:r>
          </w:p>
        </w:tc>
        <w:tc>
          <w:tcPr>
            <w:tcW w:w="2268" w:type="dxa"/>
            <w:tcBorders>
              <w:top w:val="single" w:sz="8" w:space="0" w:color="auto"/>
              <w:left w:val="nil"/>
              <w:bottom w:val="single" w:sz="8" w:space="0" w:color="auto"/>
              <w:right w:val="single" w:sz="8" w:space="0" w:color="auto"/>
            </w:tcBorders>
            <w:shd w:val="clear" w:color="000000" w:fill="FF0000"/>
            <w:vAlign w:val="center"/>
            <w:hideMark/>
          </w:tcPr>
          <w:p w14:paraId="3C17B7A3" w14:textId="77777777" w:rsidR="003D6E05" w:rsidRPr="003D6E05" w:rsidRDefault="003D6E05" w:rsidP="003D6E05">
            <w:pPr>
              <w:spacing w:after="0" w:line="240" w:lineRule="auto"/>
              <w:jc w:val="center"/>
              <w:rPr>
                <w:rFonts w:ascii="Arial" w:eastAsia="Times New Roman" w:hAnsi="Arial" w:cs="Arial"/>
                <w:b/>
                <w:bCs/>
                <w:color w:val="FFFFFF"/>
                <w:sz w:val="20"/>
                <w:szCs w:val="20"/>
                <w:lang w:eastAsia="tr-TR" w:bidi="ar-SA"/>
              </w:rPr>
            </w:pPr>
            <w:r w:rsidRPr="003D6E05">
              <w:rPr>
                <w:rFonts w:ascii="Arial" w:eastAsia="Times New Roman" w:hAnsi="Arial" w:cs="Arial"/>
                <w:b/>
                <w:bCs/>
                <w:color w:val="FFFFFF"/>
                <w:sz w:val="20"/>
                <w:szCs w:val="20"/>
                <w:lang w:eastAsia="tr-TR" w:bidi="ar-SA"/>
              </w:rPr>
              <w:t>İletim Gerilim Seviyesinden Bağlı Tüketicilerin Tüketim Miktarı (MWh)</w:t>
            </w:r>
          </w:p>
        </w:tc>
        <w:tc>
          <w:tcPr>
            <w:tcW w:w="1843" w:type="dxa"/>
            <w:tcBorders>
              <w:top w:val="single" w:sz="8" w:space="0" w:color="auto"/>
              <w:left w:val="nil"/>
              <w:bottom w:val="single" w:sz="8" w:space="0" w:color="auto"/>
              <w:right w:val="single" w:sz="8" w:space="0" w:color="auto"/>
            </w:tcBorders>
            <w:shd w:val="clear" w:color="000000" w:fill="FF0000"/>
            <w:noWrap/>
            <w:vAlign w:val="center"/>
            <w:hideMark/>
          </w:tcPr>
          <w:p w14:paraId="74ECB1B7" w14:textId="77777777" w:rsidR="003D6E05" w:rsidRPr="003D6E05" w:rsidRDefault="003D6E05" w:rsidP="003D6E05">
            <w:pPr>
              <w:spacing w:after="0" w:line="240" w:lineRule="auto"/>
              <w:jc w:val="center"/>
              <w:rPr>
                <w:rFonts w:ascii="Arial" w:eastAsia="Times New Roman" w:hAnsi="Arial" w:cs="Arial"/>
                <w:b/>
                <w:bCs/>
                <w:color w:val="FFFFFF"/>
                <w:sz w:val="20"/>
                <w:szCs w:val="20"/>
                <w:lang w:eastAsia="tr-TR" w:bidi="ar-SA"/>
              </w:rPr>
            </w:pPr>
            <w:r w:rsidRPr="003D6E05">
              <w:rPr>
                <w:rFonts w:ascii="Arial" w:eastAsia="Times New Roman" w:hAnsi="Arial" w:cs="Arial"/>
                <w:b/>
                <w:bCs/>
                <w:color w:val="FFFFFF"/>
                <w:sz w:val="20"/>
                <w:szCs w:val="20"/>
                <w:lang w:eastAsia="tr-TR" w:bidi="ar-SA"/>
              </w:rPr>
              <w:t>Toplam (MWh)</w:t>
            </w:r>
          </w:p>
        </w:tc>
        <w:tc>
          <w:tcPr>
            <w:tcW w:w="1071" w:type="dxa"/>
            <w:tcBorders>
              <w:top w:val="single" w:sz="8" w:space="0" w:color="auto"/>
              <w:left w:val="nil"/>
              <w:bottom w:val="single" w:sz="8" w:space="0" w:color="auto"/>
              <w:right w:val="single" w:sz="8" w:space="0" w:color="auto"/>
            </w:tcBorders>
            <w:shd w:val="clear" w:color="000000" w:fill="FF0000"/>
            <w:noWrap/>
            <w:vAlign w:val="center"/>
            <w:hideMark/>
          </w:tcPr>
          <w:p w14:paraId="376AC0F4" w14:textId="77777777" w:rsidR="003D6E05" w:rsidRPr="003D6E05" w:rsidRDefault="003D6E05" w:rsidP="003D6E05">
            <w:pPr>
              <w:spacing w:after="0" w:line="240" w:lineRule="auto"/>
              <w:jc w:val="center"/>
              <w:rPr>
                <w:rFonts w:ascii="Arial" w:eastAsia="Times New Roman" w:hAnsi="Arial" w:cs="Arial"/>
                <w:b/>
                <w:bCs/>
                <w:color w:val="FFFFFF"/>
                <w:sz w:val="20"/>
                <w:szCs w:val="20"/>
                <w:lang w:eastAsia="tr-TR" w:bidi="ar-SA"/>
              </w:rPr>
            </w:pPr>
            <w:r w:rsidRPr="003D6E05">
              <w:rPr>
                <w:rFonts w:ascii="Arial" w:eastAsia="Times New Roman" w:hAnsi="Arial" w:cs="Arial"/>
                <w:b/>
                <w:bCs/>
                <w:color w:val="FFFFFF"/>
                <w:sz w:val="20"/>
                <w:szCs w:val="20"/>
                <w:lang w:eastAsia="tr-TR" w:bidi="ar-SA"/>
              </w:rPr>
              <w:t>Oran (%)</w:t>
            </w:r>
          </w:p>
        </w:tc>
      </w:tr>
      <w:tr w:rsidR="003D6E05" w:rsidRPr="003D6E05" w14:paraId="246EEF4E" w14:textId="77777777" w:rsidTr="003D6E05">
        <w:trPr>
          <w:trHeight w:val="179"/>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60F5A9AB"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İSTANBUL (TÜMÜ)</w:t>
            </w:r>
          </w:p>
        </w:tc>
        <w:tc>
          <w:tcPr>
            <w:tcW w:w="2518" w:type="dxa"/>
            <w:tcBorders>
              <w:top w:val="nil"/>
              <w:left w:val="nil"/>
              <w:bottom w:val="single" w:sz="8" w:space="0" w:color="auto"/>
              <w:right w:val="single" w:sz="8" w:space="0" w:color="auto"/>
            </w:tcBorders>
            <w:shd w:val="clear" w:color="auto" w:fill="auto"/>
            <w:noWrap/>
            <w:vAlign w:val="center"/>
            <w:hideMark/>
          </w:tcPr>
          <w:p w14:paraId="4B7AF7B0"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35.385.841,01</w:t>
            </w:r>
          </w:p>
        </w:tc>
        <w:tc>
          <w:tcPr>
            <w:tcW w:w="2268" w:type="dxa"/>
            <w:tcBorders>
              <w:top w:val="nil"/>
              <w:left w:val="nil"/>
              <w:bottom w:val="single" w:sz="8" w:space="0" w:color="auto"/>
              <w:right w:val="single" w:sz="8" w:space="0" w:color="auto"/>
            </w:tcBorders>
            <w:shd w:val="clear" w:color="auto" w:fill="auto"/>
            <w:noWrap/>
            <w:vAlign w:val="center"/>
            <w:hideMark/>
          </w:tcPr>
          <w:p w14:paraId="477CEA5D"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3.101.792,34</w:t>
            </w:r>
          </w:p>
        </w:tc>
        <w:tc>
          <w:tcPr>
            <w:tcW w:w="1843" w:type="dxa"/>
            <w:tcBorders>
              <w:top w:val="nil"/>
              <w:left w:val="nil"/>
              <w:bottom w:val="single" w:sz="8" w:space="0" w:color="auto"/>
              <w:right w:val="single" w:sz="8" w:space="0" w:color="auto"/>
            </w:tcBorders>
            <w:shd w:val="clear" w:color="auto" w:fill="auto"/>
            <w:noWrap/>
            <w:vAlign w:val="center"/>
            <w:hideMark/>
          </w:tcPr>
          <w:p w14:paraId="1E37B9F2"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38.487.633,35</w:t>
            </w:r>
          </w:p>
        </w:tc>
        <w:tc>
          <w:tcPr>
            <w:tcW w:w="1071" w:type="dxa"/>
            <w:tcBorders>
              <w:top w:val="nil"/>
              <w:left w:val="nil"/>
              <w:bottom w:val="single" w:sz="8" w:space="0" w:color="auto"/>
              <w:right w:val="single" w:sz="8" w:space="0" w:color="auto"/>
            </w:tcBorders>
            <w:shd w:val="clear" w:color="auto" w:fill="auto"/>
            <w:noWrap/>
            <w:vAlign w:val="center"/>
            <w:hideMark/>
          </w:tcPr>
          <w:p w14:paraId="5AE52951"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16,49</w:t>
            </w:r>
          </w:p>
        </w:tc>
      </w:tr>
      <w:tr w:rsidR="003D6E05" w:rsidRPr="003D6E05" w14:paraId="37ECFBC3" w14:textId="77777777" w:rsidTr="003D6E05">
        <w:trPr>
          <w:trHeight w:val="182"/>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4EDF45DF"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İSTANBUL (AVRUPA)</w:t>
            </w:r>
          </w:p>
        </w:tc>
        <w:tc>
          <w:tcPr>
            <w:tcW w:w="2518" w:type="dxa"/>
            <w:tcBorders>
              <w:top w:val="nil"/>
              <w:left w:val="nil"/>
              <w:bottom w:val="single" w:sz="8" w:space="0" w:color="auto"/>
              <w:right w:val="single" w:sz="8" w:space="0" w:color="auto"/>
            </w:tcBorders>
            <w:shd w:val="clear" w:color="auto" w:fill="auto"/>
            <w:noWrap/>
            <w:vAlign w:val="center"/>
            <w:hideMark/>
          </w:tcPr>
          <w:p w14:paraId="6688613D"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23.940.462,95</w:t>
            </w:r>
          </w:p>
        </w:tc>
        <w:tc>
          <w:tcPr>
            <w:tcW w:w="2268" w:type="dxa"/>
            <w:tcBorders>
              <w:top w:val="nil"/>
              <w:left w:val="nil"/>
              <w:bottom w:val="single" w:sz="8" w:space="0" w:color="auto"/>
              <w:right w:val="single" w:sz="8" w:space="0" w:color="auto"/>
            </w:tcBorders>
            <w:shd w:val="clear" w:color="auto" w:fill="auto"/>
            <w:noWrap/>
            <w:vAlign w:val="center"/>
            <w:hideMark/>
          </w:tcPr>
          <w:p w14:paraId="19074A36"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1.715.853,38</w:t>
            </w:r>
          </w:p>
        </w:tc>
        <w:tc>
          <w:tcPr>
            <w:tcW w:w="1843" w:type="dxa"/>
            <w:tcBorders>
              <w:top w:val="nil"/>
              <w:left w:val="nil"/>
              <w:bottom w:val="single" w:sz="8" w:space="0" w:color="auto"/>
              <w:right w:val="single" w:sz="8" w:space="0" w:color="auto"/>
            </w:tcBorders>
            <w:shd w:val="clear" w:color="auto" w:fill="auto"/>
            <w:noWrap/>
            <w:vAlign w:val="center"/>
            <w:hideMark/>
          </w:tcPr>
          <w:p w14:paraId="47B6C66B"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25.656.316,33</w:t>
            </w:r>
          </w:p>
        </w:tc>
        <w:tc>
          <w:tcPr>
            <w:tcW w:w="1071" w:type="dxa"/>
            <w:tcBorders>
              <w:top w:val="nil"/>
              <w:left w:val="nil"/>
              <w:bottom w:val="single" w:sz="8" w:space="0" w:color="auto"/>
              <w:right w:val="single" w:sz="8" w:space="0" w:color="auto"/>
            </w:tcBorders>
            <w:shd w:val="clear" w:color="auto" w:fill="auto"/>
            <w:noWrap/>
            <w:vAlign w:val="center"/>
            <w:hideMark/>
          </w:tcPr>
          <w:p w14:paraId="49E6D7AE"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10,99</w:t>
            </w:r>
          </w:p>
        </w:tc>
      </w:tr>
      <w:tr w:rsidR="003D6E05" w:rsidRPr="003D6E05" w14:paraId="69F9482F" w14:textId="77777777" w:rsidTr="003D6E05">
        <w:trPr>
          <w:trHeight w:val="172"/>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1983419B"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İZMİR</w:t>
            </w:r>
          </w:p>
        </w:tc>
        <w:tc>
          <w:tcPr>
            <w:tcW w:w="2518" w:type="dxa"/>
            <w:tcBorders>
              <w:top w:val="nil"/>
              <w:left w:val="nil"/>
              <w:bottom w:val="single" w:sz="8" w:space="0" w:color="auto"/>
              <w:right w:val="single" w:sz="8" w:space="0" w:color="auto"/>
            </w:tcBorders>
            <w:shd w:val="clear" w:color="auto" w:fill="auto"/>
            <w:noWrap/>
            <w:vAlign w:val="center"/>
            <w:hideMark/>
          </w:tcPr>
          <w:p w14:paraId="5B78A203"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12.076.941,25</w:t>
            </w:r>
          </w:p>
        </w:tc>
        <w:tc>
          <w:tcPr>
            <w:tcW w:w="2268" w:type="dxa"/>
            <w:tcBorders>
              <w:top w:val="nil"/>
              <w:left w:val="nil"/>
              <w:bottom w:val="single" w:sz="8" w:space="0" w:color="auto"/>
              <w:right w:val="single" w:sz="8" w:space="0" w:color="auto"/>
            </w:tcBorders>
            <w:shd w:val="clear" w:color="auto" w:fill="auto"/>
            <w:noWrap/>
            <w:vAlign w:val="center"/>
            <w:hideMark/>
          </w:tcPr>
          <w:p w14:paraId="3DEC2A9A"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3.162.031,75</w:t>
            </w:r>
          </w:p>
        </w:tc>
        <w:tc>
          <w:tcPr>
            <w:tcW w:w="1843" w:type="dxa"/>
            <w:tcBorders>
              <w:top w:val="nil"/>
              <w:left w:val="nil"/>
              <w:bottom w:val="single" w:sz="8" w:space="0" w:color="auto"/>
              <w:right w:val="single" w:sz="8" w:space="0" w:color="auto"/>
            </w:tcBorders>
            <w:shd w:val="clear" w:color="auto" w:fill="auto"/>
            <w:noWrap/>
            <w:vAlign w:val="center"/>
            <w:hideMark/>
          </w:tcPr>
          <w:p w14:paraId="282B23CC"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15.238.973,00</w:t>
            </w:r>
          </w:p>
        </w:tc>
        <w:tc>
          <w:tcPr>
            <w:tcW w:w="1071" w:type="dxa"/>
            <w:tcBorders>
              <w:top w:val="nil"/>
              <w:left w:val="nil"/>
              <w:bottom w:val="single" w:sz="8" w:space="0" w:color="auto"/>
              <w:right w:val="single" w:sz="8" w:space="0" w:color="auto"/>
            </w:tcBorders>
            <w:shd w:val="clear" w:color="auto" w:fill="auto"/>
            <w:noWrap/>
            <w:vAlign w:val="center"/>
            <w:hideMark/>
          </w:tcPr>
          <w:p w14:paraId="1A091863"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6,53</w:t>
            </w:r>
          </w:p>
        </w:tc>
      </w:tr>
      <w:tr w:rsidR="003D6E05" w:rsidRPr="003D6E05" w14:paraId="5B56CA2E" w14:textId="77777777" w:rsidTr="003D6E05">
        <w:trPr>
          <w:trHeight w:val="176"/>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1B531216"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ANKARA</w:t>
            </w:r>
          </w:p>
        </w:tc>
        <w:tc>
          <w:tcPr>
            <w:tcW w:w="2518" w:type="dxa"/>
            <w:tcBorders>
              <w:top w:val="nil"/>
              <w:left w:val="nil"/>
              <w:bottom w:val="single" w:sz="8" w:space="0" w:color="auto"/>
              <w:right w:val="single" w:sz="8" w:space="0" w:color="auto"/>
            </w:tcBorders>
            <w:shd w:val="clear" w:color="auto" w:fill="auto"/>
            <w:noWrap/>
            <w:vAlign w:val="center"/>
            <w:hideMark/>
          </w:tcPr>
          <w:p w14:paraId="5CE995C1"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11.341.394,11</w:t>
            </w:r>
          </w:p>
        </w:tc>
        <w:tc>
          <w:tcPr>
            <w:tcW w:w="2268" w:type="dxa"/>
            <w:tcBorders>
              <w:top w:val="nil"/>
              <w:left w:val="nil"/>
              <w:bottom w:val="single" w:sz="8" w:space="0" w:color="auto"/>
              <w:right w:val="single" w:sz="8" w:space="0" w:color="auto"/>
            </w:tcBorders>
            <w:shd w:val="clear" w:color="auto" w:fill="auto"/>
            <w:noWrap/>
            <w:vAlign w:val="center"/>
            <w:hideMark/>
          </w:tcPr>
          <w:p w14:paraId="0822FD0F"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2.758.008,52</w:t>
            </w:r>
          </w:p>
        </w:tc>
        <w:tc>
          <w:tcPr>
            <w:tcW w:w="1843" w:type="dxa"/>
            <w:tcBorders>
              <w:top w:val="nil"/>
              <w:left w:val="nil"/>
              <w:bottom w:val="single" w:sz="8" w:space="0" w:color="auto"/>
              <w:right w:val="single" w:sz="8" w:space="0" w:color="auto"/>
            </w:tcBorders>
            <w:shd w:val="clear" w:color="auto" w:fill="auto"/>
            <w:noWrap/>
            <w:vAlign w:val="center"/>
            <w:hideMark/>
          </w:tcPr>
          <w:p w14:paraId="4152EA29"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14.099.402,63</w:t>
            </w:r>
          </w:p>
        </w:tc>
        <w:tc>
          <w:tcPr>
            <w:tcW w:w="1071" w:type="dxa"/>
            <w:tcBorders>
              <w:top w:val="nil"/>
              <w:left w:val="nil"/>
              <w:bottom w:val="single" w:sz="8" w:space="0" w:color="auto"/>
              <w:right w:val="single" w:sz="8" w:space="0" w:color="auto"/>
            </w:tcBorders>
            <w:shd w:val="clear" w:color="auto" w:fill="auto"/>
            <w:noWrap/>
            <w:vAlign w:val="center"/>
            <w:hideMark/>
          </w:tcPr>
          <w:p w14:paraId="24EE0C33"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6,04</w:t>
            </w:r>
          </w:p>
        </w:tc>
      </w:tr>
      <w:tr w:rsidR="003D6E05" w:rsidRPr="003D6E05" w14:paraId="2A0E9A10" w14:textId="77777777" w:rsidTr="003D6E05">
        <w:trPr>
          <w:trHeight w:val="166"/>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2B9735C2"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İSTANBUL (ANADOLU)</w:t>
            </w:r>
          </w:p>
        </w:tc>
        <w:tc>
          <w:tcPr>
            <w:tcW w:w="2518" w:type="dxa"/>
            <w:tcBorders>
              <w:top w:val="nil"/>
              <w:left w:val="nil"/>
              <w:bottom w:val="single" w:sz="8" w:space="0" w:color="auto"/>
              <w:right w:val="single" w:sz="8" w:space="0" w:color="auto"/>
            </w:tcBorders>
            <w:shd w:val="clear" w:color="auto" w:fill="auto"/>
            <w:noWrap/>
            <w:vAlign w:val="center"/>
            <w:hideMark/>
          </w:tcPr>
          <w:p w14:paraId="62F60E4B"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11.445.378,06</w:t>
            </w:r>
          </w:p>
        </w:tc>
        <w:tc>
          <w:tcPr>
            <w:tcW w:w="2268" w:type="dxa"/>
            <w:tcBorders>
              <w:top w:val="nil"/>
              <w:left w:val="nil"/>
              <w:bottom w:val="single" w:sz="8" w:space="0" w:color="auto"/>
              <w:right w:val="single" w:sz="8" w:space="0" w:color="auto"/>
            </w:tcBorders>
            <w:shd w:val="clear" w:color="auto" w:fill="auto"/>
            <w:noWrap/>
            <w:vAlign w:val="center"/>
            <w:hideMark/>
          </w:tcPr>
          <w:p w14:paraId="148F43A4"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1.385.938,96</w:t>
            </w:r>
          </w:p>
        </w:tc>
        <w:tc>
          <w:tcPr>
            <w:tcW w:w="1843" w:type="dxa"/>
            <w:tcBorders>
              <w:top w:val="nil"/>
              <w:left w:val="nil"/>
              <w:bottom w:val="single" w:sz="8" w:space="0" w:color="auto"/>
              <w:right w:val="single" w:sz="8" w:space="0" w:color="auto"/>
            </w:tcBorders>
            <w:shd w:val="clear" w:color="auto" w:fill="auto"/>
            <w:noWrap/>
            <w:vAlign w:val="center"/>
            <w:hideMark/>
          </w:tcPr>
          <w:p w14:paraId="5722AFBC"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12.831.317,02</w:t>
            </w:r>
          </w:p>
        </w:tc>
        <w:tc>
          <w:tcPr>
            <w:tcW w:w="1071" w:type="dxa"/>
            <w:tcBorders>
              <w:top w:val="nil"/>
              <w:left w:val="nil"/>
              <w:bottom w:val="single" w:sz="8" w:space="0" w:color="auto"/>
              <w:right w:val="single" w:sz="8" w:space="0" w:color="auto"/>
            </w:tcBorders>
            <w:shd w:val="clear" w:color="auto" w:fill="auto"/>
            <w:noWrap/>
            <w:vAlign w:val="center"/>
            <w:hideMark/>
          </w:tcPr>
          <w:p w14:paraId="68BCB23C"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5,50</w:t>
            </w:r>
          </w:p>
        </w:tc>
      </w:tr>
      <w:tr w:rsidR="003D6E05" w:rsidRPr="003D6E05" w14:paraId="0AADD385" w14:textId="77777777" w:rsidTr="003D6E05">
        <w:trPr>
          <w:trHeight w:val="156"/>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0D3931BB"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BURSA</w:t>
            </w:r>
          </w:p>
        </w:tc>
        <w:tc>
          <w:tcPr>
            <w:tcW w:w="2518" w:type="dxa"/>
            <w:tcBorders>
              <w:top w:val="nil"/>
              <w:left w:val="nil"/>
              <w:bottom w:val="single" w:sz="8" w:space="0" w:color="auto"/>
              <w:right w:val="single" w:sz="8" w:space="0" w:color="auto"/>
            </w:tcBorders>
            <w:shd w:val="clear" w:color="auto" w:fill="auto"/>
            <w:noWrap/>
            <w:vAlign w:val="center"/>
            <w:hideMark/>
          </w:tcPr>
          <w:p w14:paraId="66358535"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7.025.013,83</w:t>
            </w:r>
          </w:p>
        </w:tc>
        <w:tc>
          <w:tcPr>
            <w:tcW w:w="2268" w:type="dxa"/>
            <w:tcBorders>
              <w:top w:val="nil"/>
              <w:left w:val="nil"/>
              <w:bottom w:val="single" w:sz="8" w:space="0" w:color="auto"/>
              <w:right w:val="single" w:sz="8" w:space="0" w:color="auto"/>
            </w:tcBorders>
            <w:shd w:val="clear" w:color="auto" w:fill="auto"/>
            <w:noWrap/>
            <w:vAlign w:val="center"/>
            <w:hideMark/>
          </w:tcPr>
          <w:p w14:paraId="2E443DE3"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4.355.857,44</w:t>
            </w:r>
          </w:p>
        </w:tc>
        <w:tc>
          <w:tcPr>
            <w:tcW w:w="1843" w:type="dxa"/>
            <w:tcBorders>
              <w:top w:val="nil"/>
              <w:left w:val="nil"/>
              <w:bottom w:val="single" w:sz="8" w:space="0" w:color="auto"/>
              <w:right w:val="single" w:sz="8" w:space="0" w:color="auto"/>
            </w:tcBorders>
            <w:shd w:val="clear" w:color="auto" w:fill="auto"/>
            <w:noWrap/>
            <w:vAlign w:val="center"/>
            <w:hideMark/>
          </w:tcPr>
          <w:p w14:paraId="0B06FC11"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11.380.871,27</w:t>
            </w:r>
          </w:p>
        </w:tc>
        <w:tc>
          <w:tcPr>
            <w:tcW w:w="1071" w:type="dxa"/>
            <w:tcBorders>
              <w:top w:val="nil"/>
              <w:left w:val="nil"/>
              <w:bottom w:val="single" w:sz="8" w:space="0" w:color="auto"/>
              <w:right w:val="single" w:sz="8" w:space="0" w:color="auto"/>
            </w:tcBorders>
            <w:shd w:val="clear" w:color="auto" w:fill="auto"/>
            <w:noWrap/>
            <w:vAlign w:val="center"/>
            <w:hideMark/>
          </w:tcPr>
          <w:p w14:paraId="2600E069"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4,88</w:t>
            </w:r>
          </w:p>
        </w:tc>
      </w:tr>
      <w:tr w:rsidR="003D6E05" w:rsidRPr="003D6E05" w14:paraId="014F86CF" w14:textId="77777777" w:rsidTr="003D6E05">
        <w:trPr>
          <w:trHeight w:val="160"/>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499851B5"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KOCAELİ</w:t>
            </w:r>
          </w:p>
        </w:tc>
        <w:tc>
          <w:tcPr>
            <w:tcW w:w="2518" w:type="dxa"/>
            <w:tcBorders>
              <w:top w:val="nil"/>
              <w:left w:val="nil"/>
              <w:bottom w:val="single" w:sz="8" w:space="0" w:color="auto"/>
              <w:right w:val="single" w:sz="8" w:space="0" w:color="auto"/>
            </w:tcBorders>
            <w:shd w:val="clear" w:color="auto" w:fill="auto"/>
            <w:noWrap/>
            <w:vAlign w:val="center"/>
            <w:hideMark/>
          </w:tcPr>
          <w:p w14:paraId="73837606"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5.079.375,87</w:t>
            </w:r>
          </w:p>
        </w:tc>
        <w:tc>
          <w:tcPr>
            <w:tcW w:w="2268" w:type="dxa"/>
            <w:tcBorders>
              <w:top w:val="nil"/>
              <w:left w:val="nil"/>
              <w:bottom w:val="single" w:sz="8" w:space="0" w:color="auto"/>
              <w:right w:val="single" w:sz="8" w:space="0" w:color="auto"/>
            </w:tcBorders>
            <w:shd w:val="clear" w:color="auto" w:fill="auto"/>
            <w:noWrap/>
            <w:vAlign w:val="center"/>
            <w:hideMark/>
          </w:tcPr>
          <w:p w14:paraId="1553CC41"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5.100.624,93</w:t>
            </w:r>
          </w:p>
        </w:tc>
        <w:tc>
          <w:tcPr>
            <w:tcW w:w="1843" w:type="dxa"/>
            <w:tcBorders>
              <w:top w:val="nil"/>
              <w:left w:val="nil"/>
              <w:bottom w:val="single" w:sz="8" w:space="0" w:color="auto"/>
              <w:right w:val="single" w:sz="8" w:space="0" w:color="auto"/>
            </w:tcBorders>
            <w:shd w:val="clear" w:color="auto" w:fill="auto"/>
            <w:noWrap/>
            <w:vAlign w:val="center"/>
            <w:hideMark/>
          </w:tcPr>
          <w:p w14:paraId="4ACF87B2"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10.180.000,80</w:t>
            </w:r>
          </w:p>
        </w:tc>
        <w:tc>
          <w:tcPr>
            <w:tcW w:w="1071" w:type="dxa"/>
            <w:tcBorders>
              <w:top w:val="nil"/>
              <w:left w:val="nil"/>
              <w:bottom w:val="single" w:sz="8" w:space="0" w:color="auto"/>
              <w:right w:val="single" w:sz="8" w:space="0" w:color="auto"/>
            </w:tcBorders>
            <w:shd w:val="clear" w:color="auto" w:fill="auto"/>
            <w:noWrap/>
            <w:vAlign w:val="center"/>
            <w:hideMark/>
          </w:tcPr>
          <w:p w14:paraId="16958657"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4,36</w:t>
            </w:r>
          </w:p>
        </w:tc>
      </w:tr>
      <w:tr w:rsidR="003D6E05" w:rsidRPr="003D6E05" w14:paraId="0E1DF537" w14:textId="77777777" w:rsidTr="003D6E05">
        <w:trPr>
          <w:trHeight w:val="150"/>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62F36673"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GAZİANTEP</w:t>
            </w:r>
          </w:p>
        </w:tc>
        <w:tc>
          <w:tcPr>
            <w:tcW w:w="2518" w:type="dxa"/>
            <w:tcBorders>
              <w:top w:val="nil"/>
              <w:left w:val="nil"/>
              <w:bottom w:val="single" w:sz="8" w:space="0" w:color="auto"/>
              <w:right w:val="single" w:sz="8" w:space="0" w:color="auto"/>
            </w:tcBorders>
            <w:shd w:val="clear" w:color="auto" w:fill="auto"/>
            <w:noWrap/>
            <w:vAlign w:val="center"/>
            <w:hideMark/>
          </w:tcPr>
          <w:p w14:paraId="2EAE2CE9"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3.160.101,46</w:t>
            </w:r>
          </w:p>
        </w:tc>
        <w:tc>
          <w:tcPr>
            <w:tcW w:w="2268" w:type="dxa"/>
            <w:tcBorders>
              <w:top w:val="nil"/>
              <w:left w:val="nil"/>
              <w:bottom w:val="single" w:sz="8" w:space="0" w:color="auto"/>
              <w:right w:val="single" w:sz="8" w:space="0" w:color="auto"/>
            </w:tcBorders>
            <w:shd w:val="clear" w:color="auto" w:fill="auto"/>
            <w:noWrap/>
            <w:vAlign w:val="center"/>
            <w:hideMark/>
          </w:tcPr>
          <w:p w14:paraId="6AFDB17F"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4.993.236,66</w:t>
            </w:r>
          </w:p>
        </w:tc>
        <w:tc>
          <w:tcPr>
            <w:tcW w:w="1843" w:type="dxa"/>
            <w:tcBorders>
              <w:top w:val="nil"/>
              <w:left w:val="nil"/>
              <w:bottom w:val="single" w:sz="8" w:space="0" w:color="auto"/>
              <w:right w:val="single" w:sz="8" w:space="0" w:color="auto"/>
            </w:tcBorders>
            <w:shd w:val="clear" w:color="auto" w:fill="auto"/>
            <w:noWrap/>
            <w:vAlign w:val="center"/>
            <w:hideMark/>
          </w:tcPr>
          <w:p w14:paraId="218F4096"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8.153.338,12</w:t>
            </w:r>
          </w:p>
        </w:tc>
        <w:tc>
          <w:tcPr>
            <w:tcW w:w="1071" w:type="dxa"/>
            <w:tcBorders>
              <w:top w:val="nil"/>
              <w:left w:val="nil"/>
              <w:bottom w:val="single" w:sz="8" w:space="0" w:color="auto"/>
              <w:right w:val="single" w:sz="8" w:space="0" w:color="auto"/>
            </w:tcBorders>
            <w:shd w:val="clear" w:color="auto" w:fill="auto"/>
            <w:noWrap/>
            <w:vAlign w:val="center"/>
            <w:hideMark/>
          </w:tcPr>
          <w:p w14:paraId="0FAD8041"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3,49</w:t>
            </w:r>
          </w:p>
        </w:tc>
      </w:tr>
      <w:tr w:rsidR="003D6E05" w:rsidRPr="003D6E05" w14:paraId="670A9799" w14:textId="77777777" w:rsidTr="003D6E05">
        <w:trPr>
          <w:trHeight w:val="140"/>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2E54E9EA"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ANTALYA</w:t>
            </w:r>
          </w:p>
        </w:tc>
        <w:tc>
          <w:tcPr>
            <w:tcW w:w="2518" w:type="dxa"/>
            <w:tcBorders>
              <w:top w:val="nil"/>
              <w:left w:val="nil"/>
              <w:bottom w:val="single" w:sz="8" w:space="0" w:color="auto"/>
              <w:right w:val="single" w:sz="8" w:space="0" w:color="auto"/>
            </w:tcBorders>
            <w:shd w:val="clear" w:color="auto" w:fill="auto"/>
            <w:noWrap/>
            <w:vAlign w:val="center"/>
            <w:hideMark/>
          </w:tcPr>
          <w:p w14:paraId="0A9E92EC"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6.822.361,97</w:t>
            </w:r>
          </w:p>
        </w:tc>
        <w:tc>
          <w:tcPr>
            <w:tcW w:w="2268" w:type="dxa"/>
            <w:tcBorders>
              <w:top w:val="nil"/>
              <w:left w:val="nil"/>
              <w:bottom w:val="single" w:sz="8" w:space="0" w:color="auto"/>
              <w:right w:val="single" w:sz="8" w:space="0" w:color="auto"/>
            </w:tcBorders>
            <w:shd w:val="clear" w:color="auto" w:fill="auto"/>
            <w:noWrap/>
            <w:vAlign w:val="center"/>
            <w:hideMark/>
          </w:tcPr>
          <w:p w14:paraId="00772435"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698.958,40</w:t>
            </w:r>
          </w:p>
        </w:tc>
        <w:tc>
          <w:tcPr>
            <w:tcW w:w="1843" w:type="dxa"/>
            <w:tcBorders>
              <w:top w:val="nil"/>
              <w:left w:val="nil"/>
              <w:bottom w:val="single" w:sz="8" w:space="0" w:color="auto"/>
              <w:right w:val="single" w:sz="8" w:space="0" w:color="auto"/>
            </w:tcBorders>
            <w:shd w:val="clear" w:color="auto" w:fill="auto"/>
            <w:noWrap/>
            <w:vAlign w:val="center"/>
            <w:hideMark/>
          </w:tcPr>
          <w:p w14:paraId="75B4A8C4"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7.521.320,37</w:t>
            </w:r>
          </w:p>
        </w:tc>
        <w:tc>
          <w:tcPr>
            <w:tcW w:w="1071" w:type="dxa"/>
            <w:tcBorders>
              <w:top w:val="nil"/>
              <w:left w:val="nil"/>
              <w:bottom w:val="single" w:sz="8" w:space="0" w:color="auto"/>
              <w:right w:val="single" w:sz="8" w:space="0" w:color="auto"/>
            </w:tcBorders>
            <w:shd w:val="clear" w:color="auto" w:fill="auto"/>
            <w:noWrap/>
            <w:vAlign w:val="center"/>
            <w:hideMark/>
          </w:tcPr>
          <w:p w14:paraId="2EBB6B28"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3,22</w:t>
            </w:r>
          </w:p>
        </w:tc>
      </w:tr>
      <w:tr w:rsidR="003D6E05" w:rsidRPr="003D6E05" w14:paraId="0ED8DF09" w14:textId="77777777" w:rsidTr="003D6E05">
        <w:trPr>
          <w:trHeight w:val="60"/>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1C66C005"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TEKİRDAĞ</w:t>
            </w:r>
          </w:p>
        </w:tc>
        <w:tc>
          <w:tcPr>
            <w:tcW w:w="2518" w:type="dxa"/>
            <w:tcBorders>
              <w:top w:val="nil"/>
              <w:left w:val="nil"/>
              <w:bottom w:val="single" w:sz="8" w:space="0" w:color="auto"/>
              <w:right w:val="single" w:sz="8" w:space="0" w:color="auto"/>
            </w:tcBorders>
            <w:shd w:val="clear" w:color="auto" w:fill="auto"/>
            <w:noWrap/>
            <w:vAlign w:val="center"/>
            <w:hideMark/>
          </w:tcPr>
          <w:p w14:paraId="2CE147D3"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4.205.959,33</w:t>
            </w:r>
          </w:p>
        </w:tc>
        <w:tc>
          <w:tcPr>
            <w:tcW w:w="2268" w:type="dxa"/>
            <w:tcBorders>
              <w:top w:val="nil"/>
              <w:left w:val="nil"/>
              <w:bottom w:val="single" w:sz="8" w:space="0" w:color="auto"/>
              <w:right w:val="single" w:sz="8" w:space="0" w:color="auto"/>
            </w:tcBorders>
            <w:shd w:val="clear" w:color="auto" w:fill="auto"/>
            <w:noWrap/>
            <w:vAlign w:val="center"/>
            <w:hideMark/>
          </w:tcPr>
          <w:p w14:paraId="598D327B"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2952150,36</w:t>
            </w:r>
          </w:p>
        </w:tc>
        <w:tc>
          <w:tcPr>
            <w:tcW w:w="1843" w:type="dxa"/>
            <w:tcBorders>
              <w:top w:val="nil"/>
              <w:left w:val="nil"/>
              <w:bottom w:val="single" w:sz="8" w:space="0" w:color="auto"/>
              <w:right w:val="single" w:sz="8" w:space="0" w:color="auto"/>
            </w:tcBorders>
            <w:shd w:val="clear" w:color="auto" w:fill="auto"/>
            <w:noWrap/>
            <w:vAlign w:val="center"/>
            <w:hideMark/>
          </w:tcPr>
          <w:p w14:paraId="18D687CE"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7.158.109,69</w:t>
            </w:r>
          </w:p>
        </w:tc>
        <w:tc>
          <w:tcPr>
            <w:tcW w:w="1071" w:type="dxa"/>
            <w:tcBorders>
              <w:top w:val="nil"/>
              <w:left w:val="nil"/>
              <w:bottom w:val="single" w:sz="8" w:space="0" w:color="auto"/>
              <w:right w:val="single" w:sz="8" w:space="0" w:color="auto"/>
            </w:tcBorders>
            <w:shd w:val="clear" w:color="auto" w:fill="auto"/>
            <w:noWrap/>
            <w:vAlign w:val="center"/>
            <w:hideMark/>
          </w:tcPr>
          <w:p w14:paraId="7924AB9F"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3,07</w:t>
            </w:r>
          </w:p>
        </w:tc>
      </w:tr>
      <w:tr w:rsidR="003D6E05" w:rsidRPr="003D6E05" w14:paraId="579ACBEE" w14:textId="77777777" w:rsidTr="003D6E05">
        <w:trPr>
          <w:trHeight w:val="134"/>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30F121E1"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ADANA</w:t>
            </w:r>
          </w:p>
        </w:tc>
        <w:tc>
          <w:tcPr>
            <w:tcW w:w="2518" w:type="dxa"/>
            <w:tcBorders>
              <w:top w:val="nil"/>
              <w:left w:val="nil"/>
              <w:bottom w:val="single" w:sz="8" w:space="0" w:color="auto"/>
              <w:right w:val="single" w:sz="8" w:space="0" w:color="auto"/>
            </w:tcBorders>
            <w:shd w:val="clear" w:color="auto" w:fill="auto"/>
            <w:noWrap/>
            <w:vAlign w:val="center"/>
            <w:hideMark/>
          </w:tcPr>
          <w:p w14:paraId="2DAD84C3"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4.869.474,41</w:t>
            </w:r>
          </w:p>
        </w:tc>
        <w:tc>
          <w:tcPr>
            <w:tcW w:w="2268" w:type="dxa"/>
            <w:tcBorders>
              <w:top w:val="nil"/>
              <w:left w:val="nil"/>
              <w:bottom w:val="single" w:sz="8" w:space="0" w:color="auto"/>
              <w:right w:val="single" w:sz="8" w:space="0" w:color="auto"/>
            </w:tcBorders>
            <w:shd w:val="clear" w:color="auto" w:fill="auto"/>
            <w:noWrap/>
            <w:vAlign w:val="center"/>
            <w:hideMark/>
          </w:tcPr>
          <w:p w14:paraId="74CB0660"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2.282.758,96</w:t>
            </w:r>
          </w:p>
        </w:tc>
        <w:tc>
          <w:tcPr>
            <w:tcW w:w="1843" w:type="dxa"/>
            <w:tcBorders>
              <w:top w:val="nil"/>
              <w:left w:val="nil"/>
              <w:bottom w:val="single" w:sz="8" w:space="0" w:color="auto"/>
              <w:right w:val="single" w:sz="8" w:space="0" w:color="auto"/>
            </w:tcBorders>
            <w:shd w:val="clear" w:color="auto" w:fill="auto"/>
            <w:noWrap/>
            <w:vAlign w:val="center"/>
            <w:hideMark/>
          </w:tcPr>
          <w:p w14:paraId="2BC09367"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7.152.233,37</w:t>
            </w:r>
          </w:p>
        </w:tc>
        <w:tc>
          <w:tcPr>
            <w:tcW w:w="1071" w:type="dxa"/>
            <w:tcBorders>
              <w:top w:val="nil"/>
              <w:left w:val="nil"/>
              <w:bottom w:val="single" w:sz="8" w:space="0" w:color="auto"/>
              <w:right w:val="single" w:sz="8" w:space="0" w:color="auto"/>
            </w:tcBorders>
            <w:shd w:val="clear" w:color="auto" w:fill="auto"/>
            <w:noWrap/>
            <w:vAlign w:val="center"/>
            <w:hideMark/>
          </w:tcPr>
          <w:p w14:paraId="15E39A15"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3,06</w:t>
            </w:r>
          </w:p>
        </w:tc>
      </w:tr>
      <w:tr w:rsidR="003D6E05" w:rsidRPr="003D6E05" w14:paraId="51E20F95" w14:textId="77777777" w:rsidTr="003D6E05">
        <w:trPr>
          <w:trHeight w:val="280"/>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688E3B0E"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KONYA</w:t>
            </w:r>
          </w:p>
        </w:tc>
        <w:tc>
          <w:tcPr>
            <w:tcW w:w="2518" w:type="dxa"/>
            <w:tcBorders>
              <w:top w:val="nil"/>
              <w:left w:val="nil"/>
              <w:bottom w:val="single" w:sz="8" w:space="0" w:color="auto"/>
              <w:right w:val="single" w:sz="8" w:space="0" w:color="auto"/>
            </w:tcBorders>
            <w:shd w:val="clear" w:color="auto" w:fill="auto"/>
            <w:noWrap/>
            <w:vAlign w:val="center"/>
            <w:hideMark/>
          </w:tcPr>
          <w:p w14:paraId="337C80DF"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5.855.624,93</w:t>
            </w:r>
          </w:p>
        </w:tc>
        <w:tc>
          <w:tcPr>
            <w:tcW w:w="2268" w:type="dxa"/>
            <w:tcBorders>
              <w:top w:val="nil"/>
              <w:left w:val="nil"/>
              <w:bottom w:val="single" w:sz="8" w:space="0" w:color="auto"/>
              <w:right w:val="single" w:sz="8" w:space="0" w:color="auto"/>
            </w:tcBorders>
            <w:shd w:val="clear" w:color="auto" w:fill="auto"/>
            <w:noWrap/>
            <w:vAlign w:val="center"/>
            <w:hideMark/>
          </w:tcPr>
          <w:p w14:paraId="4A68BD5C"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997.717,77</w:t>
            </w:r>
          </w:p>
        </w:tc>
        <w:tc>
          <w:tcPr>
            <w:tcW w:w="1843" w:type="dxa"/>
            <w:tcBorders>
              <w:top w:val="nil"/>
              <w:left w:val="nil"/>
              <w:bottom w:val="single" w:sz="8" w:space="0" w:color="auto"/>
              <w:right w:val="single" w:sz="8" w:space="0" w:color="auto"/>
            </w:tcBorders>
            <w:shd w:val="clear" w:color="auto" w:fill="auto"/>
            <w:noWrap/>
            <w:vAlign w:val="center"/>
            <w:hideMark/>
          </w:tcPr>
          <w:p w14:paraId="2F353DCD"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6.853.342,70</w:t>
            </w:r>
          </w:p>
        </w:tc>
        <w:tc>
          <w:tcPr>
            <w:tcW w:w="1071" w:type="dxa"/>
            <w:tcBorders>
              <w:top w:val="nil"/>
              <w:left w:val="nil"/>
              <w:bottom w:val="single" w:sz="8" w:space="0" w:color="auto"/>
              <w:right w:val="single" w:sz="8" w:space="0" w:color="auto"/>
            </w:tcBorders>
            <w:shd w:val="clear" w:color="auto" w:fill="auto"/>
            <w:noWrap/>
            <w:vAlign w:val="center"/>
            <w:hideMark/>
          </w:tcPr>
          <w:p w14:paraId="2890B0F9"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2,94</w:t>
            </w:r>
          </w:p>
        </w:tc>
      </w:tr>
      <w:tr w:rsidR="003D6E05" w:rsidRPr="003D6E05" w14:paraId="592A0394" w14:textId="77777777" w:rsidTr="003D6E05">
        <w:trPr>
          <w:trHeight w:val="1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687C99C6"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ŞANLIURFA</w:t>
            </w:r>
          </w:p>
        </w:tc>
        <w:tc>
          <w:tcPr>
            <w:tcW w:w="2518" w:type="dxa"/>
            <w:tcBorders>
              <w:top w:val="nil"/>
              <w:left w:val="nil"/>
              <w:bottom w:val="single" w:sz="8" w:space="0" w:color="auto"/>
              <w:right w:val="single" w:sz="8" w:space="0" w:color="auto"/>
            </w:tcBorders>
            <w:shd w:val="clear" w:color="auto" w:fill="auto"/>
            <w:noWrap/>
            <w:vAlign w:val="center"/>
            <w:hideMark/>
          </w:tcPr>
          <w:p w14:paraId="0F24282F"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4.982.665,61</w:t>
            </w:r>
          </w:p>
        </w:tc>
        <w:tc>
          <w:tcPr>
            <w:tcW w:w="2268" w:type="dxa"/>
            <w:tcBorders>
              <w:top w:val="nil"/>
              <w:left w:val="nil"/>
              <w:bottom w:val="single" w:sz="8" w:space="0" w:color="auto"/>
              <w:right w:val="single" w:sz="8" w:space="0" w:color="auto"/>
            </w:tcBorders>
            <w:shd w:val="clear" w:color="auto" w:fill="auto"/>
            <w:noWrap/>
            <w:vAlign w:val="center"/>
            <w:hideMark/>
          </w:tcPr>
          <w:p w14:paraId="79265216"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367.791,94</w:t>
            </w:r>
          </w:p>
        </w:tc>
        <w:tc>
          <w:tcPr>
            <w:tcW w:w="1843" w:type="dxa"/>
            <w:tcBorders>
              <w:top w:val="nil"/>
              <w:left w:val="nil"/>
              <w:bottom w:val="single" w:sz="8" w:space="0" w:color="auto"/>
              <w:right w:val="single" w:sz="8" w:space="0" w:color="auto"/>
            </w:tcBorders>
            <w:shd w:val="clear" w:color="auto" w:fill="auto"/>
            <w:noWrap/>
            <w:vAlign w:val="center"/>
            <w:hideMark/>
          </w:tcPr>
          <w:p w14:paraId="4E280CFA"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5.350.457,55</w:t>
            </w:r>
          </w:p>
        </w:tc>
        <w:tc>
          <w:tcPr>
            <w:tcW w:w="1071" w:type="dxa"/>
            <w:tcBorders>
              <w:top w:val="nil"/>
              <w:left w:val="nil"/>
              <w:bottom w:val="single" w:sz="8" w:space="0" w:color="auto"/>
              <w:right w:val="single" w:sz="8" w:space="0" w:color="auto"/>
            </w:tcBorders>
            <w:shd w:val="clear" w:color="auto" w:fill="auto"/>
            <w:noWrap/>
            <w:vAlign w:val="center"/>
            <w:hideMark/>
          </w:tcPr>
          <w:p w14:paraId="7186BDBE"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2,29</w:t>
            </w:r>
          </w:p>
        </w:tc>
      </w:tr>
      <w:tr w:rsidR="003D6E05" w:rsidRPr="003D6E05" w14:paraId="77CD7070" w14:textId="77777777" w:rsidTr="003D6E05">
        <w:trPr>
          <w:trHeight w:val="104"/>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3BD831C9"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MERSİN</w:t>
            </w:r>
          </w:p>
        </w:tc>
        <w:tc>
          <w:tcPr>
            <w:tcW w:w="2518" w:type="dxa"/>
            <w:tcBorders>
              <w:top w:val="nil"/>
              <w:left w:val="nil"/>
              <w:bottom w:val="single" w:sz="8" w:space="0" w:color="auto"/>
              <w:right w:val="single" w:sz="8" w:space="0" w:color="auto"/>
            </w:tcBorders>
            <w:shd w:val="clear" w:color="auto" w:fill="auto"/>
            <w:noWrap/>
            <w:vAlign w:val="center"/>
            <w:hideMark/>
          </w:tcPr>
          <w:p w14:paraId="6FFAD0DF"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4.164.296,74</w:t>
            </w:r>
          </w:p>
        </w:tc>
        <w:tc>
          <w:tcPr>
            <w:tcW w:w="2268" w:type="dxa"/>
            <w:tcBorders>
              <w:top w:val="nil"/>
              <w:left w:val="nil"/>
              <w:bottom w:val="single" w:sz="8" w:space="0" w:color="auto"/>
              <w:right w:val="single" w:sz="8" w:space="0" w:color="auto"/>
            </w:tcBorders>
            <w:shd w:val="clear" w:color="auto" w:fill="auto"/>
            <w:noWrap/>
            <w:vAlign w:val="center"/>
            <w:hideMark/>
          </w:tcPr>
          <w:p w14:paraId="042BE796"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868.088,19</w:t>
            </w:r>
          </w:p>
        </w:tc>
        <w:tc>
          <w:tcPr>
            <w:tcW w:w="1843" w:type="dxa"/>
            <w:tcBorders>
              <w:top w:val="nil"/>
              <w:left w:val="nil"/>
              <w:bottom w:val="single" w:sz="8" w:space="0" w:color="auto"/>
              <w:right w:val="single" w:sz="8" w:space="0" w:color="auto"/>
            </w:tcBorders>
            <w:shd w:val="clear" w:color="auto" w:fill="auto"/>
            <w:noWrap/>
            <w:vAlign w:val="center"/>
            <w:hideMark/>
          </w:tcPr>
          <w:p w14:paraId="2360209D"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5.032.384,93</w:t>
            </w:r>
          </w:p>
        </w:tc>
        <w:tc>
          <w:tcPr>
            <w:tcW w:w="1071" w:type="dxa"/>
            <w:tcBorders>
              <w:top w:val="nil"/>
              <w:left w:val="nil"/>
              <w:bottom w:val="single" w:sz="8" w:space="0" w:color="auto"/>
              <w:right w:val="single" w:sz="8" w:space="0" w:color="auto"/>
            </w:tcBorders>
            <w:shd w:val="clear" w:color="auto" w:fill="auto"/>
            <w:noWrap/>
            <w:vAlign w:val="center"/>
            <w:hideMark/>
          </w:tcPr>
          <w:p w14:paraId="39CFE693"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2,16</w:t>
            </w:r>
          </w:p>
        </w:tc>
      </w:tr>
      <w:tr w:rsidR="003D6E05" w:rsidRPr="003D6E05" w14:paraId="3B0BD661" w14:textId="77777777" w:rsidTr="003D6E05">
        <w:trPr>
          <w:trHeight w:val="237"/>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1F5F6D21"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HATAY</w:t>
            </w:r>
          </w:p>
        </w:tc>
        <w:tc>
          <w:tcPr>
            <w:tcW w:w="2518" w:type="dxa"/>
            <w:tcBorders>
              <w:top w:val="nil"/>
              <w:left w:val="nil"/>
              <w:bottom w:val="single" w:sz="8" w:space="0" w:color="auto"/>
              <w:right w:val="single" w:sz="8" w:space="0" w:color="auto"/>
            </w:tcBorders>
            <w:shd w:val="clear" w:color="auto" w:fill="auto"/>
            <w:noWrap/>
            <w:vAlign w:val="center"/>
            <w:hideMark/>
          </w:tcPr>
          <w:p w14:paraId="2AEA48F5"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2.886.209,62</w:t>
            </w:r>
          </w:p>
        </w:tc>
        <w:tc>
          <w:tcPr>
            <w:tcW w:w="2268" w:type="dxa"/>
            <w:tcBorders>
              <w:top w:val="nil"/>
              <w:left w:val="nil"/>
              <w:bottom w:val="single" w:sz="8" w:space="0" w:color="auto"/>
              <w:right w:val="single" w:sz="8" w:space="0" w:color="auto"/>
            </w:tcBorders>
            <w:shd w:val="clear" w:color="auto" w:fill="auto"/>
            <w:noWrap/>
            <w:vAlign w:val="center"/>
            <w:hideMark/>
          </w:tcPr>
          <w:p w14:paraId="78FD9ACB"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1802600</w:t>
            </w:r>
          </w:p>
        </w:tc>
        <w:tc>
          <w:tcPr>
            <w:tcW w:w="1843" w:type="dxa"/>
            <w:tcBorders>
              <w:top w:val="nil"/>
              <w:left w:val="nil"/>
              <w:bottom w:val="single" w:sz="8" w:space="0" w:color="auto"/>
              <w:right w:val="single" w:sz="8" w:space="0" w:color="auto"/>
            </w:tcBorders>
            <w:shd w:val="clear" w:color="auto" w:fill="auto"/>
            <w:noWrap/>
            <w:vAlign w:val="center"/>
            <w:hideMark/>
          </w:tcPr>
          <w:p w14:paraId="34285C00"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4.688.809,62</w:t>
            </w:r>
          </w:p>
        </w:tc>
        <w:tc>
          <w:tcPr>
            <w:tcW w:w="1071" w:type="dxa"/>
            <w:tcBorders>
              <w:top w:val="nil"/>
              <w:left w:val="nil"/>
              <w:bottom w:val="single" w:sz="8" w:space="0" w:color="auto"/>
              <w:right w:val="single" w:sz="8" w:space="0" w:color="auto"/>
            </w:tcBorders>
            <w:shd w:val="clear" w:color="auto" w:fill="auto"/>
            <w:noWrap/>
            <w:vAlign w:val="center"/>
            <w:hideMark/>
          </w:tcPr>
          <w:p w14:paraId="0B5E4864"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2,01</w:t>
            </w:r>
          </w:p>
        </w:tc>
      </w:tr>
      <w:tr w:rsidR="003D6E05" w:rsidRPr="003D6E05" w14:paraId="32CE386E" w14:textId="77777777" w:rsidTr="003D6E05">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502C2DF7"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MANİSA</w:t>
            </w:r>
          </w:p>
        </w:tc>
        <w:tc>
          <w:tcPr>
            <w:tcW w:w="2518" w:type="dxa"/>
            <w:tcBorders>
              <w:top w:val="nil"/>
              <w:left w:val="nil"/>
              <w:bottom w:val="single" w:sz="8" w:space="0" w:color="auto"/>
              <w:right w:val="single" w:sz="8" w:space="0" w:color="auto"/>
            </w:tcBorders>
            <w:shd w:val="clear" w:color="auto" w:fill="auto"/>
            <w:noWrap/>
            <w:vAlign w:val="center"/>
            <w:hideMark/>
          </w:tcPr>
          <w:p w14:paraId="49EC37B1"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3.228.355,42</w:t>
            </w:r>
          </w:p>
        </w:tc>
        <w:tc>
          <w:tcPr>
            <w:tcW w:w="2268" w:type="dxa"/>
            <w:tcBorders>
              <w:top w:val="nil"/>
              <w:left w:val="nil"/>
              <w:bottom w:val="single" w:sz="8" w:space="0" w:color="auto"/>
              <w:right w:val="single" w:sz="8" w:space="0" w:color="auto"/>
            </w:tcBorders>
            <w:shd w:val="clear" w:color="auto" w:fill="auto"/>
            <w:noWrap/>
            <w:vAlign w:val="center"/>
            <w:hideMark/>
          </w:tcPr>
          <w:p w14:paraId="06216EC6"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1.080.774,21</w:t>
            </w:r>
          </w:p>
        </w:tc>
        <w:tc>
          <w:tcPr>
            <w:tcW w:w="1843" w:type="dxa"/>
            <w:tcBorders>
              <w:top w:val="nil"/>
              <w:left w:val="nil"/>
              <w:bottom w:val="single" w:sz="8" w:space="0" w:color="auto"/>
              <w:right w:val="single" w:sz="8" w:space="0" w:color="auto"/>
            </w:tcBorders>
            <w:shd w:val="clear" w:color="auto" w:fill="auto"/>
            <w:noWrap/>
            <w:vAlign w:val="center"/>
            <w:hideMark/>
          </w:tcPr>
          <w:p w14:paraId="4BA363DE"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4.309.129,63</w:t>
            </w:r>
          </w:p>
        </w:tc>
        <w:tc>
          <w:tcPr>
            <w:tcW w:w="1071" w:type="dxa"/>
            <w:tcBorders>
              <w:top w:val="nil"/>
              <w:left w:val="nil"/>
              <w:bottom w:val="single" w:sz="8" w:space="0" w:color="auto"/>
              <w:right w:val="single" w:sz="8" w:space="0" w:color="auto"/>
            </w:tcBorders>
            <w:shd w:val="clear" w:color="auto" w:fill="auto"/>
            <w:noWrap/>
            <w:vAlign w:val="center"/>
            <w:hideMark/>
          </w:tcPr>
          <w:p w14:paraId="563B0F7E"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1,85</w:t>
            </w:r>
          </w:p>
        </w:tc>
      </w:tr>
      <w:tr w:rsidR="003D6E05" w:rsidRPr="003D6E05" w14:paraId="770479CF" w14:textId="77777777" w:rsidTr="003D6E05">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2C579DC4"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OSMANİYE</w:t>
            </w:r>
          </w:p>
        </w:tc>
        <w:tc>
          <w:tcPr>
            <w:tcW w:w="2518" w:type="dxa"/>
            <w:tcBorders>
              <w:top w:val="nil"/>
              <w:left w:val="nil"/>
              <w:bottom w:val="single" w:sz="8" w:space="0" w:color="auto"/>
              <w:right w:val="single" w:sz="8" w:space="0" w:color="auto"/>
            </w:tcBorders>
            <w:shd w:val="clear" w:color="auto" w:fill="auto"/>
            <w:noWrap/>
            <w:vAlign w:val="center"/>
            <w:hideMark/>
          </w:tcPr>
          <w:p w14:paraId="384C3ED2"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742.669,12</w:t>
            </w:r>
          </w:p>
        </w:tc>
        <w:tc>
          <w:tcPr>
            <w:tcW w:w="2268" w:type="dxa"/>
            <w:tcBorders>
              <w:top w:val="nil"/>
              <w:left w:val="nil"/>
              <w:bottom w:val="single" w:sz="8" w:space="0" w:color="auto"/>
              <w:right w:val="single" w:sz="8" w:space="0" w:color="auto"/>
            </w:tcBorders>
            <w:shd w:val="clear" w:color="auto" w:fill="auto"/>
            <w:noWrap/>
            <w:vAlign w:val="center"/>
            <w:hideMark/>
          </w:tcPr>
          <w:p w14:paraId="6012D73A"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3.305.581,72</w:t>
            </w:r>
          </w:p>
        </w:tc>
        <w:tc>
          <w:tcPr>
            <w:tcW w:w="1843" w:type="dxa"/>
            <w:tcBorders>
              <w:top w:val="nil"/>
              <w:left w:val="nil"/>
              <w:bottom w:val="single" w:sz="8" w:space="0" w:color="auto"/>
              <w:right w:val="single" w:sz="8" w:space="0" w:color="auto"/>
            </w:tcBorders>
            <w:shd w:val="clear" w:color="auto" w:fill="auto"/>
            <w:noWrap/>
            <w:vAlign w:val="center"/>
            <w:hideMark/>
          </w:tcPr>
          <w:p w14:paraId="4DD7BD36"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4.048.250,84</w:t>
            </w:r>
          </w:p>
        </w:tc>
        <w:tc>
          <w:tcPr>
            <w:tcW w:w="1071" w:type="dxa"/>
            <w:tcBorders>
              <w:top w:val="nil"/>
              <w:left w:val="nil"/>
              <w:bottom w:val="single" w:sz="8" w:space="0" w:color="auto"/>
              <w:right w:val="single" w:sz="8" w:space="0" w:color="auto"/>
            </w:tcBorders>
            <w:shd w:val="clear" w:color="auto" w:fill="auto"/>
            <w:noWrap/>
            <w:vAlign w:val="center"/>
            <w:hideMark/>
          </w:tcPr>
          <w:p w14:paraId="6882A518"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1,73</w:t>
            </w:r>
          </w:p>
        </w:tc>
      </w:tr>
      <w:tr w:rsidR="003D6E05" w:rsidRPr="003D6E05" w14:paraId="0BCC419A" w14:textId="77777777" w:rsidTr="003D6E05">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01C1F037"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KAYSERİ</w:t>
            </w:r>
          </w:p>
        </w:tc>
        <w:tc>
          <w:tcPr>
            <w:tcW w:w="2518" w:type="dxa"/>
            <w:tcBorders>
              <w:top w:val="nil"/>
              <w:left w:val="nil"/>
              <w:bottom w:val="single" w:sz="8" w:space="0" w:color="auto"/>
              <w:right w:val="single" w:sz="8" w:space="0" w:color="auto"/>
            </w:tcBorders>
            <w:shd w:val="clear" w:color="auto" w:fill="auto"/>
            <w:noWrap/>
            <w:vAlign w:val="center"/>
            <w:hideMark/>
          </w:tcPr>
          <w:p w14:paraId="082924C2"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2.343.706,55</w:t>
            </w:r>
          </w:p>
        </w:tc>
        <w:tc>
          <w:tcPr>
            <w:tcW w:w="2268" w:type="dxa"/>
            <w:tcBorders>
              <w:top w:val="nil"/>
              <w:left w:val="nil"/>
              <w:bottom w:val="single" w:sz="8" w:space="0" w:color="auto"/>
              <w:right w:val="single" w:sz="8" w:space="0" w:color="auto"/>
            </w:tcBorders>
            <w:shd w:val="clear" w:color="auto" w:fill="auto"/>
            <w:noWrap/>
            <w:vAlign w:val="center"/>
            <w:hideMark/>
          </w:tcPr>
          <w:p w14:paraId="2D73D17D"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1.477.801,42</w:t>
            </w:r>
          </w:p>
        </w:tc>
        <w:tc>
          <w:tcPr>
            <w:tcW w:w="1843" w:type="dxa"/>
            <w:tcBorders>
              <w:top w:val="nil"/>
              <w:left w:val="nil"/>
              <w:bottom w:val="single" w:sz="8" w:space="0" w:color="auto"/>
              <w:right w:val="single" w:sz="8" w:space="0" w:color="auto"/>
            </w:tcBorders>
            <w:shd w:val="clear" w:color="auto" w:fill="auto"/>
            <w:noWrap/>
            <w:vAlign w:val="center"/>
            <w:hideMark/>
          </w:tcPr>
          <w:p w14:paraId="4F387CEB"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3.821.507,97</w:t>
            </w:r>
          </w:p>
        </w:tc>
        <w:tc>
          <w:tcPr>
            <w:tcW w:w="1071" w:type="dxa"/>
            <w:tcBorders>
              <w:top w:val="nil"/>
              <w:left w:val="nil"/>
              <w:bottom w:val="single" w:sz="8" w:space="0" w:color="auto"/>
              <w:right w:val="single" w:sz="8" w:space="0" w:color="auto"/>
            </w:tcBorders>
            <w:shd w:val="clear" w:color="auto" w:fill="auto"/>
            <w:noWrap/>
            <w:vAlign w:val="center"/>
            <w:hideMark/>
          </w:tcPr>
          <w:p w14:paraId="451D3021"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1,64</w:t>
            </w:r>
          </w:p>
        </w:tc>
      </w:tr>
      <w:tr w:rsidR="003D6E05" w:rsidRPr="003D6E05" w14:paraId="4DC2EBD7" w14:textId="77777777" w:rsidTr="003D6E05">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35FD5BBB"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KAHRAMANMARAŞ</w:t>
            </w:r>
          </w:p>
        </w:tc>
        <w:tc>
          <w:tcPr>
            <w:tcW w:w="2518" w:type="dxa"/>
            <w:tcBorders>
              <w:top w:val="nil"/>
              <w:left w:val="nil"/>
              <w:bottom w:val="single" w:sz="8" w:space="0" w:color="auto"/>
              <w:right w:val="single" w:sz="8" w:space="0" w:color="auto"/>
            </w:tcBorders>
            <w:shd w:val="clear" w:color="auto" w:fill="auto"/>
            <w:noWrap/>
            <w:vAlign w:val="center"/>
            <w:hideMark/>
          </w:tcPr>
          <w:p w14:paraId="53B4E3E8"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2.805.908,89</w:t>
            </w:r>
          </w:p>
        </w:tc>
        <w:tc>
          <w:tcPr>
            <w:tcW w:w="2268" w:type="dxa"/>
            <w:tcBorders>
              <w:top w:val="nil"/>
              <w:left w:val="nil"/>
              <w:bottom w:val="single" w:sz="8" w:space="0" w:color="auto"/>
              <w:right w:val="single" w:sz="8" w:space="0" w:color="auto"/>
            </w:tcBorders>
            <w:shd w:val="clear" w:color="auto" w:fill="auto"/>
            <w:noWrap/>
            <w:vAlign w:val="center"/>
            <w:hideMark/>
          </w:tcPr>
          <w:p w14:paraId="5D98265A"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976.723,47</w:t>
            </w:r>
          </w:p>
        </w:tc>
        <w:tc>
          <w:tcPr>
            <w:tcW w:w="1843" w:type="dxa"/>
            <w:tcBorders>
              <w:top w:val="nil"/>
              <w:left w:val="nil"/>
              <w:bottom w:val="single" w:sz="8" w:space="0" w:color="auto"/>
              <w:right w:val="single" w:sz="8" w:space="0" w:color="auto"/>
            </w:tcBorders>
            <w:shd w:val="clear" w:color="auto" w:fill="auto"/>
            <w:noWrap/>
            <w:vAlign w:val="center"/>
            <w:hideMark/>
          </w:tcPr>
          <w:p w14:paraId="31043A31"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3.782.632,36</w:t>
            </w:r>
          </w:p>
        </w:tc>
        <w:tc>
          <w:tcPr>
            <w:tcW w:w="1071" w:type="dxa"/>
            <w:tcBorders>
              <w:top w:val="nil"/>
              <w:left w:val="nil"/>
              <w:bottom w:val="single" w:sz="8" w:space="0" w:color="auto"/>
              <w:right w:val="single" w:sz="8" w:space="0" w:color="auto"/>
            </w:tcBorders>
            <w:shd w:val="clear" w:color="auto" w:fill="auto"/>
            <w:noWrap/>
            <w:vAlign w:val="center"/>
            <w:hideMark/>
          </w:tcPr>
          <w:p w14:paraId="0A392812"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1,62</w:t>
            </w:r>
          </w:p>
        </w:tc>
      </w:tr>
      <w:tr w:rsidR="003D6E05" w:rsidRPr="003D6E05" w14:paraId="7A402C32" w14:textId="77777777" w:rsidTr="003D6E05">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49DE84E0"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SAKARYA</w:t>
            </w:r>
          </w:p>
        </w:tc>
        <w:tc>
          <w:tcPr>
            <w:tcW w:w="2518" w:type="dxa"/>
            <w:tcBorders>
              <w:top w:val="nil"/>
              <w:left w:val="nil"/>
              <w:bottom w:val="single" w:sz="8" w:space="0" w:color="auto"/>
              <w:right w:val="single" w:sz="8" w:space="0" w:color="auto"/>
            </w:tcBorders>
            <w:shd w:val="clear" w:color="auto" w:fill="auto"/>
            <w:noWrap/>
            <w:vAlign w:val="center"/>
            <w:hideMark/>
          </w:tcPr>
          <w:p w14:paraId="789C632F"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2.316.514,85</w:t>
            </w:r>
          </w:p>
        </w:tc>
        <w:tc>
          <w:tcPr>
            <w:tcW w:w="2268" w:type="dxa"/>
            <w:tcBorders>
              <w:top w:val="nil"/>
              <w:left w:val="nil"/>
              <w:bottom w:val="single" w:sz="8" w:space="0" w:color="auto"/>
              <w:right w:val="single" w:sz="8" w:space="0" w:color="auto"/>
            </w:tcBorders>
            <w:shd w:val="clear" w:color="auto" w:fill="auto"/>
            <w:noWrap/>
            <w:vAlign w:val="center"/>
            <w:hideMark/>
          </w:tcPr>
          <w:p w14:paraId="2295EBCD"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1.462.595,53</w:t>
            </w:r>
          </w:p>
        </w:tc>
        <w:tc>
          <w:tcPr>
            <w:tcW w:w="1843" w:type="dxa"/>
            <w:tcBorders>
              <w:top w:val="nil"/>
              <w:left w:val="nil"/>
              <w:bottom w:val="single" w:sz="8" w:space="0" w:color="auto"/>
              <w:right w:val="single" w:sz="8" w:space="0" w:color="auto"/>
            </w:tcBorders>
            <w:shd w:val="clear" w:color="auto" w:fill="auto"/>
            <w:noWrap/>
            <w:vAlign w:val="center"/>
            <w:hideMark/>
          </w:tcPr>
          <w:p w14:paraId="6C83D656"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3.779.110,38</w:t>
            </w:r>
          </w:p>
        </w:tc>
        <w:tc>
          <w:tcPr>
            <w:tcW w:w="1071" w:type="dxa"/>
            <w:tcBorders>
              <w:top w:val="nil"/>
              <w:left w:val="nil"/>
              <w:bottom w:val="single" w:sz="8" w:space="0" w:color="auto"/>
              <w:right w:val="single" w:sz="8" w:space="0" w:color="auto"/>
            </w:tcBorders>
            <w:shd w:val="clear" w:color="auto" w:fill="auto"/>
            <w:noWrap/>
            <w:vAlign w:val="center"/>
            <w:hideMark/>
          </w:tcPr>
          <w:p w14:paraId="18C28A4B"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1,62</w:t>
            </w:r>
          </w:p>
        </w:tc>
      </w:tr>
      <w:tr w:rsidR="003D6E05" w:rsidRPr="003D6E05" w14:paraId="56390F90" w14:textId="77777777" w:rsidTr="003D6E05">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0AEC68E9"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BALIKESİR</w:t>
            </w:r>
          </w:p>
        </w:tc>
        <w:tc>
          <w:tcPr>
            <w:tcW w:w="2518" w:type="dxa"/>
            <w:tcBorders>
              <w:top w:val="nil"/>
              <w:left w:val="nil"/>
              <w:bottom w:val="single" w:sz="8" w:space="0" w:color="auto"/>
              <w:right w:val="single" w:sz="8" w:space="0" w:color="auto"/>
            </w:tcBorders>
            <w:shd w:val="clear" w:color="auto" w:fill="auto"/>
            <w:noWrap/>
            <w:vAlign w:val="center"/>
            <w:hideMark/>
          </w:tcPr>
          <w:p w14:paraId="2A81781B"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2.918.915,88</w:t>
            </w:r>
          </w:p>
        </w:tc>
        <w:tc>
          <w:tcPr>
            <w:tcW w:w="2268" w:type="dxa"/>
            <w:tcBorders>
              <w:top w:val="nil"/>
              <w:left w:val="nil"/>
              <w:bottom w:val="single" w:sz="8" w:space="0" w:color="auto"/>
              <w:right w:val="single" w:sz="8" w:space="0" w:color="auto"/>
            </w:tcBorders>
            <w:shd w:val="clear" w:color="auto" w:fill="auto"/>
            <w:noWrap/>
            <w:vAlign w:val="center"/>
            <w:hideMark/>
          </w:tcPr>
          <w:p w14:paraId="43E965E5"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563.599,02</w:t>
            </w:r>
          </w:p>
        </w:tc>
        <w:tc>
          <w:tcPr>
            <w:tcW w:w="1843" w:type="dxa"/>
            <w:tcBorders>
              <w:top w:val="nil"/>
              <w:left w:val="nil"/>
              <w:bottom w:val="single" w:sz="8" w:space="0" w:color="auto"/>
              <w:right w:val="single" w:sz="8" w:space="0" w:color="auto"/>
            </w:tcBorders>
            <w:shd w:val="clear" w:color="auto" w:fill="auto"/>
            <w:noWrap/>
            <w:vAlign w:val="center"/>
            <w:hideMark/>
          </w:tcPr>
          <w:p w14:paraId="6BF6E3F8"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3.482.514,90</w:t>
            </w:r>
          </w:p>
        </w:tc>
        <w:tc>
          <w:tcPr>
            <w:tcW w:w="1071" w:type="dxa"/>
            <w:tcBorders>
              <w:top w:val="nil"/>
              <w:left w:val="nil"/>
              <w:bottom w:val="single" w:sz="8" w:space="0" w:color="auto"/>
              <w:right w:val="single" w:sz="8" w:space="0" w:color="auto"/>
            </w:tcBorders>
            <w:shd w:val="clear" w:color="auto" w:fill="auto"/>
            <w:noWrap/>
            <w:vAlign w:val="center"/>
            <w:hideMark/>
          </w:tcPr>
          <w:p w14:paraId="7994A2DE"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1,49</w:t>
            </w:r>
          </w:p>
        </w:tc>
      </w:tr>
      <w:tr w:rsidR="003D6E05" w:rsidRPr="003D6E05" w14:paraId="73974F01" w14:textId="77777777" w:rsidTr="003D6E05">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6616FD53"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DENİZLİ</w:t>
            </w:r>
          </w:p>
        </w:tc>
        <w:tc>
          <w:tcPr>
            <w:tcW w:w="2518" w:type="dxa"/>
            <w:tcBorders>
              <w:top w:val="nil"/>
              <w:left w:val="nil"/>
              <w:bottom w:val="single" w:sz="8" w:space="0" w:color="auto"/>
              <w:right w:val="single" w:sz="8" w:space="0" w:color="auto"/>
            </w:tcBorders>
            <w:shd w:val="clear" w:color="auto" w:fill="auto"/>
            <w:noWrap/>
            <w:vAlign w:val="center"/>
            <w:hideMark/>
          </w:tcPr>
          <w:p w14:paraId="1B013637"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2.992.553,87</w:t>
            </w:r>
          </w:p>
        </w:tc>
        <w:tc>
          <w:tcPr>
            <w:tcW w:w="2268" w:type="dxa"/>
            <w:tcBorders>
              <w:top w:val="nil"/>
              <w:left w:val="nil"/>
              <w:bottom w:val="single" w:sz="8" w:space="0" w:color="auto"/>
              <w:right w:val="single" w:sz="8" w:space="0" w:color="auto"/>
            </w:tcBorders>
            <w:shd w:val="clear" w:color="auto" w:fill="auto"/>
            <w:noWrap/>
            <w:vAlign w:val="center"/>
            <w:hideMark/>
          </w:tcPr>
          <w:p w14:paraId="1889A663"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441.855,83</w:t>
            </w:r>
          </w:p>
        </w:tc>
        <w:tc>
          <w:tcPr>
            <w:tcW w:w="1843" w:type="dxa"/>
            <w:tcBorders>
              <w:top w:val="nil"/>
              <w:left w:val="nil"/>
              <w:bottom w:val="single" w:sz="8" w:space="0" w:color="auto"/>
              <w:right w:val="single" w:sz="8" w:space="0" w:color="auto"/>
            </w:tcBorders>
            <w:shd w:val="clear" w:color="auto" w:fill="auto"/>
            <w:noWrap/>
            <w:vAlign w:val="center"/>
            <w:hideMark/>
          </w:tcPr>
          <w:p w14:paraId="73C0E599"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3.434.409,70</w:t>
            </w:r>
          </w:p>
        </w:tc>
        <w:tc>
          <w:tcPr>
            <w:tcW w:w="1071" w:type="dxa"/>
            <w:tcBorders>
              <w:top w:val="nil"/>
              <w:left w:val="nil"/>
              <w:bottom w:val="single" w:sz="8" w:space="0" w:color="auto"/>
              <w:right w:val="single" w:sz="8" w:space="0" w:color="auto"/>
            </w:tcBorders>
            <w:shd w:val="clear" w:color="auto" w:fill="auto"/>
            <w:noWrap/>
            <w:vAlign w:val="center"/>
            <w:hideMark/>
          </w:tcPr>
          <w:p w14:paraId="4A352348"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1,47</w:t>
            </w:r>
          </w:p>
        </w:tc>
      </w:tr>
      <w:tr w:rsidR="003D6E05" w:rsidRPr="003D6E05" w14:paraId="0A4EB12D" w14:textId="77777777" w:rsidTr="003D6E05">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0EBECF01"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SAMSUN</w:t>
            </w:r>
          </w:p>
        </w:tc>
        <w:tc>
          <w:tcPr>
            <w:tcW w:w="2518" w:type="dxa"/>
            <w:tcBorders>
              <w:top w:val="nil"/>
              <w:left w:val="nil"/>
              <w:bottom w:val="single" w:sz="8" w:space="0" w:color="auto"/>
              <w:right w:val="single" w:sz="8" w:space="0" w:color="auto"/>
            </w:tcBorders>
            <w:shd w:val="clear" w:color="auto" w:fill="auto"/>
            <w:noWrap/>
            <w:vAlign w:val="center"/>
            <w:hideMark/>
          </w:tcPr>
          <w:p w14:paraId="491813BB"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2.051.864,34</w:t>
            </w:r>
          </w:p>
        </w:tc>
        <w:tc>
          <w:tcPr>
            <w:tcW w:w="2268" w:type="dxa"/>
            <w:tcBorders>
              <w:top w:val="nil"/>
              <w:left w:val="nil"/>
              <w:bottom w:val="single" w:sz="8" w:space="0" w:color="auto"/>
              <w:right w:val="single" w:sz="8" w:space="0" w:color="auto"/>
            </w:tcBorders>
            <w:shd w:val="clear" w:color="auto" w:fill="auto"/>
            <w:noWrap/>
            <w:vAlign w:val="center"/>
            <w:hideMark/>
          </w:tcPr>
          <w:p w14:paraId="3BB9D9E1"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1182211,17</w:t>
            </w:r>
          </w:p>
        </w:tc>
        <w:tc>
          <w:tcPr>
            <w:tcW w:w="1843" w:type="dxa"/>
            <w:tcBorders>
              <w:top w:val="nil"/>
              <w:left w:val="nil"/>
              <w:bottom w:val="single" w:sz="8" w:space="0" w:color="auto"/>
              <w:right w:val="single" w:sz="8" w:space="0" w:color="auto"/>
            </w:tcBorders>
            <w:shd w:val="clear" w:color="auto" w:fill="auto"/>
            <w:noWrap/>
            <w:vAlign w:val="center"/>
            <w:hideMark/>
          </w:tcPr>
          <w:p w14:paraId="63E86A9F"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3.234.075,51</w:t>
            </w:r>
          </w:p>
        </w:tc>
        <w:tc>
          <w:tcPr>
            <w:tcW w:w="1071" w:type="dxa"/>
            <w:tcBorders>
              <w:top w:val="nil"/>
              <w:left w:val="nil"/>
              <w:bottom w:val="single" w:sz="8" w:space="0" w:color="auto"/>
              <w:right w:val="single" w:sz="8" w:space="0" w:color="auto"/>
            </w:tcBorders>
            <w:shd w:val="clear" w:color="auto" w:fill="auto"/>
            <w:noWrap/>
            <w:vAlign w:val="center"/>
            <w:hideMark/>
          </w:tcPr>
          <w:p w14:paraId="664F4674"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1,39</w:t>
            </w:r>
          </w:p>
        </w:tc>
      </w:tr>
      <w:tr w:rsidR="003D6E05" w:rsidRPr="003D6E05" w14:paraId="12CCA0BD" w14:textId="77777777" w:rsidTr="003D6E05">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07EFC772"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MUĞLA</w:t>
            </w:r>
          </w:p>
        </w:tc>
        <w:tc>
          <w:tcPr>
            <w:tcW w:w="2518" w:type="dxa"/>
            <w:tcBorders>
              <w:top w:val="nil"/>
              <w:left w:val="nil"/>
              <w:bottom w:val="single" w:sz="8" w:space="0" w:color="auto"/>
              <w:right w:val="single" w:sz="8" w:space="0" w:color="auto"/>
            </w:tcBorders>
            <w:shd w:val="clear" w:color="auto" w:fill="auto"/>
            <w:noWrap/>
            <w:vAlign w:val="center"/>
            <w:hideMark/>
          </w:tcPr>
          <w:p w14:paraId="14C30774"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3.199.645,15</w:t>
            </w:r>
          </w:p>
        </w:tc>
        <w:tc>
          <w:tcPr>
            <w:tcW w:w="2268" w:type="dxa"/>
            <w:tcBorders>
              <w:top w:val="nil"/>
              <w:left w:val="nil"/>
              <w:bottom w:val="single" w:sz="8" w:space="0" w:color="auto"/>
              <w:right w:val="single" w:sz="8" w:space="0" w:color="auto"/>
            </w:tcBorders>
            <w:shd w:val="clear" w:color="auto" w:fill="auto"/>
            <w:noWrap/>
            <w:vAlign w:val="center"/>
            <w:hideMark/>
          </w:tcPr>
          <w:p w14:paraId="1901B8F9"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 </w:t>
            </w:r>
          </w:p>
        </w:tc>
        <w:tc>
          <w:tcPr>
            <w:tcW w:w="1843" w:type="dxa"/>
            <w:tcBorders>
              <w:top w:val="nil"/>
              <w:left w:val="nil"/>
              <w:bottom w:val="single" w:sz="8" w:space="0" w:color="auto"/>
              <w:right w:val="single" w:sz="8" w:space="0" w:color="auto"/>
            </w:tcBorders>
            <w:shd w:val="clear" w:color="auto" w:fill="auto"/>
            <w:noWrap/>
            <w:vAlign w:val="center"/>
            <w:hideMark/>
          </w:tcPr>
          <w:p w14:paraId="7221D509"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3.199.645,15</w:t>
            </w:r>
          </w:p>
        </w:tc>
        <w:tc>
          <w:tcPr>
            <w:tcW w:w="1071" w:type="dxa"/>
            <w:tcBorders>
              <w:top w:val="nil"/>
              <w:left w:val="nil"/>
              <w:bottom w:val="single" w:sz="8" w:space="0" w:color="auto"/>
              <w:right w:val="single" w:sz="8" w:space="0" w:color="auto"/>
            </w:tcBorders>
            <w:shd w:val="clear" w:color="auto" w:fill="auto"/>
            <w:noWrap/>
            <w:vAlign w:val="center"/>
            <w:hideMark/>
          </w:tcPr>
          <w:p w14:paraId="16F6BD66"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1,37</w:t>
            </w:r>
          </w:p>
        </w:tc>
      </w:tr>
      <w:tr w:rsidR="003D6E05" w:rsidRPr="003D6E05" w14:paraId="62C5A8A4" w14:textId="77777777" w:rsidTr="003D6E05">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4F3F2C5B"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ESKİŞEHİR</w:t>
            </w:r>
          </w:p>
        </w:tc>
        <w:tc>
          <w:tcPr>
            <w:tcW w:w="2518" w:type="dxa"/>
            <w:tcBorders>
              <w:top w:val="nil"/>
              <w:left w:val="nil"/>
              <w:bottom w:val="single" w:sz="8" w:space="0" w:color="auto"/>
              <w:right w:val="single" w:sz="8" w:space="0" w:color="auto"/>
            </w:tcBorders>
            <w:shd w:val="clear" w:color="auto" w:fill="auto"/>
            <w:noWrap/>
            <w:vAlign w:val="center"/>
            <w:hideMark/>
          </w:tcPr>
          <w:p w14:paraId="459573A7"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1.904.465,17</w:t>
            </w:r>
          </w:p>
        </w:tc>
        <w:tc>
          <w:tcPr>
            <w:tcW w:w="2268" w:type="dxa"/>
            <w:tcBorders>
              <w:top w:val="nil"/>
              <w:left w:val="nil"/>
              <w:bottom w:val="single" w:sz="8" w:space="0" w:color="auto"/>
              <w:right w:val="single" w:sz="8" w:space="0" w:color="auto"/>
            </w:tcBorders>
            <w:shd w:val="clear" w:color="auto" w:fill="auto"/>
            <w:noWrap/>
            <w:vAlign w:val="center"/>
            <w:hideMark/>
          </w:tcPr>
          <w:p w14:paraId="1182AA48"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1.129.469,72</w:t>
            </w:r>
          </w:p>
        </w:tc>
        <w:tc>
          <w:tcPr>
            <w:tcW w:w="1843" w:type="dxa"/>
            <w:tcBorders>
              <w:top w:val="nil"/>
              <w:left w:val="nil"/>
              <w:bottom w:val="single" w:sz="8" w:space="0" w:color="auto"/>
              <w:right w:val="single" w:sz="8" w:space="0" w:color="auto"/>
            </w:tcBorders>
            <w:shd w:val="clear" w:color="auto" w:fill="auto"/>
            <w:noWrap/>
            <w:vAlign w:val="center"/>
            <w:hideMark/>
          </w:tcPr>
          <w:p w14:paraId="5CCB531D"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3.033.934,89</w:t>
            </w:r>
          </w:p>
        </w:tc>
        <w:tc>
          <w:tcPr>
            <w:tcW w:w="1071" w:type="dxa"/>
            <w:tcBorders>
              <w:top w:val="nil"/>
              <w:left w:val="nil"/>
              <w:bottom w:val="single" w:sz="8" w:space="0" w:color="auto"/>
              <w:right w:val="single" w:sz="8" w:space="0" w:color="auto"/>
            </w:tcBorders>
            <w:shd w:val="clear" w:color="auto" w:fill="auto"/>
            <w:noWrap/>
            <w:vAlign w:val="center"/>
            <w:hideMark/>
          </w:tcPr>
          <w:p w14:paraId="7F4059E5"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1,30</w:t>
            </w:r>
          </w:p>
        </w:tc>
      </w:tr>
      <w:tr w:rsidR="003D6E05" w:rsidRPr="003D6E05" w14:paraId="0BA01FA7" w14:textId="77777777" w:rsidTr="003D6E05">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53E37E8F"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DİYARBAKIR</w:t>
            </w:r>
          </w:p>
        </w:tc>
        <w:tc>
          <w:tcPr>
            <w:tcW w:w="2518" w:type="dxa"/>
            <w:tcBorders>
              <w:top w:val="nil"/>
              <w:left w:val="nil"/>
              <w:bottom w:val="single" w:sz="8" w:space="0" w:color="auto"/>
              <w:right w:val="single" w:sz="8" w:space="0" w:color="auto"/>
            </w:tcBorders>
            <w:shd w:val="clear" w:color="auto" w:fill="auto"/>
            <w:noWrap/>
            <w:vAlign w:val="center"/>
            <w:hideMark/>
          </w:tcPr>
          <w:p w14:paraId="597B0BC4"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2.468.467,93</w:t>
            </w:r>
          </w:p>
        </w:tc>
        <w:tc>
          <w:tcPr>
            <w:tcW w:w="2268" w:type="dxa"/>
            <w:tcBorders>
              <w:top w:val="nil"/>
              <w:left w:val="nil"/>
              <w:bottom w:val="single" w:sz="8" w:space="0" w:color="auto"/>
              <w:right w:val="single" w:sz="8" w:space="0" w:color="auto"/>
            </w:tcBorders>
            <w:shd w:val="clear" w:color="auto" w:fill="auto"/>
            <w:noWrap/>
            <w:vAlign w:val="center"/>
            <w:hideMark/>
          </w:tcPr>
          <w:p w14:paraId="607F338B"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389.865,12</w:t>
            </w:r>
          </w:p>
        </w:tc>
        <w:tc>
          <w:tcPr>
            <w:tcW w:w="1843" w:type="dxa"/>
            <w:tcBorders>
              <w:top w:val="nil"/>
              <w:left w:val="nil"/>
              <w:bottom w:val="single" w:sz="8" w:space="0" w:color="auto"/>
              <w:right w:val="single" w:sz="8" w:space="0" w:color="auto"/>
            </w:tcBorders>
            <w:shd w:val="clear" w:color="auto" w:fill="auto"/>
            <w:noWrap/>
            <w:vAlign w:val="center"/>
            <w:hideMark/>
          </w:tcPr>
          <w:p w14:paraId="0AE9576E"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2.858.333,05</w:t>
            </w:r>
          </w:p>
        </w:tc>
        <w:tc>
          <w:tcPr>
            <w:tcW w:w="1071" w:type="dxa"/>
            <w:tcBorders>
              <w:top w:val="nil"/>
              <w:left w:val="nil"/>
              <w:bottom w:val="single" w:sz="8" w:space="0" w:color="auto"/>
              <w:right w:val="single" w:sz="8" w:space="0" w:color="auto"/>
            </w:tcBorders>
            <w:shd w:val="clear" w:color="auto" w:fill="auto"/>
            <w:noWrap/>
            <w:vAlign w:val="center"/>
            <w:hideMark/>
          </w:tcPr>
          <w:p w14:paraId="34CBDB12"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1,22</w:t>
            </w:r>
          </w:p>
        </w:tc>
      </w:tr>
      <w:tr w:rsidR="003D6E05" w:rsidRPr="003D6E05" w14:paraId="51B84D86" w14:textId="77777777" w:rsidTr="003D6E05">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18EB028B"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ÇANAKKALE</w:t>
            </w:r>
          </w:p>
        </w:tc>
        <w:tc>
          <w:tcPr>
            <w:tcW w:w="2518" w:type="dxa"/>
            <w:tcBorders>
              <w:top w:val="nil"/>
              <w:left w:val="nil"/>
              <w:bottom w:val="single" w:sz="8" w:space="0" w:color="auto"/>
              <w:right w:val="single" w:sz="8" w:space="0" w:color="auto"/>
            </w:tcBorders>
            <w:shd w:val="clear" w:color="auto" w:fill="auto"/>
            <w:noWrap/>
            <w:vAlign w:val="center"/>
            <w:hideMark/>
          </w:tcPr>
          <w:p w14:paraId="0ACD3CCE"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1.246.101,43</w:t>
            </w:r>
          </w:p>
        </w:tc>
        <w:tc>
          <w:tcPr>
            <w:tcW w:w="2268" w:type="dxa"/>
            <w:tcBorders>
              <w:top w:val="nil"/>
              <w:left w:val="nil"/>
              <w:bottom w:val="single" w:sz="8" w:space="0" w:color="auto"/>
              <w:right w:val="single" w:sz="8" w:space="0" w:color="auto"/>
            </w:tcBorders>
            <w:shd w:val="clear" w:color="auto" w:fill="auto"/>
            <w:noWrap/>
            <w:vAlign w:val="center"/>
            <w:hideMark/>
          </w:tcPr>
          <w:p w14:paraId="7EA2680D"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1.515.534,85</w:t>
            </w:r>
          </w:p>
        </w:tc>
        <w:tc>
          <w:tcPr>
            <w:tcW w:w="1843" w:type="dxa"/>
            <w:tcBorders>
              <w:top w:val="nil"/>
              <w:left w:val="nil"/>
              <w:bottom w:val="single" w:sz="8" w:space="0" w:color="auto"/>
              <w:right w:val="single" w:sz="8" w:space="0" w:color="auto"/>
            </w:tcBorders>
            <w:shd w:val="clear" w:color="auto" w:fill="auto"/>
            <w:noWrap/>
            <w:vAlign w:val="center"/>
            <w:hideMark/>
          </w:tcPr>
          <w:p w14:paraId="377EA3EC"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2.761.636,28</w:t>
            </w:r>
          </w:p>
        </w:tc>
        <w:tc>
          <w:tcPr>
            <w:tcW w:w="1071" w:type="dxa"/>
            <w:tcBorders>
              <w:top w:val="nil"/>
              <w:left w:val="nil"/>
              <w:bottom w:val="single" w:sz="8" w:space="0" w:color="auto"/>
              <w:right w:val="single" w:sz="8" w:space="0" w:color="auto"/>
            </w:tcBorders>
            <w:shd w:val="clear" w:color="auto" w:fill="auto"/>
            <w:noWrap/>
            <w:vAlign w:val="center"/>
            <w:hideMark/>
          </w:tcPr>
          <w:p w14:paraId="10636F7A"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1,18</w:t>
            </w:r>
          </w:p>
        </w:tc>
      </w:tr>
      <w:tr w:rsidR="003D6E05" w:rsidRPr="003D6E05" w14:paraId="3A73B79E" w14:textId="77777777" w:rsidTr="003D6E05">
        <w:trPr>
          <w:trHeight w:val="66"/>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2682DBFB"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AYDIN</w:t>
            </w:r>
          </w:p>
        </w:tc>
        <w:tc>
          <w:tcPr>
            <w:tcW w:w="2518" w:type="dxa"/>
            <w:tcBorders>
              <w:top w:val="nil"/>
              <w:left w:val="nil"/>
              <w:bottom w:val="single" w:sz="8" w:space="0" w:color="auto"/>
              <w:right w:val="single" w:sz="8" w:space="0" w:color="auto"/>
            </w:tcBorders>
            <w:shd w:val="clear" w:color="auto" w:fill="auto"/>
            <w:noWrap/>
            <w:vAlign w:val="center"/>
            <w:hideMark/>
          </w:tcPr>
          <w:p w14:paraId="053DFEE9"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2.489.880,93</w:t>
            </w:r>
          </w:p>
        </w:tc>
        <w:tc>
          <w:tcPr>
            <w:tcW w:w="2268" w:type="dxa"/>
            <w:tcBorders>
              <w:top w:val="nil"/>
              <w:left w:val="nil"/>
              <w:bottom w:val="single" w:sz="8" w:space="0" w:color="auto"/>
              <w:right w:val="single" w:sz="8" w:space="0" w:color="auto"/>
            </w:tcBorders>
            <w:shd w:val="clear" w:color="auto" w:fill="auto"/>
            <w:noWrap/>
            <w:vAlign w:val="center"/>
            <w:hideMark/>
          </w:tcPr>
          <w:p w14:paraId="3668D223"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241.224,79</w:t>
            </w:r>
          </w:p>
        </w:tc>
        <w:tc>
          <w:tcPr>
            <w:tcW w:w="1843" w:type="dxa"/>
            <w:tcBorders>
              <w:top w:val="nil"/>
              <w:left w:val="nil"/>
              <w:bottom w:val="single" w:sz="8" w:space="0" w:color="auto"/>
              <w:right w:val="single" w:sz="8" w:space="0" w:color="auto"/>
            </w:tcBorders>
            <w:shd w:val="clear" w:color="auto" w:fill="auto"/>
            <w:noWrap/>
            <w:vAlign w:val="center"/>
            <w:hideMark/>
          </w:tcPr>
          <w:p w14:paraId="6E5269F8"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2.731.105,72</w:t>
            </w:r>
          </w:p>
        </w:tc>
        <w:tc>
          <w:tcPr>
            <w:tcW w:w="1071" w:type="dxa"/>
            <w:tcBorders>
              <w:top w:val="nil"/>
              <w:left w:val="nil"/>
              <w:bottom w:val="single" w:sz="8" w:space="0" w:color="auto"/>
              <w:right w:val="single" w:sz="8" w:space="0" w:color="auto"/>
            </w:tcBorders>
            <w:shd w:val="clear" w:color="auto" w:fill="auto"/>
            <w:noWrap/>
            <w:vAlign w:val="center"/>
            <w:hideMark/>
          </w:tcPr>
          <w:p w14:paraId="6AB84674"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1,17</w:t>
            </w:r>
          </w:p>
        </w:tc>
      </w:tr>
      <w:tr w:rsidR="003D6E05" w:rsidRPr="003D6E05" w14:paraId="2F622DDF" w14:textId="77777777" w:rsidTr="003D6E05">
        <w:trPr>
          <w:trHeight w:val="212"/>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0457FC52"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KIRKLARELİ</w:t>
            </w:r>
          </w:p>
        </w:tc>
        <w:tc>
          <w:tcPr>
            <w:tcW w:w="2518" w:type="dxa"/>
            <w:tcBorders>
              <w:top w:val="nil"/>
              <w:left w:val="nil"/>
              <w:bottom w:val="single" w:sz="8" w:space="0" w:color="auto"/>
              <w:right w:val="single" w:sz="8" w:space="0" w:color="auto"/>
            </w:tcBorders>
            <w:shd w:val="clear" w:color="auto" w:fill="auto"/>
            <w:noWrap/>
            <w:vAlign w:val="center"/>
            <w:hideMark/>
          </w:tcPr>
          <w:p w14:paraId="3E779A0D"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1.571.298,06</w:t>
            </w:r>
          </w:p>
        </w:tc>
        <w:tc>
          <w:tcPr>
            <w:tcW w:w="2268" w:type="dxa"/>
            <w:tcBorders>
              <w:top w:val="nil"/>
              <w:left w:val="nil"/>
              <w:bottom w:val="single" w:sz="8" w:space="0" w:color="auto"/>
              <w:right w:val="single" w:sz="8" w:space="0" w:color="auto"/>
            </w:tcBorders>
            <w:shd w:val="clear" w:color="auto" w:fill="auto"/>
            <w:noWrap/>
            <w:vAlign w:val="center"/>
            <w:hideMark/>
          </w:tcPr>
          <w:p w14:paraId="0D5DAA69"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505.983,76</w:t>
            </w:r>
          </w:p>
        </w:tc>
        <w:tc>
          <w:tcPr>
            <w:tcW w:w="1843" w:type="dxa"/>
            <w:tcBorders>
              <w:top w:val="nil"/>
              <w:left w:val="nil"/>
              <w:bottom w:val="single" w:sz="8" w:space="0" w:color="auto"/>
              <w:right w:val="single" w:sz="8" w:space="0" w:color="auto"/>
            </w:tcBorders>
            <w:shd w:val="clear" w:color="auto" w:fill="auto"/>
            <w:noWrap/>
            <w:vAlign w:val="center"/>
            <w:hideMark/>
          </w:tcPr>
          <w:p w14:paraId="5D5F2EC6"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2.077.281,82</w:t>
            </w:r>
          </w:p>
        </w:tc>
        <w:tc>
          <w:tcPr>
            <w:tcW w:w="1071" w:type="dxa"/>
            <w:tcBorders>
              <w:top w:val="nil"/>
              <w:left w:val="nil"/>
              <w:bottom w:val="single" w:sz="8" w:space="0" w:color="auto"/>
              <w:right w:val="single" w:sz="8" w:space="0" w:color="auto"/>
            </w:tcBorders>
            <w:shd w:val="clear" w:color="auto" w:fill="auto"/>
            <w:noWrap/>
            <w:vAlign w:val="center"/>
            <w:hideMark/>
          </w:tcPr>
          <w:p w14:paraId="2792375A"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0,89</w:t>
            </w:r>
          </w:p>
        </w:tc>
      </w:tr>
      <w:tr w:rsidR="003D6E05" w:rsidRPr="003D6E05" w14:paraId="5C44051A" w14:textId="77777777" w:rsidTr="003D6E05">
        <w:trPr>
          <w:trHeight w:val="60"/>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64868400"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MARDİN</w:t>
            </w:r>
          </w:p>
        </w:tc>
        <w:tc>
          <w:tcPr>
            <w:tcW w:w="2518" w:type="dxa"/>
            <w:tcBorders>
              <w:top w:val="nil"/>
              <w:left w:val="nil"/>
              <w:bottom w:val="single" w:sz="8" w:space="0" w:color="auto"/>
              <w:right w:val="single" w:sz="8" w:space="0" w:color="auto"/>
            </w:tcBorders>
            <w:shd w:val="clear" w:color="auto" w:fill="auto"/>
            <w:noWrap/>
            <w:vAlign w:val="center"/>
            <w:hideMark/>
          </w:tcPr>
          <w:p w14:paraId="1782D27D"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1.884.197,21</w:t>
            </w:r>
          </w:p>
        </w:tc>
        <w:tc>
          <w:tcPr>
            <w:tcW w:w="2268" w:type="dxa"/>
            <w:tcBorders>
              <w:top w:val="nil"/>
              <w:left w:val="nil"/>
              <w:bottom w:val="single" w:sz="8" w:space="0" w:color="auto"/>
              <w:right w:val="single" w:sz="8" w:space="0" w:color="auto"/>
            </w:tcBorders>
            <w:shd w:val="clear" w:color="auto" w:fill="auto"/>
            <w:noWrap/>
            <w:vAlign w:val="center"/>
            <w:hideMark/>
          </w:tcPr>
          <w:p w14:paraId="10D1BAC3"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154.750,07</w:t>
            </w:r>
          </w:p>
        </w:tc>
        <w:tc>
          <w:tcPr>
            <w:tcW w:w="1843" w:type="dxa"/>
            <w:tcBorders>
              <w:top w:val="nil"/>
              <w:left w:val="nil"/>
              <w:bottom w:val="single" w:sz="8" w:space="0" w:color="auto"/>
              <w:right w:val="single" w:sz="8" w:space="0" w:color="auto"/>
            </w:tcBorders>
            <w:shd w:val="clear" w:color="auto" w:fill="auto"/>
            <w:noWrap/>
            <w:vAlign w:val="center"/>
            <w:hideMark/>
          </w:tcPr>
          <w:p w14:paraId="58F68AE7"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2.038.947,28</w:t>
            </w:r>
          </w:p>
        </w:tc>
        <w:tc>
          <w:tcPr>
            <w:tcW w:w="1071" w:type="dxa"/>
            <w:tcBorders>
              <w:top w:val="nil"/>
              <w:left w:val="nil"/>
              <w:bottom w:val="single" w:sz="8" w:space="0" w:color="auto"/>
              <w:right w:val="single" w:sz="8" w:space="0" w:color="auto"/>
            </w:tcBorders>
            <w:shd w:val="clear" w:color="auto" w:fill="auto"/>
            <w:noWrap/>
            <w:vAlign w:val="center"/>
            <w:hideMark/>
          </w:tcPr>
          <w:p w14:paraId="053BA560"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0,87</w:t>
            </w:r>
          </w:p>
        </w:tc>
      </w:tr>
      <w:tr w:rsidR="003D6E05" w:rsidRPr="003D6E05" w14:paraId="11C45B67" w14:textId="77777777" w:rsidTr="003D6E05">
        <w:trPr>
          <w:trHeight w:val="64"/>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38849D3F"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BİLECİK</w:t>
            </w:r>
          </w:p>
        </w:tc>
        <w:tc>
          <w:tcPr>
            <w:tcW w:w="2518" w:type="dxa"/>
            <w:tcBorders>
              <w:top w:val="nil"/>
              <w:left w:val="nil"/>
              <w:bottom w:val="single" w:sz="8" w:space="0" w:color="auto"/>
              <w:right w:val="single" w:sz="8" w:space="0" w:color="auto"/>
            </w:tcBorders>
            <w:shd w:val="clear" w:color="auto" w:fill="auto"/>
            <w:noWrap/>
            <w:vAlign w:val="center"/>
            <w:hideMark/>
          </w:tcPr>
          <w:p w14:paraId="52915BD1"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1.067.378,99</w:t>
            </w:r>
          </w:p>
        </w:tc>
        <w:tc>
          <w:tcPr>
            <w:tcW w:w="2268" w:type="dxa"/>
            <w:tcBorders>
              <w:top w:val="nil"/>
              <w:left w:val="nil"/>
              <w:bottom w:val="single" w:sz="8" w:space="0" w:color="auto"/>
              <w:right w:val="single" w:sz="8" w:space="0" w:color="auto"/>
            </w:tcBorders>
            <w:shd w:val="clear" w:color="auto" w:fill="auto"/>
            <w:noWrap/>
            <w:vAlign w:val="center"/>
            <w:hideMark/>
          </w:tcPr>
          <w:p w14:paraId="2D7C4A47"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960.208,45</w:t>
            </w:r>
          </w:p>
        </w:tc>
        <w:tc>
          <w:tcPr>
            <w:tcW w:w="1843" w:type="dxa"/>
            <w:tcBorders>
              <w:top w:val="nil"/>
              <w:left w:val="nil"/>
              <w:bottom w:val="single" w:sz="8" w:space="0" w:color="auto"/>
              <w:right w:val="single" w:sz="8" w:space="0" w:color="auto"/>
            </w:tcBorders>
            <w:shd w:val="clear" w:color="auto" w:fill="auto"/>
            <w:noWrap/>
            <w:vAlign w:val="center"/>
            <w:hideMark/>
          </w:tcPr>
          <w:p w14:paraId="143A481C"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2.027.587,44</w:t>
            </w:r>
          </w:p>
        </w:tc>
        <w:tc>
          <w:tcPr>
            <w:tcW w:w="1071" w:type="dxa"/>
            <w:tcBorders>
              <w:top w:val="nil"/>
              <w:left w:val="nil"/>
              <w:bottom w:val="single" w:sz="8" w:space="0" w:color="auto"/>
              <w:right w:val="single" w:sz="8" w:space="0" w:color="auto"/>
            </w:tcBorders>
            <w:shd w:val="clear" w:color="auto" w:fill="auto"/>
            <w:noWrap/>
            <w:vAlign w:val="center"/>
            <w:hideMark/>
          </w:tcPr>
          <w:p w14:paraId="1AED0422"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0,87</w:t>
            </w:r>
          </w:p>
        </w:tc>
      </w:tr>
      <w:tr w:rsidR="003D6E05" w:rsidRPr="003D6E05" w14:paraId="62D1BCC9" w14:textId="77777777" w:rsidTr="003D6E05">
        <w:trPr>
          <w:trHeight w:val="182"/>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34F34A19"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AFYONKARAHİSAR</w:t>
            </w:r>
          </w:p>
        </w:tc>
        <w:tc>
          <w:tcPr>
            <w:tcW w:w="2518" w:type="dxa"/>
            <w:tcBorders>
              <w:top w:val="nil"/>
              <w:left w:val="nil"/>
              <w:bottom w:val="single" w:sz="8" w:space="0" w:color="auto"/>
              <w:right w:val="single" w:sz="8" w:space="0" w:color="auto"/>
            </w:tcBorders>
            <w:shd w:val="clear" w:color="auto" w:fill="auto"/>
            <w:noWrap/>
            <w:vAlign w:val="center"/>
            <w:hideMark/>
          </w:tcPr>
          <w:p w14:paraId="746E6617"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1.591.380,18</w:t>
            </w:r>
          </w:p>
        </w:tc>
        <w:tc>
          <w:tcPr>
            <w:tcW w:w="2268" w:type="dxa"/>
            <w:tcBorders>
              <w:top w:val="nil"/>
              <w:left w:val="nil"/>
              <w:bottom w:val="single" w:sz="8" w:space="0" w:color="auto"/>
              <w:right w:val="single" w:sz="8" w:space="0" w:color="auto"/>
            </w:tcBorders>
            <w:shd w:val="clear" w:color="auto" w:fill="auto"/>
            <w:noWrap/>
            <w:vAlign w:val="center"/>
            <w:hideMark/>
          </w:tcPr>
          <w:p w14:paraId="4A4F655C"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294.792,38</w:t>
            </w:r>
          </w:p>
        </w:tc>
        <w:tc>
          <w:tcPr>
            <w:tcW w:w="1843" w:type="dxa"/>
            <w:tcBorders>
              <w:top w:val="nil"/>
              <w:left w:val="nil"/>
              <w:bottom w:val="single" w:sz="8" w:space="0" w:color="auto"/>
              <w:right w:val="single" w:sz="8" w:space="0" w:color="auto"/>
            </w:tcBorders>
            <w:shd w:val="clear" w:color="auto" w:fill="auto"/>
            <w:noWrap/>
            <w:vAlign w:val="center"/>
            <w:hideMark/>
          </w:tcPr>
          <w:p w14:paraId="62F04E91"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1.886.172,56</w:t>
            </w:r>
          </w:p>
        </w:tc>
        <w:tc>
          <w:tcPr>
            <w:tcW w:w="1071" w:type="dxa"/>
            <w:tcBorders>
              <w:top w:val="nil"/>
              <w:left w:val="nil"/>
              <w:bottom w:val="single" w:sz="8" w:space="0" w:color="auto"/>
              <w:right w:val="single" w:sz="8" w:space="0" w:color="auto"/>
            </w:tcBorders>
            <w:shd w:val="clear" w:color="auto" w:fill="auto"/>
            <w:noWrap/>
            <w:vAlign w:val="center"/>
            <w:hideMark/>
          </w:tcPr>
          <w:p w14:paraId="3802E9D7"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0,81</w:t>
            </w:r>
          </w:p>
        </w:tc>
      </w:tr>
      <w:tr w:rsidR="003D6E05" w:rsidRPr="003D6E05" w14:paraId="1AFF11EE" w14:textId="77777777" w:rsidTr="003D6E05">
        <w:trPr>
          <w:trHeight w:val="60"/>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23446980"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UŞAK</w:t>
            </w:r>
          </w:p>
        </w:tc>
        <w:tc>
          <w:tcPr>
            <w:tcW w:w="2518" w:type="dxa"/>
            <w:tcBorders>
              <w:top w:val="nil"/>
              <w:left w:val="nil"/>
              <w:bottom w:val="single" w:sz="8" w:space="0" w:color="auto"/>
              <w:right w:val="single" w:sz="8" w:space="0" w:color="auto"/>
            </w:tcBorders>
            <w:shd w:val="clear" w:color="auto" w:fill="auto"/>
            <w:noWrap/>
            <w:vAlign w:val="center"/>
            <w:hideMark/>
          </w:tcPr>
          <w:p w14:paraId="12901E5B"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788.921,71</w:t>
            </w:r>
          </w:p>
        </w:tc>
        <w:tc>
          <w:tcPr>
            <w:tcW w:w="2268" w:type="dxa"/>
            <w:tcBorders>
              <w:top w:val="nil"/>
              <w:left w:val="nil"/>
              <w:bottom w:val="single" w:sz="8" w:space="0" w:color="auto"/>
              <w:right w:val="single" w:sz="8" w:space="0" w:color="auto"/>
            </w:tcBorders>
            <w:shd w:val="clear" w:color="auto" w:fill="auto"/>
            <w:noWrap/>
            <w:vAlign w:val="center"/>
            <w:hideMark/>
          </w:tcPr>
          <w:p w14:paraId="3DE94E25"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1.001.786,34</w:t>
            </w:r>
          </w:p>
        </w:tc>
        <w:tc>
          <w:tcPr>
            <w:tcW w:w="1843" w:type="dxa"/>
            <w:tcBorders>
              <w:top w:val="nil"/>
              <w:left w:val="nil"/>
              <w:bottom w:val="single" w:sz="8" w:space="0" w:color="auto"/>
              <w:right w:val="single" w:sz="8" w:space="0" w:color="auto"/>
            </w:tcBorders>
            <w:shd w:val="clear" w:color="auto" w:fill="auto"/>
            <w:noWrap/>
            <w:vAlign w:val="center"/>
            <w:hideMark/>
          </w:tcPr>
          <w:p w14:paraId="3A67A70D"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1.790.708,05</w:t>
            </w:r>
          </w:p>
        </w:tc>
        <w:tc>
          <w:tcPr>
            <w:tcW w:w="1071" w:type="dxa"/>
            <w:tcBorders>
              <w:top w:val="nil"/>
              <w:left w:val="nil"/>
              <w:bottom w:val="single" w:sz="8" w:space="0" w:color="auto"/>
              <w:right w:val="single" w:sz="8" w:space="0" w:color="auto"/>
            </w:tcBorders>
            <w:shd w:val="clear" w:color="auto" w:fill="auto"/>
            <w:noWrap/>
            <w:vAlign w:val="center"/>
            <w:hideMark/>
          </w:tcPr>
          <w:p w14:paraId="35806DBF"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0,77</w:t>
            </w:r>
          </w:p>
        </w:tc>
      </w:tr>
      <w:tr w:rsidR="003D6E05" w:rsidRPr="003D6E05" w14:paraId="5159EF4B" w14:textId="77777777" w:rsidTr="003D6E05">
        <w:trPr>
          <w:trHeight w:val="190"/>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465F8D42"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MALATYA</w:t>
            </w:r>
          </w:p>
        </w:tc>
        <w:tc>
          <w:tcPr>
            <w:tcW w:w="2518" w:type="dxa"/>
            <w:tcBorders>
              <w:top w:val="nil"/>
              <w:left w:val="nil"/>
              <w:bottom w:val="single" w:sz="8" w:space="0" w:color="auto"/>
              <w:right w:val="single" w:sz="8" w:space="0" w:color="auto"/>
            </w:tcBorders>
            <w:shd w:val="clear" w:color="auto" w:fill="auto"/>
            <w:noWrap/>
            <w:vAlign w:val="center"/>
            <w:hideMark/>
          </w:tcPr>
          <w:p w14:paraId="5ABB06D9"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1.140.747,84</w:t>
            </w:r>
          </w:p>
        </w:tc>
        <w:tc>
          <w:tcPr>
            <w:tcW w:w="2268" w:type="dxa"/>
            <w:tcBorders>
              <w:top w:val="nil"/>
              <w:left w:val="nil"/>
              <w:bottom w:val="single" w:sz="8" w:space="0" w:color="auto"/>
              <w:right w:val="single" w:sz="8" w:space="0" w:color="auto"/>
            </w:tcBorders>
            <w:shd w:val="clear" w:color="auto" w:fill="auto"/>
            <w:noWrap/>
            <w:vAlign w:val="center"/>
            <w:hideMark/>
          </w:tcPr>
          <w:p w14:paraId="5402A5EC"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479.911,29</w:t>
            </w:r>
          </w:p>
        </w:tc>
        <w:tc>
          <w:tcPr>
            <w:tcW w:w="1843" w:type="dxa"/>
            <w:tcBorders>
              <w:top w:val="nil"/>
              <w:left w:val="nil"/>
              <w:bottom w:val="single" w:sz="8" w:space="0" w:color="auto"/>
              <w:right w:val="single" w:sz="8" w:space="0" w:color="auto"/>
            </w:tcBorders>
            <w:shd w:val="clear" w:color="auto" w:fill="auto"/>
            <w:noWrap/>
            <w:vAlign w:val="center"/>
            <w:hideMark/>
          </w:tcPr>
          <w:p w14:paraId="04A42894"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1.620.659,13</w:t>
            </w:r>
          </w:p>
        </w:tc>
        <w:tc>
          <w:tcPr>
            <w:tcW w:w="1071" w:type="dxa"/>
            <w:tcBorders>
              <w:top w:val="nil"/>
              <w:left w:val="nil"/>
              <w:bottom w:val="single" w:sz="8" w:space="0" w:color="auto"/>
              <w:right w:val="single" w:sz="8" w:space="0" w:color="auto"/>
            </w:tcBorders>
            <w:shd w:val="clear" w:color="auto" w:fill="auto"/>
            <w:noWrap/>
            <w:vAlign w:val="center"/>
            <w:hideMark/>
          </w:tcPr>
          <w:p w14:paraId="28B56113"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0,69</w:t>
            </w:r>
          </w:p>
        </w:tc>
      </w:tr>
      <w:tr w:rsidR="003D6E05" w:rsidRPr="003D6E05" w14:paraId="02104D50" w14:textId="77777777" w:rsidTr="003D6E05">
        <w:trPr>
          <w:trHeight w:val="60"/>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023DDE7A"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KÜTAHYA</w:t>
            </w:r>
          </w:p>
        </w:tc>
        <w:tc>
          <w:tcPr>
            <w:tcW w:w="2518" w:type="dxa"/>
            <w:tcBorders>
              <w:top w:val="nil"/>
              <w:left w:val="nil"/>
              <w:bottom w:val="single" w:sz="8" w:space="0" w:color="auto"/>
              <w:right w:val="single" w:sz="8" w:space="0" w:color="auto"/>
            </w:tcBorders>
            <w:shd w:val="clear" w:color="auto" w:fill="auto"/>
            <w:noWrap/>
            <w:vAlign w:val="center"/>
            <w:hideMark/>
          </w:tcPr>
          <w:p w14:paraId="1A8C93B6"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982.097,36</w:t>
            </w:r>
          </w:p>
        </w:tc>
        <w:tc>
          <w:tcPr>
            <w:tcW w:w="2268" w:type="dxa"/>
            <w:tcBorders>
              <w:top w:val="nil"/>
              <w:left w:val="nil"/>
              <w:bottom w:val="single" w:sz="8" w:space="0" w:color="auto"/>
              <w:right w:val="single" w:sz="8" w:space="0" w:color="auto"/>
            </w:tcBorders>
            <w:shd w:val="clear" w:color="auto" w:fill="auto"/>
            <w:noWrap/>
            <w:vAlign w:val="center"/>
            <w:hideMark/>
          </w:tcPr>
          <w:p w14:paraId="1E0B7919"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612.885,37</w:t>
            </w:r>
          </w:p>
        </w:tc>
        <w:tc>
          <w:tcPr>
            <w:tcW w:w="1843" w:type="dxa"/>
            <w:tcBorders>
              <w:top w:val="nil"/>
              <w:left w:val="nil"/>
              <w:bottom w:val="single" w:sz="8" w:space="0" w:color="auto"/>
              <w:right w:val="single" w:sz="8" w:space="0" w:color="auto"/>
            </w:tcBorders>
            <w:shd w:val="clear" w:color="auto" w:fill="auto"/>
            <w:noWrap/>
            <w:vAlign w:val="center"/>
            <w:hideMark/>
          </w:tcPr>
          <w:p w14:paraId="3931859B"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1.594.982,73</w:t>
            </w:r>
          </w:p>
        </w:tc>
        <w:tc>
          <w:tcPr>
            <w:tcW w:w="1071" w:type="dxa"/>
            <w:tcBorders>
              <w:top w:val="nil"/>
              <w:left w:val="nil"/>
              <w:bottom w:val="single" w:sz="8" w:space="0" w:color="auto"/>
              <w:right w:val="single" w:sz="8" w:space="0" w:color="auto"/>
            </w:tcBorders>
            <w:shd w:val="clear" w:color="auto" w:fill="auto"/>
            <w:noWrap/>
            <w:vAlign w:val="center"/>
            <w:hideMark/>
          </w:tcPr>
          <w:p w14:paraId="3BDF56C3"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0,68</w:t>
            </w:r>
          </w:p>
        </w:tc>
      </w:tr>
      <w:tr w:rsidR="003D6E05" w:rsidRPr="003D6E05" w14:paraId="053CB08A" w14:textId="77777777" w:rsidTr="003D6E05">
        <w:trPr>
          <w:trHeight w:val="170"/>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46729AB4"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TRABZON</w:t>
            </w:r>
          </w:p>
        </w:tc>
        <w:tc>
          <w:tcPr>
            <w:tcW w:w="2518" w:type="dxa"/>
            <w:tcBorders>
              <w:top w:val="nil"/>
              <w:left w:val="nil"/>
              <w:bottom w:val="single" w:sz="8" w:space="0" w:color="auto"/>
              <w:right w:val="single" w:sz="8" w:space="0" w:color="auto"/>
            </w:tcBorders>
            <w:shd w:val="clear" w:color="auto" w:fill="auto"/>
            <w:noWrap/>
            <w:vAlign w:val="center"/>
            <w:hideMark/>
          </w:tcPr>
          <w:p w14:paraId="35A5BE6A"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1.419.696,24</w:t>
            </w:r>
          </w:p>
        </w:tc>
        <w:tc>
          <w:tcPr>
            <w:tcW w:w="2268" w:type="dxa"/>
            <w:tcBorders>
              <w:top w:val="nil"/>
              <w:left w:val="nil"/>
              <w:bottom w:val="single" w:sz="8" w:space="0" w:color="auto"/>
              <w:right w:val="single" w:sz="8" w:space="0" w:color="auto"/>
            </w:tcBorders>
            <w:shd w:val="clear" w:color="auto" w:fill="auto"/>
            <w:noWrap/>
            <w:vAlign w:val="center"/>
            <w:hideMark/>
          </w:tcPr>
          <w:p w14:paraId="3286BCE1"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48.373,39</w:t>
            </w:r>
          </w:p>
        </w:tc>
        <w:tc>
          <w:tcPr>
            <w:tcW w:w="1843" w:type="dxa"/>
            <w:tcBorders>
              <w:top w:val="nil"/>
              <w:left w:val="nil"/>
              <w:bottom w:val="single" w:sz="8" w:space="0" w:color="auto"/>
              <w:right w:val="single" w:sz="8" w:space="0" w:color="auto"/>
            </w:tcBorders>
            <w:shd w:val="clear" w:color="auto" w:fill="auto"/>
            <w:noWrap/>
            <w:vAlign w:val="center"/>
            <w:hideMark/>
          </w:tcPr>
          <w:p w14:paraId="7608CB71"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1.468.069,63</w:t>
            </w:r>
          </w:p>
        </w:tc>
        <w:tc>
          <w:tcPr>
            <w:tcW w:w="1071" w:type="dxa"/>
            <w:tcBorders>
              <w:top w:val="nil"/>
              <w:left w:val="nil"/>
              <w:bottom w:val="single" w:sz="8" w:space="0" w:color="auto"/>
              <w:right w:val="single" w:sz="8" w:space="0" w:color="auto"/>
            </w:tcBorders>
            <w:shd w:val="clear" w:color="auto" w:fill="auto"/>
            <w:noWrap/>
            <w:vAlign w:val="center"/>
            <w:hideMark/>
          </w:tcPr>
          <w:p w14:paraId="4A71A7BC"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0,63</w:t>
            </w:r>
          </w:p>
        </w:tc>
      </w:tr>
      <w:tr w:rsidR="003D6E05" w:rsidRPr="003D6E05" w14:paraId="1135C36E" w14:textId="77777777" w:rsidTr="003D6E05">
        <w:trPr>
          <w:trHeight w:val="60"/>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044D5E6D"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ORDU</w:t>
            </w:r>
          </w:p>
        </w:tc>
        <w:tc>
          <w:tcPr>
            <w:tcW w:w="2518" w:type="dxa"/>
            <w:tcBorders>
              <w:top w:val="nil"/>
              <w:left w:val="nil"/>
              <w:bottom w:val="single" w:sz="8" w:space="0" w:color="auto"/>
              <w:right w:val="single" w:sz="8" w:space="0" w:color="auto"/>
            </w:tcBorders>
            <w:shd w:val="clear" w:color="auto" w:fill="auto"/>
            <w:noWrap/>
            <w:vAlign w:val="center"/>
            <w:hideMark/>
          </w:tcPr>
          <w:p w14:paraId="272C293B"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1.234.296,53</w:t>
            </w:r>
          </w:p>
        </w:tc>
        <w:tc>
          <w:tcPr>
            <w:tcW w:w="2268" w:type="dxa"/>
            <w:tcBorders>
              <w:top w:val="nil"/>
              <w:left w:val="nil"/>
              <w:bottom w:val="single" w:sz="8" w:space="0" w:color="auto"/>
              <w:right w:val="single" w:sz="8" w:space="0" w:color="auto"/>
            </w:tcBorders>
            <w:shd w:val="clear" w:color="auto" w:fill="auto"/>
            <w:noWrap/>
            <w:vAlign w:val="center"/>
            <w:hideMark/>
          </w:tcPr>
          <w:p w14:paraId="643687A9"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55.733,81</w:t>
            </w:r>
          </w:p>
        </w:tc>
        <w:tc>
          <w:tcPr>
            <w:tcW w:w="1843" w:type="dxa"/>
            <w:tcBorders>
              <w:top w:val="nil"/>
              <w:left w:val="nil"/>
              <w:bottom w:val="single" w:sz="8" w:space="0" w:color="auto"/>
              <w:right w:val="single" w:sz="8" w:space="0" w:color="auto"/>
            </w:tcBorders>
            <w:shd w:val="clear" w:color="auto" w:fill="auto"/>
            <w:noWrap/>
            <w:vAlign w:val="center"/>
            <w:hideMark/>
          </w:tcPr>
          <w:p w14:paraId="1AFF4653"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1.290.030,34</w:t>
            </w:r>
          </w:p>
        </w:tc>
        <w:tc>
          <w:tcPr>
            <w:tcW w:w="1071" w:type="dxa"/>
            <w:tcBorders>
              <w:top w:val="nil"/>
              <w:left w:val="nil"/>
              <w:bottom w:val="single" w:sz="8" w:space="0" w:color="auto"/>
              <w:right w:val="single" w:sz="8" w:space="0" w:color="auto"/>
            </w:tcBorders>
            <w:shd w:val="clear" w:color="auto" w:fill="auto"/>
            <w:noWrap/>
            <w:vAlign w:val="center"/>
            <w:hideMark/>
          </w:tcPr>
          <w:p w14:paraId="4E398F28"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0,55</w:t>
            </w:r>
          </w:p>
        </w:tc>
      </w:tr>
      <w:tr w:rsidR="003D6E05" w:rsidRPr="003D6E05" w14:paraId="51A157EE" w14:textId="77777777" w:rsidTr="003D6E05">
        <w:trPr>
          <w:trHeight w:val="164"/>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56971AE4"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SİVAS</w:t>
            </w:r>
          </w:p>
        </w:tc>
        <w:tc>
          <w:tcPr>
            <w:tcW w:w="2518" w:type="dxa"/>
            <w:tcBorders>
              <w:top w:val="nil"/>
              <w:left w:val="nil"/>
              <w:bottom w:val="single" w:sz="8" w:space="0" w:color="auto"/>
              <w:right w:val="single" w:sz="8" w:space="0" w:color="auto"/>
            </w:tcBorders>
            <w:shd w:val="clear" w:color="auto" w:fill="auto"/>
            <w:noWrap/>
            <w:vAlign w:val="center"/>
            <w:hideMark/>
          </w:tcPr>
          <w:p w14:paraId="7DEF850D"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989.409,46</w:t>
            </w:r>
          </w:p>
        </w:tc>
        <w:tc>
          <w:tcPr>
            <w:tcW w:w="2268" w:type="dxa"/>
            <w:tcBorders>
              <w:top w:val="nil"/>
              <w:left w:val="nil"/>
              <w:bottom w:val="single" w:sz="8" w:space="0" w:color="auto"/>
              <w:right w:val="single" w:sz="8" w:space="0" w:color="auto"/>
            </w:tcBorders>
            <w:shd w:val="clear" w:color="auto" w:fill="auto"/>
            <w:noWrap/>
            <w:vAlign w:val="center"/>
            <w:hideMark/>
          </w:tcPr>
          <w:p w14:paraId="68D036F6"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282.846,84</w:t>
            </w:r>
          </w:p>
        </w:tc>
        <w:tc>
          <w:tcPr>
            <w:tcW w:w="1843" w:type="dxa"/>
            <w:tcBorders>
              <w:top w:val="nil"/>
              <w:left w:val="nil"/>
              <w:bottom w:val="single" w:sz="8" w:space="0" w:color="auto"/>
              <w:right w:val="single" w:sz="8" w:space="0" w:color="auto"/>
            </w:tcBorders>
            <w:shd w:val="clear" w:color="auto" w:fill="auto"/>
            <w:noWrap/>
            <w:vAlign w:val="center"/>
            <w:hideMark/>
          </w:tcPr>
          <w:p w14:paraId="16D9634C"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1.272.256,30</w:t>
            </w:r>
          </w:p>
        </w:tc>
        <w:tc>
          <w:tcPr>
            <w:tcW w:w="1071" w:type="dxa"/>
            <w:tcBorders>
              <w:top w:val="nil"/>
              <w:left w:val="nil"/>
              <w:bottom w:val="single" w:sz="8" w:space="0" w:color="auto"/>
              <w:right w:val="single" w:sz="8" w:space="0" w:color="auto"/>
            </w:tcBorders>
            <w:shd w:val="clear" w:color="auto" w:fill="auto"/>
            <w:noWrap/>
            <w:vAlign w:val="center"/>
            <w:hideMark/>
          </w:tcPr>
          <w:p w14:paraId="2CC30B9D"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0,55</w:t>
            </w:r>
          </w:p>
        </w:tc>
      </w:tr>
      <w:tr w:rsidR="003D6E05" w:rsidRPr="003D6E05" w14:paraId="1B43D4C0" w14:textId="77777777" w:rsidTr="003D6E05">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35B733C2"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ELAZIĞ</w:t>
            </w:r>
          </w:p>
        </w:tc>
        <w:tc>
          <w:tcPr>
            <w:tcW w:w="2518" w:type="dxa"/>
            <w:tcBorders>
              <w:top w:val="nil"/>
              <w:left w:val="nil"/>
              <w:bottom w:val="single" w:sz="8" w:space="0" w:color="auto"/>
              <w:right w:val="single" w:sz="8" w:space="0" w:color="auto"/>
            </w:tcBorders>
            <w:shd w:val="clear" w:color="auto" w:fill="auto"/>
            <w:noWrap/>
            <w:vAlign w:val="center"/>
            <w:hideMark/>
          </w:tcPr>
          <w:p w14:paraId="50495B56"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992.918,99</w:t>
            </w:r>
          </w:p>
        </w:tc>
        <w:tc>
          <w:tcPr>
            <w:tcW w:w="2268" w:type="dxa"/>
            <w:tcBorders>
              <w:top w:val="nil"/>
              <w:left w:val="nil"/>
              <w:bottom w:val="single" w:sz="8" w:space="0" w:color="auto"/>
              <w:right w:val="single" w:sz="8" w:space="0" w:color="auto"/>
            </w:tcBorders>
            <w:shd w:val="clear" w:color="auto" w:fill="auto"/>
            <w:noWrap/>
            <w:vAlign w:val="center"/>
            <w:hideMark/>
          </w:tcPr>
          <w:p w14:paraId="2941E57C"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257.729,71</w:t>
            </w:r>
          </w:p>
        </w:tc>
        <w:tc>
          <w:tcPr>
            <w:tcW w:w="1843" w:type="dxa"/>
            <w:tcBorders>
              <w:top w:val="nil"/>
              <w:left w:val="nil"/>
              <w:bottom w:val="single" w:sz="8" w:space="0" w:color="auto"/>
              <w:right w:val="single" w:sz="8" w:space="0" w:color="auto"/>
            </w:tcBorders>
            <w:shd w:val="clear" w:color="auto" w:fill="auto"/>
            <w:noWrap/>
            <w:vAlign w:val="center"/>
            <w:hideMark/>
          </w:tcPr>
          <w:p w14:paraId="600D8775"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1.250.648,70</w:t>
            </w:r>
          </w:p>
        </w:tc>
        <w:tc>
          <w:tcPr>
            <w:tcW w:w="1071" w:type="dxa"/>
            <w:tcBorders>
              <w:top w:val="nil"/>
              <w:left w:val="nil"/>
              <w:bottom w:val="single" w:sz="8" w:space="0" w:color="auto"/>
              <w:right w:val="single" w:sz="8" w:space="0" w:color="auto"/>
            </w:tcBorders>
            <w:shd w:val="clear" w:color="auto" w:fill="auto"/>
            <w:noWrap/>
            <w:vAlign w:val="center"/>
            <w:hideMark/>
          </w:tcPr>
          <w:p w14:paraId="0212834D"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0,54</w:t>
            </w:r>
          </w:p>
        </w:tc>
      </w:tr>
      <w:tr w:rsidR="003D6E05" w:rsidRPr="003D6E05" w14:paraId="550A3E1E" w14:textId="77777777" w:rsidTr="003D6E05">
        <w:trPr>
          <w:trHeight w:val="60"/>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144590F0"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NİĞDE</w:t>
            </w:r>
          </w:p>
        </w:tc>
        <w:tc>
          <w:tcPr>
            <w:tcW w:w="2518" w:type="dxa"/>
            <w:tcBorders>
              <w:top w:val="nil"/>
              <w:left w:val="nil"/>
              <w:bottom w:val="single" w:sz="8" w:space="0" w:color="auto"/>
              <w:right w:val="single" w:sz="8" w:space="0" w:color="auto"/>
            </w:tcBorders>
            <w:shd w:val="clear" w:color="auto" w:fill="auto"/>
            <w:noWrap/>
            <w:vAlign w:val="center"/>
            <w:hideMark/>
          </w:tcPr>
          <w:p w14:paraId="4BD600BB"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935.583,17</w:t>
            </w:r>
          </w:p>
        </w:tc>
        <w:tc>
          <w:tcPr>
            <w:tcW w:w="2268" w:type="dxa"/>
            <w:tcBorders>
              <w:top w:val="nil"/>
              <w:left w:val="nil"/>
              <w:bottom w:val="single" w:sz="8" w:space="0" w:color="auto"/>
              <w:right w:val="single" w:sz="8" w:space="0" w:color="auto"/>
            </w:tcBorders>
            <w:shd w:val="clear" w:color="auto" w:fill="auto"/>
            <w:noWrap/>
            <w:vAlign w:val="center"/>
            <w:hideMark/>
          </w:tcPr>
          <w:p w14:paraId="6BE6F2F4"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306.843,47</w:t>
            </w:r>
          </w:p>
        </w:tc>
        <w:tc>
          <w:tcPr>
            <w:tcW w:w="1843" w:type="dxa"/>
            <w:tcBorders>
              <w:top w:val="nil"/>
              <w:left w:val="nil"/>
              <w:bottom w:val="single" w:sz="8" w:space="0" w:color="auto"/>
              <w:right w:val="single" w:sz="8" w:space="0" w:color="auto"/>
            </w:tcBorders>
            <w:shd w:val="clear" w:color="auto" w:fill="auto"/>
            <w:noWrap/>
            <w:vAlign w:val="center"/>
            <w:hideMark/>
          </w:tcPr>
          <w:p w14:paraId="16035F7F"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1.242.426,64</w:t>
            </w:r>
          </w:p>
        </w:tc>
        <w:tc>
          <w:tcPr>
            <w:tcW w:w="1071" w:type="dxa"/>
            <w:tcBorders>
              <w:top w:val="nil"/>
              <w:left w:val="nil"/>
              <w:bottom w:val="single" w:sz="8" w:space="0" w:color="auto"/>
              <w:right w:val="single" w:sz="8" w:space="0" w:color="auto"/>
            </w:tcBorders>
            <w:shd w:val="clear" w:color="auto" w:fill="auto"/>
            <w:noWrap/>
            <w:vAlign w:val="center"/>
            <w:hideMark/>
          </w:tcPr>
          <w:p w14:paraId="1A73517F"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0,53</w:t>
            </w:r>
          </w:p>
        </w:tc>
      </w:tr>
      <w:tr w:rsidR="003D6E05" w:rsidRPr="003D6E05" w14:paraId="6CAABBA5" w14:textId="77777777" w:rsidTr="003D6E05">
        <w:trPr>
          <w:trHeight w:val="60"/>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04FDDB98"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ADIYAMAN</w:t>
            </w:r>
          </w:p>
        </w:tc>
        <w:tc>
          <w:tcPr>
            <w:tcW w:w="2518" w:type="dxa"/>
            <w:tcBorders>
              <w:top w:val="nil"/>
              <w:left w:val="nil"/>
              <w:bottom w:val="single" w:sz="8" w:space="0" w:color="auto"/>
              <w:right w:val="single" w:sz="8" w:space="0" w:color="auto"/>
            </w:tcBorders>
            <w:shd w:val="clear" w:color="auto" w:fill="auto"/>
            <w:noWrap/>
            <w:vAlign w:val="center"/>
            <w:hideMark/>
          </w:tcPr>
          <w:p w14:paraId="19DE0FC4"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826.877,91</w:t>
            </w:r>
          </w:p>
        </w:tc>
        <w:tc>
          <w:tcPr>
            <w:tcW w:w="2268" w:type="dxa"/>
            <w:tcBorders>
              <w:top w:val="nil"/>
              <w:left w:val="nil"/>
              <w:bottom w:val="single" w:sz="8" w:space="0" w:color="auto"/>
              <w:right w:val="single" w:sz="8" w:space="0" w:color="auto"/>
            </w:tcBorders>
            <w:shd w:val="clear" w:color="auto" w:fill="auto"/>
            <w:noWrap/>
            <w:vAlign w:val="center"/>
            <w:hideMark/>
          </w:tcPr>
          <w:p w14:paraId="770F98DC"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374.052,09</w:t>
            </w:r>
          </w:p>
        </w:tc>
        <w:tc>
          <w:tcPr>
            <w:tcW w:w="1843" w:type="dxa"/>
            <w:tcBorders>
              <w:top w:val="nil"/>
              <w:left w:val="nil"/>
              <w:bottom w:val="single" w:sz="8" w:space="0" w:color="auto"/>
              <w:right w:val="single" w:sz="8" w:space="0" w:color="auto"/>
            </w:tcBorders>
            <w:shd w:val="clear" w:color="auto" w:fill="auto"/>
            <w:noWrap/>
            <w:vAlign w:val="center"/>
            <w:hideMark/>
          </w:tcPr>
          <w:p w14:paraId="2C6814C7"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1.200.930,00</w:t>
            </w:r>
          </w:p>
        </w:tc>
        <w:tc>
          <w:tcPr>
            <w:tcW w:w="1071" w:type="dxa"/>
            <w:tcBorders>
              <w:top w:val="nil"/>
              <w:left w:val="nil"/>
              <w:bottom w:val="single" w:sz="8" w:space="0" w:color="auto"/>
              <w:right w:val="single" w:sz="8" w:space="0" w:color="auto"/>
            </w:tcBorders>
            <w:shd w:val="clear" w:color="auto" w:fill="auto"/>
            <w:noWrap/>
            <w:vAlign w:val="center"/>
            <w:hideMark/>
          </w:tcPr>
          <w:p w14:paraId="2FF1DCA7"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0,51</w:t>
            </w:r>
          </w:p>
        </w:tc>
      </w:tr>
      <w:tr w:rsidR="003D6E05" w:rsidRPr="003D6E05" w14:paraId="312B4FA7" w14:textId="77777777" w:rsidTr="003D6E05">
        <w:trPr>
          <w:trHeight w:val="167"/>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6CEDA5FF"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lastRenderedPageBreak/>
              <w:t>ZONGULDAK</w:t>
            </w:r>
          </w:p>
        </w:tc>
        <w:tc>
          <w:tcPr>
            <w:tcW w:w="2518" w:type="dxa"/>
            <w:tcBorders>
              <w:top w:val="nil"/>
              <w:left w:val="nil"/>
              <w:bottom w:val="single" w:sz="8" w:space="0" w:color="auto"/>
              <w:right w:val="single" w:sz="8" w:space="0" w:color="auto"/>
            </w:tcBorders>
            <w:shd w:val="clear" w:color="auto" w:fill="auto"/>
            <w:noWrap/>
            <w:vAlign w:val="center"/>
            <w:hideMark/>
          </w:tcPr>
          <w:p w14:paraId="7406079E"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989.009,78</w:t>
            </w:r>
          </w:p>
        </w:tc>
        <w:tc>
          <w:tcPr>
            <w:tcW w:w="2268" w:type="dxa"/>
            <w:tcBorders>
              <w:top w:val="nil"/>
              <w:left w:val="nil"/>
              <w:bottom w:val="single" w:sz="8" w:space="0" w:color="auto"/>
              <w:right w:val="single" w:sz="8" w:space="0" w:color="auto"/>
            </w:tcBorders>
            <w:shd w:val="clear" w:color="auto" w:fill="auto"/>
            <w:noWrap/>
            <w:vAlign w:val="center"/>
            <w:hideMark/>
          </w:tcPr>
          <w:p w14:paraId="265F2C77"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196096,02</w:t>
            </w:r>
          </w:p>
        </w:tc>
        <w:tc>
          <w:tcPr>
            <w:tcW w:w="1843" w:type="dxa"/>
            <w:tcBorders>
              <w:top w:val="nil"/>
              <w:left w:val="nil"/>
              <w:bottom w:val="single" w:sz="8" w:space="0" w:color="auto"/>
              <w:right w:val="single" w:sz="8" w:space="0" w:color="auto"/>
            </w:tcBorders>
            <w:shd w:val="clear" w:color="auto" w:fill="auto"/>
            <w:noWrap/>
            <w:vAlign w:val="center"/>
            <w:hideMark/>
          </w:tcPr>
          <w:p w14:paraId="2C3992A5"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1.185.105,80</w:t>
            </w:r>
          </w:p>
        </w:tc>
        <w:tc>
          <w:tcPr>
            <w:tcW w:w="1071" w:type="dxa"/>
            <w:tcBorders>
              <w:top w:val="nil"/>
              <w:left w:val="nil"/>
              <w:bottom w:val="single" w:sz="8" w:space="0" w:color="auto"/>
              <w:right w:val="single" w:sz="8" w:space="0" w:color="auto"/>
            </w:tcBorders>
            <w:shd w:val="clear" w:color="auto" w:fill="auto"/>
            <w:noWrap/>
            <w:vAlign w:val="center"/>
            <w:hideMark/>
          </w:tcPr>
          <w:p w14:paraId="37BB8D5F"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0,51</w:t>
            </w:r>
          </w:p>
        </w:tc>
      </w:tr>
      <w:tr w:rsidR="003D6E05" w:rsidRPr="003D6E05" w14:paraId="079BE8A8" w14:textId="77777777" w:rsidTr="003D6E05">
        <w:trPr>
          <w:trHeight w:val="156"/>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659B80D9"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AKSARAY</w:t>
            </w:r>
          </w:p>
        </w:tc>
        <w:tc>
          <w:tcPr>
            <w:tcW w:w="2518" w:type="dxa"/>
            <w:tcBorders>
              <w:top w:val="nil"/>
              <w:left w:val="nil"/>
              <w:bottom w:val="single" w:sz="8" w:space="0" w:color="auto"/>
              <w:right w:val="single" w:sz="8" w:space="0" w:color="auto"/>
            </w:tcBorders>
            <w:shd w:val="clear" w:color="auto" w:fill="auto"/>
            <w:noWrap/>
            <w:vAlign w:val="center"/>
            <w:hideMark/>
          </w:tcPr>
          <w:p w14:paraId="19AAF41A"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946.169,88</w:t>
            </w:r>
          </w:p>
        </w:tc>
        <w:tc>
          <w:tcPr>
            <w:tcW w:w="2268" w:type="dxa"/>
            <w:tcBorders>
              <w:top w:val="nil"/>
              <w:left w:val="nil"/>
              <w:bottom w:val="single" w:sz="8" w:space="0" w:color="auto"/>
              <w:right w:val="single" w:sz="8" w:space="0" w:color="auto"/>
            </w:tcBorders>
            <w:shd w:val="clear" w:color="auto" w:fill="auto"/>
            <w:noWrap/>
            <w:vAlign w:val="center"/>
            <w:hideMark/>
          </w:tcPr>
          <w:p w14:paraId="4E63592B"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189.112,18</w:t>
            </w:r>
          </w:p>
        </w:tc>
        <w:tc>
          <w:tcPr>
            <w:tcW w:w="1843" w:type="dxa"/>
            <w:tcBorders>
              <w:top w:val="nil"/>
              <w:left w:val="nil"/>
              <w:bottom w:val="single" w:sz="8" w:space="0" w:color="auto"/>
              <w:right w:val="single" w:sz="8" w:space="0" w:color="auto"/>
            </w:tcBorders>
            <w:shd w:val="clear" w:color="auto" w:fill="auto"/>
            <w:noWrap/>
            <w:vAlign w:val="center"/>
            <w:hideMark/>
          </w:tcPr>
          <w:p w14:paraId="5460AAA6"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1.135.282,06</w:t>
            </w:r>
          </w:p>
        </w:tc>
        <w:tc>
          <w:tcPr>
            <w:tcW w:w="1071" w:type="dxa"/>
            <w:tcBorders>
              <w:top w:val="nil"/>
              <w:left w:val="nil"/>
              <w:bottom w:val="single" w:sz="8" w:space="0" w:color="auto"/>
              <w:right w:val="single" w:sz="8" w:space="0" w:color="auto"/>
            </w:tcBorders>
            <w:shd w:val="clear" w:color="auto" w:fill="auto"/>
            <w:noWrap/>
            <w:vAlign w:val="center"/>
            <w:hideMark/>
          </w:tcPr>
          <w:p w14:paraId="1B7F8EF4"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0,49</w:t>
            </w:r>
          </w:p>
        </w:tc>
      </w:tr>
      <w:tr w:rsidR="003D6E05" w:rsidRPr="003D6E05" w14:paraId="49044F93" w14:textId="77777777" w:rsidTr="003D6E05">
        <w:trPr>
          <w:trHeight w:val="60"/>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0339297C"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BOLU</w:t>
            </w:r>
          </w:p>
        </w:tc>
        <w:tc>
          <w:tcPr>
            <w:tcW w:w="2518" w:type="dxa"/>
            <w:tcBorders>
              <w:top w:val="nil"/>
              <w:left w:val="nil"/>
              <w:bottom w:val="single" w:sz="8" w:space="0" w:color="auto"/>
              <w:right w:val="single" w:sz="8" w:space="0" w:color="auto"/>
            </w:tcBorders>
            <w:shd w:val="clear" w:color="auto" w:fill="auto"/>
            <w:noWrap/>
            <w:vAlign w:val="center"/>
            <w:hideMark/>
          </w:tcPr>
          <w:p w14:paraId="42F93338"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835.400,84</w:t>
            </w:r>
          </w:p>
        </w:tc>
        <w:tc>
          <w:tcPr>
            <w:tcW w:w="2268" w:type="dxa"/>
            <w:tcBorders>
              <w:top w:val="nil"/>
              <w:left w:val="nil"/>
              <w:bottom w:val="single" w:sz="8" w:space="0" w:color="auto"/>
              <w:right w:val="single" w:sz="8" w:space="0" w:color="auto"/>
            </w:tcBorders>
            <w:shd w:val="clear" w:color="auto" w:fill="auto"/>
            <w:noWrap/>
            <w:vAlign w:val="center"/>
            <w:hideMark/>
          </w:tcPr>
          <w:p w14:paraId="6D2EB586"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247201,18</w:t>
            </w:r>
          </w:p>
        </w:tc>
        <w:tc>
          <w:tcPr>
            <w:tcW w:w="1843" w:type="dxa"/>
            <w:tcBorders>
              <w:top w:val="nil"/>
              <w:left w:val="nil"/>
              <w:bottom w:val="single" w:sz="8" w:space="0" w:color="auto"/>
              <w:right w:val="single" w:sz="8" w:space="0" w:color="auto"/>
            </w:tcBorders>
            <w:shd w:val="clear" w:color="auto" w:fill="auto"/>
            <w:noWrap/>
            <w:vAlign w:val="center"/>
            <w:hideMark/>
          </w:tcPr>
          <w:p w14:paraId="33F6BFC7"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1.082.602,02</w:t>
            </w:r>
          </w:p>
        </w:tc>
        <w:tc>
          <w:tcPr>
            <w:tcW w:w="1071" w:type="dxa"/>
            <w:tcBorders>
              <w:top w:val="nil"/>
              <w:left w:val="nil"/>
              <w:bottom w:val="single" w:sz="8" w:space="0" w:color="auto"/>
              <w:right w:val="single" w:sz="8" w:space="0" w:color="auto"/>
            </w:tcBorders>
            <w:shd w:val="clear" w:color="auto" w:fill="auto"/>
            <w:noWrap/>
            <w:vAlign w:val="center"/>
            <w:hideMark/>
          </w:tcPr>
          <w:p w14:paraId="1C2816ED"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0,46</w:t>
            </w:r>
          </w:p>
        </w:tc>
      </w:tr>
      <w:tr w:rsidR="003D6E05" w:rsidRPr="003D6E05" w14:paraId="07432934" w14:textId="77777777" w:rsidTr="003D6E05">
        <w:trPr>
          <w:trHeight w:val="60"/>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456D8D33"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VAN</w:t>
            </w:r>
          </w:p>
        </w:tc>
        <w:tc>
          <w:tcPr>
            <w:tcW w:w="2518" w:type="dxa"/>
            <w:tcBorders>
              <w:top w:val="nil"/>
              <w:left w:val="nil"/>
              <w:bottom w:val="single" w:sz="8" w:space="0" w:color="auto"/>
              <w:right w:val="single" w:sz="8" w:space="0" w:color="auto"/>
            </w:tcBorders>
            <w:shd w:val="clear" w:color="auto" w:fill="auto"/>
            <w:noWrap/>
            <w:vAlign w:val="center"/>
            <w:hideMark/>
          </w:tcPr>
          <w:p w14:paraId="16CEAC5B"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1.030.678,58</w:t>
            </w:r>
          </w:p>
        </w:tc>
        <w:tc>
          <w:tcPr>
            <w:tcW w:w="2268" w:type="dxa"/>
            <w:tcBorders>
              <w:top w:val="nil"/>
              <w:left w:val="nil"/>
              <w:bottom w:val="single" w:sz="8" w:space="0" w:color="auto"/>
              <w:right w:val="single" w:sz="8" w:space="0" w:color="auto"/>
            </w:tcBorders>
            <w:shd w:val="clear" w:color="auto" w:fill="auto"/>
            <w:noWrap/>
            <w:vAlign w:val="center"/>
            <w:hideMark/>
          </w:tcPr>
          <w:p w14:paraId="11B6D5D6"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18.461,45</w:t>
            </w:r>
          </w:p>
        </w:tc>
        <w:tc>
          <w:tcPr>
            <w:tcW w:w="1843" w:type="dxa"/>
            <w:tcBorders>
              <w:top w:val="nil"/>
              <w:left w:val="nil"/>
              <w:bottom w:val="single" w:sz="8" w:space="0" w:color="auto"/>
              <w:right w:val="single" w:sz="8" w:space="0" w:color="auto"/>
            </w:tcBorders>
            <w:shd w:val="clear" w:color="auto" w:fill="auto"/>
            <w:noWrap/>
            <w:vAlign w:val="center"/>
            <w:hideMark/>
          </w:tcPr>
          <w:p w14:paraId="2E361DC1"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1.049.140,03</w:t>
            </w:r>
          </w:p>
        </w:tc>
        <w:tc>
          <w:tcPr>
            <w:tcW w:w="1071" w:type="dxa"/>
            <w:tcBorders>
              <w:top w:val="nil"/>
              <w:left w:val="nil"/>
              <w:bottom w:val="single" w:sz="8" w:space="0" w:color="auto"/>
              <w:right w:val="single" w:sz="8" w:space="0" w:color="auto"/>
            </w:tcBorders>
            <w:shd w:val="clear" w:color="auto" w:fill="auto"/>
            <w:noWrap/>
            <w:vAlign w:val="center"/>
            <w:hideMark/>
          </w:tcPr>
          <w:p w14:paraId="6D2032A1"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0,45</w:t>
            </w:r>
          </w:p>
        </w:tc>
      </w:tr>
      <w:tr w:rsidR="003D6E05" w:rsidRPr="003D6E05" w14:paraId="7ECE9E7C" w14:textId="77777777" w:rsidTr="003D6E05">
        <w:trPr>
          <w:trHeight w:val="15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369053C8"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KASTAMONU</w:t>
            </w:r>
          </w:p>
        </w:tc>
        <w:tc>
          <w:tcPr>
            <w:tcW w:w="2518" w:type="dxa"/>
            <w:tcBorders>
              <w:top w:val="nil"/>
              <w:left w:val="nil"/>
              <w:bottom w:val="single" w:sz="8" w:space="0" w:color="auto"/>
              <w:right w:val="single" w:sz="8" w:space="0" w:color="auto"/>
            </w:tcBorders>
            <w:shd w:val="clear" w:color="auto" w:fill="auto"/>
            <w:noWrap/>
            <w:vAlign w:val="center"/>
            <w:hideMark/>
          </w:tcPr>
          <w:p w14:paraId="59EAF9B8"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755.632,36</w:t>
            </w:r>
          </w:p>
        </w:tc>
        <w:tc>
          <w:tcPr>
            <w:tcW w:w="2268" w:type="dxa"/>
            <w:tcBorders>
              <w:top w:val="nil"/>
              <w:left w:val="nil"/>
              <w:bottom w:val="single" w:sz="8" w:space="0" w:color="auto"/>
              <w:right w:val="single" w:sz="8" w:space="0" w:color="auto"/>
            </w:tcBorders>
            <w:shd w:val="clear" w:color="auto" w:fill="auto"/>
            <w:noWrap/>
            <w:vAlign w:val="center"/>
            <w:hideMark/>
          </w:tcPr>
          <w:p w14:paraId="267AEE6C"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283.286,53</w:t>
            </w:r>
          </w:p>
        </w:tc>
        <w:tc>
          <w:tcPr>
            <w:tcW w:w="1843" w:type="dxa"/>
            <w:tcBorders>
              <w:top w:val="nil"/>
              <w:left w:val="nil"/>
              <w:bottom w:val="single" w:sz="8" w:space="0" w:color="auto"/>
              <w:right w:val="single" w:sz="8" w:space="0" w:color="auto"/>
            </w:tcBorders>
            <w:shd w:val="clear" w:color="auto" w:fill="auto"/>
            <w:noWrap/>
            <w:vAlign w:val="center"/>
            <w:hideMark/>
          </w:tcPr>
          <w:p w14:paraId="55197242"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1.038.918,89</w:t>
            </w:r>
          </w:p>
        </w:tc>
        <w:tc>
          <w:tcPr>
            <w:tcW w:w="1071" w:type="dxa"/>
            <w:tcBorders>
              <w:top w:val="nil"/>
              <w:left w:val="nil"/>
              <w:bottom w:val="single" w:sz="8" w:space="0" w:color="auto"/>
              <w:right w:val="single" w:sz="8" w:space="0" w:color="auto"/>
            </w:tcBorders>
            <w:shd w:val="clear" w:color="auto" w:fill="auto"/>
            <w:noWrap/>
            <w:vAlign w:val="center"/>
            <w:hideMark/>
          </w:tcPr>
          <w:p w14:paraId="4C4143B0"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0,45</w:t>
            </w:r>
          </w:p>
        </w:tc>
      </w:tr>
      <w:tr w:rsidR="003D6E05" w:rsidRPr="003D6E05" w14:paraId="317A0F51" w14:textId="77777777" w:rsidTr="003D6E05">
        <w:trPr>
          <w:trHeight w:val="60"/>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57A2FC4C"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EDİRNE</w:t>
            </w:r>
          </w:p>
        </w:tc>
        <w:tc>
          <w:tcPr>
            <w:tcW w:w="2518" w:type="dxa"/>
            <w:tcBorders>
              <w:top w:val="nil"/>
              <w:left w:val="nil"/>
              <w:bottom w:val="single" w:sz="8" w:space="0" w:color="auto"/>
              <w:right w:val="single" w:sz="8" w:space="0" w:color="auto"/>
            </w:tcBorders>
            <w:shd w:val="clear" w:color="auto" w:fill="auto"/>
            <w:noWrap/>
            <w:vAlign w:val="center"/>
            <w:hideMark/>
          </w:tcPr>
          <w:p w14:paraId="22B5D630"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1.023.983,93</w:t>
            </w:r>
          </w:p>
        </w:tc>
        <w:tc>
          <w:tcPr>
            <w:tcW w:w="2268" w:type="dxa"/>
            <w:tcBorders>
              <w:top w:val="nil"/>
              <w:left w:val="nil"/>
              <w:bottom w:val="single" w:sz="8" w:space="0" w:color="auto"/>
              <w:right w:val="single" w:sz="8" w:space="0" w:color="auto"/>
            </w:tcBorders>
            <w:shd w:val="clear" w:color="auto" w:fill="auto"/>
            <w:noWrap/>
            <w:vAlign w:val="center"/>
            <w:hideMark/>
          </w:tcPr>
          <w:p w14:paraId="34E6BC77"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3.495,46</w:t>
            </w:r>
          </w:p>
        </w:tc>
        <w:tc>
          <w:tcPr>
            <w:tcW w:w="1843" w:type="dxa"/>
            <w:tcBorders>
              <w:top w:val="nil"/>
              <w:left w:val="nil"/>
              <w:bottom w:val="single" w:sz="8" w:space="0" w:color="auto"/>
              <w:right w:val="single" w:sz="8" w:space="0" w:color="auto"/>
            </w:tcBorders>
            <w:shd w:val="clear" w:color="auto" w:fill="auto"/>
            <w:noWrap/>
            <w:vAlign w:val="center"/>
            <w:hideMark/>
          </w:tcPr>
          <w:p w14:paraId="12D8F095"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1.027.479,39</w:t>
            </w:r>
          </w:p>
        </w:tc>
        <w:tc>
          <w:tcPr>
            <w:tcW w:w="1071" w:type="dxa"/>
            <w:tcBorders>
              <w:top w:val="nil"/>
              <w:left w:val="nil"/>
              <w:bottom w:val="single" w:sz="8" w:space="0" w:color="auto"/>
              <w:right w:val="single" w:sz="8" w:space="0" w:color="auto"/>
            </w:tcBorders>
            <w:shd w:val="clear" w:color="auto" w:fill="auto"/>
            <w:noWrap/>
            <w:vAlign w:val="center"/>
            <w:hideMark/>
          </w:tcPr>
          <w:p w14:paraId="27924551"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0,44</w:t>
            </w:r>
          </w:p>
        </w:tc>
      </w:tr>
      <w:tr w:rsidR="003D6E05" w:rsidRPr="003D6E05" w14:paraId="00CC2F0E" w14:textId="77777777" w:rsidTr="003D6E05">
        <w:trPr>
          <w:trHeight w:val="13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32AA5691"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DÜZCE</w:t>
            </w:r>
          </w:p>
        </w:tc>
        <w:tc>
          <w:tcPr>
            <w:tcW w:w="2518" w:type="dxa"/>
            <w:tcBorders>
              <w:top w:val="nil"/>
              <w:left w:val="nil"/>
              <w:bottom w:val="single" w:sz="8" w:space="0" w:color="auto"/>
              <w:right w:val="single" w:sz="8" w:space="0" w:color="auto"/>
            </w:tcBorders>
            <w:shd w:val="clear" w:color="auto" w:fill="auto"/>
            <w:noWrap/>
            <w:vAlign w:val="center"/>
            <w:hideMark/>
          </w:tcPr>
          <w:p w14:paraId="4BC7BEBC"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841.058,68</w:t>
            </w:r>
          </w:p>
        </w:tc>
        <w:tc>
          <w:tcPr>
            <w:tcW w:w="2268" w:type="dxa"/>
            <w:tcBorders>
              <w:top w:val="nil"/>
              <w:left w:val="nil"/>
              <w:bottom w:val="single" w:sz="8" w:space="0" w:color="auto"/>
              <w:right w:val="single" w:sz="8" w:space="0" w:color="auto"/>
            </w:tcBorders>
            <w:shd w:val="clear" w:color="auto" w:fill="auto"/>
            <w:noWrap/>
            <w:vAlign w:val="center"/>
            <w:hideMark/>
          </w:tcPr>
          <w:p w14:paraId="48ED05C4"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148.644,07</w:t>
            </w:r>
          </w:p>
        </w:tc>
        <w:tc>
          <w:tcPr>
            <w:tcW w:w="1843" w:type="dxa"/>
            <w:tcBorders>
              <w:top w:val="nil"/>
              <w:left w:val="nil"/>
              <w:bottom w:val="single" w:sz="8" w:space="0" w:color="auto"/>
              <w:right w:val="single" w:sz="8" w:space="0" w:color="auto"/>
            </w:tcBorders>
            <w:shd w:val="clear" w:color="auto" w:fill="auto"/>
            <w:noWrap/>
            <w:vAlign w:val="center"/>
            <w:hideMark/>
          </w:tcPr>
          <w:p w14:paraId="48031761"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989.702,75</w:t>
            </w:r>
          </w:p>
        </w:tc>
        <w:tc>
          <w:tcPr>
            <w:tcW w:w="1071" w:type="dxa"/>
            <w:tcBorders>
              <w:top w:val="nil"/>
              <w:left w:val="nil"/>
              <w:bottom w:val="single" w:sz="8" w:space="0" w:color="auto"/>
              <w:right w:val="single" w:sz="8" w:space="0" w:color="auto"/>
            </w:tcBorders>
            <w:shd w:val="clear" w:color="auto" w:fill="auto"/>
            <w:noWrap/>
            <w:vAlign w:val="center"/>
            <w:hideMark/>
          </w:tcPr>
          <w:p w14:paraId="39A4C2A6"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0,42</w:t>
            </w:r>
          </w:p>
        </w:tc>
      </w:tr>
      <w:tr w:rsidR="003D6E05" w:rsidRPr="003D6E05" w14:paraId="461BAC6A" w14:textId="77777777" w:rsidTr="003D6E05">
        <w:trPr>
          <w:trHeight w:val="60"/>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3435C9E9"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ISPARTA</w:t>
            </w:r>
          </w:p>
        </w:tc>
        <w:tc>
          <w:tcPr>
            <w:tcW w:w="2518" w:type="dxa"/>
            <w:tcBorders>
              <w:top w:val="nil"/>
              <w:left w:val="nil"/>
              <w:bottom w:val="single" w:sz="8" w:space="0" w:color="auto"/>
              <w:right w:val="single" w:sz="8" w:space="0" w:color="auto"/>
            </w:tcBorders>
            <w:shd w:val="clear" w:color="auto" w:fill="auto"/>
            <w:noWrap/>
            <w:vAlign w:val="center"/>
            <w:hideMark/>
          </w:tcPr>
          <w:p w14:paraId="0E8FAE5D"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903.711,24</w:t>
            </w:r>
          </w:p>
        </w:tc>
        <w:tc>
          <w:tcPr>
            <w:tcW w:w="2268" w:type="dxa"/>
            <w:tcBorders>
              <w:top w:val="nil"/>
              <w:left w:val="nil"/>
              <w:bottom w:val="single" w:sz="8" w:space="0" w:color="auto"/>
              <w:right w:val="single" w:sz="8" w:space="0" w:color="auto"/>
            </w:tcBorders>
            <w:shd w:val="clear" w:color="auto" w:fill="auto"/>
            <w:noWrap/>
            <w:vAlign w:val="center"/>
            <w:hideMark/>
          </w:tcPr>
          <w:p w14:paraId="3920E609"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72.391,51</w:t>
            </w:r>
          </w:p>
        </w:tc>
        <w:tc>
          <w:tcPr>
            <w:tcW w:w="1843" w:type="dxa"/>
            <w:tcBorders>
              <w:top w:val="nil"/>
              <w:left w:val="nil"/>
              <w:bottom w:val="single" w:sz="8" w:space="0" w:color="auto"/>
              <w:right w:val="single" w:sz="8" w:space="0" w:color="auto"/>
            </w:tcBorders>
            <w:shd w:val="clear" w:color="auto" w:fill="auto"/>
            <w:noWrap/>
            <w:vAlign w:val="center"/>
            <w:hideMark/>
          </w:tcPr>
          <w:p w14:paraId="3E25CAF6"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976.102,75</w:t>
            </w:r>
          </w:p>
        </w:tc>
        <w:tc>
          <w:tcPr>
            <w:tcW w:w="1071" w:type="dxa"/>
            <w:tcBorders>
              <w:top w:val="nil"/>
              <w:left w:val="nil"/>
              <w:bottom w:val="single" w:sz="8" w:space="0" w:color="auto"/>
              <w:right w:val="single" w:sz="8" w:space="0" w:color="auto"/>
            </w:tcBorders>
            <w:shd w:val="clear" w:color="auto" w:fill="auto"/>
            <w:noWrap/>
            <w:vAlign w:val="center"/>
            <w:hideMark/>
          </w:tcPr>
          <w:p w14:paraId="4AE81FE0"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0,42</w:t>
            </w:r>
          </w:p>
        </w:tc>
      </w:tr>
      <w:tr w:rsidR="003D6E05" w:rsidRPr="003D6E05" w14:paraId="4EB4B80F" w14:textId="77777777" w:rsidTr="003D6E05">
        <w:trPr>
          <w:trHeight w:val="129"/>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2EB248C2"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BATMAN</w:t>
            </w:r>
          </w:p>
        </w:tc>
        <w:tc>
          <w:tcPr>
            <w:tcW w:w="2518" w:type="dxa"/>
            <w:tcBorders>
              <w:top w:val="nil"/>
              <w:left w:val="nil"/>
              <w:bottom w:val="single" w:sz="8" w:space="0" w:color="auto"/>
              <w:right w:val="single" w:sz="8" w:space="0" w:color="auto"/>
            </w:tcBorders>
            <w:shd w:val="clear" w:color="auto" w:fill="auto"/>
            <w:noWrap/>
            <w:vAlign w:val="center"/>
            <w:hideMark/>
          </w:tcPr>
          <w:p w14:paraId="089E03AF"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731.798,78</w:t>
            </w:r>
          </w:p>
        </w:tc>
        <w:tc>
          <w:tcPr>
            <w:tcW w:w="2268" w:type="dxa"/>
            <w:tcBorders>
              <w:top w:val="nil"/>
              <w:left w:val="nil"/>
              <w:bottom w:val="single" w:sz="8" w:space="0" w:color="auto"/>
              <w:right w:val="single" w:sz="8" w:space="0" w:color="auto"/>
            </w:tcBorders>
            <w:shd w:val="clear" w:color="auto" w:fill="auto"/>
            <w:noWrap/>
            <w:vAlign w:val="center"/>
            <w:hideMark/>
          </w:tcPr>
          <w:p w14:paraId="310015CF"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172.826,61</w:t>
            </w:r>
          </w:p>
        </w:tc>
        <w:tc>
          <w:tcPr>
            <w:tcW w:w="1843" w:type="dxa"/>
            <w:tcBorders>
              <w:top w:val="nil"/>
              <w:left w:val="nil"/>
              <w:bottom w:val="single" w:sz="8" w:space="0" w:color="auto"/>
              <w:right w:val="single" w:sz="8" w:space="0" w:color="auto"/>
            </w:tcBorders>
            <w:shd w:val="clear" w:color="auto" w:fill="auto"/>
            <w:noWrap/>
            <w:vAlign w:val="center"/>
            <w:hideMark/>
          </w:tcPr>
          <w:p w14:paraId="6B5179BE"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904.625,39</w:t>
            </w:r>
          </w:p>
        </w:tc>
        <w:tc>
          <w:tcPr>
            <w:tcW w:w="1071" w:type="dxa"/>
            <w:tcBorders>
              <w:top w:val="nil"/>
              <w:left w:val="nil"/>
              <w:bottom w:val="single" w:sz="8" w:space="0" w:color="auto"/>
              <w:right w:val="single" w:sz="8" w:space="0" w:color="auto"/>
            </w:tcBorders>
            <w:shd w:val="clear" w:color="auto" w:fill="auto"/>
            <w:noWrap/>
            <w:vAlign w:val="center"/>
            <w:hideMark/>
          </w:tcPr>
          <w:p w14:paraId="2FB85C2B"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0,39</w:t>
            </w:r>
          </w:p>
        </w:tc>
      </w:tr>
      <w:tr w:rsidR="003D6E05" w:rsidRPr="003D6E05" w14:paraId="617CD401" w14:textId="77777777" w:rsidTr="003D6E05">
        <w:trPr>
          <w:trHeight w:val="118"/>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0605FA82"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ERZURUM</w:t>
            </w:r>
          </w:p>
        </w:tc>
        <w:tc>
          <w:tcPr>
            <w:tcW w:w="2518" w:type="dxa"/>
            <w:tcBorders>
              <w:top w:val="nil"/>
              <w:left w:val="nil"/>
              <w:bottom w:val="single" w:sz="8" w:space="0" w:color="auto"/>
              <w:right w:val="single" w:sz="8" w:space="0" w:color="auto"/>
            </w:tcBorders>
            <w:shd w:val="clear" w:color="auto" w:fill="auto"/>
            <w:noWrap/>
            <w:vAlign w:val="center"/>
            <w:hideMark/>
          </w:tcPr>
          <w:p w14:paraId="2E6805A6"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893.633,87</w:t>
            </w:r>
          </w:p>
        </w:tc>
        <w:tc>
          <w:tcPr>
            <w:tcW w:w="2268" w:type="dxa"/>
            <w:tcBorders>
              <w:top w:val="nil"/>
              <w:left w:val="nil"/>
              <w:bottom w:val="single" w:sz="8" w:space="0" w:color="auto"/>
              <w:right w:val="single" w:sz="8" w:space="0" w:color="auto"/>
            </w:tcBorders>
            <w:shd w:val="clear" w:color="auto" w:fill="auto"/>
            <w:noWrap/>
            <w:vAlign w:val="center"/>
            <w:hideMark/>
          </w:tcPr>
          <w:p w14:paraId="67AD8286"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 </w:t>
            </w:r>
          </w:p>
        </w:tc>
        <w:tc>
          <w:tcPr>
            <w:tcW w:w="1843" w:type="dxa"/>
            <w:tcBorders>
              <w:top w:val="nil"/>
              <w:left w:val="nil"/>
              <w:bottom w:val="single" w:sz="8" w:space="0" w:color="auto"/>
              <w:right w:val="single" w:sz="8" w:space="0" w:color="auto"/>
            </w:tcBorders>
            <w:shd w:val="clear" w:color="auto" w:fill="auto"/>
            <w:noWrap/>
            <w:vAlign w:val="center"/>
            <w:hideMark/>
          </w:tcPr>
          <w:p w14:paraId="06754AFD"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893.633,87</w:t>
            </w:r>
          </w:p>
        </w:tc>
        <w:tc>
          <w:tcPr>
            <w:tcW w:w="1071" w:type="dxa"/>
            <w:tcBorders>
              <w:top w:val="nil"/>
              <w:left w:val="nil"/>
              <w:bottom w:val="single" w:sz="8" w:space="0" w:color="auto"/>
              <w:right w:val="single" w:sz="8" w:space="0" w:color="auto"/>
            </w:tcBorders>
            <w:shd w:val="clear" w:color="auto" w:fill="auto"/>
            <w:noWrap/>
            <w:vAlign w:val="center"/>
            <w:hideMark/>
          </w:tcPr>
          <w:p w14:paraId="5CCA8C7F"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0,38</w:t>
            </w:r>
          </w:p>
        </w:tc>
      </w:tr>
      <w:tr w:rsidR="003D6E05" w:rsidRPr="003D6E05" w14:paraId="50136312" w14:textId="77777777" w:rsidTr="003D6E05">
        <w:trPr>
          <w:trHeight w:val="109"/>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0CDE0B79"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KARAMAN</w:t>
            </w:r>
          </w:p>
        </w:tc>
        <w:tc>
          <w:tcPr>
            <w:tcW w:w="2518" w:type="dxa"/>
            <w:tcBorders>
              <w:top w:val="nil"/>
              <w:left w:val="nil"/>
              <w:bottom w:val="single" w:sz="8" w:space="0" w:color="auto"/>
              <w:right w:val="single" w:sz="8" w:space="0" w:color="auto"/>
            </w:tcBorders>
            <w:shd w:val="clear" w:color="auto" w:fill="auto"/>
            <w:noWrap/>
            <w:vAlign w:val="center"/>
            <w:hideMark/>
          </w:tcPr>
          <w:p w14:paraId="3D6AE405"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672.955,42</w:t>
            </w:r>
          </w:p>
        </w:tc>
        <w:tc>
          <w:tcPr>
            <w:tcW w:w="2268" w:type="dxa"/>
            <w:tcBorders>
              <w:top w:val="nil"/>
              <w:left w:val="nil"/>
              <w:bottom w:val="single" w:sz="8" w:space="0" w:color="auto"/>
              <w:right w:val="single" w:sz="8" w:space="0" w:color="auto"/>
            </w:tcBorders>
            <w:shd w:val="clear" w:color="auto" w:fill="auto"/>
            <w:noWrap/>
            <w:vAlign w:val="center"/>
            <w:hideMark/>
          </w:tcPr>
          <w:p w14:paraId="48BA5D19"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212.811,90</w:t>
            </w:r>
          </w:p>
        </w:tc>
        <w:tc>
          <w:tcPr>
            <w:tcW w:w="1843" w:type="dxa"/>
            <w:tcBorders>
              <w:top w:val="nil"/>
              <w:left w:val="nil"/>
              <w:bottom w:val="single" w:sz="8" w:space="0" w:color="auto"/>
              <w:right w:val="single" w:sz="8" w:space="0" w:color="auto"/>
            </w:tcBorders>
            <w:shd w:val="clear" w:color="auto" w:fill="auto"/>
            <w:noWrap/>
            <w:vAlign w:val="center"/>
            <w:hideMark/>
          </w:tcPr>
          <w:p w14:paraId="30925449"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885.767,32</w:t>
            </w:r>
          </w:p>
        </w:tc>
        <w:tc>
          <w:tcPr>
            <w:tcW w:w="1071" w:type="dxa"/>
            <w:tcBorders>
              <w:top w:val="nil"/>
              <w:left w:val="nil"/>
              <w:bottom w:val="single" w:sz="8" w:space="0" w:color="auto"/>
              <w:right w:val="single" w:sz="8" w:space="0" w:color="auto"/>
            </w:tcBorders>
            <w:shd w:val="clear" w:color="auto" w:fill="auto"/>
            <w:noWrap/>
            <w:vAlign w:val="center"/>
            <w:hideMark/>
          </w:tcPr>
          <w:p w14:paraId="78B843F1"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0,38</w:t>
            </w:r>
          </w:p>
        </w:tc>
      </w:tr>
      <w:tr w:rsidR="003D6E05" w:rsidRPr="003D6E05" w14:paraId="12205D8D" w14:textId="77777777" w:rsidTr="003D6E05">
        <w:trPr>
          <w:trHeight w:val="254"/>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12CC8062"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TOKAT</w:t>
            </w:r>
          </w:p>
        </w:tc>
        <w:tc>
          <w:tcPr>
            <w:tcW w:w="2518" w:type="dxa"/>
            <w:tcBorders>
              <w:top w:val="nil"/>
              <w:left w:val="nil"/>
              <w:bottom w:val="single" w:sz="8" w:space="0" w:color="auto"/>
              <w:right w:val="single" w:sz="8" w:space="0" w:color="auto"/>
            </w:tcBorders>
            <w:shd w:val="clear" w:color="auto" w:fill="auto"/>
            <w:noWrap/>
            <w:vAlign w:val="center"/>
            <w:hideMark/>
          </w:tcPr>
          <w:p w14:paraId="4A65F715"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719.864,94</w:t>
            </w:r>
          </w:p>
        </w:tc>
        <w:tc>
          <w:tcPr>
            <w:tcW w:w="2268" w:type="dxa"/>
            <w:tcBorders>
              <w:top w:val="nil"/>
              <w:left w:val="nil"/>
              <w:bottom w:val="single" w:sz="8" w:space="0" w:color="auto"/>
              <w:right w:val="single" w:sz="8" w:space="0" w:color="auto"/>
            </w:tcBorders>
            <w:shd w:val="clear" w:color="auto" w:fill="auto"/>
            <w:noWrap/>
            <w:vAlign w:val="center"/>
            <w:hideMark/>
          </w:tcPr>
          <w:p w14:paraId="44C4C568"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144.111,50</w:t>
            </w:r>
          </w:p>
        </w:tc>
        <w:tc>
          <w:tcPr>
            <w:tcW w:w="1843" w:type="dxa"/>
            <w:tcBorders>
              <w:top w:val="nil"/>
              <w:left w:val="nil"/>
              <w:bottom w:val="single" w:sz="8" w:space="0" w:color="auto"/>
              <w:right w:val="single" w:sz="8" w:space="0" w:color="auto"/>
            </w:tcBorders>
            <w:shd w:val="clear" w:color="auto" w:fill="auto"/>
            <w:noWrap/>
            <w:vAlign w:val="center"/>
            <w:hideMark/>
          </w:tcPr>
          <w:p w14:paraId="4BD60C62"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863.976,44</w:t>
            </w:r>
          </w:p>
        </w:tc>
        <w:tc>
          <w:tcPr>
            <w:tcW w:w="1071" w:type="dxa"/>
            <w:tcBorders>
              <w:top w:val="nil"/>
              <w:left w:val="nil"/>
              <w:bottom w:val="single" w:sz="8" w:space="0" w:color="auto"/>
              <w:right w:val="single" w:sz="8" w:space="0" w:color="auto"/>
            </w:tcBorders>
            <w:shd w:val="clear" w:color="auto" w:fill="auto"/>
            <w:noWrap/>
            <w:vAlign w:val="center"/>
            <w:hideMark/>
          </w:tcPr>
          <w:p w14:paraId="6DA5F120"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0,37</w:t>
            </w:r>
          </w:p>
        </w:tc>
      </w:tr>
      <w:tr w:rsidR="003D6E05" w:rsidRPr="003D6E05" w14:paraId="32F44C25" w14:textId="77777777" w:rsidTr="003D6E05">
        <w:trPr>
          <w:trHeight w:val="117"/>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7EB1A6B0"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BURDUR</w:t>
            </w:r>
          </w:p>
        </w:tc>
        <w:tc>
          <w:tcPr>
            <w:tcW w:w="2518" w:type="dxa"/>
            <w:tcBorders>
              <w:top w:val="nil"/>
              <w:left w:val="nil"/>
              <w:bottom w:val="single" w:sz="8" w:space="0" w:color="auto"/>
              <w:right w:val="single" w:sz="8" w:space="0" w:color="auto"/>
            </w:tcBorders>
            <w:shd w:val="clear" w:color="auto" w:fill="auto"/>
            <w:noWrap/>
            <w:vAlign w:val="center"/>
            <w:hideMark/>
          </w:tcPr>
          <w:p w14:paraId="00549E2F"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520.460,18</w:t>
            </w:r>
          </w:p>
        </w:tc>
        <w:tc>
          <w:tcPr>
            <w:tcW w:w="2268" w:type="dxa"/>
            <w:tcBorders>
              <w:top w:val="nil"/>
              <w:left w:val="nil"/>
              <w:bottom w:val="single" w:sz="8" w:space="0" w:color="auto"/>
              <w:right w:val="single" w:sz="8" w:space="0" w:color="auto"/>
            </w:tcBorders>
            <w:shd w:val="clear" w:color="auto" w:fill="auto"/>
            <w:noWrap/>
            <w:vAlign w:val="center"/>
            <w:hideMark/>
          </w:tcPr>
          <w:p w14:paraId="49452872"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327.293,59</w:t>
            </w:r>
          </w:p>
        </w:tc>
        <w:tc>
          <w:tcPr>
            <w:tcW w:w="1843" w:type="dxa"/>
            <w:tcBorders>
              <w:top w:val="nil"/>
              <w:left w:val="nil"/>
              <w:bottom w:val="single" w:sz="8" w:space="0" w:color="auto"/>
              <w:right w:val="single" w:sz="8" w:space="0" w:color="auto"/>
            </w:tcBorders>
            <w:shd w:val="clear" w:color="auto" w:fill="auto"/>
            <w:noWrap/>
            <w:vAlign w:val="center"/>
            <w:hideMark/>
          </w:tcPr>
          <w:p w14:paraId="7D2D802B"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847.753,77</w:t>
            </w:r>
          </w:p>
        </w:tc>
        <w:tc>
          <w:tcPr>
            <w:tcW w:w="1071" w:type="dxa"/>
            <w:tcBorders>
              <w:top w:val="nil"/>
              <w:left w:val="nil"/>
              <w:bottom w:val="single" w:sz="8" w:space="0" w:color="auto"/>
              <w:right w:val="single" w:sz="8" w:space="0" w:color="auto"/>
            </w:tcBorders>
            <w:shd w:val="clear" w:color="auto" w:fill="auto"/>
            <w:noWrap/>
            <w:vAlign w:val="center"/>
            <w:hideMark/>
          </w:tcPr>
          <w:p w14:paraId="559AE948"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0,36</w:t>
            </w:r>
          </w:p>
        </w:tc>
      </w:tr>
      <w:tr w:rsidR="003D6E05" w:rsidRPr="003D6E05" w14:paraId="72DFDFA2" w14:textId="77777777" w:rsidTr="003D6E05">
        <w:trPr>
          <w:trHeight w:val="92"/>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6119EAE0"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ÇORUM</w:t>
            </w:r>
          </w:p>
        </w:tc>
        <w:tc>
          <w:tcPr>
            <w:tcW w:w="2518" w:type="dxa"/>
            <w:tcBorders>
              <w:top w:val="nil"/>
              <w:left w:val="nil"/>
              <w:bottom w:val="single" w:sz="8" w:space="0" w:color="auto"/>
              <w:right w:val="single" w:sz="8" w:space="0" w:color="auto"/>
            </w:tcBorders>
            <w:shd w:val="clear" w:color="auto" w:fill="auto"/>
            <w:noWrap/>
            <w:vAlign w:val="center"/>
            <w:hideMark/>
          </w:tcPr>
          <w:p w14:paraId="3A547F7F"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767.947,79</w:t>
            </w:r>
          </w:p>
        </w:tc>
        <w:tc>
          <w:tcPr>
            <w:tcW w:w="2268" w:type="dxa"/>
            <w:tcBorders>
              <w:top w:val="nil"/>
              <w:left w:val="nil"/>
              <w:bottom w:val="single" w:sz="8" w:space="0" w:color="auto"/>
              <w:right w:val="single" w:sz="8" w:space="0" w:color="auto"/>
            </w:tcBorders>
            <w:shd w:val="clear" w:color="auto" w:fill="auto"/>
            <w:noWrap/>
            <w:vAlign w:val="center"/>
            <w:hideMark/>
          </w:tcPr>
          <w:p w14:paraId="56AC0919"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77.301,40</w:t>
            </w:r>
          </w:p>
        </w:tc>
        <w:tc>
          <w:tcPr>
            <w:tcW w:w="1843" w:type="dxa"/>
            <w:tcBorders>
              <w:top w:val="nil"/>
              <w:left w:val="nil"/>
              <w:bottom w:val="single" w:sz="8" w:space="0" w:color="auto"/>
              <w:right w:val="single" w:sz="8" w:space="0" w:color="auto"/>
            </w:tcBorders>
            <w:shd w:val="clear" w:color="auto" w:fill="auto"/>
            <w:noWrap/>
            <w:vAlign w:val="center"/>
            <w:hideMark/>
          </w:tcPr>
          <w:p w14:paraId="20E5D562"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845.249,19</w:t>
            </w:r>
          </w:p>
        </w:tc>
        <w:tc>
          <w:tcPr>
            <w:tcW w:w="1071" w:type="dxa"/>
            <w:tcBorders>
              <w:top w:val="nil"/>
              <w:left w:val="nil"/>
              <w:bottom w:val="single" w:sz="8" w:space="0" w:color="auto"/>
              <w:right w:val="single" w:sz="8" w:space="0" w:color="auto"/>
            </w:tcBorders>
            <w:shd w:val="clear" w:color="auto" w:fill="auto"/>
            <w:noWrap/>
            <w:vAlign w:val="center"/>
            <w:hideMark/>
          </w:tcPr>
          <w:p w14:paraId="2C37C727"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0,36</w:t>
            </w:r>
          </w:p>
        </w:tc>
      </w:tr>
      <w:tr w:rsidR="003D6E05" w:rsidRPr="003D6E05" w14:paraId="00C9CFA3" w14:textId="77777777" w:rsidTr="003D6E05">
        <w:trPr>
          <w:trHeight w:val="96"/>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11933A19"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NEVŞEHİR</w:t>
            </w:r>
          </w:p>
        </w:tc>
        <w:tc>
          <w:tcPr>
            <w:tcW w:w="2518" w:type="dxa"/>
            <w:tcBorders>
              <w:top w:val="nil"/>
              <w:left w:val="nil"/>
              <w:bottom w:val="single" w:sz="8" w:space="0" w:color="auto"/>
              <w:right w:val="single" w:sz="8" w:space="0" w:color="auto"/>
            </w:tcBorders>
            <w:shd w:val="clear" w:color="auto" w:fill="auto"/>
            <w:noWrap/>
            <w:vAlign w:val="center"/>
            <w:hideMark/>
          </w:tcPr>
          <w:p w14:paraId="58288874"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764.513,59</w:t>
            </w:r>
          </w:p>
        </w:tc>
        <w:tc>
          <w:tcPr>
            <w:tcW w:w="2268" w:type="dxa"/>
            <w:tcBorders>
              <w:top w:val="nil"/>
              <w:left w:val="nil"/>
              <w:bottom w:val="single" w:sz="8" w:space="0" w:color="auto"/>
              <w:right w:val="single" w:sz="8" w:space="0" w:color="auto"/>
            </w:tcBorders>
            <w:shd w:val="clear" w:color="auto" w:fill="auto"/>
            <w:noWrap/>
            <w:vAlign w:val="center"/>
            <w:hideMark/>
          </w:tcPr>
          <w:p w14:paraId="2607ACE6"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 </w:t>
            </w:r>
          </w:p>
        </w:tc>
        <w:tc>
          <w:tcPr>
            <w:tcW w:w="1843" w:type="dxa"/>
            <w:tcBorders>
              <w:top w:val="nil"/>
              <w:left w:val="nil"/>
              <w:bottom w:val="single" w:sz="8" w:space="0" w:color="auto"/>
              <w:right w:val="single" w:sz="8" w:space="0" w:color="auto"/>
            </w:tcBorders>
            <w:shd w:val="clear" w:color="auto" w:fill="auto"/>
            <w:noWrap/>
            <w:vAlign w:val="center"/>
            <w:hideMark/>
          </w:tcPr>
          <w:p w14:paraId="0F80B678"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764.513,59</w:t>
            </w:r>
          </w:p>
        </w:tc>
        <w:tc>
          <w:tcPr>
            <w:tcW w:w="1071" w:type="dxa"/>
            <w:tcBorders>
              <w:top w:val="nil"/>
              <w:left w:val="nil"/>
              <w:bottom w:val="single" w:sz="8" w:space="0" w:color="auto"/>
              <w:right w:val="single" w:sz="8" w:space="0" w:color="auto"/>
            </w:tcBorders>
            <w:shd w:val="clear" w:color="auto" w:fill="auto"/>
            <w:noWrap/>
            <w:vAlign w:val="center"/>
            <w:hideMark/>
          </w:tcPr>
          <w:p w14:paraId="57E4D4F0"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0,33</w:t>
            </w:r>
          </w:p>
        </w:tc>
      </w:tr>
      <w:tr w:rsidR="003D6E05" w:rsidRPr="003D6E05" w14:paraId="580769D5" w14:textId="77777777" w:rsidTr="003D6E05">
        <w:trPr>
          <w:trHeight w:val="60"/>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592F4886"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YALOVA</w:t>
            </w:r>
          </w:p>
        </w:tc>
        <w:tc>
          <w:tcPr>
            <w:tcW w:w="2518" w:type="dxa"/>
            <w:tcBorders>
              <w:top w:val="nil"/>
              <w:left w:val="nil"/>
              <w:bottom w:val="single" w:sz="8" w:space="0" w:color="auto"/>
              <w:right w:val="single" w:sz="8" w:space="0" w:color="auto"/>
            </w:tcBorders>
            <w:shd w:val="clear" w:color="auto" w:fill="auto"/>
            <w:noWrap/>
            <w:vAlign w:val="center"/>
            <w:hideMark/>
          </w:tcPr>
          <w:p w14:paraId="05FE323F"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758.130,24</w:t>
            </w:r>
          </w:p>
        </w:tc>
        <w:tc>
          <w:tcPr>
            <w:tcW w:w="2268" w:type="dxa"/>
            <w:tcBorders>
              <w:top w:val="nil"/>
              <w:left w:val="nil"/>
              <w:bottom w:val="single" w:sz="8" w:space="0" w:color="auto"/>
              <w:right w:val="single" w:sz="8" w:space="0" w:color="auto"/>
            </w:tcBorders>
            <w:shd w:val="clear" w:color="auto" w:fill="auto"/>
            <w:noWrap/>
            <w:vAlign w:val="center"/>
            <w:hideMark/>
          </w:tcPr>
          <w:p w14:paraId="03DA599B"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 </w:t>
            </w:r>
          </w:p>
        </w:tc>
        <w:tc>
          <w:tcPr>
            <w:tcW w:w="1843" w:type="dxa"/>
            <w:tcBorders>
              <w:top w:val="nil"/>
              <w:left w:val="nil"/>
              <w:bottom w:val="single" w:sz="8" w:space="0" w:color="auto"/>
              <w:right w:val="single" w:sz="8" w:space="0" w:color="auto"/>
            </w:tcBorders>
            <w:shd w:val="clear" w:color="auto" w:fill="auto"/>
            <w:noWrap/>
            <w:vAlign w:val="center"/>
            <w:hideMark/>
          </w:tcPr>
          <w:p w14:paraId="6AAC440E"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758.130,24</w:t>
            </w:r>
          </w:p>
        </w:tc>
        <w:tc>
          <w:tcPr>
            <w:tcW w:w="1071" w:type="dxa"/>
            <w:tcBorders>
              <w:top w:val="nil"/>
              <w:left w:val="nil"/>
              <w:bottom w:val="single" w:sz="8" w:space="0" w:color="auto"/>
              <w:right w:val="single" w:sz="8" w:space="0" w:color="auto"/>
            </w:tcBorders>
            <w:shd w:val="clear" w:color="auto" w:fill="auto"/>
            <w:noWrap/>
            <w:vAlign w:val="center"/>
            <w:hideMark/>
          </w:tcPr>
          <w:p w14:paraId="6DBBC87E"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0,32</w:t>
            </w:r>
          </w:p>
        </w:tc>
      </w:tr>
      <w:tr w:rsidR="003D6E05" w:rsidRPr="003D6E05" w14:paraId="1A932537" w14:textId="77777777" w:rsidTr="003D6E05">
        <w:trPr>
          <w:trHeight w:val="60"/>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2F73E520"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RİZE</w:t>
            </w:r>
          </w:p>
        </w:tc>
        <w:tc>
          <w:tcPr>
            <w:tcW w:w="2518" w:type="dxa"/>
            <w:tcBorders>
              <w:top w:val="nil"/>
              <w:left w:val="nil"/>
              <w:bottom w:val="single" w:sz="8" w:space="0" w:color="auto"/>
              <w:right w:val="single" w:sz="8" w:space="0" w:color="auto"/>
            </w:tcBorders>
            <w:shd w:val="clear" w:color="auto" w:fill="auto"/>
            <w:noWrap/>
            <w:vAlign w:val="center"/>
            <w:hideMark/>
          </w:tcPr>
          <w:p w14:paraId="0C29C0D0"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745.654,82</w:t>
            </w:r>
          </w:p>
        </w:tc>
        <w:tc>
          <w:tcPr>
            <w:tcW w:w="2268" w:type="dxa"/>
            <w:tcBorders>
              <w:top w:val="nil"/>
              <w:left w:val="nil"/>
              <w:bottom w:val="single" w:sz="8" w:space="0" w:color="auto"/>
              <w:right w:val="single" w:sz="8" w:space="0" w:color="auto"/>
            </w:tcBorders>
            <w:shd w:val="clear" w:color="auto" w:fill="auto"/>
            <w:noWrap/>
            <w:vAlign w:val="center"/>
            <w:hideMark/>
          </w:tcPr>
          <w:p w14:paraId="38D6AA47"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 </w:t>
            </w:r>
          </w:p>
        </w:tc>
        <w:tc>
          <w:tcPr>
            <w:tcW w:w="1843" w:type="dxa"/>
            <w:tcBorders>
              <w:top w:val="nil"/>
              <w:left w:val="nil"/>
              <w:bottom w:val="single" w:sz="8" w:space="0" w:color="auto"/>
              <w:right w:val="single" w:sz="8" w:space="0" w:color="auto"/>
            </w:tcBorders>
            <w:shd w:val="clear" w:color="auto" w:fill="auto"/>
            <w:noWrap/>
            <w:vAlign w:val="center"/>
            <w:hideMark/>
          </w:tcPr>
          <w:p w14:paraId="1E4F40E8"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745.654,82</w:t>
            </w:r>
          </w:p>
        </w:tc>
        <w:tc>
          <w:tcPr>
            <w:tcW w:w="1071" w:type="dxa"/>
            <w:tcBorders>
              <w:top w:val="nil"/>
              <w:left w:val="nil"/>
              <w:bottom w:val="single" w:sz="8" w:space="0" w:color="auto"/>
              <w:right w:val="single" w:sz="8" w:space="0" w:color="auto"/>
            </w:tcBorders>
            <w:shd w:val="clear" w:color="auto" w:fill="auto"/>
            <w:noWrap/>
            <w:vAlign w:val="center"/>
            <w:hideMark/>
          </w:tcPr>
          <w:p w14:paraId="6179D953"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0,32</w:t>
            </w:r>
          </w:p>
        </w:tc>
      </w:tr>
      <w:tr w:rsidR="003D6E05" w:rsidRPr="003D6E05" w14:paraId="370FBBDF" w14:textId="77777777" w:rsidTr="003D6E05">
        <w:trPr>
          <w:trHeight w:val="208"/>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1A075D37"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YOZGAT</w:t>
            </w:r>
          </w:p>
        </w:tc>
        <w:tc>
          <w:tcPr>
            <w:tcW w:w="2518" w:type="dxa"/>
            <w:tcBorders>
              <w:top w:val="nil"/>
              <w:left w:val="nil"/>
              <w:bottom w:val="single" w:sz="8" w:space="0" w:color="auto"/>
              <w:right w:val="single" w:sz="8" w:space="0" w:color="auto"/>
            </w:tcBorders>
            <w:shd w:val="clear" w:color="auto" w:fill="auto"/>
            <w:noWrap/>
            <w:vAlign w:val="center"/>
            <w:hideMark/>
          </w:tcPr>
          <w:p w14:paraId="278FBD3B"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675.979,79</w:t>
            </w:r>
          </w:p>
        </w:tc>
        <w:tc>
          <w:tcPr>
            <w:tcW w:w="2268" w:type="dxa"/>
            <w:tcBorders>
              <w:top w:val="nil"/>
              <w:left w:val="nil"/>
              <w:bottom w:val="single" w:sz="8" w:space="0" w:color="auto"/>
              <w:right w:val="single" w:sz="8" w:space="0" w:color="auto"/>
            </w:tcBorders>
            <w:shd w:val="clear" w:color="auto" w:fill="auto"/>
            <w:noWrap/>
            <w:vAlign w:val="center"/>
            <w:hideMark/>
          </w:tcPr>
          <w:p w14:paraId="505B4764"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30.877,76</w:t>
            </w:r>
          </w:p>
        </w:tc>
        <w:tc>
          <w:tcPr>
            <w:tcW w:w="1843" w:type="dxa"/>
            <w:tcBorders>
              <w:top w:val="nil"/>
              <w:left w:val="nil"/>
              <w:bottom w:val="single" w:sz="8" w:space="0" w:color="auto"/>
              <w:right w:val="single" w:sz="8" w:space="0" w:color="auto"/>
            </w:tcBorders>
            <w:shd w:val="clear" w:color="auto" w:fill="auto"/>
            <w:noWrap/>
            <w:vAlign w:val="center"/>
            <w:hideMark/>
          </w:tcPr>
          <w:p w14:paraId="58CEA1B1"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706.857,55</w:t>
            </w:r>
          </w:p>
        </w:tc>
        <w:tc>
          <w:tcPr>
            <w:tcW w:w="1071" w:type="dxa"/>
            <w:tcBorders>
              <w:top w:val="nil"/>
              <w:left w:val="nil"/>
              <w:bottom w:val="single" w:sz="8" w:space="0" w:color="auto"/>
              <w:right w:val="single" w:sz="8" w:space="0" w:color="auto"/>
            </w:tcBorders>
            <w:shd w:val="clear" w:color="auto" w:fill="auto"/>
            <w:noWrap/>
            <w:vAlign w:val="center"/>
            <w:hideMark/>
          </w:tcPr>
          <w:p w14:paraId="0A1DDF64"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0,30</w:t>
            </w:r>
          </w:p>
        </w:tc>
      </w:tr>
      <w:tr w:rsidR="003D6E05" w:rsidRPr="003D6E05" w14:paraId="0E105176" w14:textId="77777777" w:rsidTr="003D6E05">
        <w:trPr>
          <w:trHeight w:val="212"/>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71A72ADB"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GİRESUN</w:t>
            </w:r>
          </w:p>
        </w:tc>
        <w:tc>
          <w:tcPr>
            <w:tcW w:w="2518" w:type="dxa"/>
            <w:tcBorders>
              <w:top w:val="nil"/>
              <w:left w:val="nil"/>
              <w:bottom w:val="single" w:sz="8" w:space="0" w:color="auto"/>
              <w:right w:val="single" w:sz="8" w:space="0" w:color="auto"/>
            </w:tcBorders>
            <w:shd w:val="clear" w:color="auto" w:fill="auto"/>
            <w:noWrap/>
            <w:vAlign w:val="center"/>
            <w:hideMark/>
          </w:tcPr>
          <w:p w14:paraId="35241363"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696.175,46</w:t>
            </w:r>
          </w:p>
        </w:tc>
        <w:tc>
          <w:tcPr>
            <w:tcW w:w="2268" w:type="dxa"/>
            <w:tcBorders>
              <w:top w:val="nil"/>
              <w:left w:val="nil"/>
              <w:bottom w:val="single" w:sz="8" w:space="0" w:color="auto"/>
              <w:right w:val="single" w:sz="8" w:space="0" w:color="auto"/>
            </w:tcBorders>
            <w:shd w:val="clear" w:color="auto" w:fill="auto"/>
            <w:noWrap/>
            <w:vAlign w:val="center"/>
            <w:hideMark/>
          </w:tcPr>
          <w:p w14:paraId="4408924F"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2.851,49</w:t>
            </w:r>
          </w:p>
        </w:tc>
        <w:tc>
          <w:tcPr>
            <w:tcW w:w="1843" w:type="dxa"/>
            <w:tcBorders>
              <w:top w:val="nil"/>
              <w:left w:val="nil"/>
              <w:bottom w:val="single" w:sz="8" w:space="0" w:color="auto"/>
              <w:right w:val="single" w:sz="8" w:space="0" w:color="auto"/>
            </w:tcBorders>
            <w:shd w:val="clear" w:color="auto" w:fill="auto"/>
            <w:noWrap/>
            <w:vAlign w:val="center"/>
            <w:hideMark/>
          </w:tcPr>
          <w:p w14:paraId="17E1B645"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699.026,95</w:t>
            </w:r>
          </w:p>
        </w:tc>
        <w:tc>
          <w:tcPr>
            <w:tcW w:w="1071" w:type="dxa"/>
            <w:tcBorders>
              <w:top w:val="nil"/>
              <w:left w:val="nil"/>
              <w:bottom w:val="single" w:sz="8" w:space="0" w:color="auto"/>
              <w:right w:val="single" w:sz="8" w:space="0" w:color="auto"/>
            </w:tcBorders>
            <w:shd w:val="clear" w:color="auto" w:fill="auto"/>
            <w:noWrap/>
            <w:vAlign w:val="center"/>
            <w:hideMark/>
          </w:tcPr>
          <w:p w14:paraId="491A392D"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0,30</w:t>
            </w:r>
          </w:p>
        </w:tc>
      </w:tr>
      <w:tr w:rsidR="003D6E05" w:rsidRPr="003D6E05" w14:paraId="79F9A47F" w14:textId="77777777" w:rsidTr="003D6E05">
        <w:trPr>
          <w:trHeight w:val="216"/>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2311D4BD"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BARTIN</w:t>
            </w:r>
          </w:p>
        </w:tc>
        <w:tc>
          <w:tcPr>
            <w:tcW w:w="2518" w:type="dxa"/>
            <w:tcBorders>
              <w:top w:val="nil"/>
              <w:left w:val="nil"/>
              <w:bottom w:val="single" w:sz="8" w:space="0" w:color="auto"/>
              <w:right w:val="single" w:sz="8" w:space="0" w:color="auto"/>
            </w:tcBorders>
            <w:shd w:val="clear" w:color="auto" w:fill="auto"/>
            <w:noWrap/>
            <w:vAlign w:val="center"/>
            <w:hideMark/>
          </w:tcPr>
          <w:p w14:paraId="7E1B2B53"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369.761,86</w:t>
            </w:r>
          </w:p>
        </w:tc>
        <w:tc>
          <w:tcPr>
            <w:tcW w:w="2268" w:type="dxa"/>
            <w:tcBorders>
              <w:top w:val="nil"/>
              <w:left w:val="nil"/>
              <w:bottom w:val="single" w:sz="8" w:space="0" w:color="auto"/>
              <w:right w:val="single" w:sz="8" w:space="0" w:color="auto"/>
            </w:tcBorders>
            <w:shd w:val="clear" w:color="auto" w:fill="auto"/>
            <w:noWrap/>
            <w:vAlign w:val="center"/>
            <w:hideMark/>
          </w:tcPr>
          <w:p w14:paraId="735A1918"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296.521,35</w:t>
            </w:r>
          </w:p>
        </w:tc>
        <w:tc>
          <w:tcPr>
            <w:tcW w:w="1843" w:type="dxa"/>
            <w:tcBorders>
              <w:top w:val="nil"/>
              <w:left w:val="nil"/>
              <w:bottom w:val="single" w:sz="8" w:space="0" w:color="auto"/>
              <w:right w:val="single" w:sz="8" w:space="0" w:color="auto"/>
            </w:tcBorders>
            <w:shd w:val="clear" w:color="auto" w:fill="auto"/>
            <w:noWrap/>
            <w:vAlign w:val="center"/>
            <w:hideMark/>
          </w:tcPr>
          <w:p w14:paraId="628196FE"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666.283,21</w:t>
            </w:r>
          </w:p>
        </w:tc>
        <w:tc>
          <w:tcPr>
            <w:tcW w:w="1071" w:type="dxa"/>
            <w:tcBorders>
              <w:top w:val="nil"/>
              <w:left w:val="nil"/>
              <w:bottom w:val="single" w:sz="8" w:space="0" w:color="auto"/>
              <w:right w:val="single" w:sz="8" w:space="0" w:color="auto"/>
            </w:tcBorders>
            <w:shd w:val="clear" w:color="auto" w:fill="auto"/>
            <w:noWrap/>
            <w:vAlign w:val="center"/>
            <w:hideMark/>
          </w:tcPr>
          <w:p w14:paraId="208A700F"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0,29</w:t>
            </w:r>
          </w:p>
        </w:tc>
      </w:tr>
      <w:tr w:rsidR="003D6E05" w:rsidRPr="003D6E05" w14:paraId="0D566C35" w14:textId="77777777" w:rsidTr="003D6E05">
        <w:trPr>
          <w:trHeight w:val="206"/>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79288D0D"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ŞIRNAK</w:t>
            </w:r>
          </w:p>
        </w:tc>
        <w:tc>
          <w:tcPr>
            <w:tcW w:w="2518" w:type="dxa"/>
            <w:tcBorders>
              <w:top w:val="nil"/>
              <w:left w:val="nil"/>
              <w:bottom w:val="single" w:sz="8" w:space="0" w:color="auto"/>
              <w:right w:val="single" w:sz="8" w:space="0" w:color="auto"/>
            </w:tcBorders>
            <w:shd w:val="clear" w:color="auto" w:fill="auto"/>
            <w:noWrap/>
            <w:vAlign w:val="center"/>
            <w:hideMark/>
          </w:tcPr>
          <w:p w14:paraId="23B821BD"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644.289,82</w:t>
            </w:r>
          </w:p>
        </w:tc>
        <w:tc>
          <w:tcPr>
            <w:tcW w:w="2268" w:type="dxa"/>
            <w:tcBorders>
              <w:top w:val="nil"/>
              <w:left w:val="nil"/>
              <w:bottom w:val="single" w:sz="8" w:space="0" w:color="auto"/>
              <w:right w:val="single" w:sz="8" w:space="0" w:color="auto"/>
            </w:tcBorders>
            <w:shd w:val="clear" w:color="auto" w:fill="auto"/>
            <w:noWrap/>
            <w:vAlign w:val="center"/>
            <w:hideMark/>
          </w:tcPr>
          <w:p w14:paraId="69F3066E"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34,77</w:t>
            </w:r>
          </w:p>
        </w:tc>
        <w:tc>
          <w:tcPr>
            <w:tcW w:w="1843" w:type="dxa"/>
            <w:tcBorders>
              <w:top w:val="nil"/>
              <w:left w:val="nil"/>
              <w:bottom w:val="single" w:sz="8" w:space="0" w:color="auto"/>
              <w:right w:val="single" w:sz="8" w:space="0" w:color="auto"/>
            </w:tcBorders>
            <w:shd w:val="clear" w:color="auto" w:fill="auto"/>
            <w:noWrap/>
            <w:vAlign w:val="center"/>
            <w:hideMark/>
          </w:tcPr>
          <w:p w14:paraId="2B4AA1B3"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644.324,59</w:t>
            </w:r>
          </w:p>
        </w:tc>
        <w:tc>
          <w:tcPr>
            <w:tcW w:w="1071" w:type="dxa"/>
            <w:tcBorders>
              <w:top w:val="nil"/>
              <w:left w:val="nil"/>
              <w:bottom w:val="single" w:sz="8" w:space="0" w:color="auto"/>
              <w:right w:val="single" w:sz="8" w:space="0" w:color="auto"/>
            </w:tcBorders>
            <w:shd w:val="clear" w:color="auto" w:fill="auto"/>
            <w:noWrap/>
            <w:vAlign w:val="center"/>
            <w:hideMark/>
          </w:tcPr>
          <w:p w14:paraId="692A0D8B"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0,28</w:t>
            </w:r>
          </w:p>
        </w:tc>
      </w:tr>
      <w:tr w:rsidR="003D6E05" w:rsidRPr="003D6E05" w14:paraId="252BC9B0" w14:textId="77777777" w:rsidTr="003D6E05">
        <w:trPr>
          <w:trHeight w:val="210"/>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4781F782"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ERZİNCAN</w:t>
            </w:r>
          </w:p>
        </w:tc>
        <w:tc>
          <w:tcPr>
            <w:tcW w:w="2518" w:type="dxa"/>
            <w:tcBorders>
              <w:top w:val="nil"/>
              <w:left w:val="nil"/>
              <w:bottom w:val="single" w:sz="8" w:space="0" w:color="auto"/>
              <w:right w:val="single" w:sz="8" w:space="0" w:color="auto"/>
            </w:tcBorders>
            <w:shd w:val="clear" w:color="auto" w:fill="auto"/>
            <w:noWrap/>
            <w:vAlign w:val="center"/>
            <w:hideMark/>
          </w:tcPr>
          <w:p w14:paraId="6001104A"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330.277,02</w:t>
            </w:r>
          </w:p>
        </w:tc>
        <w:tc>
          <w:tcPr>
            <w:tcW w:w="2268" w:type="dxa"/>
            <w:tcBorders>
              <w:top w:val="nil"/>
              <w:left w:val="nil"/>
              <w:bottom w:val="single" w:sz="8" w:space="0" w:color="auto"/>
              <w:right w:val="single" w:sz="8" w:space="0" w:color="auto"/>
            </w:tcBorders>
            <w:shd w:val="clear" w:color="auto" w:fill="auto"/>
            <w:noWrap/>
            <w:vAlign w:val="center"/>
            <w:hideMark/>
          </w:tcPr>
          <w:p w14:paraId="23DACD76"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304.062,49</w:t>
            </w:r>
          </w:p>
        </w:tc>
        <w:tc>
          <w:tcPr>
            <w:tcW w:w="1843" w:type="dxa"/>
            <w:tcBorders>
              <w:top w:val="nil"/>
              <w:left w:val="nil"/>
              <w:bottom w:val="single" w:sz="8" w:space="0" w:color="auto"/>
              <w:right w:val="single" w:sz="8" w:space="0" w:color="auto"/>
            </w:tcBorders>
            <w:shd w:val="clear" w:color="auto" w:fill="auto"/>
            <w:noWrap/>
            <w:vAlign w:val="center"/>
            <w:hideMark/>
          </w:tcPr>
          <w:p w14:paraId="1C08F4E5"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634.339,51</w:t>
            </w:r>
          </w:p>
        </w:tc>
        <w:tc>
          <w:tcPr>
            <w:tcW w:w="1071" w:type="dxa"/>
            <w:tcBorders>
              <w:top w:val="nil"/>
              <w:left w:val="nil"/>
              <w:bottom w:val="single" w:sz="8" w:space="0" w:color="auto"/>
              <w:right w:val="single" w:sz="8" w:space="0" w:color="auto"/>
            </w:tcBorders>
            <w:shd w:val="clear" w:color="auto" w:fill="auto"/>
            <w:noWrap/>
            <w:vAlign w:val="center"/>
            <w:hideMark/>
          </w:tcPr>
          <w:p w14:paraId="1EA7C48B"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0,27</w:t>
            </w:r>
          </w:p>
        </w:tc>
      </w:tr>
      <w:tr w:rsidR="003D6E05" w:rsidRPr="003D6E05" w14:paraId="66050FD3" w14:textId="77777777" w:rsidTr="003D6E05">
        <w:trPr>
          <w:trHeight w:val="186"/>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1BE51977"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AMASYA</w:t>
            </w:r>
          </w:p>
        </w:tc>
        <w:tc>
          <w:tcPr>
            <w:tcW w:w="2518" w:type="dxa"/>
            <w:tcBorders>
              <w:top w:val="nil"/>
              <w:left w:val="nil"/>
              <w:bottom w:val="single" w:sz="8" w:space="0" w:color="auto"/>
              <w:right w:val="single" w:sz="8" w:space="0" w:color="auto"/>
            </w:tcBorders>
            <w:shd w:val="clear" w:color="auto" w:fill="auto"/>
            <w:noWrap/>
            <w:vAlign w:val="center"/>
            <w:hideMark/>
          </w:tcPr>
          <w:p w14:paraId="3F0EAA5F"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555.037,70</w:t>
            </w:r>
          </w:p>
        </w:tc>
        <w:tc>
          <w:tcPr>
            <w:tcW w:w="2268" w:type="dxa"/>
            <w:tcBorders>
              <w:top w:val="nil"/>
              <w:left w:val="nil"/>
              <w:bottom w:val="single" w:sz="8" w:space="0" w:color="auto"/>
              <w:right w:val="single" w:sz="8" w:space="0" w:color="auto"/>
            </w:tcBorders>
            <w:shd w:val="clear" w:color="auto" w:fill="auto"/>
            <w:noWrap/>
            <w:vAlign w:val="center"/>
            <w:hideMark/>
          </w:tcPr>
          <w:p w14:paraId="30AAC492"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49.697,13</w:t>
            </w:r>
          </w:p>
        </w:tc>
        <w:tc>
          <w:tcPr>
            <w:tcW w:w="1843" w:type="dxa"/>
            <w:tcBorders>
              <w:top w:val="nil"/>
              <w:left w:val="nil"/>
              <w:bottom w:val="single" w:sz="8" w:space="0" w:color="auto"/>
              <w:right w:val="single" w:sz="8" w:space="0" w:color="auto"/>
            </w:tcBorders>
            <w:shd w:val="clear" w:color="auto" w:fill="auto"/>
            <w:noWrap/>
            <w:vAlign w:val="center"/>
            <w:hideMark/>
          </w:tcPr>
          <w:p w14:paraId="2243E883"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604.734,83</w:t>
            </w:r>
          </w:p>
        </w:tc>
        <w:tc>
          <w:tcPr>
            <w:tcW w:w="1071" w:type="dxa"/>
            <w:tcBorders>
              <w:top w:val="nil"/>
              <w:left w:val="nil"/>
              <w:bottom w:val="single" w:sz="8" w:space="0" w:color="auto"/>
              <w:right w:val="single" w:sz="8" w:space="0" w:color="auto"/>
            </w:tcBorders>
            <w:shd w:val="clear" w:color="auto" w:fill="auto"/>
            <w:noWrap/>
            <w:vAlign w:val="center"/>
            <w:hideMark/>
          </w:tcPr>
          <w:p w14:paraId="223BAA68"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0,26</w:t>
            </w:r>
          </w:p>
        </w:tc>
      </w:tr>
      <w:tr w:rsidR="003D6E05" w:rsidRPr="003D6E05" w14:paraId="0750EB43" w14:textId="77777777" w:rsidTr="003D6E05">
        <w:trPr>
          <w:trHeight w:val="190"/>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6B3D0CC2"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KARABÜK</w:t>
            </w:r>
          </w:p>
        </w:tc>
        <w:tc>
          <w:tcPr>
            <w:tcW w:w="2518" w:type="dxa"/>
            <w:tcBorders>
              <w:top w:val="nil"/>
              <w:left w:val="nil"/>
              <w:bottom w:val="single" w:sz="8" w:space="0" w:color="auto"/>
              <w:right w:val="single" w:sz="8" w:space="0" w:color="auto"/>
            </w:tcBorders>
            <w:shd w:val="clear" w:color="auto" w:fill="auto"/>
            <w:noWrap/>
            <w:vAlign w:val="center"/>
            <w:hideMark/>
          </w:tcPr>
          <w:p w14:paraId="201F5907"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464.451,31</w:t>
            </w:r>
          </w:p>
        </w:tc>
        <w:tc>
          <w:tcPr>
            <w:tcW w:w="2268" w:type="dxa"/>
            <w:tcBorders>
              <w:top w:val="nil"/>
              <w:left w:val="nil"/>
              <w:bottom w:val="single" w:sz="8" w:space="0" w:color="auto"/>
              <w:right w:val="single" w:sz="8" w:space="0" w:color="auto"/>
            </w:tcBorders>
            <w:shd w:val="clear" w:color="auto" w:fill="auto"/>
            <w:noWrap/>
            <w:vAlign w:val="center"/>
            <w:hideMark/>
          </w:tcPr>
          <w:p w14:paraId="6DA72068"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125.997,42</w:t>
            </w:r>
          </w:p>
        </w:tc>
        <w:tc>
          <w:tcPr>
            <w:tcW w:w="1843" w:type="dxa"/>
            <w:tcBorders>
              <w:top w:val="nil"/>
              <w:left w:val="nil"/>
              <w:bottom w:val="single" w:sz="8" w:space="0" w:color="auto"/>
              <w:right w:val="single" w:sz="8" w:space="0" w:color="auto"/>
            </w:tcBorders>
            <w:shd w:val="clear" w:color="auto" w:fill="auto"/>
            <w:noWrap/>
            <w:vAlign w:val="center"/>
            <w:hideMark/>
          </w:tcPr>
          <w:p w14:paraId="3F931ED5"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590.448,73</w:t>
            </w:r>
          </w:p>
        </w:tc>
        <w:tc>
          <w:tcPr>
            <w:tcW w:w="1071" w:type="dxa"/>
            <w:tcBorders>
              <w:top w:val="nil"/>
              <w:left w:val="nil"/>
              <w:bottom w:val="single" w:sz="8" w:space="0" w:color="auto"/>
              <w:right w:val="single" w:sz="8" w:space="0" w:color="auto"/>
            </w:tcBorders>
            <w:shd w:val="clear" w:color="auto" w:fill="auto"/>
            <w:noWrap/>
            <w:vAlign w:val="center"/>
            <w:hideMark/>
          </w:tcPr>
          <w:p w14:paraId="0A129E55"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0,25</w:t>
            </w:r>
          </w:p>
        </w:tc>
      </w:tr>
      <w:tr w:rsidR="003D6E05" w:rsidRPr="003D6E05" w14:paraId="15C6523B" w14:textId="77777777" w:rsidTr="003D6E05">
        <w:trPr>
          <w:trHeight w:val="60"/>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465E2EA6"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KIRIKKALE</w:t>
            </w:r>
          </w:p>
        </w:tc>
        <w:tc>
          <w:tcPr>
            <w:tcW w:w="2518" w:type="dxa"/>
            <w:tcBorders>
              <w:top w:val="nil"/>
              <w:left w:val="nil"/>
              <w:bottom w:val="single" w:sz="8" w:space="0" w:color="auto"/>
              <w:right w:val="single" w:sz="8" w:space="0" w:color="auto"/>
            </w:tcBorders>
            <w:shd w:val="clear" w:color="auto" w:fill="auto"/>
            <w:noWrap/>
            <w:vAlign w:val="center"/>
            <w:hideMark/>
          </w:tcPr>
          <w:p w14:paraId="263070D2"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481.191,28</w:t>
            </w:r>
          </w:p>
        </w:tc>
        <w:tc>
          <w:tcPr>
            <w:tcW w:w="2268" w:type="dxa"/>
            <w:tcBorders>
              <w:top w:val="nil"/>
              <w:left w:val="nil"/>
              <w:bottom w:val="single" w:sz="8" w:space="0" w:color="auto"/>
              <w:right w:val="single" w:sz="8" w:space="0" w:color="auto"/>
            </w:tcBorders>
            <w:shd w:val="clear" w:color="auto" w:fill="auto"/>
            <w:noWrap/>
            <w:vAlign w:val="center"/>
            <w:hideMark/>
          </w:tcPr>
          <w:p w14:paraId="2B64EBF3"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65.679,71</w:t>
            </w:r>
          </w:p>
        </w:tc>
        <w:tc>
          <w:tcPr>
            <w:tcW w:w="1843" w:type="dxa"/>
            <w:tcBorders>
              <w:top w:val="nil"/>
              <w:left w:val="nil"/>
              <w:bottom w:val="single" w:sz="8" w:space="0" w:color="auto"/>
              <w:right w:val="single" w:sz="8" w:space="0" w:color="auto"/>
            </w:tcBorders>
            <w:shd w:val="clear" w:color="auto" w:fill="auto"/>
            <w:noWrap/>
            <w:vAlign w:val="center"/>
            <w:hideMark/>
          </w:tcPr>
          <w:p w14:paraId="59BCA3F0"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546.870,99</w:t>
            </w:r>
          </w:p>
        </w:tc>
        <w:tc>
          <w:tcPr>
            <w:tcW w:w="1071" w:type="dxa"/>
            <w:tcBorders>
              <w:top w:val="nil"/>
              <w:left w:val="nil"/>
              <w:bottom w:val="single" w:sz="8" w:space="0" w:color="auto"/>
              <w:right w:val="single" w:sz="8" w:space="0" w:color="auto"/>
            </w:tcBorders>
            <w:shd w:val="clear" w:color="auto" w:fill="auto"/>
            <w:noWrap/>
            <w:vAlign w:val="center"/>
            <w:hideMark/>
          </w:tcPr>
          <w:p w14:paraId="34EA2626"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0,23</w:t>
            </w:r>
          </w:p>
        </w:tc>
      </w:tr>
      <w:tr w:rsidR="003D6E05" w:rsidRPr="003D6E05" w14:paraId="71532A78" w14:textId="77777777" w:rsidTr="003D6E05">
        <w:trPr>
          <w:trHeight w:val="184"/>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744D4D6A"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ÇANKIRI</w:t>
            </w:r>
          </w:p>
        </w:tc>
        <w:tc>
          <w:tcPr>
            <w:tcW w:w="2518" w:type="dxa"/>
            <w:tcBorders>
              <w:top w:val="nil"/>
              <w:left w:val="nil"/>
              <w:bottom w:val="single" w:sz="8" w:space="0" w:color="auto"/>
              <w:right w:val="single" w:sz="8" w:space="0" w:color="auto"/>
            </w:tcBorders>
            <w:shd w:val="clear" w:color="auto" w:fill="auto"/>
            <w:noWrap/>
            <w:vAlign w:val="center"/>
            <w:hideMark/>
          </w:tcPr>
          <w:p w14:paraId="549FCD3F"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381.877,77</w:t>
            </w:r>
          </w:p>
        </w:tc>
        <w:tc>
          <w:tcPr>
            <w:tcW w:w="2268" w:type="dxa"/>
            <w:tcBorders>
              <w:top w:val="nil"/>
              <w:left w:val="nil"/>
              <w:bottom w:val="single" w:sz="8" w:space="0" w:color="auto"/>
              <w:right w:val="single" w:sz="8" w:space="0" w:color="auto"/>
            </w:tcBorders>
            <w:shd w:val="clear" w:color="auto" w:fill="auto"/>
            <w:noWrap/>
            <w:vAlign w:val="center"/>
            <w:hideMark/>
          </w:tcPr>
          <w:p w14:paraId="1191DFE7"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132.588,25</w:t>
            </w:r>
          </w:p>
        </w:tc>
        <w:tc>
          <w:tcPr>
            <w:tcW w:w="1843" w:type="dxa"/>
            <w:tcBorders>
              <w:top w:val="nil"/>
              <w:left w:val="nil"/>
              <w:bottom w:val="single" w:sz="8" w:space="0" w:color="auto"/>
              <w:right w:val="single" w:sz="8" w:space="0" w:color="auto"/>
            </w:tcBorders>
            <w:shd w:val="clear" w:color="auto" w:fill="auto"/>
            <w:noWrap/>
            <w:vAlign w:val="center"/>
            <w:hideMark/>
          </w:tcPr>
          <w:p w14:paraId="2447579E"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514.466,02</w:t>
            </w:r>
          </w:p>
        </w:tc>
        <w:tc>
          <w:tcPr>
            <w:tcW w:w="1071" w:type="dxa"/>
            <w:tcBorders>
              <w:top w:val="nil"/>
              <w:left w:val="nil"/>
              <w:bottom w:val="single" w:sz="8" w:space="0" w:color="auto"/>
              <w:right w:val="single" w:sz="8" w:space="0" w:color="auto"/>
            </w:tcBorders>
            <w:shd w:val="clear" w:color="auto" w:fill="auto"/>
            <w:noWrap/>
            <w:vAlign w:val="center"/>
            <w:hideMark/>
          </w:tcPr>
          <w:p w14:paraId="5FF912CD"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0,22</w:t>
            </w:r>
          </w:p>
        </w:tc>
      </w:tr>
      <w:tr w:rsidR="003D6E05" w:rsidRPr="003D6E05" w14:paraId="1E748EFD" w14:textId="77777777" w:rsidTr="003D6E05">
        <w:trPr>
          <w:trHeight w:val="60"/>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1E91424B"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KİLİS</w:t>
            </w:r>
          </w:p>
        </w:tc>
        <w:tc>
          <w:tcPr>
            <w:tcW w:w="2518" w:type="dxa"/>
            <w:tcBorders>
              <w:top w:val="nil"/>
              <w:left w:val="nil"/>
              <w:bottom w:val="single" w:sz="8" w:space="0" w:color="auto"/>
              <w:right w:val="single" w:sz="8" w:space="0" w:color="auto"/>
            </w:tcBorders>
            <w:shd w:val="clear" w:color="auto" w:fill="auto"/>
            <w:noWrap/>
            <w:vAlign w:val="center"/>
            <w:hideMark/>
          </w:tcPr>
          <w:p w14:paraId="45A90519"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305.313,81</w:t>
            </w:r>
          </w:p>
        </w:tc>
        <w:tc>
          <w:tcPr>
            <w:tcW w:w="2268" w:type="dxa"/>
            <w:tcBorders>
              <w:top w:val="nil"/>
              <w:left w:val="nil"/>
              <w:bottom w:val="single" w:sz="8" w:space="0" w:color="auto"/>
              <w:right w:val="single" w:sz="8" w:space="0" w:color="auto"/>
            </w:tcBorders>
            <w:shd w:val="clear" w:color="auto" w:fill="auto"/>
            <w:noWrap/>
            <w:vAlign w:val="center"/>
            <w:hideMark/>
          </w:tcPr>
          <w:p w14:paraId="00355F5C"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185.409,19</w:t>
            </w:r>
          </w:p>
        </w:tc>
        <w:tc>
          <w:tcPr>
            <w:tcW w:w="1843" w:type="dxa"/>
            <w:tcBorders>
              <w:top w:val="nil"/>
              <w:left w:val="nil"/>
              <w:bottom w:val="single" w:sz="8" w:space="0" w:color="auto"/>
              <w:right w:val="single" w:sz="8" w:space="0" w:color="auto"/>
            </w:tcBorders>
            <w:shd w:val="clear" w:color="auto" w:fill="auto"/>
            <w:noWrap/>
            <w:vAlign w:val="center"/>
            <w:hideMark/>
          </w:tcPr>
          <w:p w14:paraId="1A9806A5"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490.723,00</w:t>
            </w:r>
          </w:p>
        </w:tc>
        <w:tc>
          <w:tcPr>
            <w:tcW w:w="1071" w:type="dxa"/>
            <w:tcBorders>
              <w:top w:val="nil"/>
              <w:left w:val="nil"/>
              <w:bottom w:val="single" w:sz="8" w:space="0" w:color="auto"/>
              <w:right w:val="single" w:sz="8" w:space="0" w:color="auto"/>
            </w:tcBorders>
            <w:shd w:val="clear" w:color="auto" w:fill="auto"/>
            <w:noWrap/>
            <w:vAlign w:val="center"/>
            <w:hideMark/>
          </w:tcPr>
          <w:p w14:paraId="5543A096"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0,21</w:t>
            </w:r>
          </w:p>
        </w:tc>
      </w:tr>
      <w:tr w:rsidR="003D6E05" w:rsidRPr="003D6E05" w14:paraId="40EF1684" w14:textId="77777777" w:rsidTr="003D6E05">
        <w:trPr>
          <w:trHeight w:val="164"/>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789E4C8F"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AĞRI</w:t>
            </w:r>
          </w:p>
        </w:tc>
        <w:tc>
          <w:tcPr>
            <w:tcW w:w="2518" w:type="dxa"/>
            <w:tcBorders>
              <w:top w:val="nil"/>
              <w:left w:val="nil"/>
              <w:bottom w:val="single" w:sz="8" w:space="0" w:color="auto"/>
              <w:right w:val="single" w:sz="8" w:space="0" w:color="auto"/>
            </w:tcBorders>
            <w:shd w:val="clear" w:color="auto" w:fill="auto"/>
            <w:noWrap/>
            <w:vAlign w:val="center"/>
            <w:hideMark/>
          </w:tcPr>
          <w:p w14:paraId="6BEC032E"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415.846,94</w:t>
            </w:r>
          </w:p>
        </w:tc>
        <w:tc>
          <w:tcPr>
            <w:tcW w:w="2268" w:type="dxa"/>
            <w:tcBorders>
              <w:top w:val="nil"/>
              <w:left w:val="nil"/>
              <w:bottom w:val="single" w:sz="8" w:space="0" w:color="auto"/>
              <w:right w:val="single" w:sz="8" w:space="0" w:color="auto"/>
            </w:tcBorders>
            <w:shd w:val="clear" w:color="auto" w:fill="auto"/>
            <w:noWrap/>
            <w:vAlign w:val="center"/>
            <w:hideMark/>
          </w:tcPr>
          <w:p w14:paraId="5842F804"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72.298,87</w:t>
            </w:r>
          </w:p>
        </w:tc>
        <w:tc>
          <w:tcPr>
            <w:tcW w:w="1843" w:type="dxa"/>
            <w:tcBorders>
              <w:top w:val="nil"/>
              <w:left w:val="nil"/>
              <w:bottom w:val="single" w:sz="8" w:space="0" w:color="auto"/>
              <w:right w:val="single" w:sz="8" w:space="0" w:color="auto"/>
            </w:tcBorders>
            <w:shd w:val="clear" w:color="auto" w:fill="auto"/>
            <w:noWrap/>
            <w:vAlign w:val="center"/>
            <w:hideMark/>
          </w:tcPr>
          <w:p w14:paraId="1C31987B"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488.145,81</w:t>
            </w:r>
          </w:p>
        </w:tc>
        <w:tc>
          <w:tcPr>
            <w:tcW w:w="1071" w:type="dxa"/>
            <w:tcBorders>
              <w:top w:val="nil"/>
              <w:left w:val="nil"/>
              <w:bottom w:val="single" w:sz="8" w:space="0" w:color="auto"/>
              <w:right w:val="single" w:sz="8" w:space="0" w:color="auto"/>
            </w:tcBorders>
            <w:shd w:val="clear" w:color="auto" w:fill="auto"/>
            <w:noWrap/>
            <w:vAlign w:val="center"/>
            <w:hideMark/>
          </w:tcPr>
          <w:p w14:paraId="35B37728"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0,21</w:t>
            </w:r>
          </w:p>
        </w:tc>
      </w:tr>
      <w:tr w:rsidR="003D6E05" w:rsidRPr="003D6E05" w14:paraId="38ABA303" w14:textId="77777777" w:rsidTr="003D6E05">
        <w:trPr>
          <w:trHeight w:val="168"/>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2F3FAFC1"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SİİRT</w:t>
            </w:r>
          </w:p>
        </w:tc>
        <w:tc>
          <w:tcPr>
            <w:tcW w:w="2518" w:type="dxa"/>
            <w:tcBorders>
              <w:top w:val="nil"/>
              <w:left w:val="nil"/>
              <w:bottom w:val="single" w:sz="8" w:space="0" w:color="auto"/>
              <w:right w:val="single" w:sz="8" w:space="0" w:color="auto"/>
            </w:tcBorders>
            <w:shd w:val="clear" w:color="auto" w:fill="auto"/>
            <w:noWrap/>
            <w:vAlign w:val="center"/>
            <w:hideMark/>
          </w:tcPr>
          <w:p w14:paraId="394644DF"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441.469,55</w:t>
            </w:r>
          </w:p>
        </w:tc>
        <w:tc>
          <w:tcPr>
            <w:tcW w:w="2268" w:type="dxa"/>
            <w:tcBorders>
              <w:top w:val="nil"/>
              <w:left w:val="nil"/>
              <w:bottom w:val="single" w:sz="8" w:space="0" w:color="auto"/>
              <w:right w:val="single" w:sz="8" w:space="0" w:color="auto"/>
            </w:tcBorders>
            <w:shd w:val="clear" w:color="auto" w:fill="auto"/>
            <w:noWrap/>
            <w:vAlign w:val="center"/>
            <w:hideMark/>
          </w:tcPr>
          <w:p w14:paraId="57CCFCF8"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11.746,62</w:t>
            </w:r>
          </w:p>
        </w:tc>
        <w:tc>
          <w:tcPr>
            <w:tcW w:w="1843" w:type="dxa"/>
            <w:tcBorders>
              <w:top w:val="nil"/>
              <w:left w:val="nil"/>
              <w:bottom w:val="single" w:sz="8" w:space="0" w:color="auto"/>
              <w:right w:val="single" w:sz="8" w:space="0" w:color="auto"/>
            </w:tcBorders>
            <w:shd w:val="clear" w:color="auto" w:fill="auto"/>
            <w:noWrap/>
            <w:vAlign w:val="center"/>
            <w:hideMark/>
          </w:tcPr>
          <w:p w14:paraId="6E11ADC0"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453.216,17</w:t>
            </w:r>
          </w:p>
        </w:tc>
        <w:tc>
          <w:tcPr>
            <w:tcW w:w="1071" w:type="dxa"/>
            <w:tcBorders>
              <w:top w:val="nil"/>
              <w:left w:val="nil"/>
              <w:bottom w:val="single" w:sz="8" w:space="0" w:color="auto"/>
              <w:right w:val="single" w:sz="8" w:space="0" w:color="auto"/>
            </w:tcBorders>
            <w:shd w:val="clear" w:color="auto" w:fill="auto"/>
            <w:noWrap/>
            <w:vAlign w:val="center"/>
            <w:hideMark/>
          </w:tcPr>
          <w:p w14:paraId="3743A206"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0,19</w:t>
            </w:r>
          </w:p>
        </w:tc>
      </w:tr>
      <w:tr w:rsidR="003D6E05" w:rsidRPr="003D6E05" w14:paraId="540C3545" w14:textId="77777777" w:rsidTr="003D6E05">
        <w:trPr>
          <w:trHeight w:val="60"/>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2B9973F9"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ARTVİN</w:t>
            </w:r>
          </w:p>
        </w:tc>
        <w:tc>
          <w:tcPr>
            <w:tcW w:w="2518" w:type="dxa"/>
            <w:tcBorders>
              <w:top w:val="nil"/>
              <w:left w:val="nil"/>
              <w:bottom w:val="single" w:sz="8" w:space="0" w:color="auto"/>
              <w:right w:val="single" w:sz="8" w:space="0" w:color="auto"/>
            </w:tcBorders>
            <w:shd w:val="clear" w:color="auto" w:fill="auto"/>
            <w:noWrap/>
            <w:vAlign w:val="center"/>
            <w:hideMark/>
          </w:tcPr>
          <w:p w14:paraId="3902CEAE"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441.803,46</w:t>
            </w:r>
          </w:p>
        </w:tc>
        <w:tc>
          <w:tcPr>
            <w:tcW w:w="2268" w:type="dxa"/>
            <w:tcBorders>
              <w:top w:val="nil"/>
              <w:left w:val="nil"/>
              <w:bottom w:val="single" w:sz="8" w:space="0" w:color="auto"/>
              <w:right w:val="single" w:sz="8" w:space="0" w:color="auto"/>
            </w:tcBorders>
            <w:shd w:val="clear" w:color="auto" w:fill="auto"/>
            <w:noWrap/>
            <w:vAlign w:val="center"/>
            <w:hideMark/>
          </w:tcPr>
          <w:p w14:paraId="3BBFBE08"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 </w:t>
            </w:r>
          </w:p>
        </w:tc>
        <w:tc>
          <w:tcPr>
            <w:tcW w:w="1843" w:type="dxa"/>
            <w:tcBorders>
              <w:top w:val="nil"/>
              <w:left w:val="nil"/>
              <w:bottom w:val="single" w:sz="8" w:space="0" w:color="auto"/>
              <w:right w:val="single" w:sz="8" w:space="0" w:color="auto"/>
            </w:tcBorders>
            <w:shd w:val="clear" w:color="auto" w:fill="auto"/>
            <w:noWrap/>
            <w:vAlign w:val="center"/>
            <w:hideMark/>
          </w:tcPr>
          <w:p w14:paraId="45EA040F"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441.803,46</w:t>
            </w:r>
          </w:p>
        </w:tc>
        <w:tc>
          <w:tcPr>
            <w:tcW w:w="1071" w:type="dxa"/>
            <w:tcBorders>
              <w:top w:val="nil"/>
              <w:left w:val="nil"/>
              <w:bottom w:val="single" w:sz="8" w:space="0" w:color="auto"/>
              <w:right w:val="single" w:sz="8" w:space="0" w:color="auto"/>
            </w:tcBorders>
            <w:shd w:val="clear" w:color="auto" w:fill="auto"/>
            <w:noWrap/>
            <w:vAlign w:val="center"/>
            <w:hideMark/>
          </w:tcPr>
          <w:p w14:paraId="3DAA9468"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0,19</w:t>
            </w:r>
          </w:p>
        </w:tc>
      </w:tr>
      <w:tr w:rsidR="003D6E05" w:rsidRPr="003D6E05" w14:paraId="55EB8043" w14:textId="77777777" w:rsidTr="003D6E05">
        <w:trPr>
          <w:trHeight w:val="148"/>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73646996"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KIRŞEHİR</w:t>
            </w:r>
          </w:p>
        </w:tc>
        <w:tc>
          <w:tcPr>
            <w:tcW w:w="2518" w:type="dxa"/>
            <w:tcBorders>
              <w:top w:val="nil"/>
              <w:left w:val="nil"/>
              <w:bottom w:val="single" w:sz="8" w:space="0" w:color="auto"/>
              <w:right w:val="single" w:sz="8" w:space="0" w:color="auto"/>
            </w:tcBorders>
            <w:shd w:val="clear" w:color="auto" w:fill="auto"/>
            <w:noWrap/>
            <w:vAlign w:val="center"/>
            <w:hideMark/>
          </w:tcPr>
          <w:p w14:paraId="6E33914E"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419.783,99</w:t>
            </w:r>
          </w:p>
        </w:tc>
        <w:tc>
          <w:tcPr>
            <w:tcW w:w="2268" w:type="dxa"/>
            <w:tcBorders>
              <w:top w:val="nil"/>
              <w:left w:val="nil"/>
              <w:bottom w:val="single" w:sz="8" w:space="0" w:color="auto"/>
              <w:right w:val="single" w:sz="8" w:space="0" w:color="auto"/>
            </w:tcBorders>
            <w:shd w:val="clear" w:color="auto" w:fill="auto"/>
            <w:noWrap/>
            <w:vAlign w:val="center"/>
            <w:hideMark/>
          </w:tcPr>
          <w:p w14:paraId="4B5A5A3E"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11.737,18</w:t>
            </w:r>
          </w:p>
        </w:tc>
        <w:tc>
          <w:tcPr>
            <w:tcW w:w="1843" w:type="dxa"/>
            <w:tcBorders>
              <w:top w:val="nil"/>
              <w:left w:val="nil"/>
              <w:bottom w:val="single" w:sz="8" w:space="0" w:color="auto"/>
              <w:right w:val="single" w:sz="8" w:space="0" w:color="auto"/>
            </w:tcBorders>
            <w:shd w:val="clear" w:color="auto" w:fill="auto"/>
            <w:noWrap/>
            <w:vAlign w:val="center"/>
            <w:hideMark/>
          </w:tcPr>
          <w:p w14:paraId="6444CE91"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431.521,17</w:t>
            </w:r>
          </w:p>
        </w:tc>
        <w:tc>
          <w:tcPr>
            <w:tcW w:w="1071" w:type="dxa"/>
            <w:tcBorders>
              <w:top w:val="nil"/>
              <w:left w:val="nil"/>
              <w:bottom w:val="single" w:sz="8" w:space="0" w:color="auto"/>
              <w:right w:val="single" w:sz="8" w:space="0" w:color="auto"/>
            </w:tcBorders>
            <w:shd w:val="clear" w:color="auto" w:fill="auto"/>
            <w:noWrap/>
            <w:vAlign w:val="center"/>
            <w:hideMark/>
          </w:tcPr>
          <w:p w14:paraId="3EB58CE8"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0,18</w:t>
            </w:r>
          </w:p>
        </w:tc>
      </w:tr>
      <w:tr w:rsidR="003D6E05" w:rsidRPr="003D6E05" w14:paraId="75CBB1EF" w14:textId="77777777" w:rsidTr="003D6E05">
        <w:trPr>
          <w:trHeight w:val="60"/>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46A47E54"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MUŞ</w:t>
            </w:r>
          </w:p>
        </w:tc>
        <w:tc>
          <w:tcPr>
            <w:tcW w:w="2518" w:type="dxa"/>
            <w:tcBorders>
              <w:top w:val="nil"/>
              <w:left w:val="nil"/>
              <w:bottom w:val="single" w:sz="8" w:space="0" w:color="auto"/>
              <w:right w:val="single" w:sz="8" w:space="0" w:color="auto"/>
            </w:tcBorders>
            <w:shd w:val="clear" w:color="auto" w:fill="auto"/>
            <w:noWrap/>
            <w:vAlign w:val="center"/>
            <w:hideMark/>
          </w:tcPr>
          <w:p w14:paraId="2F8F3D40"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321.789,53</w:t>
            </w:r>
          </w:p>
        </w:tc>
        <w:tc>
          <w:tcPr>
            <w:tcW w:w="2268" w:type="dxa"/>
            <w:tcBorders>
              <w:top w:val="nil"/>
              <w:left w:val="nil"/>
              <w:bottom w:val="single" w:sz="8" w:space="0" w:color="auto"/>
              <w:right w:val="single" w:sz="8" w:space="0" w:color="auto"/>
            </w:tcBorders>
            <w:shd w:val="clear" w:color="auto" w:fill="auto"/>
            <w:noWrap/>
            <w:vAlign w:val="center"/>
            <w:hideMark/>
          </w:tcPr>
          <w:p w14:paraId="252D86D6"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80.389,23</w:t>
            </w:r>
          </w:p>
        </w:tc>
        <w:tc>
          <w:tcPr>
            <w:tcW w:w="1843" w:type="dxa"/>
            <w:tcBorders>
              <w:top w:val="nil"/>
              <w:left w:val="nil"/>
              <w:bottom w:val="single" w:sz="8" w:space="0" w:color="auto"/>
              <w:right w:val="single" w:sz="8" w:space="0" w:color="auto"/>
            </w:tcBorders>
            <w:shd w:val="clear" w:color="auto" w:fill="auto"/>
            <w:noWrap/>
            <w:vAlign w:val="center"/>
            <w:hideMark/>
          </w:tcPr>
          <w:p w14:paraId="5E9A7743"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402.178,76</w:t>
            </w:r>
          </w:p>
        </w:tc>
        <w:tc>
          <w:tcPr>
            <w:tcW w:w="1071" w:type="dxa"/>
            <w:tcBorders>
              <w:top w:val="nil"/>
              <w:left w:val="nil"/>
              <w:bottom w:val="single" w:sz="8" w:space="0" w:color="auto"/>
              <w:right w:val="single" w:sz="8" w:space="0" w:color="auto"/>
            </w:tcBorders>
            <w:shd w:val="clear" w:color="auto" w:fill="auto"/>
            <w:noWrap/>
            <w:vAlign w:val="center"/>
            <w:hideMark/>
          </w:tcPr>
          <w:p w14:paraId="66DE3608"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0,17</w:t>
            </w:r>
          </w:p>
        </w:tc>
      </w:tr>
      <w:tr w:rsidR="003D6E05" w:rsidRPr="003D6E05" w14:paraId="45B6A277" w14:textId="77777777" w:rsidTr="003D6E05">
        <w:trPr>
          <w:trHeight w:val="60"/>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227626A5"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GÜMÜŞHANE</w:t>
            </w:r>
          </w:p>
        </w:tc>
        <w:tc>
          <w:tcPr>
            <w:tcW w:w="2518" w:type="dxa"/>
            <w:tcBorders>
              <w:top w:val="nil"/>
              <w:left w:val="nil"/>
              <w:bottom w:val="single" w:sz="8" w:space="0" w:color="auto"/>
              <w:right w:val="single" w:sz="8" w:space="0" w:color="auto"/>
            </w:tcBorders>
            <w:shd w:val="clear" w:color="auto" w:fill="auto"/>
            <w:noWrap/>
            <w:vAlign w:val="center"/>
            <w:hideMark/>
          </w:tcPr>
          <w:p w14:paraId="29B5557E"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353.740,43</w:t>
            </w:r>
          </w:p>
        </w:tc>
        <w:tc>
          <w:tcPr>
            <w:tcW w:w="2268" w:type="dxa"/>
            <w:tcBorders>
              <w:top w:val="nil"/>
              <w:left w:val="nil"/>
              <w:bottom w:val="single" w:sz="8" w:space="0" w:color="auto"/>
              <w:right w:val="single" w:sz="8" w:space="0" w:color="auto"/>
            </w:tcBorders>
            <w:shd w:val="clear" w:color="auto" w:fill="auto"/>
            <w:noWrap/>
            <w:vAlign w:val="center"/>
            <w:hideMark/>
          </w:tcPr>
          <w:p w14:paraId="2C9D9C8A"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21298,01</w:t>
            </w:r>
          </w:p>
        </w:tc>
        <w:tc>
          <w:tcPr>
            <w:tcW w:w="1843" w:type="dxa"/>
            <w:tcBorders>
              <w:top w:val="nil"/>
              <w:left w:val="nil"/>
              <w:bottom w:val="single" w:sz="8" w:space="0" w:color="auto"/>
              <w:right w:val="single" w:sz="8" w:space="0" w:color="auto"/>
            </w:tcBorders>
            <w:shd w:val="clear" w:color="auto" w:fill="auto"/>
            <w:noWrap/>
            <w:vAlign w:val="center"/>
            <w:hideMark/>
          </w:tcPr>
          <w:p w14:paraId="358B24D6"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375.038,44</w:t>
            </w:r>
          </w:p>
        </w:tc>
        <w:tc>
          <w:tcPr>
            <w:tcW w:w="1071" w:type="dxa"/>
            <w:tcBorders>
              <w:top w:val="nil"/>
              <w:left w:val="nil"/>
              <w:bottom w:val="single" w:sz="8" w:space="0" w:color="auto"/>
              <w:right w:val="single" w:sz="8" w:space="0" w:color="auto"/>
            </w:tcBorders>
            <w:shd w:val="clear" w:color="auto" w:fill="auto"/>
            <w:noWrap/>
            <w:vAlign w:val="center"/>
            <w:hideMark/>
          </w:tcPr>
          <w:p w14:paraId="36110341"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0,16</w:t>
            </w:r>
          </w:p>
        </w:tc>
      </w:tr>
      <w:tr w:rsidR="003D6E05" w:rsidRPr="003D6E05" w14:paraId="0DB438DD" w14:textId="77777777" w:rsidTr="003D6E05">
        <w:trPr>
          <w:trHeight w:val="146"/>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0A837E82"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SİNOP</w:t>
            </w:r>
          </w:p>
        </w:tc>
        <w:tc>
          <w:tcPr>
            <w:tcW w:w="2518" w:type="dxa"/>
            <w:tcBorders>
              <w:top w:val="nil"/>
              <w:left w:val="nil"/>
              <w:bottom w:val="single" w:sz="8" w:space="0" w:color="auto"/>
              <w:right w:val="single" w:sz="8" w:space="0" w:color="auto"/>
            </w:tcBorders>
            <w:shd w:val="clear" w:color="auto" w:fill="auto"/>
            <w:noWrap/>
            <w:vAlign w:val="center"/>
            <w:hideMark/>
          </w:tcPr>
          <w:p w14:paraId="7198FB71"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353.153,12</w:t>
            </w:r>
          </w:p>
        </w:tc>
        <w:tc>
          <w:tcPr>
            <w:tcW w:w="2268" w:type="dxa"/>
            <w:tcBorders>
              <w:top w:val="nil"/>
              <w:left w:val="nil"/>
              <w:bottom w:val="single" w:sz="8" w:space="0" w:color="auto"/>
              <w:right w:val="single" w:sz="8" w:space="0" w:color="auto"/>
            </w:tcBorders>
            <w:shd w:val="clear" w:color="auto" w:fill="auto"/>
            <w:noWrap/>
            <w:vAlign w:val="center"/>
            <w:hideMark/>
          </w:tcPr>
          <w:p w14:paraId="14F3236D"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21.859,11</w:t>
            </w:r>
          </w:p>
        </w:tc>
        <w:tc>
          <w:tcPr>
            <w:tcW w:w="1843" w:type="dxa"/>
            <w:tcBorders>
              <w:top w:val="nil"/>
              <w:left w:val="nil"/>
              <w:bottom w:val="single" w:sz="8" w:space="0" w:color="auto"/>
              <w:right w:val="single" w:sz="8" w:space="0" w:color="auto"/>
            </w:tcBorders>
            <w:shd w:val="clear" w:color="auto" w:fill="auto"/>
            <w:noWrap/>
            <w:vAlign w:val="center"/>
            <w:hideMark/>
          </w:tcPr>
          <w:p w14:paraId="4EA2CC5C"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375.012,23</w:t>
            </w:r>
          </w:p>
        </w:tc>
        <w:tc>
          <w:tcPr>
            <w:tcW w:w="1071" w:type="dxa"/>
            <w:tcBorders>
              <w:top w:val="nil"/>
              <w:left w:val="nil"/>
              <w:bottom w:val="single" w:sz="8" w:space="0" w:color="auto"/>
              <w:right w:val="single" w:sz="8" w:space="0" w:color="auto"/>
            </w:tcBorders>
            <w:shd w:val="clear" w:color="auto" w:fill="auto"/>
            <w:noWrap/>
            <w:vAlign w:val="center"/>
            <w:hideMark/>
          </w:tcPr>
          <w:p w14:paraId="5686D55D"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0,16</w:t>
            </w:r>
          </w:p>
        </w:tc>
      </w:tr>
      <w:tr w:rsidR="003D6E05" w:rsidRPr="003D6E05" w14:paraId="6396AF16" w14:textId="77777777" w:rsidTr="003D6E05">
        <w:trPr>
          <w:trHeight w:val="122"/>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55F63539"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BİTLİS</w:t>
            </w:r>
          </w:p>
        </w:tc>
        <w:tc>
          <w:tcPr>
            <w:tcW w:w="2518" w:type="dxa"/>
            <w:tcBorders>
              <w:top w:val="nil"/>
              <w:left w:val="nil"/>
              <w:bottom w:val="single" w:sz="8" w:space="0" w:color="auto"/>
              <w:right w:val="single" w:sz="8" w:space="0" w:color="auto"/>
            </w:tcBorders>
            <w:shd w:val="clear" w:color="auto" w:fill="auto"/>
            <w:noWrap/>
            <w:vAlign w:val="center"/>
            <w:hideMark/>
          </w:tcPr>
          <w:p w14:paraId="6164BBB9"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365.624,90</w:t>
            </w:r>
          </w:p>
        </w:tc>
        <w:tc>
          <w:tcPr>
            <w:tcW w:w="2268" w:type="dxa"/>
            <w:tcBorders>
              <w:top w:val="nil"/>
              <w:left w:val="nil"/>
              <w:bottom w:val="single" w:sz="8" w:space="0" w:color="auto"/>
              <w:right w:val="single" w:sz="8" w:space="0" w:color="auto"/>
            </w:tcBorders>
            <w:shd w:val="clear" w:color="auto" w:fill="auto"/>
            <w:noWrap/>
            <w:vAlign w:val="center"/>
            <w:hideMark/>
          </w:tcPr>
          <w:p w14:paraId="70829740"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 </w:t>
            </w:r>
          </w:p>
        </w:tc>
        <w:tc>
          <w:tcPr>
            <w:tcW w:w="1843" w:type="dxa"/>
            <w:tcBorders>
              <w:top w:val="nil"/>
              <w:left w:val="nil"/>
              <w:bottom w:val="single" w:sz="8" w:space="0" w:color="auto"/>
              <w:right w:val="single" w:sz="8" w:space="0" w:color="auto"/>
            </w:tcBorders>
            <w:shd w:val="clear" w:color="auto" w:fill="auto"/>
            <w:noWrap/>
            <w:vAlign w:val="center"/>
            <w:hideMark/>
          </w:tcPr>
          <w:p w14:paraId="5CF1536E"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365.624,90</w:t>
            </w:r>
          </w:p>
        </w:tc>
        <w:tc>
          <w:tcPr>
            <w:tcW w:w="1071" w:type="dxa"/>
            <w:tcBorders>
              <w:top w:val="nil"/>
              <w:left w:val="nil"/>
              <w:bottom w:val="single" w:sz="8" w:space="0" w:color="auto"/>
              <w:right w:val="single" w:sz="8" w:space="0" w:color="auto"/>
            </w:tcBorders>
            <w:shd w:val="clear" w:color="auto" w:fill="auto"/>
            <w:noWrap/>
            <w:vAlign w:val="center"/>
            <w:hideMark/>
          </w:tcPr>
          <w:p w14:paraId="311A936E"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0,16</w:t>
            </w:r>
          </w:p>
        </w:tc>
      </w:tr>
      <w:tr w:rsidR="003D6E05" w:rsidRPr="003D6E05" w14:paraId="559DAC00" w14:textId="77777777" w:rsidTr="003D6E05">
        <w:trPr>
          <w:trHeight w:val="126"/>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26C7CDD0"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KARS</w:t>
            </w:r>
          </w:p>
        </w:tc>
        <w:tc>
          <w:tcPr>
            <w:tcW w:w="2518" w:type="dxa"/>
            <w:tcBorders>
              <w:top w:val="nil"/>
              <w:left w:val="nil"/>
              <w:bottom w:val="single" w:sz="8" w:space="0" w:color="auto"/>
              <w:right w:val="single" w:sz="8" w:space="0" w:color="auto"/>
            </w:tcBorders>
            <w:shd w:val="clear" w:color="auto" w:fill="auto"/>
            <w:noWrap/>
            <w:vAlign w:val="center"/>
            <w:hideMark/>
          </w:tcPr>
          <w:p w14:paraId="5A2F70D7"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319.354,09</w:t>
            </w:r>
          </w:p>
        </w:tc>
        <w:tc>
          <w:tcPr>
            <w:tcW w:w="2268" w:type="dxa"/>
            <w:tcBorders>
              <w:top w:val="nil"/>
              <w:left w:val="nil"/>
              <w:bottom w:val="single" w:sz="8" w:space="0" w:color="auto"/>
              <w:right w:val="single" w:sz="8" w:space="0" w:color="auto"/>
            </w:tcBorders>
            <w:shd w:val="clear" w:color="auto" w:fill="auto"/>
            <w:noWrap/>
            <w:vAlign w:val="center"/>
            <w:hideMark/>
          </w:tcPr>
          <w:p w14:paraId="6908BE7F"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 </w:t>
            </w:r>
          </w:p>
        </w:tc>
        <w:tc>
          <w:tcPr>
            <w:tcW w:w="1843" w:type="dxa"/>
            <w:tcBorders>
              <w:top w:val="nil"/>
              <w:left w:val="nil"/>
              <w:bottom w:val="single" w:sz="8" w:space="0" w:color="auto"/>
              <w:right w:val="single" w:sz="8" w:space="0" w:color="auto"/>
            </w:tcBorders>
            <w:shd w:val="clear" w:color="auto" w:fill="auto"/>
            <w:noWrap/>
            <w:vAlign w:val="center"/>
            <w:hideMark/>
          </w:tcPr>
          <w:p w14:paraId="0F80F88A"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319.354,09</w:t>
            </w:r>
          </w:p>
        </w:tc>
        <w:tc>
          <w:tcPr>
            <w:tcW w:w="1071" w:type="dxa"/>
            <w:tcBorders>
              <w:top w:val="nil"/>
              <w:left w:val="nil"/>
              <w:bottom w:val="single" w:sz="8" w:space="0" w:color="auto"/>
              <w:right w:val="single" w:sz="8" w:space="0" w:color="auto"/>
            </w:tcBorders>
            <w:shd w:val="clear" w:color="auto" w:fill="auto"/>
            <w:noWrap/>
            <w:vAlign w:val="center"/>
            <w:hideMark/>
          </w:tcPr>
          <w:p w14:paraId="61CB76E9"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0,14</w:t>
            </w:r>
          </w:p>
        </w:tc>
      </w:tr>
      <w:tr w:rsidR="003D6E05" w:rsidRPr="003D6E05" w14:paraId="65F3F9F8" w14:textId="77777777" w:rsidTr="003D6E05">
        <w:trPr>
          <w:trHeight w:val="130"/>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1CDC504C"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BİNGÖL</w:t>
            </w:r>
          </w:p>
        </w:tc>
        <w:tc>
          <w:tcPr>
            <w:tcW w:w="2518" w:type="dxa"/>
            <w:tcBorders>
              <w:top w:val="nil"/>
              <w:left w:val="nil"/>
              <w:bottom w:val="single" w:sz="8" w:space="0" w:color="auto"/>
              <w:right w:val="single" w:sz="8" w:space="0" w:color="auto"/>
            </w:tcBorders>
            <w:shd w:val="clear" w:color="auto" w:fill="auto"/>
            <w:noWrap/>
            <w:vAlign w:val="center"/>
            <w:hideMark/>
          </w:tcPr>
          <w:p w14:paraId="4B013459"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303.740,41</w:t>
            </w:r>
          </w:p>
        </w:tc>
        <w:tc>
          <w:tcPr>
            <w:tcW w:w="2268" w:type="dxa"/>
            <w:tcBorders>
              <w:top w:val="nil"/>
              <w:left w:val="nil"/>
              <w:bottom w:val="single" w:sz="8" w:space="0" w:color="auto"/>
              <w:right w:val="single" w:sz="8" w:space="0" w:color="auto"/>
            </w:tcBorders>
            <w:shd w:val="clear" w:color="auto" w:fill="auto"/>
            <w:noWrap/>
            <w:vAlign w:val="center"/>
            <w:hideMark/>
          </w:tcPr>
          <w:p w14:paraId="084211C7"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 </w:t>
            </w:r>
          </w:p>
        </w:tc>
        <w:tc>
          <w:tcPr>
            <w:tcW w:w="1843" w:type="dxa"/>
            <w:tcBorders>
              <w:top w:val="nil"/>
              <w:left w:val="nil"/>
              <w:bottom w:val="single" w:sz="8" w:space="0" w:color="auto"/>
              <w:right w:val="single" w:sz="8" w:space="0" w:color="auto"/>
            </w:tcBorders>
            <w:shd w:val="clear" w:color="auto" w:fill="auto"/>
            <w:noWrap/>
            <w:vAlign w:val="center"/>
            <w:hideMark/>
          </w:tcPr>
          <w:p w14:paraId="69B0B1CB"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303.740,41</w:t>
            </w:r>
          </w:p>
        </w:tc>
        <w:tc>
          <w:tcPr>
            <w:tcW w:w="1071" w:type="dxa"/>
            <w:tcBorders>
              <w:top w:val="nil"/>
              <w:left w:val="nil"/>
              <w:bottom w:val="single" w:sz="8" w:space="0" w:color="auto"/>
              <w:right w:val="single" w:sz="8" w:space="0" w:color="auto"/>
            </w:tcBorders>
            <w:shd w:val="clear" w:color="auto" w:fill="auto"/>
            <w:noWrap/>
            <w:vAlign w:val="center"/>
            <w:hideMark/>
          </w:tcPr>
          <w:p w14:paraId="3AA1A2EC"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0,13</w:t>
            </w:r>
          </w:p>
        </w:tc>
      </w:tr>
      <w:tr w:rsidR="003D6E05" w:rsidRPr="003D6E05" w14:paraId="41C6BEF2" w14:textId="77777777" w:rsidTr="003D6E05">
        <w:trPr>
          <w:trHeight w:val="120"/>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5BC98ECF"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HAKKARİ</w:t>
            </w:r>
          </w:p>
        </w:tc>
        <w:tc>
          <w:tcPr>
            <w:tcW w:w="2518" w:type="dxa"/>
            <w:tcBorders>
              <w:top w:val="nil"/>
              <w:left w:val="nil"/>
              <w:bottom w:val="single" w:sz="8" w:space="0" w:color="auto"/>
              <w:right w:val="single" w:sz="8" w:space="0" w:color="auto"/>
            </w:tcBorders>
            <w:shd w:val="clear" w:color="auto" w:fill="auto"/>
            <w:noWrap/>
            <w:vAlign w:val="center"/>
            <w:hideMark/>
          </w:tcPr>
          <w:p w14:paraId="5E7894BB"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287.139,65</w:t>
            </w:r>
          </w:p>
        </w:tc>
        <w:tc>
          <w:tcPr>
            <w:tcW w:w="2268" w:type="dxa"/>
            <w:tcBorders>
              <w:top w:val="nil"/>
              <w:left w:val="nil"/>
              <w:bottom w:val="single" w:sz="8" w:space="0" w:color="auto"/>
              <w:right w:val="single" w:sz="8" w:space="0" w:color="auto"/>
            </w:tcBorders>
            <w:shd w:val="clear" w:color="auto" w:fill="auto"/>
            <w:noWrap/>
            <w:vAlign w:val="center"/>
            <w:hideMark/>
          </w:tcPr>
          <w:p w14:paraId="52EEBB99"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 </w:t>
            </w:r>
          </w:p>
        </w:tc>
        <w:tc>
          <w:tcPr>
            <w:tcW w:w="1843" w:type="dxa"/>
            <w:tcBorders>
              <w:top w:val="nil"/>
              <w:left w:val="nil"/>
              <w:bottom w:val="single" w:sz="8" w:space="0" w:color="auto"/>
              <w:right w:val="single" w:sz="8" w:space="0" w:color="auto"/>
            </w:tcBorders>
            <w:shd w:val="clear" w:color="auto" w:fill="auto"/>
            <w:noWrap/>
            <w:vAlign w:val="center"/>
            <w:hideMark/>
          </w:tcPr>
          <w:p w14:paraId="2B9FCB7A"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287.139,65</w:t>
            </w:r>
          </w:p>
        </w:tc>
        <w:tc>
          <w:tcPr>
            <w:tcW w:w="1071" w:type="dxa"/>
            <w:tcBorders>
              <w:top w:val="nil"/>
              <w:left w:val="nil"/>
              <w:bottom w:val="single" w:sz="8" w:space="0" w:color="auto"/>
              <w:right w:val="single" w:sz="8" w:space="0" w:color="auto"/>
            </w:tcBorders>
            <w:shd w:val="clear" w:color="auto" w:fill="auto"/>
            <w:noWrap/>
            <w:vAlign w:val="center"/>
            <w:hideMark/>
          </w:tcPr>
          <w:p w14:paraId="2C4DDA91"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0,12</w:t>
            </w:r>
          </w:p>
        </w:tc>
      </w:tr>
      <w:tr w:rsidR="003D6E05" w:rsidRPr="003D6E05" w14:paraId="450404AE" w14:textId="77777777" w:rsidTr="003D6E05">
        <w:trPr>
          <w:trHeight w:val="60"/>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009834B1"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IĞDIR</w:t>
            </w:r>
          </w:p>
        </w:tc>
        <w:tc>
          <w:tcPr>
            <w:tcW w:w="2518" w:type="dxa"/>
            <w:tcBorders>
              <w:top w:val="nil"/>
              <w:left w:val="nil"/>
              <w:bottom w:val="single" w:sz="8" w:space="0" w:color="auto"/>
              <w:right w:val="single" w:sz="8" w:space="0" w:color="auto"/>
            </w:tcBorders>
            <w:shd w:val="clear" w:color="auto" w:fill="auto"/>
            <w:noWrap/>
            <w:vAlign w:val="center"/>
            <w:hideMark/>
          </w:tcPr>
          <w:p w14:paraId="6A2A178E"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206.595,14</w:t>
            </w:r>
          </w:p>
        </w:tc>
        <w:tc>
          <w:tcPr>
            <w:tcW w:w="2268" w:type="dxa"/>
            <w:tcBorders>
              <w:top w:val="nil"/>
              <w:left w:val="nil"/>
              <w:bottom w:val="single" w:sz="8" w:space="0" w:color="auto"/>
              <w:right w:val="single" w:sz="8" w:space="0" w:color="auto"/>
            </w:tcBorders>
            <w:shd w:val="clear" w:color="auto" w:fill="auto"/>
            <w:noWrap/>
            <w:vAlign w:val="center"/>
            <w:hideMark/>
          </w:tcPr>
          <w:p w14:paraId="6BD697B3"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 </w:t>
            </w:r>
          </w:p>
        </w:tc>
        <w:tc>
          <w:tcPr>
            <w:tcW w:w="1843" w:type="dxa"/>
            <w:tcBorders>
              <w:top w:val="nil"/>
              <w:left w:val="nil"/>
              <w:bottom w:val="single" w:sz="8" w:space="0" w:color="auto"/>
              <w:right w:val="single" w:sz="8" w:space="0" w:color="auto"/>
            </w:tcBorders>
            <w:shd w:val="clear" w:color="auto" w:fill="auto"/>
            <w:noWrap/>
            <w:vAlign w:val="center"/>
            <w:hideMark/>
          </w:tcPr>
          <w:p w14:paraId="22868FA9"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206.595,14</w:t>
            </w:r>
          </w:p>
        </w:tc>
        <w:tc>
          <w:tcPr>
            <w:tcW w:w="1071" w:type="dxa"/>
            <w:tcBorders>
              <w:top w:val="nil"/>
              <w:left w:val="nil"/>
              <w:bottom w:val="single" w:sz="8" w:space="0" w:color="auto"/>
              <w:right w:val="single" w:sz="8" w:space="0" w:color="auto"/>
            </w:tcBorders>
            <w:shd w:val="clear" w:color="auto" w:fill="auto"/>
            <w:noWrap/>
            <w:vAlign w:val="center"/>
            <w:hideMark/>
          </w:tcPr>
          <w:p w14:paraId="1F4213F3"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0,09</w:t>
            </w:r>
          </w:p>
        </w:tc>
      </w:tr>
      <w:tr w:rsidR="003D6E05" w:rsidRPr="003D6E05" w14:paraId="76448EF0" w14:textId="77777777" w:rsidTr="003D6E05">
        <w:trPr>
          <w:trHeight w:val="60"/>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463451EA"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ARDAHAN</w:t>
            </w:r>
          </w:p>
        </w:tc>
        <w:tc>
          <w:tcPr>
            <w:tcW w:w="2518" w:type="dxa"/>
            <w:tcBorders>
              <w:top w:val="nil"/>
              <w:left w:val="nil"/>
              <w:bottom w:val="single" w:sz="8" w:space="0" w:color="auto"/>
              <w:right w:val="single" w:sz="8" w:space="0" w:color="auto"/>
            </w:tcBorders>
            <w:shd w:val="clear" w:color="auto" w:fill="auto"/>
            <w:noWrap/>
            <w:vAlign w:val="center"/>
            <w:hideMark/>
          </w:tcPr>
          <w:p w14:paraId="60375B84"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130.666,35</w:t>
            </w:r>
          </w:p>
        </w:tc>
        <w:tc>
          <w:tcPr>
            <w:tcW w:w="2268" w:type="dxa"/>
            <w:tcBorders>
              <w:top w:val="nil"/>
              <w:left w:val="nil"/>
              <w:bottom w:val="single" w:sz="8" w:space="0" w:color="auto"/>
              <w:right w:val="single" w:sz="8" w:space="0" w:color="auto"/>
            </w:tcBorders>
            <w:shd w:val="clear" w:color="auto" w:fill="auto"/>
            <w:noWrap/>
            <w:vAlign w:val="center"/>
            <w:hideMark/>
          </w:tcPr>
          <w:p w14:paraId="46BECB2B"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 </w:t>
            </w:r>
          </w:p>
        </w:tc>
        <w:tc>
          <w:tcPr>
            <w:tcW w:w="1843" w:type="dxa"/>
            <w:tcBorders>
              <w:top w:val="nil"/>
              <w:left w:val="nil"/>
              <w:bottom w:val="single" w:sz="8" w:space="0" w:color="auto"/>
              <w:right w:val="single" w:sz="8" w:space="0" w:color="auto"/>
            </w:tcBorders>
            <w:shd w:val="clear" w:color="auto" w:fill="auto"/>
            <w:noWrap/>
            <w:vAlign w:val="center"/>
            <w:hideMark/>
          </w:tcPr>
          <w:p w14:paraId="2084FFE6"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130.666,35</w:t>
            </w:r>
          </w:p>
        </w:tc>
        <w:tc>
          <w:tcPr>
            <w:tcW w:w="1071" w:type="dxa"/>
            <w:tcBorders>
              <w:top w:val="nil"/>
              <w:left w:val="nil"/>
              <w:bottom w:val="single" w:sz="8" w:space="0" w:color="auto"/>
              <w:right w:val="single" w:sz="8" w:space="0" w:color="auto"/>
            </w:tcBorders>
            <w:shd w:val="clear" w:color="auto" w:fill="auto"/>
            <w:noWrap/>
            <w:vAlign w:val="center"/>
            <w:hideMark/>
          </w:tcPr>
          <w:p w14:paraId="2959D4C7"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0,06</w:t>
            </w:r>
          </w:p>
        </w:tc>
      </w:tr>
      <w:tr w:rsidR="003D6E05" w:rsidRPr="003D6E05" w14:paraId="2B062E83" w14:textId="77777777" w:rsidTr="003D6E05">
        <w:trPr>
          <w:trHeight w:val="104"/>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3F2C7351"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TUNCELİ</w:t>
            </w:r>
          </w:p>
        </w:tc>
        <w:tc>
          <w:tcPr>
            <w:tcW w:w="2518" w:type="dxa"/>
            <w:tcBorders>
              <w:top w:val="nil"/>
              <w:left w:val="nil"/>
              <w:bottom w:val="single" w:sz="8" w:space="0" w:color="auto"/>
              <w:right w:val="single" w:sz="8" w:space="0" w:color="auto"/>
            </w:tcBorders>
            <w:shd w:val="clear" w:color="auto" w:fill="auto"/>
            <w:noWrap/>
            <w:vAlign w:val="center"/>
            <w:hideMark/>
          </w:tcPr>
          <w:p w14:paraId="2750B415"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127.584,85</w:t>
            </w:r>
          </w:p>
        </w:tc>
        <w:tc>
          <w:tcPr>
            <w:tcW w:w="2268" w:type="dxa"/>
            <w:tcBorders>
              <w:top w:val="nil"/>
              <w:left w:val="nil"/>
              <w:bottom w:val="single" w:sz="8" w:space="0" w:color="auto"/>
              <w:right w:val="single" w:sz="8" w:space="0" w:color="auto"/>
            </w:tcBorders>
            <w:shd w:val="clear" w:color="auto" w:fill="auto"/>
            <w:noWrap/>
            <w:vAlign w:val="center"/>
            <w:hideMark/>
          </w:tcPr>
          <w:p w14:paraId="5E19524F"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 </w:t>
            </w:r>
          </w:p>
        </w:tc>
        <w:tc>
          <w:tcPr>
            <w:tcW w:w="1843" w:type="dxa"/>
            <w:tcBorders>
              <w:top w:val="nil"/>
              <w:left w:val="nil"/>
              <w:bottom w:val="single" w:sz="8" w:space="0" w:color="auto"/>
              <w:right w:val="single" w:sz="8" w:space="0" w:color="auto"/>
            </w:tcBorders>
            <w:shd w:val="clear" w:color="auto" w:fill="auto"/>
            <w:noWrap/>
            <w:vAlign w:val="center"/>
            <w:hideMark/>
          </w:tcPr>
          <w:p w14:paraId="0C7781E2"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127.584,85</w:t>
            </w:r>
          </w:p>
        </w:tc>
        <w:tc>
          <w:tcPr>
            <w:tcW w:w="1071" w:type="dxa"/>
            <w:tcBorders>
              <w:top w:val="nil"/>
              <w:left w:val="nil"/>
              <w:bottom w:val="single" w:sz="8" w:space="0" w:color="auto"/>
              <w:right w:val="single" w:sz="8" w:space="0" w:color="auto"/>
            </w:tcBorders>
            <w:shd w:val="clear" w:color="auto" w:fill="auto"/>
            <w:noWrap/>
            <w:vAlign w:val="center"/>
            <w:hideMark/>
          </w:tcPr>
          <w:p w14:paraId="5FBE8521"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0,05</w:t>
            </w:r>
          </w:p>
        </w:tc>
      </w:tr>
      <w:tr w:rsidR="003D6E05" w:rsidRPr="003D6E05" w14:paraId="381D3D67" w14:textId="77777777" w:rsidTr="003D6E05">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2733242B" w14:textId="77777777" w:rsidR="003D6E05" w:rsidRPr="003D6E05" w:rsidRDefault="003D6E05" w:rsidP="003D6E05">
            <w:pPr>
              <w:spacing w:after="0" w:line="240" w:lineRule="auto"/>
              <w:rPr>
                <w:rFonts w:ascii="Calibri" w:eastAsia="Times New Roman" w:hAnsi="Calibri" w:cs="Calibri"/>
                <w:color w:val="FFFFFF"/>
                <w:lang w:eastAsia="tr-TR" w:bidi="ar-SA"/>
              </w:rPr>
            </w:pPr>
            <w:r w:rsidRPr="003D6E05">
              <w:rPr>
                <w:rFonts w:ascii="Calibri" w:eastAsia="Times New Roman" w:hAnsi="Calibri" w:cs="Calibri"/>
                <w:color w:val="FFFFFF"/>
                <w:lang w:eastAsia="tr-TR" w:bidi="ar-SA"/>
              </w:rPr>
              <w:t>BAYBURT</w:t>
            </w:r>
          </w:p>
        </w:tc>
        <w:tc>
          <w:tcPr>
            <w:tcW w:w="2518" w:type="dxa"/>
            <w:tcBorders>
              <w:top w:val="nil"/>
              <w:left w:val="nil"/>
              <w:bottom w:val="single" w:sz="8" w:space="0" w:color="auto"/>
              <w:right w:val="single" w:sz="8" w:space="0" w:color="auto"/>
            </w:tcBorders>
            <w:shd w:val="clear" w:color="auto" w:fill="auto"/>
            <w:noWrap/>
            <w:vAlign w:val="center"/>
            <w:hideMark/>
          </w:tcPr>
          <w:p w14:paraId="6FFF5185"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103.415,28</w:t>
            </w:r>
          </w:p>
        </w:tc>
        <w:tc>
          <w:tcPr>
            <w:tcW w:w="2268" w:type="dxa"/>
            <w:tcBorders>
              <w:top w:val="nil"/>
              <w:left w:val="nil"/>
              <w:bottom w:val="single" w:sz="8" w:space="0" w:color="auto"/>
              <w:right w:val="single" w:sz="8" w:space="0" w:color="auto"/>
            </w:tcBorders>
            <w:shd w:val="clear" w:color="auto" w:fill="auto"/>
            <w:noWrap/>
            <w:vAlign w:val="center"/>
            <w:hideMark/>
          </w:tcPr>
          <w:p w14:paraId="30E75B98"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 </w:t>
            </w:r>
          </w:p>
        </w:tc>
        <w:tc>
          <w:tcPr>
            <w:tcW w:w="1843" w:type="dxa"/>
            <w:tcBorders>
              <w:top w:val="nil"/>
              <w:left w:val="nil"/>
              <w:bottom w:val="single" w:sz="8" w:space="0" w:color="auto"/>
              <w:right w:val="single" w:sz="8" w:space="0" w:color="auto"/>
            </w:tcBorders>
            <w:shd w:val="clear" w:color="auto" w:fill="auto"/>
            <w:noWrap/>
            <w:vAlign w:val="center"/>
            <w:hideMark/>
          </w:tcPr>
          <w:p w14:paraId="36B1AEDC" w14:textId="77777777" w:rsidR="003D6E05" w:rsidRPr="003D6E05" w:rsidRDefault="003D6E05" w:rsidP="003D6E05">
            <w:pPr>
              <w:spacing w:after="0" w:line="240" w:lineRule="auto"/>
              <w:jc w:val="right"/>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103.415,28</w:t>
            </w:r>
          </w:p>
        </w:tc>
        <w:tc>
          <w:tcPr>
            <w:tcW w:w="1071" w:type="dxa"/>
            <w:tcBorders>
              <w:top w:val="nil"/>
              <w:left w:val="nil"/>
              <w:bottom w:val="single" w:sz="8" w:space="0" w:color="auto"/>
              <w:right w:val="single" w:sz="8" w:space="0" w:color="auto"/>
            </w:tcBorders>
            <w:shd w:val="clear" w:color="auto" w:fill="auto"/>
            <w:noWrap/>
            <w:vAlign w:val="center"/>
            <w:hideMark/>
          </w:tcPr>
          <w:p w14:paraId="598E0330" w14:textId="77777777" w:rsidR="003D6E05" w:rsidRPr="003D6E05" w:rsidRDefault="003D6E05" w:rsidP="003D6E05">
            <w:pPr>
              <w:spacing w:after="0" w:line="240" w:lineRule="auto"/>
              <w:jc w:val="center"/>
              <w:rPr>
                <w:rFonts w:ascii="Calibri" w:eastAsia="Times New Roman" w:hAnsi="Calibri" w:cs="Calibri"/>
                <w:color w:val="000000"/>
                <w:lang w:eastAsia="tr-TR" w:bidi="ar-SA"/>
              </w:rPr>
            </w:pPr>
            <w:r w:rsidRPr="003D6E05">
              <w:rPr>
                <w:rFonts w:ascii="Calibri" w:eastAsia="Times New Roman" w:hAnsi="Calibri" w:cs="Calibri"/>
                <w:color w:val="000000"/>
                <w:lang w:eastAsia="tr-TR" w:bidi="ar-SA"/>
              </w:rPr>
              <w:t>0,04</w:t>
            </w:r>
          </w:p>
        </w:tc>
      </w:tr>
      <w:tr w:rsidR="003D6E05" w:rsidRPr="003D6E05" w14:paraId="40C2A8F7" w14:textId="77777777" w:rsidTr="003D6E05">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54C960A6" w14:textId="77777777" w:rsidR="003D6E05" w:rsidRPr="003D6E05" w:rsidRDefault="003D6E05" w:rsidP="003D6E05">
            <w:pPr>
              <w:spacing w:after="0" w:line="240" w:lineRule="auto"/>
              <w:rPr>
                <w:rFonts w:ascii="Calibri" w:eastAsia="Times New Roman" w:hAnsi="Calibri" w:cs="Calibri"/>
                <w:b/>
                <w:bCs/>
                <w:color w:val="FFFFFF"/>
                <w:lang w:eastAsia="tr-TR" w:bidi="ar-SA"/>
              </w:rPr>
            </w:pPr>
            <w:r w:rsidRPr="003D6E05">
              <w:rPr>
                <w:rFonts w:ascii="Calibri" w:eastAsia="Times New Roman" w:hAnsi="Calibri" w:cs="Calibri"/>
                <w:b/>
                <w:bCs/>
                <w:color w:val="FFFFFF"/>
                <w:lang w:eastAsia="tr-TR" w:bidi="ar-SA"/>
              </w:rPr>
              <w:t>Genel Toplam</w:t>
            </w:r>
          </w:p>
        </w:tc>
        <w:tc>
          <w:tcPr>
            <w:tcW w:w="2518" w:type="dxa"/>
            <w:tcBorders>
              <w:top w:val="nil"/>
              <w:left w:val="nil"/>
              <w:bottom w:val="single" w:sz="8" w:space="0" w:color="auto"/>
              <w:right w:val="single" w:sz="8" w:space="0" w:color="auto"/>
            </w:tcBorders>
            <w:shd w:val="clear" w:color="000000" w:fill="FF5050"/>
            <w:noWrap/>
            <w:vAlign w:val="center"/>
            <w:hideMark/>
          </w:tcPr>
          <w:p w14:paraId="4C8D9E0A" w14:textId="77777777" w:rsidR="003D6E05" w:rsidRPr="003D6E05" w:rsidRDefault="003D6E05" w:rsidP="003D6E05">
            <w:pPr>
              <w:spacing w:after="0" w:line="240" w:lineRule="auto"/>
              <w:jc w:val="right"/>
              <w:rPr>
                <w:rFonts w:ascii="Calibri" w:eastAsia="Times New Roman" w:hAnsi="Calibri" w:cs="Calibri"/>
                <w:b/>
                <w:bCs/>
                <w:color w:val="FFFFFF"/>
                <w:lang w:eastAsia="tr-TR" w:bidi="ar-SA"/>
              </w:rPr>
            </w:pPr>
            <w:r w:rsidRPr="003D6E05">
              <w:rPr>
                <w:rFonts w:ascii="Calibri" w:eastAsia="Times New Roman" w:hAnsi="Calibri" w:cs="Calibri"/>
                <w:b/>
                <w:bCs/>
                <w:color w:val="FFFFFF"/>
                <w:lang w:eastAsia="tr-TR" w:bidi="ar-SA"/>
              </w:rPr>
              <w:t>177.385.781,75</w:t>
            </w:r>
          </w:p>
        </w:tc>
        <w:tc>
          <w:tcPr>
            <w:tcW w:w="2268" w:type="dxa"/>
            <w:tcBorders>
              <w:top w:val="nil"/>
              <w:left w:val="nil"/>
              <w:bottom w:val="single" w:sz="8" w:space="0" w:color="auto"/>
              <w:right w:val="single" w:sz="8" w:space="0" w:color="auto"/>
            </w:tcBorders>
            <w:shd w:val="clear" w:color="000000" w:fill="FF5050"/>
            <w:noWrap/>
            <w:vAlign w:val="center"/>
            <w:hideMark/>
          </w:tcPr>
          <w:p w14:paraId="6FF4C863" w14:textId="77777777" w:rsidR="003D6E05" w:rsidRPr="003D6E05" w:rsidRDefault="003D6E05" w:rsidP="003D6E05">
            <w:pPr>
              <w:spacing w:after="0" w:line="240" w:lineRule="auto"/>
              <w:jc w:val="right"/>
              <w:rPr>
                <w:rFonts w:ascii="Calibri" w:eastAsia="Times New Roman" w:hAnsi="Calibri" w:cs="Calibri"/>
                <w:b/>
                <w:bCs/>
                <w:color w:val="FFFFFF"/>
                <w:lang w:eastAsia="tr-TR" w:bidi="ar-SA"/>
              </w:rPr>
            </w:pPr>
            <w:r w:rsidRPr="003D6E05">
              <w:rPr>
                <w:rFonts w:ascii="Calibri" w:eastAsia="Times New Roman" w:hAnsi="Calibri" w:cs="Calibri"/>
                <w:b/>
                <w:bCs/>
                <w:color w:val="FFFFFF"/>
                <w:lang w:eastAsia="tr-TR" w:bidi="ar-SA"/>
              </w:rPr>
              <w:t>56.050.833,06</w:t>
            </w:r>
          </w:p>
        </w:tc>
        <w:tc>
          <w:tcPr>
            <w:tcW w:w="1843" w:type="dxa"/>
            <w:tcBorders>
              <w:top w:val="nil"/>
              <w:left w:val="nil"/>
              <w:bottom w:val="single" w:sz="8" w:space="0" w:color="auto"/>
              <w:right w:val="single" w:sz="8" w:space="0" w:color="auto"/>
            </w:tcBorders>
            <w:shd w:val="clear" w:color="000000" w:fill="FF5050"/>
            <w:noWrap/>
            <w:vAlign w:val="center"/>
            <w:hideMark/>
          </w:tcPr>
          <w:p w14:paraId="1CB8673E" w14:textId="77777777" w:rsidR="003D6E05" w:rsidRPr="003D6E05" w:rsidRDefault="003D6E05" w:rsidP="003D6E05">
            <w:pPr>
              <w:spacing w:after="0" w:line="240" w:lineRule="auto"/>
              <w:jc w:val="right"/>
              <w:rPr>
                <w:rFonts w:ascii="Calibri" w:eastAsia="Times New Roman" w:hAnsi="Calibri" w:cs="Calibri"/>
                <w:b/>
                <w:bCs/>
                <w:color w:val="FFFFFF"/>
                <w:lang w:eastAsia="tr-TR" w:bidi="ar-SA"/>
              </w:rPr>
            </w:pPr>
            <w:r w:rsidRPr="003D6E05">
              <w:rPr>
                <w:rFonts w:ascii="Calibri" w:eastAsia="Times New Roman" w:hAnsi="Calibri" w:cs="Calibri"/>
                <w:b/>
                <w:bCs/>
                <w:color w:val="FFFFFF"/>
                <w:lang w:eastAsia="tr-TR" w:bidi="ar-SA"/>
              </w:rPr>
              <w:t>233.436.614,81</w:t>
            </w:r>
          </w:p>
        </w:tc>
        <w:tc>
          <w:tcPr>
            <w:tcW w:w="1071" w:type="dxa"/>
            <w:tcBorders>
              <w:top w:val="nil"/>
              <w:left w:val="nil"/>
              <w:bottom w:val="single" w:sz="8" w:space="0" w:color="auto"/>
              <w:right w:val="single" w:sz="8" w:space="0" w:color="auto"/>
            </w:tcBorders>
            <w:shd w:val="clear" w:color="000000" w:fill="FF5050"/>
            <w:noWrap/>
            <w:vAlign w:val="center"/>
            <w:hideMark/>
          </w:tcPr>
          <w:p w14:paraId="695D70F0" w14:textId="77777777" w:rsidR="003D6E05" w:rsidRPr="003D6E05" w:rsidRDefault="003D6E05" w:rsidP="003D6E05">
            <w:pPr>
              <w:spacing w:after="0" w:line="240" w:lineRule="auto"/>
              <w:jc w:val="center"/>
              <w:rPr>
                <w:rFonts w:ascii="Calibri" w:eastAsia="Times New Roman" w:hAnsi="Calibri" w:cs="Calibri"/>
                <w:b/>
                <w:bCs/>
                <w:color w:val="FFFFFF"/>
                <w:lang w:eastAsia="tr-TR" w:bidi="ar-SA"/>
              </w:rPr>
            </w:pPr>
            <w:r w:rsidRPr="003D6E05">
              <w:rPr>
                <w:rFonts w:ascii="Calibri" w:eastAsia="Times New Roman" w:hAnsi="Calibri" w:cs="Calibri"/>
                <w:b/>
                <w:bCs/>
                <w:color w:val="FFFFFF"/>
                <w:lang w:eastAsia="tr-TR" w:bidi="ar-SA"/>
              </w:rPr>
              <w:t>100,00</w:t>
            </w:r>
          </w:p>
        </w:tc>
      </w:tr>
    </w:tbl>
    <w:p w14:paraId="06D8D64A" w14:textId="77777777" w:rsidR="00D232AF" w:rsidRDefault="00D232AF" w:rsidP="00D232AF">
      <w:pPr>
        <w:spacing w:line="360" w:lineRule="auto"/>
        <w:ind w:firstLine="432"/>
        <w:jc w:val="both"/>
        <w:rPr>
          <w:rFonts w:asciiTheme="minorHAnsi" w:hAnsiTheme="minorHAnsi" w:cstheme="minorHAnsi"/>
          <w:sz w:val="24"/>
          <w:szCs w:val="24"/>
        </w:rPr>
      </w:pPr>
    </w:p>
    <w:p w14:paraId="47A17E18" w14:textId="77777777" w:rsidR="00D232AF" w:rsidRDefault="00D232AF" w:rsidP="00524E38">
      <w:pPr>
        <w:pStyle w:val="Balk5"/>
      </w:pPr>
      <w:bookmarkStart w:id="224" w:name="_Toc450300303"/>
      <w:bookmarkStart w:id="225" w:name="_Toc450309959"/>
      <w:bookmarkStart w:id="226" w:name="_Toc73092453"/>
      <w:r w:rsidRPr="00403A63">
        <w:lastRenderedPageBreak/>
        <w:t xml:space="preserve">Tablo </w:t>
      </w:r>
      <w:r w:rsidR="00853F79" w:rsidRPr="00403A63">
        <w:t>1</w:t>
      </w:r>
      <w:r w:rsidRPr="00403A63">
        <w:fldChar w:fldCharType="begin"/>
      </w:r>
      <w:r w:rsidRPr="00403A63">
        <w:instrText xml:space="preserve"> STYLEREF 1 \s </w:instrText>
      </w:r>
      <w:r w:rsidRPr="00403A63">
        <w:fldChar w:fldCharType="end"/>
      </w:r>
      <w:r w:rsidR="00780DE7" w:rsidRPr="00403A63">
        <w:t>.</w:t>
      </w:r>
      <w:r w:rsidR="000C7E45" w:rsidRPr="00403A63">
        <w:t>15</w:t>
      </w:r>
      <w:r w:rsidRPr="00403A63">
        <w:t xml:space="preserve">: </w:t>
      </w:r>
      <w:r w:rsidR="000162E8" w:rsidRPr="00403A63">
        <w:t xml:space="preserve">Faturalanan </w:t>
      </w:r>
      <w:r w:rsidRPr="00403A63">
        <w:t>Tüketimin İllere ve Tük</w:t>
      </w:r>
      <w:r w:rsidR="00DF0FC6" w:rsidRPr="00403A63">
        <w:t>etici Türüne Göre Dağılımı (MWh</w:t>
      </w:r>
      <w:r w:rsidRPr="00403A63">
        <w:t>)</w:t>
      </w:r>
      <w:bookmarkEnd w:id="224"/>
      <w:bookmarkEnd w:id="225"/>
      <w:bookmarkEnd w:id="226"/>
    </w:p>
    <w:tbl>
      <w:tblPr>
        <w:tblW w:w="10284" w:type="dxa"/>
        <w:tblInd w:w="-10" w:type="dxa"/>
        <w:tblCellMar>
          <w:left w:w="70" w:type="dxa"/>
          <w:right w:w="70" w:type="dxa"/>
        </w:tblCellMar>
        <w:tblLook w:val="04A0" w:firstRow="1" w:lastRow="0" w:firstColumn="1" w:lastColumn="0" w:noHBand="0" w:noVBand="1"/>
      </w:tblPr>
      <w:tblGrid>
        <w:gridCol w:w="1560"/>
        <w:gridCol w:w="1111"/>
        <w:gridCol w:w="1191"/>
        <w:gridCol w:w="1191"/>
        <w:gridCol w:w="1560"/>
        <w:gridCol w:w="1191"/>
        <w:gridCol w:w="1410"/>
        <w:gridCol w:w="1070"/>
      </w:tblGrid>
      <w:tr w:rsidR="00173DD6" w:rsidRPr="00173DD6" w14:paraId="7D481C77" w14:textId="77777777" w:rsidTr="00173DD6">
        <w:trPr>
          <w:trHeight w:val="300"/>
          <w:tblHeader/>
        </w:trPr>
        <w:tc>
          <w:tcPr>
            <w:tcW w:w="1560"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196F34D0" w14:textId="77777777" w:rsidR="00173DD6" w:rsidRPr="00173DD6" w:rsidRDefault="00173DD6" w:rsidP="00173DD6">
            <w:pPr>
              <w:spacing w:after="0" w:line="240" w:lineRule="auto"/>
              <w:jc w:val="center"/>
              <w:rPr>
                <w:rFonts w:ascii="Arial" w:eastAsia="Times New Roman" w:hAnsi="Arial" w:cs="Arial"/>
                <w:b/>
                <w:bCs/>
                <w:color w:val="FFFFFF"/>
                <w:sz w:val="18"/>
                <w:szCs w:val="18"/>
                <w:lang w:eastAsia="tr-TR" w:bidi="ar-SA"/>
              </w:rPr>
            </w:pPr>
            <w:r w:rsidRPr="00173DD6">
              <w:rPr>
                <w:rFonts w:ascii="Arial" w:eastAsia="Times New Roman" w:hAnsi="Arial" w:cs="Arial"/>
                <w:b/>
                <w:bCs/>
                <w:color w:val="FFFFFF"/>
                <w:sz w:val="18"/>
                <w:szCs w:val="18"/>
                <w:lang w:eastAsia="tr-TR" w:bidi="ar-SA"/>
              </w:rPr>
              <w:t>İller</w:t>
            </w:r>
          </w:p>
        </w:tc>
        <w:tc>
          <w:tcPr>
            <w:tcW w:w="1111"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5A49DE16" w14:textId="77777777" w:rsidR="00173DD6" w:rsidRPr="00173DD6" w:rsidRDefault="00173DD6" w:rsidP="00173DD6">
            <w:pPr>
              <w:spacing w:after="0" w:line="240" w:lineRule="auto"/>
              <w:jc w:val="center"/>
              <w:rPr>
                <w:rFonts w:ascii="Arial" w:eastAsia="Times New Roman" w:hAnsi="Arial" w:cs="Arial"/>
                <w:b/>
                <w:bCs/>
                <w:color w:val="FFFFFF"/>
                <w:sz w:val="18"/>
                <w:szCs w:val="18"/>
                <w:lang w:eastAsia="tr-TR" w:bidi="ar-SA"/>
              </w:rPr>
            </w:pPr>
            <w:r w:rsidRPr="00173DD6">
              <w:rPr>
                <w:rFonts w:ascii="Arial" w:eastAsia="Times New Roman" w:hAnsi="Arial" w:cs="Arial"/>
                <w:b/>
                <w:bCs/>
                <w:color w:val="FFFFFF"/>
                <w:sz w:val="18"/>
                <w:szCs w:val="18"/>
                <w:lang w:eastAsia="tr-TR" w:bidi="ar-SA"/>
              </w:rPr>
              <w:t>Aydınlatma</w:t>
            </w:r>
          </w:p>
        </w:tc>
        <w:tc>
          <w:tcPr>
            <w:tcW w:w="1191"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5ED9D99E" w14:textId="77777777" w:rsidR="00173DD6" w:rsidRPr="00173DD6" w:rsidRDefault="00173DD6" w:rsidP="00173DD6">
            <w:pPr>
              <w:spacing w:after="0" w:line="240" w:lineRule="auto"/>
              <w:jc w:val="center"/>
              <w:rPr>
                <w:rFonts w:ascii="Arial" w:eastAsia="Times New Roman" w:hAnsi="Arial" w:cs="Arial"/>
                <w:b/>
                <w:bCs/>
                <w:color w:val="FFFFFF"/>
                <w:sz w:val="18"/>
                <w:szCs w:val="18"/>
                <w:lang w:eastAsia="tr-TR" w:bidi="ar-SA"/>
              </w:rPr>
            </w:pPr>
            <w:r w:rsidRPr="00173DD6">
              <w:rPr>
                <w:rFonts w:ascii="Arial" w:eastAsia="Times New Roman" w:hAnsi="Arial" w:cs="Arial"/>
                <w:b/>
                <w:bCs/>
                <w:color w:val="FFFFFF"/>
                <w:sz w:val="18"/>
                <w:szCs w:val="18"/>
                <w:lang w:eastAsia="tr-TR" w:bidi="ar-SA"/>
              </w:rPr>
              <w:t>Mesken</w:t>
            </w:r>
          </w:p>
        </w:tc>
        <w:tc>
          <w:tcPr>
            <w:tcW w:w="1191"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667E6441" w14:textId="77777777" w:rsidR="00173DD6" w:rsidRPr="00173DD6" w:rsidRDefault="00173DD6" w:rsidP="00173DD6">
            <w:pPr>
              <w:spacing w:after="0" w:line="240" w:lineRule="auto"/>
              <w:jc w:val="center"/>
              <w:rPr>
                <w:rFonts w:ascii="Arial" w:eastAsia="Times New Roman" w:hAnsi="Arial" w:cs="Arial"/>
                <w:b/>
                <w:bCs/>
                <w:color w:val="FFFFFF"/>
                <w:sz w:val="18"/>
                <w:szCs w:val="18"/>
                <w:lang w:eastAsia="tr-TR" w:bidi="ar-SA"/>
              </w:rPr>
            </w:pPr>
            <w:r w:rsidRPr="00173DD6">
              <w:rPr>
                <w:rFonts w:ascii="Arial" w:eastAsia="Times New Roman" w:hAnsi="Arial" w:cs="Arial"/>
                <w:b/>
                <w:bCs/>
                <w:color w:val="FFFFFF"/>
                <w:sz w:val="18"/>
                <w:szCs w:val="18"/>
                <w:lang w:eastAsia="tr-TR" w:bidi="ar-SA"/>
              </w:rPr>
              <w:t>Sanayi</w:t>
            </w:r>
          </w:p>
        </w:tc>
        <w:tc>
          <w:tcPr>
            <w:tcW w:w="1560" w:type="dxa"/>
            <w:vMerge w:val="restart"/>
            <w:tcBorders>
              <w:top w:val="single" w:sz="8" w:space="0" w:color="auto"/>
              <w:left w:val="single" w:sz="8" w:space="0" w:color="auto"/>
              <w:bottom w:val="nil"/>
              <w:right w:val="single" w:sz="8" w:space="0" w:color="auto"/>
            </w:tcBorders>
            <w:shd w:val="clear" w:color="000000" w:fill="FF0000"/>
            <w:vAlign w:val="center"/>
            <w:hideMark/>
          </w:tcPr>
          <w:p w14:paraId="19D8F3FF" w14:textId="77777777" w:rsidR="00173DD6" w:rsidRPr="00173DD6" w:rsidRDefault="00173DD6" w:rsidP="00173DD6">
            <w:pPr>
              <w:spacing w:after="0" w:line="240" w:lineRule="auto"/>
              <w:jc w:val="center"/>
              <w:rPr>
                <w:rFonts w:ascii="Arial" w:eastAsia="Times New Roman" w:hAnsi="Arial" w:cs="Arial"/>
                <w:b/>
                <w:bCs/>
                <w:color w:val="FFFFFF"/>
                <w:sz w:val="18"/>
                <w:szCs w:val="18"/>
                <w:lang w:eastAsia="tr-TR" w:bidi="ar-SA"/>
              </w:rPr>
            </w:pPr>
            <w:r w:rsidRPr="00173DD6">
              <w:rPr>
                <w:rFonts w:ascii="Arial" w:eastAsia="Times New Roman" w:hAnsi="Arial" w:cs="Arial"/>
                <w:b/>
                <w:bCs/>
                <w:color w:val="FFFFFF"/>
                <w:sz w:val="18"/>
                <w:szCs w:val="18"/>
                <w:lang w:eastAsia="tr-TR" w:bidi="ar-SA"/>
              </w:rPr>
              <w:t>Tarımsal Sulama</w:t>
            </w:r>
          </w:p>
        </w:tc>
        <w:tc>
          <w:tcPr>
            <w:tcW w:w="1191"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33154412" w14:textId="77777777" w:rsidR="00173DD6" w:rsidRPr="00173DD6" w:rsidRDefault="00173DD6" w:rsidP="00173DD6">
            <w:pPr>
              <w:spacing w:after="0" w:line="240" w:lineRule="auto"/>
              <w:jc w:val="center"/>
              <w:rPr>
                <w:rFonts w:ascii="Arial" w:eastAsia="Times New Roman" w:hAnsi="Arial" w:cs="Arial"/>
                <w:b/>
                <w:bCs/>
                <w:color w:val="FFFFFF"/>
                <w:sz w:val="18"/>
                <w:szCs w:val="18"/>
                <w:lang w:eastAsia="tr-TR" w:bidi="ar-SA"/>
              </w:rPr>
            </w:pPr>
            <w:r w:rsidRPr="00173DD6">
              <w:rPr>
                <w:rFonts w:ascii="Arial" w:eastAsia="Times New Roman" w:hAnsi="Arial" w:cs="Arial"/>
                <w:b/>
                <w:bCs/>
                <w:color w:val="FFFFFF"/>
                <w:sz w:val="18"/>
                <w:szCs w:val="18"/>
                <w:lang w:eastAsia="tr-TR" w:bidi="ar-SA"/>
              </w:rPr>
              <w:t>Ticarethane</w:t>
            </w:r>
          </w:p>
        </w:tc>
        <w:tc>
          <w:tcPr>
            <w:tcW w:w="1410" w:type="dxa"/>
            <w:tcBorders>
              <w:top w:val="single" w:sz="8" w:space="0" w:color="auto"/>
              <w:left w:val="nil"/>
              <w:bottom w:val="nil"/>
              <w:right w:val="single" w:sz="8" w:space="0" w:color="auto"/>
            </w:tcBorders>
            <w:shd w:val="clear" w:color="000000" w:fill="FF0000"/>
            <w:vAlign w:val="center"/>
            <w:hideMark/>
          </w:tcPr>
          <w:p w14:paraId="51E1367D" w14:textId="77777777" w:rsidR="00173DD6" w:rsidRPr="00173DD6" w:rsidRDefault="00173DD6" w:rsidP="00173DD6">
            <w:pPr>
              <w:spacing w:after="0" w:line="240" w:lineRule="auto"/>
              <w:jc w:val="center"/>
              <w:rPr>
                <w:rFonts w:ascii="Arial" w:eastAsia="Times New Roman" w:hAnsi="Arial" w:cs="Arial"/>
                <w:b/>
                <w:bCs/>
                <w:color w:val="FFFFFF"/>
                <w:sz w:val="18"/>
                <w:szCs w:val="18"/>
                <w:lang w:eastAsia="tr-TR" w:bidi="ar-SA"/>
              </w:rPr>
            </w:pPr>
            <w:r w:rsidRPr="00173DD6">
              <w:rPr>
                <w:rFonts w:ascii="Arial" w:eastAsia="Times New Roman" w:hAnsi="Arial" w:cs="Arial"/>
                <w:b/>
                <w:bCs/>
                <w:color w:val="FFFFFF"/>
                <w:sz w:val="18"/>
                <w:szCs w:val="18"/>
                <w:lang w:eastAsia="tr-TR" w:bidi="ar-SA"/>
              </w:rPr>
              <w:t>Genel</w:t>
            </w:r>
          </w:p>
        </w:tc>
        <w:tc>
          <w:tcPr>
            <w:tcW w:w="1070" w:type="dxa"/>
            <w:tcBorders>
              <w:top w:val="single" w:sz="8" w:space="0" w:color="auto"/>
              <w:left w:val="nil"/>
              <w:bottom w:val="nil"/>
              <w:right w:val="single" w:sz="8" w:space="0" w:color="auto"/>
            </w:tcBorders>
            <w:shd w:val="clear" w:color="000000" w:fill="FF0000"/>
            <w:noWrap/>
            <w:vAlign w:val="center"/>
            <w:hideMark/>
          </w:tcPr>
          <w:p w14:paraId="47F42BFB" w14:textId="77777777" w:rsidR="00173DD6" w:rsidRPr="00173DD6" w:rsidRDefault="00173DD6" w:rsidP="00173DD6">
            <w:pPr>
              <w:spacing w:after="0" w:line="240" w:lineRule="auto"/>
              <w:jc w:val="center"/>
              <w:rPr>
                <w:rFonts w:ascii="Arial" w:eastAsia="Times New Roman" w:hAnsi="Arial" w:cs="Arial"/>
                <w:b/>
                <w:bCs/>
                <w:color w:val="FFFFFF"/>
                <w:sz w:val="18"/>
                <w:szCs w:val="18"/>
                <w:lang w:eastAsia="tr-TR" w:bidi="ar-SA"/>
              </w:rPr>
            </w:pPr>
            <w:r w:rsidRPr="00173DD6">
              <w:rPr>
                <w:rFonts w:ascii="Arial" w:eastAsia="Times New Roman" w:hAnsi="Arial" w:cs="Arial"/>
                <w:b/>
                <w:bCs/>
                <w:color w:val="FFFFFF"/>
                <w:sz w:val="18"/>
                <w:szCs w:val="18"/>
                <w:lang w:eastAsia="tr-TR" w:bidi="ar-SA"/>
              </w:rPr>
              <w:t>Payı</w:t>
            </w:r>
          </w:p>
        </w:tc>
      </w:tr>
      <w:tr w:rsidR="00173DD6" w:rsidRPr="00173DD6" w14:paraId="7FFD567D" w14:textId="77777777" w:rsidTr="00173DD6">
        <w:trPr>
          <w:trHeight w:val="300"/>
          <w:tblHeader/>
        </w:trPr>
        <w:tc>
          <w:tcPr>
            <w:tcW w:w="1560" w:type="dxa"/>
            <w:vMerge/>
            <w:tcBorders>
              <w:top w:val="single" w:sz="8" w:space="0" w:color="auto"/>
              <w:left w:val="single" w:sz="8" w:space="0" w:color="auto"/>
              <w:bottom w:val="nil"/>
              <w:right w:val="single" w:sz="8" w:space="0" w:color="auto"/>
            </w:tcBorders>
            <w:vAlign w:val="center"/>
            <w:hideMark/>
          </w:tcPr>
          <w:p w14:paraId="5278EABB" w14:textId="77777777" w:rsidR="00173DD6" w:rsidRPr="00173DD6" w:rsidRDefault="00173DD6" w:rsidP="00173DD6">
            <w:pPr>
              <w:spacing w:after="0" w:line="240" w:lineRule="auto"/>
              <w:rPr>
                <w:rFonts w:ascii="Arial" w:eastAsia="Times New Roman" w:hAnsi="Arial" w:cs="Arial"/>
                <w:b/>
                <w:bCs/>
                <w:color w:val="FFFFFF"/>
                <w:sz w:val="18"/>
                <w:szCs w:val="18"/>
                <w:lang w:eastAsia="tr-TR" w:bidi="ar-SA"/>
              </w:rPr>
            </w:pPr>
          </w:p>
        </w:tc>
        <w:tc>
          <w:tcPr>
            <w:tcW w:w="1111" w:type="dxa"/>
            <w:vMerge/>
            <w:tcBorders>
              <w:top w:val="single" w:sz="8" w:space="0" w:color="auto"/>
              <w:left w:val="single" w:sz="8" w:space="0" w:color="auto"/>
              <w:bottom w:val="nil"/>
              <w:right w:val="single" w:sz="8" w:space="0" w:color="auto"/>
            </w:tcBorders>
            <w:vAlign w:val="center"/>
            <w:hideMark/>
          </w:tcPr>
          <w:p w14:paraId="03D1D830" w14:textId="77777777" w:rsidR="00173DD6" w:rsidRPr="00173DD6" w:rsidRDefault="00173DD6" w:rsidP="00173DD6">
            <w:pPr>
              <w:spacing w:after="0" w:line="240" w:lineRule="auto"/>
              <w:rPr>
                <w:rFonts w:ascii="Arial" w:eastAsia="Times New Roman" w:hAnsi="Arial" w:cs="Arial"/>
                <w:b/>
                <w:bCs/>
                <w:color w:val="FFFFFF"/>
                <w:sz w:val="18"/>
                <w:szCs w:val="18"/>
                <w:lang w:eastAsia="tr-TR" w:bidi="ar-SA"/>
              </w:rPr>
            </w:pPr>
          </w:p>
        </w:tc>
        <w:tc>
          <w:tcPr>
            <w:tcW w:w="1191" w:type="dxa"/>
            <w:vMerge/>
            <w:tcBorders>
              <w:top w:val="single" w:sz="8" w:space="0" w:color="auto"/>
              <w:left w:val="single" w:sz="8" w:space="0" w:color="auto"/>
              <w:bottom w:val="nil"/>
              <w:right w:val="single" w:sz="8" w:space="0" w:color="auto"/>
            </w:tcBorders>
            <w:vAlign w:val="center"/>
            <w:hideMark/>
          </w:tcPr>
          <w:p w14:paraId="245F4B28" w14:textId="77777777" w:rsidR="00173DD6" w:rsidRPr="00173DD6" w:rsidRDefault="00173DD6" w:rsidP="00173DD6">
            <w:pPr>
              <w:spacing w:after="0" w:line="240" w:lineRule="auto"/>
              <w:rPr>
                <w:rFonts w:ascii="Arial" w:eastAsia="Times New Roman" w:hAnsi="Arial" w:cs="Arial"/>
                <w:b/>
                <w:bCs/>
                <w:color w:val="FFFFFF"/>
                <w:sz w:val="18"/>
                <w:szCs w:val="18"/>
                <w:lang w:eastAsia="tr-TR" w:bidi="ar-SA"/>
              </w:rPr>
            </w:pPr>
          </w:p>
        </w:tc>
        <w:tc>
          <w:tcPr>
            <w:tcW w:w="1191" w:type="dxa"/>
            <w:vMerge/>
            <w:tcBorders>
              <w:top w:val="single" w:sz="8" w:space="0" w:color="auto"/>
              <w:left w:val="single" w:sz="8" w:space="0" w:color="auto"/>
              <w:bottom w:val="nil"/>
              <w:right w:val="single" w:sz="8" w:space="0" w:color="auto"/>
            </w:tcBorders>
            <w:vAlign w:val="center"/>
            <w:hideMark/>
          </w:tcPr>
          <w:p w14:paraId="76D30D54" w14:textId="77777777" w:rsidR="00173DD6" w:rsidRPr="00173DD6" w:rsidRDefault="00173DD6" w:rsidP="00173DD6">
            <w:pPr>
              <w:spacing w:after="0" w:line="240" w:lineRule="auto"/>
              <w:rPr>
                <w:rFonts w:ascii="Arial" w:eastAsia="Times New Roman" w:hAnsi="Arial" w:cs="Arial"/>
                <w:b/>
                <w:bCs/>
                <w:color w:val="FFFFFF"/>
                <w:sz w:val="18"/>
                <w:szCs w:val="18"/>
                <w:lang w:eastAsia="tr-TR" w:bidi="ar-SA"/>
              </w:rPr>
            </w:pPr>
          </w:p>
        </w:tc>
        <w:tc>
          <w:tcPr>
            <w:tcW w:w="1560" w:type="dxa"/>
            <w:vMerge/>
            <w:tcBorders>
              <w:top w:val="single" w:sz="8" w:space="0" w:color="auto"/>
              <w:left w:val="single" w:sz="8" w:space="0" w:color="auto"/>
              <w:bottom w:val="nil"/>
              <w:right w:val="single" w:sz="8" w:space="0" w:color="auto"/>
            </w:tcBorders>
            <w:vAlign w:val="center"/>
            <w:hideMark/>
          </w:tcPr>
          <w:p w14:paraId="19B33A84" w14:textId="77777777" w:rsidR="00173DD6" w:rsidRPr="00173DD6" w:rsidRDefault="00173DD6" w:rsidP="00173DD6">
            <w:pPr>
              <w:spacing w:after="0" w:line="240" w:lineRule="auto"/>
              <w:rPr>
                <w:rFonts w:ascii="Arial" w:eastAsia="Times New Roman" w:hAnsi="Arial" w:cs="Arial"/>
                <w:b/>
                <w:bCs/>
                <w:color w:val="FFFFFF"/>
                <w:sz w:val="18"/>
                <w:szCs w:val="18"/>
                <w:lang w:eastAsia="tr-TR" w:bidi="ar-SA"/>
              </w:rPr>
            </w:pPr>
          </w:p>
        </w:tc>
        <w:tc>
          <w:tcPr>
            <w:tcW w:w="1191" w:type="dxa"/>
            <w:vMerge/>
            <w:tcBorders>
              <w:top w:val="single" w:sz="8" w:space="0" w:color="auto"/>
              <w:left w:val="single" w:sz="8" w:space="0" w:color="auto"/>
              <w:bottom w:val="nil"/>
              <w:right w:val="single" w:sz="8" w:space="0" w:color="auto"/>
            </w:tcBorders>
            <w:vAlign w:val="center"/>
            <w:hideMark/>
          </w:tcPr>
          <w:p w14:paraId="0BD89C1E" w14:textId="77777777" w:rsidR="00173DD6" w:rsidRPr="00173DD6" w:rsidRDefault="00173DD6" w:rsidP="00173DD6">
            <w:pPr>
              <w:spacing w:after="0" w:line="240" w:lineRule="auto"/>
              <w:rPr>
                <w:rFonts w:ascii="Arial" w:eastAsia="Times New Roman" w:hAnsi="Arial" w:cs="Arial"/>
                <w:b/>
                <w:bCs/>
                <w:color w:val="FFFFFF"/>
                <w:sz w:val="18"/>
                <w:szCs w:val="18"/>
                <w:lang w:eastAsia="tr-TR" w:bidi="ar-SA"/>
              </w:rPr>
            </w:pPr>
          </w:p>
        </w:tc>
        <w:tc>
          <w:tcPr>
            <w:tcW w:w="1410" w:type="dxa"/>
            <w:tcBorders>
              <w:top w:val="nil"/>
              <w:left w:val="nil"/>
              <w:bottom w:val="nil"/>
              <w:right w:val="single" w:sz="8" w:space="0" w:color="auto"/>
            </w:tcBorders>
            <w:shd w:val="clear" w:color="000000" w:fill="FF0000"/>
            <w:vAlign w:val="center"/>
            <w:hideMark/>
          </w:tcPr>
          <w:p w14:paraId="0FE9ED4A" w14:textId="77777777" w:rsidR="00173DD6" w:rsidRPr="00173DD6" w:rsidRDefault="00173DD6" w:rsidP="00173DD6">
            <w:pPr>
              <w:spacing w:after="0" w:line="240" w:lineRule="auto"/>
              <w:jc w:val="center"/>
              <w:rPr>
                <w:rFonts w:ascii="Arial" w:eastAsia="Times New Roman" w:hAnsi="Arial" w:cs="Arial"/>
                <w:b/>
                <w:bCs/>
                <w:color w:val="FFFFFF"/>
                <w:sz w:val="18"/>
                <w:szCs w:val="18"/>
                <w:lang w:eastAsia="tr-TR" w:bidi="ar-SA"/>
              </w:rPr>
            </w:pPr>
            <w:r w:rsidRPr="00173DD6">
              <w:rPr>
                <w:rFonts w:ascii="Arial" w:eastAsia="Times New Roman" w:hAnsi="Arial" w:cs="Arial"/>
                <w:b/>
                <w:bCs/>
                <w:color w:val="FFFFFF"/>
                <w:sz w:val="18"/>
                <w:szCs w:val="18"/>
                <w:lang w:eastAsia="tr-TR" w:bidi="ar-SA"/>
              </w:rPr>
              <w:t>Toplam</w:t>
            </w:r>
          </w:p>
        </w:tc>
        <w:tc>
          <w:tcPr>
            <w:tcW w:w="1070" w:type="dxa"/>
            <w:tcBorders>
              <w:top w:val="nil"/>
              <w:left w:val="nil"/>
              <w:bottom w:val="nil"/>
              <w:right w:val="single" w:sz="8" w:space="0" w:color="auto"/>
            </w:tcBorders>
            <w:shd w:val="clear" w:color="000000" w:fill="FF0000"/>
            <w:noWrap/>
            <w:vAlign w:val="center"/>
            <w:hideMark/>
          </w:tcPr>
          <w:p w14:paraId="1C40E0D0" w14:textId="77777777" w:rsidR="00173DD6" w:rsidRPr="00173DD6" w:rsidRDefault="00173DD6" w:rsidP="00173DD6">
            <w:pPr>
              <w:spacing w:after="0" w:line="240" w:lineRule="auto"/>
              <w:jc w:val="center"/>
              <w:rPr>
                <w:rFonts w:ascii="Arial" w:eastAsia="Times New Roman" w:hAnsi="Arial" w:cs="Arial"/>
                <w:b/>
                <w:bCs/>
                <w:color w:val="FFFFFF"/>
                <w:sz w:val="18"/>
                <w:szCs w:val="18"/>
                <w:lang w:eastAsia="tr-TR" w:bidi="ar-SA"/>
              </w:rPr>
            </w:pPr>
            <w:r w:rsidRPr="00173DD6">
              <w:rPr>
                <w:rFonts w:ascii="Arial" w:eastAsia="Times New Roman" w:hAnsi="Arial" w:cs="Arial"/>
                <w:b/>
                <w:bCs/>
                <w:color w:val="FFFFFF"/>
                <w:sz w:val="18"/>
                <w:szCs w:val="18"/>
                <w:lang w:eastAsia="tr-TR" w:bidi="ar-SA"/>
              </w:rPr>
              <w:t xml:space="preserve"> (%)</w:t>
            </w:r>
          </w:p>
        </w:tc>
      </w:tr>
      <w:tr w:rsidR="009C22D2" w:rsidRPr="00173DD6" w14:paraId="63EEBA49" w14:textId="77777777" w:rsidTr="00B45DAC">
        <w:trPr>
          <w:trHeight w:val="213"/>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34EBEBD4"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ADANA</w:t>
            </w:r>
          </w:p>
        </w:tc>
        <w:tc>
          <w:tcPr>
            <w:tcW w:w="1111" w:type="dxa"/>
            <w:tcBorders>
              <w:top w:val="nil"/>
              <w:left w:val="nil"/>
              <w:bottom w:val="single" w:sz="8" w:space="0" w:color="auto"/>
              <w:right w:val="single" w:sz="8" w:space="0" w:color="auto"/>
            </w:tcBorders>
            <w:shd w:val="clear" w:color="auto" w:fill="auto"/>
            <w:hideMark/>
          </w:tcPr>
          <w:p w14:paraId="59C2E594"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122.231</w:t>
            </w:r>
          </w:p>
        </w:tc>
        <w:tc>
          <w:tcPr>
            <w:tcW w:w="1191" w:type="dxa"/>
            <w:tcBorders>
              <w:top w:val="nil"/>
              <w:left w:val="nil"/>
              <w:bottom w:val="single" w:sz="8" w:space="0" w:color="auto"/>
              <w:right w:val="single" w:sz="8" w:space="0" w:color="auto"/>
            </w:tcBorders>
            <w:shd w:val="clear" w:color="auto" w:fill="auto"/>
            <w:hideMark/>
          </w:tcPr>
          <w:p w14:paraId="24EE3622"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1.977.459</w:t>
            </w:r>
          </w:p>
        </w:tc>
        <w:tc>
          <w:tcPr>
            <w:tcW w:w="1191" w:type="dxa"/>
            <w:tcBorders>
              <w:top w:val="nil"/>
              <w:left w:val="nil"/>
              <w:bottom w:val="single" w:sz="8" w:space="0" w:color="auto"/>
              <w:right w:val="single" w:sz="8" w:space="0" w:color="auto"/>
            </w:tcBorders>
            <w:shd w:val="clear" w:color="auto" w:fill="auto"/>
            <w:hideMark/>
          </w:tcPr>
          <w:p w14:paraId="619F883F"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3.374.489</w:t>
            </w:r>
          </w:p>
        </w:tc>
        <w:tc>
          <w:tcPr>
            <w:tcW w:w="1560" w:type="dxa"/>
            <w:tcBorders>
              <w:top w:val="nil"/>
              <w:left w:val="nil"/>
              <w:bottom w:val="single" w:sz="8" w:space="0" w:color="auto"/>
              <w:right w:val="single" w:sz="8" w:space="0" w:color="auto"/>
            </w:tcBorders>
            <w:shd w:val="clear" w:color="auto" w:fill="auto"/>
            <w:hideMark/>
          </w:tcPr>
          <w:p w14:paraId="403AC72E"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178.531</w:t>
            </w:r>
          </w:p>
        </w:tc>
        <w:tc>
          <w:tcPr>
            <w:tcW w:w="1191" w:type="dxa"/>
            <w:tcBorders>
              <w:top w:val="nil"/>
              <w:left w:val="nil"/>
              <w:bottom w:val="single" w:sz="8" w:space="0" w:color="auto"/>
              <w:right w:val="single" w:sz="8" w:space="0" w:color="auto"/>
            </w:tcBorders>
            <w:shd w:val="clear" w:color="auto" w:fill="auto"/>
            <w:hideMark/>
          </w:tcPr>
          <w:p w14:paraId="29F817F0"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1.499.523</w:t>
            </w:r>
          </w:p>
        </w:tc>
        <w:tc>
          <w:tcPr>
            <w:tcW w:w="1410" w:type="dxa"/>
            <w:tcBorders>
              <w:top w:val="nil"/>
              <w:left w:val="nil"/>
              <w:bottom w:val="single" w:sz="8" w:space="0" w:color="auto"/>
              <w:right w:val="single" w:sz="8" w:space="0" w:color="auto"/>
            </w:tcBorders>
            <w:shd w:val="clear" w:color="auto" w:fill="auto"/>
            <w:hideMark/>
          </w:tcPr>
          <w:p w14:paraId="2DBB1F11"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7.152.233</w:t>
            </w:r>
          </w:p>
        </w:tc>
        <w:tc>
          <w:tcPr>
            <w:tcW w:w="1070" w:type="dxa"/>
            <w:tcBorders>
              <w:top w:val="nil"/>
              <w:left w:val="nil"/>
              <w:bottom w:val="single" w:sz="8" w:space="0" w:color="auto"/>
              <w:right w:val="single" w:sz="8" w:space="0" w:color="auto"/>
            </w:tcBorders>
            <w:shd w:val="clear" w:color="auto" w:fill="auto"/>
            <w:hideMark/>
          </w:tcPr>
          <w:p w14:paraId="7EA39096"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3,06</w:t>
            </w:r>
          </w:p>
        </w:tc>
      </w:tr>
      <w:tr w:rsidR="009C22D2" w:rsidRPr="00173DD6" w14:paraId="44827BF4" w14:textId="77777777" w:rsidTr="00B45DAC">
        <w:trPr>
          <w:trHeight w:val="266"/>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586D5CA8"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ADIYAMAN</w:t>
            </w:r>
          </w:p>
        </w:tc>
        <w:tc>
          <w:tcPr>
            <w:tcW w:w="1111" w:type="dxa"/>
            <w:tcBorders>
              <w:top w:val="nil"/>
              <w:left w:val="nil"/>
              <w:bottom w:val="single" w:sz="8" w:space="0" w:color="auto"/>
              <w:right w:val="single" w:sz="8" w:space="0" w:color="auto"/>
            </w:tcBorders>
            <w:shd w:val="clear" w:color="auto" w:fill="auto"/>
            <w:hideMark/>
          </w:tcPr>
          <w:p w14:paraId="76888693"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33.790</w:t>
            </w:r>
          </w:p>
        </w:tc>
        <w:tc>
          <w:tcPr>
            <w:tcW w:w="1191" w:type="dxa"/>
            <w:tcBorders>
              <w:top w:val="nil"/>
              <w:left w:val="nil"/>
              <w:bottom w:val="single" w:sz="8" w:space="0" w:color="auto"/>
              <w:right w:val="single" w:sz="8" w:space="0" w:color="auto"/>
            </w:tcBorders>
            <w:shd w:val="clear" w:color="auto" w:fill="auto"/>
            <w:hideMark/>
          </w:tcPr>
          <w:p w14:paraId="6E9FA4AB"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280.696</w:t>
            </w:r>
          </w:p>
        </w:tc>
        <w:tc>
          <w:tcPr>
            <w:tcW w:w="1191" w:type="dxa"/>
            <w:tcBorders>
              <w:top w:val="nil"/>
              <w:left w:val="nil"/>
              <w:bottom w:val="single" w:sz="8" w:space="0" w:color="auto"/>
              <w:right w:val="single" w:sz="8" w:space="0" w:color="auto"/>
            </w:tcBorders>
            <w:shd w:val="clear" w:color="auto" w:fill="auto"/>
            <w:hideMark/>
          </w:tcPr>
          <w:p w14:paraId="7D7D2A48"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583.885</w:t>
            </w:r>
          </w:p>
        </w:tc>
        <w:tc>
          <w:tcPr>
            <w:tcW w:w="1560" w:type="dxa"/>
            <w:tcBorders>
              <w:top w:val="nil"/>
              <w:left w:val="nil"/>
              <w:bottom w:val="single" w:sz="8" w:space="0" w:color="auto"/>
              <w:right w:val="single" w:sz="8" w:space="0" w:color="auto"/>
            </w:tcBorders>
            <w:shd w:val="clear" w:color="auto" w:fill="auto"/>
            <w:hideMark/>
          </w:tcPr>
          <w:p w14:paraId="45CBF73B"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56.835</w:t>
            </w:r>
          </w:p>
        </w:tc>
        <w:tc>
          <w:tcPr>
            <w:tcW w:w="1191" w:type="dxa"/>
            <w:tcBorders>
              <w:top w:val="nil"/>
              <w:left w:val="nil"/>
              <w:bottom w:val="single" w:sz="8" w:space="0" w:color="auto"/>
              <w:right w:val="single" w:sz="8" w:space="0" w:color="auto"/>
            </w:tcBorders>
            <w:shd w:val="clear" w:color="auto" w:fill="auto"/>
            <w:hideMark/>
          </w:tcPr>
          <w:p w14:paraId="3CD85BA4"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245.725</w:t>
            </w:r>
          </w:p>
        </w:tc>
        <w:tc>
          <w:tcPr>
            <w:tcW w:w="1410" w:type="dxa"/>
            <w:tcBorders>
              <w:top w:val="nil"/>
              <w:left w:val="nil"/>
              <w:bottom w:val="single" w:sz="8" w:space="0" w:color="auto"/>
              <w:right w:val="single" w:sz="8" w:space="0" w:color="auto"/>
            </w:tcBorders>
            <w:shd w:val="clear" w:color="auto" w:fill="auto"/>
            <w:hideMark/>
          </w:tcPr>
          <w:p w14:paraId="534067D0"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1.200.930</w:t>
            </w:r>
          </w:p>
        </w:tc>
        <w:tc>
          <w:tcPr>
            <w:tcW w:w="1070" w:type="dxa"/>
            <w:tcBorders>
              <w:top w:val="nil"/>
              <w:left w:val="nil"/>
              <w:bottom w:val="single" w:sz="8" w:space="0" w:color="auto"/>
              <w:right w:val="single" w:sz="8" w:space="0" w:color="auto"/>
            </w:tcBorders>
            <w:shd w:val="clear" w:color="auto" w:fill="auto"/>
            <w:hideMark/>
          </w:tcPr>
          <w:p w14:paraId="68DB6A1B"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0,51</w:t>
            </w:r>
          </w:p>
        </w:tc>
      </w:tr>
      <w:tr w:rsidR="009C22D2" w:rsidRPr="00173DD6" w14:paraId="2BA4F591" w14:textId="77777777" w:rsidTr="00B45DAC">
        <w:trPr>
          <w:trHeight w:val="128"/>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5CDA19EE" w14:textId="77777777" w:rsidR="009C22D2" w:rsidRPr="00173DD6" w:rsidRDefault="009C22D2" w:rsidP="009C22D2">
            <w:pPr>
              <w:spacing w:after="0" w:line="240" w:lineRule="auto"/>
              <w:rPr>
                <w:rFonts w:ascii="Arial" w:eastAsia="Times New Roman" w:hAnsi="Arial" w:cs="Arial"/>
                <w:color w:val="FFFFFF"/>
                <w:sz w:val="14"/>
                <w:szCs w:val="14"/>
                <w:lang w:eastAsia="tr-TR" w:bidi="ar-SA"/>
              </w:rPr>
            </w:pPr>
            <w:r w:rsidRPr="00173DD6">
              <w:rPr>
                <w:rFonts w:ascii="Arial" w:eastAsia="Times New Roman" w:hAnsi="Arial" w:cs="Arial"/>
                <w:color w:val="FFFFFF"/>
                <w:sz w:val="14"/>
                <w:szCs w:val="14"/>
                <w:lang w:eastAsia="tr-TR" w:bidi="ar-SA"/>
              </w:rPr>
              <w:t>AFYONKARAHİSAR</w:t>
            </w:r>
          </w:p>
        </w:tc>
        <w:tc>
          <w:tcPr>
            <w:tcW w:w="1111" w:type="dxa"/>
            <w:tcBorders>
              <w:top w:val="nil"/>
              <w:left w:val="nil"/>
              <w:bottom w:val="single" w:sz="8" w:space="0" w:color="auto"/>
              <w:right w:val="single" w:sz="8" w:space="0" w:color="auto"/>
            </w:tcBorders>
            <w:shd w:val="clear" w:color="auto" w:fill="auto"/>
            <w:hideMark/>
          </w:tcPr>
          <w:p w14:paraId="36219495"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66.619</w:t>
            </w:r>
          </w:p>
        </w:tc>
        <w:tc>
          <w:tcPr>
            <w:tcW w:w="1191" w:type="dxa"/>
            <w:tcBorders>
              <w:top w:val="nil"/>
              <w:left w:val="nil"/>
              <w:bottom w:val="single" w:sz="8" w:space="0" w:color="auto"/>
              <w:right w:val="single" w:sz="8" w:space="0" w:color="auto"/>
            </w:tcBorders>
            <w:shd w:val="clear" w:color="auto" w:fill="auto"/>
            <w:hideMark/>
          </w:tcPr>
          <w:p w14:paraId="414DD8CB"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418.996</w:t>
            </w:r>
          </w:p>
        </w:tc>
        <w:tc>
          <w:tcPr>
            <w:tcW w:w="1191" w:type="dxa"/>
            <w:tcBorders>
              <w:top w:val="nil"/>
              <w:left w:val="nil"/>
              <w:bottom w:val="single" w:sz="8" w:space="0" w:color="auto"/>
              <w:right w:val="single" w:sz="8" w:space="0" w:color="auto"/>
            </w:tcBorders>
            <w:shd w:val="clear" w:color="auto" w:fill="auto"/>
            <w:hideMark/>
          </w:tcPr>
          <w:p w14:paraId="6282B438"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754.076</w:t>
            </w:r>
          </w:p>
        </w:tc>
        <w:tc>
          <w:tcPr>
            <w:tcW w:w="1560" w:type="dxa"/>
            <w:tcBorders>
              <w:top w:val="nil"/>
              <w:left w:val="nil"/>
              <w:bottom w:val="single" w:sz="8" w:space="0" w:color="auto"/>
              <w:right w:val="single" w:sz="8" w:space="0" w:color="auto"/>
            </w:tcBorders>
            <w:shd w:val="clear" w:color="auto" w:fill="auto"/>
            <w:hideMark/>
          </w:tcPr>
          <w:p w14:paraId="4B48A554"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226.231</w:t>
            </w:r>
          </w:p>
        </w:tc>
        <w:tc>
          <w:tcPr>
            <w:tcW w:w="1191" w:type="dxa"/>
            <w:tcBorders>
              <w:top w:val="nil"/>
              <w:left w:val="nil"/>
              <w:bottom w:val="single" w:sz="8" w:space="0" w:color="auto"/>
              <w:right w:val="single" w:sz="8" w:space="0" w:color="auto"/>
            </w:tcBorders>
            <w:shd w:val="clear" w:color="auto" w:fill="auto"/>
            <w:hideMark/>
          </w:tcPr>
          <w:p w14:paraId="3CFB7151"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420.251</w:t>
            </w:r>
          </w:p>
        </w:tc>
        <w:tc>
          <w:tcPr>
            <w:tcW w:w="1410" w:type="dxa"/>
            <w:tcBorders>
              <w:top w:val="nil"/>
              <w:left w:val="nil"/>
              <w:bottom w:val="single" w:sz="8" w:space="0" w:color="auto"/>
              <w:right w:val="single" w:sz="8" w:space="0" w:color="auto"/>
            </w:tcBorders>
            <w:shd w:val="clear" w:color="auto" w:fill="auto"/>
            <w:hideMark/>
          </w:tcPr>
          <w:p w14:paraId="1536F630"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1.886.173</w:t>
            </w:r>
          </w:p>
        </w:tc>
        <w:tc>
          <w:tcPr>
            <w:tcW w:w="1070" w:type="dxa"/>
            <w:tcBorders>
              <w:top w:val="nil"/>
              <w:left w:val="nil"/>
              <w:bottom w:val="single" w:sz="8" w:space="0" w:color="auto"/>
              <w:right w:val="single" w:sz="8" w:space="0" w:color="auto"/>
            </w:tcBorders>
            <w:shd w:val="clear" w:color="auto" w:fill="auto"/>
            <w:hideMark/>
          </w:tcPr>
          <w:p w14:paraId="788F4708"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0,81</w:t>
            </w:r>
          </w:p>
        </w:tc>
      </w:tr>
      <w:tr w:rsidR="009C22D2" w:rsidRPr="00173DD6" w14:paraId="19A522EF" w14:textId="77777777" w:rsidTr="00B45DAC">
        <w:trPr>
          <w:trHeight w:val="189"/>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726D98A9"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AĞRI</w:t>
            </w:r>
          </w:p>
        </w:tc>
        <w:tc>
          <w:tcPr>
            <w:tcW w:w="1111" w:type="dxa"/>
            <w:tcBorders>
              <w:top w:val="nil"/>
              <w:left w:val="nil"/>
              <w:bottom w:val="single" w:sz="8" w:space="0" w:color="auto"/>
              <w:right w:val="single" w:sz="8" w:space="0" w:color="auto"/>
            </w:tcBorders>
            <w:shd w:val="clear" w:color="auto" w:fill="auto"/>
            <w:hideMark/>
          </w:tcPr>
          <w:p w14:paraId="71867531"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33.330</w:t>
            </w:r>
          </w:p>
        </w:tc>
        <w:tc>
          <w:tcPr>
            <w:tcW w:w="1191" w:type="dxa"/>
            <w:tcBorders>
              <w:top w:val="nil"/>
              <w:left w:val="nil"/>
              <w:bottom w:val="single" w:sz="8" w:space="0" w:color="auto"/>
              <w:right w:val="single" w:sz="8" w:space="0" w:color="auto"/>
            </w:tcBorders>
            <w:shd w:val="clear" w:color="auto" w:fill="auto"/>
            <w:hideMark/>
          </w:tcPr>
          <w:p w14:paraId="4E4AC4EC"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213.886</w:t>
            </w:r>
          </w:p>
        </w:tc>
        <w:tc>
          <w:tcPr>
            <w:tcW w:w="1191" w:type="dxa"/>
            <w:tcBorders>
              <w:top w:val="nil"/>
              <w:left w:val="nil"/>
              <w:bottom w:val="single" w:sz="8" w:space="0" w:color="auto"/>
              <w:right w:val="single" w:sz="8" w:space="0" w:color="auto"/>
            </w:tcBorders>
            <w:shd w:val="clear" w:color="auto" w:fill="auto"/>
            <w:hideMark/>
          </w:tcPr>
          <w:p w14:paraId="25716FC5"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87.503</w:t>
            </w:r>
          </w:p>
        </w:tc>
        <w:tc>
          <w:tcPr>
            <w:tcW w:w="1560" w:type="dxa"/>
            <w:tcBorders>
              <w:top w:val="nil"/>
              <w:left w:val="nil"/>
              <w:bottom w:val="single" w:sz="8" w:space="0" w:color="auto"/>
              <w:right w:val="single" w:sz="8" w:space="0" w:color="auto"/>
            </w:tcBorders>
            <w:shd w:val="clear" w:color="auto" w:fill="auto"/>
            <w:hideMark/>
          </w:tcPr>
          <w:p w14:paraId="0BD9B0D6"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624</w:t>
            </w:r>
          </w:p>
        </w:tc>
        <w:tc>
          <w:tcPr>
            <w:tcW w:w="1191" w:type="dxa"/>
            <w:tcBorders>
              <w:top w:val="nil"/>
              <w:left w:val="nil"/>
              <w:bottom w:val="single" w:sz="8" w:space="0" w:color="auto"/>
              <w:right w:val="single" w:sz="8" w:space="0" w:color="auto"/>
            </w:tcBorders>
            <w:shd w:val="clear" w:color="auto" w:fill="auto"/>
            <w:hideMark/>
          </w:tcPr>
          <w:p w14:paraId="3961B42B"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152.803</w:t>
            </w:r>
          </w:p>
        </w:tc>
        <w:tc>
          <w:tcPr>
            <w:tcW w:w="1410" w:type="dxa"/>
            <w:tcBorders>
              <w:top w:val="nil"/>
              <w:left w:val="nil"/>
              <w:bottom w:val="single" w:sz="8" w:space="0" w:color="auto"/>
              <w:right w:val="single" w:sz="8" w:space="0" w:color="auto"/>
            </w:tcBorders>
            <w:shd w:val="clear" w:color="auto" w:fill="auto"/>
            <w:hideMark/>
          </w:tcPr>
          <w:p w14:paraId="7449B8D3"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488.146</w:t>
            </w:r>
          </w:p>
        </w:tc>
        <w:tc>
          <w:tcPr>
            <w:tcW w:w="1070" w:type="dxa"/>
            <w:tcBorders>
              <w:top w:val="nil"/>
              <w:left w:val="nil"/>
              <w:bottom w:val="single" w:sz="8" w:space="0" w:color="auto"/>
              <w:right w:val="single" w:sz="8" w:space="0" w:color="auto"/>
            </w:tcBorders>
            <w:shd w:val="clear" w:color="auto" w:fill="auto"/>
            <w:hideMark/>
          </w:tcPr>
          <w:p w14:paraId="4B44635F"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0,21</w:t>
            </w:r>
          </w:p>
        </w:tc>
      </w:tr>
      <w:tr w:rsidR="009C22D2" w:rsidRPr="00173DD6" w14:paraId="265C12B2" w14:textId="77777777" w:rsidTr="00B45DAC">
        <w:trPr>
          <w:trHeight w:val="248"/>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6F39E21E"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AKSARAY</w:t>
            </w:r>
          </w:p>
        </w:tc>
        <w:tc>
          <w:tcPr>
            <w:tcW w:w="1111" w:type="dxa"/>
            <w:tcBorders>
              <w:top w:val="nil"/>
              <w:left w:val="nil"/>
              <w:bottom w:val="single" w:sz="8" w:space="0" w:color="auto"/>
              <w:right w:val="single" w:sz="8" w:space="0" w:color="auto"/>
            </w:tcBorders>
            <w:shd w:val="clear" w:color="auto" w:fill="auto"/>
            <w:hideMark/>
          </w:tcPr>
          <w:p w14:paraId="1AA49B0D"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32.110</w:t>
            </w:r>
          </w:p>
        </w:tc>
        <w:tc>
          <w:tcPr>
            <w:tcW w:w="1191" w:type="dxa"/>
            <w:tcBorders>
              <w:top w:val="nil"/>
              <w:left w:val="nil"/>
              <w:bottom w:val="single" w:sz="8" w:space="0" w:color="auto"/>
              <w:right w:val="single" w:sz="8" w:space="0" w:color="auto"/>
            </w:tcBorders>
            <w:shd w:val="clear" w:color="auto" w:fill="auto"/>
            <w:hideMark/>
          </w:tcPr>
          <w:p w14:paraId="37DD08D5"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237.595</w:t>
            </w:r>
          </w:p>
        </w:tc>
        <w:tc>
          <w:tcPr>
            <w:tcW w:w="1191" w:type="dxa"/>
            <w:tcBorders>
              <w:top w:val="nil"/>
              <w:left w:val="nil"/>
              <w:bottom w:val="single" w:sz="8" w:space="0" w:color="auto"/>
              <w:right w:val="single" w:sz="8" w:space="0" w:color="auto"/>
            </w:tcBorders>
            <w:shd w:val="clear" w:color="auto" w:fill="auto"/>
            <w:hideMark/>
          </w:tcPr>
          <w:p w14:paraId="35A89551"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292.876</w:t>
            </w:r>
          </w:p>
        </w:tc>
        <w:tc>
          <w:tcPr>
            <w:tcW w:w="1560" w:type="dxa"/>
            <w:tcBorders>
              <w:top w:val="nil"/>
              <w:left w:val="nil"/>
              <w:bottom w:val="single" w:sz="8" w:space="0" w:color="auto"/>
              <w:right w:val="single" w:sz="8" w:space="0" w:color="auto"/>
            </w:tcBorders>
            <w:shd w:val="clear" w:color="auto" w:fill="auto"/>
            <w:hideMark/>
          </w:tcPr>
          <w:p w14:paraId="1F751846"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339.914</w:t>
            </w:r>
          </w:p>
        </w:tc>
        <w:tc>
          <w:tcPr>
            <w:tcW w:w="1191" w:type="dxa"/>
            <w:tcBorders>
              <w:top w:val="nil"/>
              <w:left w:val="nil"/>
              <w:bottom w:val="single" w:sz="8" w:space="0" w:color="auto"/>
              <w:right w:val="single" w:sz="8" w:space="0" w:color="auto"/>
            </w:tcBorders>
            <w:shd w:val="clear" w:color="auto" w:fill="auto"/>
            <w:hideMark/>
          </w:tcPr>
          <w:p w14:paraId="6A30F2B8"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232.787</w:t>
            </w:r>
          </w:p>
        </w:tc>
        <w:tc>
          <w:tcPr>
            <w:tcW w:w="1410" w:type="dxa"/>
            <w:tcBorders>
              <w:top w:val="nil"/>
              <w:left w:val="nil"/>
              <w:bottom w:val="single" w:sz="8" w:space="0" w:color="auto"/>
              <w:right w:val="single" w:sz="8" w:space="0" w:color="auto"/>
            </w:tcBorders>
            <w:shd w:val="clear" w:color="auto" w:fill="auto"/>
            <w:hideMark/>
          </w:tcPr>
          <w:p w14:paraId="72DC6D02"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1.135.282</w:t>
            </w:r>
          </w:p>
        </w:tc>
        <w:tc>
          <w:tcPr>
            <w:tcW w:w="1070" w:type="dxa"/>
            <w:tcBorders>
              <w:top w:val="nil"/>
              <w:left w:val="nil"/>
              <w:bottom w:val="single" w:sz="8" w:space="0" w:color="auto"/>
              <w:right w:val="single" w:sz="8" w:space="0" w:color="auto"/>
            </w:tcBorders>
            <w:shd w:val="clear" w:color="auto" w:fill="auto"/>
            <w:hideMark/>
          </w:tcPr>
          <w:p w14:paraId="0D4EE2B6"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0,49</w:t>
            </w:r>
          </w:p>
        </w:tc>
      </w:tr>
      <w:tr w:rsidR="009C22D2" w:rsidRPr="00173DD6" w14:paraId="47F09031" w14:textId="77777777" w:rsidTr="00B45DAC">
        <w:trPr>
          <w:trHeight w:val="253"/>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35460172"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AMASYA</w:t>
            </w:r>
          </w:p>
        </w:tc>
        <w:tc>
          <w:tcPr>
            <w:tcW w:w="1111" w:type="dxa"/>
            <w:tcBorders>
              <w:top w:val="nil"/>
              <w:left w:val="nil"/>
              <w:bottom w:val="single" w:sz="8" w:space="0" w:color="auto"/>
              <w:right w:val="single" w:sz="8" w:space="0" w:color="auto"/>
            </w:tcBorders>
            <w:shd w:val="clear" w:color="auto" w:fill="auto"/>
            <w:hideMark/>
          </w:tcPr>
          <w:p w14:paraId="59B23087"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30.468</w:t>
            </w:r>
          </w:p>
        </w:tc>
        <w:tc>
          <w:tcPr>
            <w:tcW w:w="1191" w:type="dxa"/>
            <w:tcBorders>
              <w:top w:val="nil"/>
              <w:left w:val="nil"/>
              <w:bottom w:val="single" w:sz="8" w:space="0" w:color="auto"/>
              <w:right w:val="single" w:sz="8" w:space="0" w:color="auto"/>
            </w:tcBorders>
            <w:shd w:val="clear" w:color="auto" w:fill="auto"/>
            <w:hideMark/>
          </w:tcPr>
          <w:p w14:paraId="23FC9B23"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217.100</w:t>
            </w:r>
          </w:p>
        </w:tc>
        <w:tc>
          <w:tcPr>
            <w:tcW w:w="1191" w:type="dxa"/>
            <w:tcBorders>
              <w:top w:val="nil"/>
              <w:left w:val="nil"/>
              <w:bottom w:val="single" w:sz="8" w:space="0" w:color="auto"/>
              <w:right w:val="single" w:sz="8" w:space="0" w:color="auto"/>
            </w:tcBorders>
            <w:shd w:val="clear" w:color="auto" w:fill="auto"/>
            <w:hideMark/>
          </w:tcPr>
          <w:p w14:paraId="2CD85D5D"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159.192</w:t>
            </w:r>
          </w:p>
        </w:tc>
        <w:tc>
          <w:tcPr>
            <w:tcW w:w="1560" w:type="dxa"/>
            <w:tcBorders>
              <w:top w:val="nil"/>
              <w:left w:val="nil"/>
              <w:bottom w:val="single" w:sz="8" w:space="0" w:color="auto"/>
              <w:right w:val="single" w:sz="8" w:space="0" w:color="auto"/>
            </w:tcBorders>
            <w:shd w:val="clear" w:color="auto" w:fill="auto"/>
            <w:hideMark/>
          </w:tcPr>
          <w:p w14:paraId="038295DA"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34.512</w:t>
            </w:r>
          </w:p>
        </w:tc>
        <w:tc>
          <w:tcPr>
            <w:tcW w:w="1191" w:type="dxa"/>
            <w:tcBorders>
              <w:top w:val="nil"/>
              <w:left w:val="nil"/>
              <w:bottom w:val="single" w:sz="8" w:space="0" w:color="auto"/>
              <w:right w:val="single" w:sz="8" w:space="0" w:color="auto"/>
            </w:tcBorders>
            <w:shd w:val="clear" w:color="auto" w:fill="auto"/>
            <w:hideMark/>
          </w:tcPr>
          <w:p w14:paraId="43BB703C"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163.462</w:t>
            </w:r>
          </w:p>
        </w:tc>
        <w:tc>
          <w:tcPr>
            <w:tcW w:w="1410" w:type="dxa"/>
            <w:tcBorders>
              <w:top w:val="nil"/>
              <w:left w:val="nil"/>
              <w:bottom w:val="single" w:sz="8" w:space="0" w:color="auto"/>
              <w:right w:val="single" w:sz="8" w:space="0" w:color="auto"/>
            </w:tcBorders>
            <w:shd w:val="clear" w:color="auto" w:fill="auto"/>
            <w:hideMark/>
          </w:tcPr>
          <w:p w14:paraId="08CD95CD"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604.735</w:t>
            </w:r>
          </w:p>
        </w:tc>
        <w:tc>
          <w:tcPr>
            <w:tcW w:w="1070" w:type="dxa"/>
            <w:tcBorders>
              <w:top w:val="nil"/>
              <w:left w:val="nil"/>
              <w:bottom w:val="single" w:sz="8" w:space="0" w:color="auto"/>
              <w:right w:val="single" w:sz="8" w:space="0" w:color="auto"/>
            </w:tcBorders>
            <w:shd w:val="clear" w:color="auto" w:fill="auto"/>
            <w:hideMark/>
          </w:tcPr>
          <w:p w14:paraId="51F89171"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0,26</w:t>
            </w:r>
          </w:p>
        </w:tc>
      </w:tr>
      <w:tr w:rsidR="009C22D2" w:rsidRPr="00173DD6" w14:paraId="4DB7BA26" w14:textId="77777777" w:rsidTr="00B45DAC">
        <w:trPr>
          <w:trHeight w:val="270"/>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72D8701B"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ANKARA</w:t>
            </w:r>
          </w:p>
        </w:tc>
        <w:tc>
          <w:tcPr>
            <w:tcW w:w="1111" w:type="dxa"/>
            <w:tcBorders>
              <w:top w:val="nil"/>
              <w:left w:val="nil"/>
              <w:bottom w:val="single" w:sz="8" w:space="0" w:color="auto"/>
              <w:right w:val="single" w:sz="8" w:space="0" w:color="auto"/>
            </w:tcBorders>
            <w:shd w:val="clear" w:color="auto" w:fill="auto"/>
            <w:hideMark/>
          </w:tcPr>
          <w:p w14:paraId="7451A082"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296.782</w:t>
            </w:r>
          </w:p>
        </w:tc>
        <w:tc>
          <w:tcPr>
            <w:tcW w:w="1191" w:type="dxa"/>
            <w:tcBorders>
              <w:top w:val="nil"/>
              <w:left w:val="nil"/>
              <w:bottom w:val="single" w:sz="8" w:space="0" w:color="auto"/>
              <w:right w:val="single" w:sz="8" w:space="0" w:color="auto"/>
            </w:tcBorders>
            <w:shd w:val="clear" w:color="auto" w:fill="auto"/>
            <w:hideMark/>
          </w:tcPr>
          <w:p w14:paraId="7A87A039"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4.334.394</w:t>
            </w:r>
          </w:p>
        </w:tc>
        <w:tc>
          <w:tcPr>
            <w:tcW w:w="1191" w:type="dxa"/>
            <w:tcBorders>
              <w:top w:val="nil"/>
              <w:left w:val="nil"/>
              <w:bottom w:val="single" w:sz="8" w:space="0" w:color="auto"/>
              <w:right w:val="single" w:sz="8" w:space="0" w:color="auto"/>
            </w:tcBorders>
            <w:shd w:val="clear" w:color="auto" w:fill="auto"/>
            <w:hideMark/>
          </w:tcPr>
          <w:p w14:paraId="401A946E"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4.766.136</w:t>
            </w:r>
          </w:p>
        </w:tc>
        <w:tc>
          <w:tcPr>
            <w:tcW w:w="1560" w:type="dxa"/>
            <w:tcBorders>
              <w:top w:val="nil"/>
              <w:left w:val="nil"/>
              <w:bottom w:val="single" w:sz="8" w:space="0" w:color="auto"/>
              <w:right w:val="single" w:sz="8" w:space="0" w:color="auto"/>
            </w:tcBorders>
            <w:shd w:val="clear" w:color="auto" w:fill="auto"/>
            <w:hideMark/>
          </w:tcPr>
          <w:p w14:paraId="56BD2530"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205.082</w:t>
            </w:r>
          </w:p>
        </w:tc>
        <w:tc>
          <w:tcPr>
            <w:tcW w:w="1191" w:type="dxa"/>
            <w:tcBorders>
              <w:top w:val="nil"/>
              <w:left w:val="nil"/>
              <w:bottom w:val="single" w:sz="8" w:space="0" w:color="auto"/>
              <w:right w:val="single" w:sz="8" w:space="0" w:color="auto"/>
            </w:tcBorders>
            <w:shd w:val="clear" w:color="auto" w:fill="auto"/>
            <w:hideMark/>
          </w:tcPr>
          <w:p w14:paraId="31488B7D"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4.497.009</w:t>
            </w:r>
          </w:p>
        </w:tc>
        <w:tc>
          <w:tcPr>
            <w:tcW w:w="1410" w:type="dxa"/>
            <w:tcBorders>
              <w:top w:val="nil"/>
              <w:left w:val="nil"/>
              <w:bottom w:val="single" w:sz="8" w:space="0" w:color="auto"/>
              <w:right w:val="single" w:sz="8" w:space="0" w:color="auto"/>
            </w:tcBorders>
            <w:shd w:val="clear" w:color="auto" w:fill="auto"/>
            <w:hideMark/>
          </w:tcPr>
          <w:p w14:paraId="471C0736"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14.099.403</w:t>
            </w:r>
          </w:p>
        </w:tc>
        <w:tc>
          <w:tcPr>
            <w:tcW w:w="1070" w:type="dxa"/>
            <w:tcBorders>
              <w:top w:val="nil"/>
              <w:left w:val="nil"/>
              <w:bottom w:val="single" w:sz="8" w:space="0" w:color="auto"/>
              <w:right w:val="single" w:sz="8" w:space="0" w:color="auto"/>
            </w:tcBorders>
            <w:shd w:val="clear" w:color="auto" w:fill="auto"/>
            <w:hideMark/>
          </w:tcPr>
          <w:p w14:paraId="194D836D"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6,04</w:t>
            </w:r>
          </w:p>
        </w:tc>
      </w:tr>
      <w:tr w:rsidR="009C22D2" w:rsidRPr="00173DD6" w14:paraId="10ADBB67" w14:textId="77777777" w:rsidTr="00B45DAC">
        <w:trPr>
          <w:trHeight w:val="119"/>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1C6D1D92"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ANTALYA</w:t>
            </w:r>
          </w:p>
        </w:tc>
        <w:tc>
          <w:tcPr>
            <w:tcW w:w="1111" w:type="dxa"/>
            <w:tcBorders>
              <w:top w:val="nil"/>
              <w:left w:val="nil"/>
              <w:bottom w:val="single" w:sz="8" w:space="0" w:color="auto"/>
              <w:right w:val="single" w:sz="8" w:space="0" w:color="auto"/>
            </w:tcBorders>
            <w:shd w:val="clear" w:color="auto" w:fill="auto"/>
            <w:hideMark/>
          </w:tcPr>
          <w:p w14:paraId="211434BF"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172.523</w:t>
            </w:r>
          </w:p>
        </w:tc>
        <w:tc>
          <w:tcPr>
            <w:tcW w:w="1191" w:type="dxa"/>
            <w:tcBorders>
              <w:top w:val="nil"/>
              <w:left w:val="nil"/>
              <w:bottom w:val="single" w:sz="8" w:space="0" w:color="auto"/>
              <w:right w:val="single" w:sz="8" w:space="0" w:color="auto"/>
            </w:tcBorders>
            <w:shd w:val="clear" w:color="auto" w:fill="auto"/>
            <w:hideMark/>
          </w:tcPr>
          <w:p w14:paraId="1F383A89"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2.805.494</w:t>
            </w:r>
          </w:p>
        </w:tc>
        <w:tc>
          <w:tcPr>
            <w:tcW w:w="1191" w:type="dxa"/>
            <w:tcBorders>
              <w:top w:val="nil"/>
              <w:left w:val="nil"/>
              <w:bottom w:val="single" w:sz="8" w:space="0" w:color="auto"/>
              <w:right w:val="single" w:sz="8" w:space="0" w:color="auto"/>
            </w:tcBorders>
            <w:shd w:val="clear" w:color="auto" w:fill="auto"/>
            <w:hideMark/>
          </w:tcPr>
          <w:p w14:paraId="4B2A679F"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1.257.636</w:t>
            </w:r>
          </w:p>
        </w:tc>
        <w:tc>
          <w:tcPr>
            <w:tcW w:w="1560" w:type="dxa"/>
            <w:tcBorders>
              <w:top w:val="nil"/>
              <w:left w:val="nil"/>
              <w:bottom w:val="single" w:sz="8" w:space="0" w:color="auto"/>
              <w:right w:val="single" w:sz="8" w:space="0" w:color="auto"/>
            </w:tcBorders>
            <w:shd w:val="clear" w:color="auto" w:fill="auto"/>
            <w:hideMark/>
          </w:tcPr>
          <w:p w14:paraId="34D60E09"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206.469</w:t>
            </w:r>
          </w:p>
        </w:tc>
        <w:tc>
          <w:tcPr>
            <w:tcW w:w="1191" w:type="dxa"/>
            <w:tcBorders>
              <w:top w:val="nil"/>
              <w:left w:val="nil"/>
              <w:bottom w:val="single" w:sz="8" w:space="0" w:color="auto"/>
              <w:right w:val="single" w:sz="8" w:space="0" w:color="auto"/>
            </w:tcBorders>
            <w:shd w:val="clear" w:color="auto" w:fill="auto"/>
            <w:hideMark/>
          </w:tcPr>
          <w:p w14:paraId="12E54FDB"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3.079.199</w:t>
            </w:r>
          </w:p>
        </w:tc>
        <w:tc>
          <w:tcPr>
            <w:tcW w:w="1410" w:type="dxa"/>
            <w:tcBorders>
              <w:top w:val="nil"/>
              <w:left w:val="nil"/>
              <w:bottom w:val="single" w:sz="8" w:space="0" w:color="auto"/>
              <w:right w:val="single" w:sz="8" w:space="0" w:color="auto"/>
            </w:tcBorders>
            <w:shd w:val="clear" w:color="auto" w:fill="auto"/>
            <w:hideMark/>
          </w:tcPr>
          <w:p w14:paraId="02353D35"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7.521.320</w:t>
            </w:r>
          </w:p>
        </w:tc>
        <w:tc>
          <w:tcPr>
            <w:tcW w:w="1070" w:type="dxa"/>
            <w:tcBorders>
              <w:top w:val="nil"/>
              <w:left w:val="nil"/>
              <w:bottom w:val="single" w:sz="8" w:space="0" w:color="auto"/>
              <w:right w:val="single" w:sz="8" w:space="0" w:color="auto"/>
            </w:tcBorders>
            <w:shd w:val="clear" w:color="auto" w:fill="auto"/>
            <w:hideMark/>
          </w:tcPr>
          <w:p w14:paraId="4F79DA04"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3,22</w:t>
            </w:r>
          </w:p>
        </w:tc>
      </w:tr>
      <w:tr w:rsidR="009C22D2" w:rsidRPr="00173DD6" w14:paraId="2A2CCCEA" w14:textId="77777777" w:rsidTr="00B45DAC">
        <w:trPr>
          <w:trHeight w:val="60"/>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73FB10C4"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ARDAHAN</w:t>
            </w:r>
          </w:p>
        </w:tc>
        <w:tc>
          <w:tcPr>
            <w:tcW w:w="1111" w:type="dxa"/>
            <w:tcBorders>
              <w:top w:val="nil"/>
              <w:left w:val="nil"/>
              <w:bottom w:val="single" w:sz="8" w:space="0" w:color="auto"/>
              <w:right w:val="single" w:sz="8" w:space="0" w:color="auto"/>
            </w:tcBorders>
            <w:shd w:val="clear" w:color="auto" w:fill="auto"/>
            <w:hideMark/>
          </w:tcPr>
          <w:p w14:paraId="01BF31CF"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13.706</w:t>
            </w:r>
          </w:p>
        </w:tc>
        <w:tc>
          <w:tcPr>
            <w:tcW w:w="1191" w:type="dxa"/>
            <w:tcBorders>
              <w:top w:val="nil"/>
              <w:left w:val="nil"/>
              <w:bottom w:val="single" w:sz="8" w:space="0" w:color="auto"/>
              <w:right w:val="single" w:sz="8" w:space="0" w:color="auto"/>
            </w:tcBorders>
            <w:shd w:val="clear" w:color="auto" w:fill="auto"/>
            <w:hideMark/>
          </w:tcPr>
          <w:p w14:paraId="1EE67664"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47.200</w:t>
            </w:r>
          </w:p>
        </w:tc>
        <w:tc>
          <w:tcPr>
            <w:tcW w:w="1191" w:type="dxa"/>
            <w:tcBorders>
              <w:top w:val="nil"/>
              <w:left w:val="nil"/>
              <w:bottom w:val="single" w:sz="8" w:space="0" w:color="auto"/>
              <w:right w:val="single" w:sz="8" w:space="0" w:color="auto"/>
            </w:tcBorders>
            <w:shd w:val="clear" w:color="auto" w:fill="auto"/>
            <w:hideMark/>
          </w:tcPr>
          <w:p w14:paraId="0A58A9E8"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1.612</w:t>
            </w:r>
          </w:p>
        </w:tc>
        <w:tc>
          <w:tcPr>
            <w:tcW w:w="1560" w:type="dxa"/>
            <w:tcBorders>
              <w:top w:val="nil"/>
              <w:left w:val="nil"/>
              <w:bottom w:val="single" w:sz="8" w:space="0" w:color="auto"/>
              <w:right w:val="single" w:sz="8" w:space="0" w:color="auto"/>
            </w:tcBorders>
            <w:shd w:val="clear" w:color="auto" w:fill="auto"/>
            <w:hideMark/>
          </w:tcPr>
          <w:p w14:paraId="067AF004"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5</w:t>
            </w:r>
          </w:p>
        </w:tc>
        <w:tc>
          <w:tcPr>
            <w:tcW w:w="1191" w:type="dxa"/>
            <w:tcBorders>
              <w:top w:val="nil"/>
              <w:left w:val="nil"/>
              <w:bottom w:val="single" w:sz="8" w:space="0" w:color="auto"/>
              <w:right w:val="single" w:sz="8" w:space="0" w:color="auto"/>
            </w:tcBorders>
            <w:shd w:val="clear" w:color="auto" w:fill="auto"/>
            <w:hideMark/>
          </w:tcPr>
          <w:p w14:paraId="35568EEA"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68.143</w:t>
            </w:r>
          </w:p>
        </w:tc>
        <w:tc>
          <w:tcPr>
            <w:tcW w:w="1410" w:type="dxa"/>
            <w:tcBorders>
              <w:top w:val="nil"/>
              <w:left w:val="nil"/>
              <w:bottom w:val="single" w:sz="8" w:space="0" w:color="auto"/>
              <w:right w:val="single" w:sz="8" w:space="0" w:color="auto"/>
            </w:tcBorders>
            <w:shd w:val="clear" w:color="auto" w:fill="auto"/>
            <w:hideMark/>
          </w:tcPr>
          <w:p w14:paraId="54B56918"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130.666</w:t>
            </w:r>
          </w:p>
        </w:tc>
        <w:tc>
          <w:tcPr>
            <w:tcW w:w="1070" w:type="dxa"/>
            <w:tcBorders>
              <w:top w:val="nil"/>
              <w:left w:val="nil"/>
              <w:bottom w:val="single" w:sz="8" w:space="0" w:color="auto"/>
              <w:right w:val="single" w:sz="8" w:space="0" w:color="auto"/>
            </w:tcBorders>
            <w:shd w:val="clear" w:color="auto" w:fill="auto"/>
            <w:hideMark/>
          </w:tcPr>
          <w:p w14:paraId="4E8D9F80"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0,06</w:t>
            </w:r>
          </w:p>
        </w:tc>
      </w:tr>
      <w:tr w:rsidR="009C22D2" w:rsidRPr="00173DD6" w14:paraId="35244F0C" w14:textId="77777777" w:rsidTr="00B45DAC">
        <w:trPr>
          <w:trHeight w:val="82"/>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13BDF791"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ARTVİN</w:t>
            </w:r>
          </w:p>
        </w:tc>
        <w:tc>
          <w:tcPr>
            <w:tcW w:w="1111" w:type="dxa"/>
            <w:tcBorders>
              <w:top w:val="nil"/>
              <w:left w:val="nil"/>
              <w:bottom w:val="single" w:sz="8" w:space="0" w:color="auto"/>
              <w:right w:val="single" w:sz="8" w:space="0" w:color="auto"/>
            </w:tcBorders>
            <w:shd w:val="clear" w:color="auto" w:fill="auto"/>
            <w:hideMark/>
          </w:tcPr>
          <w:p w14:paraId="79CF1EE2"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35.889</w:t>
            </w:r>
          </w:p>
        </w:tc>
        <w:tc>
          <w:tcPr>
            <w:tcW w:w="1191" w:type="dxa"/>
            <w:tcBorders>
              <w:top w:val="nil"/>
              <w:left w:val="nil"/>
              <w:bottom w:val="single" w:sz="8" w:space="0" w:color="auto"/>
              <w:right w:val="single" w:sz="8" w:space="0" w:color="auto"/>
            </w:tcBorders>
            <w:shd w:val="clear" w:color="auto" w:fill="auto"/>
            <w:hideMark/>
          </w:tcPr>
          <w:p w14:paraId="19E0C08F"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133.466</w:t>
            </w:r>
          </w:p>
        </w:tc>
        <w:tc>
          <w:tcPr>
            <w:tcW w:w="1191" w:type="dxa"/>
            <w:tcBorders>
              <w:top w:val="nil"/>
              <w:left w:val="nil"/>
              <w:bottom w:val="single" w:sz="8" w:space="0" w:color="auto"/>
              <w:right w:val="single" w:sz="8" w:space="0" w:color="auto"/>
            </w:tcBorders>
            <w:shd w:val="clear" w:color="auto" w:fill="auto"/>
            <w:hideMark/>
          </w:tcPr>
          <w:p w14:paraId="5E47FC8C"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145.795</w:t>
            </w:r>
          </w:p>
        </w:tc>
        <w:tc>
          <w:tcPr>
            <w:tcW w:w="1560" w:type="dxa"/>
            <w:tcBorders>
              <w:top w:val="nil"/>
              <w:left w:val="nil"/>
              <w:bottom w:val="single" w:sz="8" w:space="0" w:color="auto"/>
              <w:right w:val="single" w:sz="8" w:space="0" w:color="auto"/>
            </w:tcBorders>
            <w:shd w:val="clear" w:color="auto" w:fill="auto"/>
            <w:hideMark/>
          </w:tcPr>
          <w:p w14:paraId="0AB07575"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176</w:t>
            </w:r>
          </w:p>
        </w:tc>
        <w:tc>
          <w:tcPr>
            <w:tcW w:w="1191" w:type="dxa"/>
            <w:tcBorders>
              <w:top w:val="nil"/>
              <w:left w:val="nil"/>
              <w:bottom w:val="single" w:sz="8" w:space="0" w:color="auto"/>
              <w:right w:val="single" w:sz="8" w:space="0" w:color="auto"/>
            </w:tcBorders>
            <w:shd w:val="clear" w:color="auto" w:fill="auto"/>
            <w:hideMark/>
          </w:tcPr>
          <w:p w14:paraId="2E96C0E1"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126.478</w:t>
            </w:r>
          </w:p>
        </w:tc>
        <w:tc>
          <w:tcPr>
            <w:tcW w:w="1410" w:type="dxa"/>
            <w:tcBorders>
              <w:top w:val="nil"/>
              <w:left w:val="nil"/>
              <w:bottom w:val="single" w:sz="8" w:space="0" w:color="auto"/>
              <w:right w:val="single" w:sz="8" w:space="0" w:color="auto"/>
            </w:tcBorders>
            <w:shd w:val="clear" w:color="auto" w:fill="auto"/>
            <w:hideMark/>
          </w:tcPr>
          <w:p w14:paraId="68723421"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441.803</w:t>
            </w:r>
          </w:p>
        </w:tc>
        <w:tc>
          <w:tcPr>
            <w:tcW w:w="1070" w:type="dxa"/>
            <w:tcBorders>
              <w:top w:val="nil"/>
              <w:left w:val="nil"/>
              <w:bottom w:val="single" w:sz="8" w:space="0" w:color="auto"/>
              <w:right w:val="single" w:sz="8" w:space="0" w:color="auto"/>
            </w:tcBorders>
            <w:shd w:val="clear" w:color="auto" w:fill="auto"/>
            <w:hideMark/>
          </w:tcPr>
          <w:p w14:paraId="0046BF44"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0,19</w:t>
            </w:r>
          </w:p>
        </w:tc>
      </w:tr>
      <w:tr w:rsidR="009C22D2" w:rsidRPr="00173DD6" w14:paraId="380AA905" w14:textId="77777777" w:rsidTr="00B45DAC">
        <w:trPr>
          <w:trHeight w:val="142"/>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4CF953CE"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AYDIN</w:t>
            </w:r>
          </w:p>
        </w:tc>
        <w:tc>
          <w:tcPr>
            <w:tcW w:w="1111" w:type="dxa"/>
            <w:tcBorders>
              <w:top w:val="nil"/>
              <w:left w:val="nil"/>
              <w:bottom w:val="single" w:sz="8" w:space="0" w:color="auto"/>
              <w:right w:val="single" w:sz="8" w:space="0" w:color="auto"/>
            </w:tcBorders>
            <w:shd w:val="clear" w:color="auto" w:fill="auto"/>
            <w:hideMark/>
          </w:tcPr>
          <w:p w14:paraId="1410E2E6"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81.910</w:t>
            </w:r>
          </w:p>
        </w:tc>
        <w:tc>
          <w:tcPr>
            <w:tcW w:w="1191" w:type="dxa"/>
            <w:tcBorders>
              <w:top w:val="nil"/>
              <w:left w:val="nil"/>
              <w:bottom w:val="single" w:sz="8" w:space="0" w:color="auto"/>
              <w:right w:val="single" w:sz="8" w:space="0" w:color="auto"/>
            </w:tcBorders>
            <w:shd w:val="clear" w:color="auto" w:fill="auto"/>
            <w:hideMark/>
          </w:tcPr>
          <w:p w14:paraId="66DD5BF5"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1.040.532</w:t>
            </w:r>
          </w:p>
        </w:tc>
        <w:tc>
          <w:tcPr>
            <w:tcW w:w="1191" w:type="dxa"/>
            <w:tcBorders>
              <w:top w:val="nil"/>
              <w:left w:val="nil"/>
              <w:bottom w:val="single" w:sz="8" w:space="0" w:color="auto"/>
              <w:right w:val="single" w:sz="8" w:space="0" w:color="auto"/>
            </w:tcBorders>
            <w:shd w:val="clear" w:color="auto" w:fill="auto"/>
            <w:hideMark/>
          </w:tcPr>
          <w:p w14:paraId="551DAE01"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679.994</w:t>
            </w:r>
          </w:p>
        </w:tc>
        <w:tc>
          <w:tcPr>
            <w:tcW w:w="1560" w:type="dxa"/>
            <w:tcBorders>
              <w:top w:val="nil"/>
              <w:left w:val="nil"/>
              <w:bottom w:val="single" w:sz="8" w:space="0" w:color="auto"/>
              <w:right w:val="single" w:sz="8" w:space="0" w:color="auto"/>
            </w:tcBorders>
            <w:shd w:val="clear" w:color="auto" w:fill="auto"/>
            <w:hideMark/>
          </w:tcPr>
          <w:p w14:paraId="6EA93AB2"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101.126</w:t>
            </w:r>
          </w:p>
        </w:tc>
        <w:tc>
          <w:tcPr>
            <w:tcW w:w="1191" w:type="dxa"/>
            <w:tcBorders>
              <w:top w:val="nil"/>
              <w:left w:val="nil"/>
              <w:bottom w:val="single" w:sz="8" w:space="0" w:color="auto"/>
              <w:right w:val="single" w:sz="8" w:space="0" w:color="auto"/>
            </w:tcBorders>
            <w:shd w:val="clear" w:color="auto" w:fill="auto"/>
            <w:hideMark/>
          </w:tcPr>
          <w:p w14:paraId="6D3DB2CD"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827.543</w:t>
            </w:r>
          </w:p>
        </w:tc>
        <w:tc>
          <w:tcPr>
            <w:tcW w:w="1410" w:type="dxa"/>
            <w:tcBorders>
              <w:top w:val="nil"/>
              <w:left w:val="nil"/>
              <w:bottom w:val="single" w:sz="8" w:space="0" w:color="auto"/>
              <w:right w:val="single" w:sz="8" w:space="0" w:color="auto"/>
            </w:tcBorders>
            <w:shd w:val="clear" w:color="auto" w:fill="auto"/>
            <w:hideMark/>
          </w:tcPr>
          <w:p w14:paraId="7301514A"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2.731.106</w:t>
            </w:r>
          </w:p>
        </w:tc>
        <w:tc>
          <w:tcPr>
            <w:tcW w:w="1070" w:type="dxa"/>
            <w:tcBorders>
              <w:top w:val="nil"/>
              <w:left w:val="nil"/>
              <w:bottom w:val="single" w:sz="8" w:space="0" w:color="auto"/>
              <w:right w:val="single" w:sz="8" w:space="0" w:color="auto"/>
            </w:tcBorders>
            <w:shd w:val="clear" w:color="auto" w:fill="auto"/>
            <w:hideMark/>
          </w:tcPr>
          <w:p w14:paraId="1498769A"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1,17</w:t>
            </w:r>
          </w:p>
        </w:tc>
      </w:tr>
      <w:tr w:rsidR="009C22D2" w:rsidRPr="00173DD6" w14:paraId="44429B87" w14:textId="77777777" w:rsidTr="00B45DAC">
        <w:trPr>
          <w:trHeight w:val="202"/>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0C02EBB4"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BALIKESİR</w:t>
            </w:r>
          </w:p>
        </w:tc>
        <w:tc>
          <w:tcPr>
            <w:tcW w:w="1111" w:type="dxa"/>
            <w:tcBorders>
              <w:top w:val="nil"/>
              <w:left w:val="nil"/>
              <w:bottom w:val="single" w:sz="8" w:space="0" w:color="auto"/>
              <w:right w:val="single" w:sz="8" w:space="0" w:color="auto"/>
            </w:tcBorders>
            <w:shd w:val="clear" w:color="auto" w:fill="auto"/>
            <w:hideMark/>
          </w:tcPr>
          <w:p w14:paraId="6719056C"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93.120</w:t>
            </w:r>
          </w:p>
        </w:tc>
        <w:tc>
          <w:tcPr>
            <w:tcW w:w="1191" w:type="dxa"/>
            <w:tcBorders>
              <w:top w:val="nil"/>
              <w:left w:val="nil"/>
              <w:bottom w:val="single" w:sz="8" w:space="0" w:color="auto"/>
              <w:right w:val="single" w:sz="8" w:space="0" w:color="auto"/>
            </w:tcBorders>
            <w:shd w:val="clear" w:color="auto" w:fill="auto"/>
            <w:hideMark/>
          </w:tcPr>
          <w:p w14:paraId="45F1E071"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989.164</w:t>
            </w:r>
          </w:p>
        </w:tc>
        <w:tc>
          <w:tcPr>
            <w:tcW w:w="1191" w:type="dxa"/>
            <w:tcBorders>
              <w:top w:val="nil"/>
              <w:left w:val="nil"/>
              <w:bottom w:val="single" w:sz="8" w:space="0" w:color="auto"/>
              <w:right w:val="single" w:sz="8" w:space="0" w:color="auto"/>
            </w:tcBorders>
            <w:shd w:val="clear" w:color="auto" w:fill="auto"/>
            <w:hideMark/>
          </w:tcPr>
          <w:p w14:paraId="6B3C3194"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1.495.250</w:t>
            </w:r>
          </w:p>
        </w:tc>
        <w:tc>
          <w:tcPr>
            <w:tcW w:w="1560" w:type="dxa"/>
            <w:tcBorders>
              <w:top w:val="nil"/>
              <w:left w:val="nil"/>
              <w:bottom w:val="single" w:sz="8" w:space="0" w:color="auto"/>
              <w:right w:val="single" w:sz="8" w:space="0" w:color="auto"/>
            </w:tcBorders>
            <w:shd w:val="clear" w:color="auto" w:fill="auto"/>
            <w:hideMark/>
          </w:tcPr>
          <w:p w14:paraId="7F46F57F"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131.691</w:t>
            </w:r>
          </w:p>
        </w:tc>
        <w:tc>
          <w:tcPr>
            <w:tcW w:w="1191" w:type="dxa"/>
            <w:tcBorders>
              <w:top w:val="nil"/>
              <w:left w:val="nil"/>
              <w:bottom w:val="single" w:sz="8" w:space="0" w:color="auto"/>
              <w:right w:val="single" w:sz="8" w:space="0" w:color="auto"/>
            </w:tcBorders>
            <w:shd w:val="clear" w:color="auto" w:fill="auto"/>
            <w:hideMark/>
          </w:tcPr>
          <w:p w14:paraId="6044F75B"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773.290</w:t>
            </w:r>
          </w:p>
        </w:tc>
        <w:tc>
          <w:tcPr>
            <w:tcW w:w="1410" w:type="dxa"/>
            <w:tcBorders>
              <w:top w:val="nil"/>
              <w:left w:val="nil"/>
              <w:bottom w:val="single" w:sz="8" w:space="0" w:color="auto"/>
              <w:right w:val="single" w:sz="8" w:space="0" w:color="auto"/>
            </w:tcBorders>
            <w:shd w:val="clear" w:color="auto" w:fill="auto"/>
            <w:hideMark/>
          </w:tcPr>
          <w:p w14:paraId="50D23F64"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3.482.515</w:t>
            </w:r>
          </w:p>
        </w:tc>
        <w:tc>
          <w:tcPr>
            <w:tcW w:w="1070" w:type="dxa"/>
            <w:tcBorders>
              <w:top w:val="nil"/>
              <w:left w:val="nil"/>
              <w:bottom w:val="single" w:sz="8" w:space="0" w:color="auto"/>
              <w:right w:val="single" w:sz="8" w:space="0" w:color="auto"/>
            </w:tcBorders>
            <w:shd w:val="clear" w:color="auto" w:fill="auto"/>
            <w:hideMark/>
          </w:tcPr>
          <w:p w14:paraId="2CD6B74C"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1,49</w:t>
            </w:r>
          </w:p>
        </w:tc>
      </w:tr>
      <w:tr w:rsidR="009C22D2" w:rsidRPr="00173DD6" w14:paraId="5B46A715" w14:textId="77777777" w:rsidTr="00B45DAC">
        <w:trPr>
          <w:trHeight w:val="121"/>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4A55575E"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BARTIN</w:t>
            </w:r>
          </w:p>
        </w:tc>
        <w:tc>
          <w:tcPr>
            <w:tcW w:w="1111" w:type="dxa"/>
            <w:tcBorders>
              <w:top w:val="nil"/>
              <w:left w:val="nil"/>
              <w:bottom w:val="single" w:sz="8" w:space="0" w:color="auto"/>
              <w:right w:val="single" w:sz="8" w:space="0" w:color="auto"/>
            </w:tcBorders>
            <w:shd w:val="clear" w:color="auto" w:fill="auto"/>
            <w:hideMark/>
          </w:tcPr>
          <w:p w14:paraId="47059C5F"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27.126</w:t>
            </w:r>
          </w:p>
        </w:tc>
        <w:tc>
          <w:tcPr>
            <w:tcW w:w="1191" w:type="dxa"/>
            <w:tcBorders>
              <w:top w:val="nil"/>
              <w:left w:val="nil"/>
              <w:bottom w:val="single" w:sz="8" w:space="0" w:color="auto"/>
              <w:right w:val="single" w:sz="8" w:space="0" w:color="auto"/>
            </w:tcBorders>
            <w:shd w:val="clear" w:color="auto" w:fill="auto"/>
            <w:hideMark/>
          </w:tcPr>
          <w:p w14:paraId="3D4CBF94"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132.690</w:t>
            </w:r>
          </w:p>
        </w:tc>
        <w:tc>
          <w:tcPr>
            <w:tcW w:w="1191" w:type="dxa"/>
            <w:tcBorders>
              <w:top w:val="nil"/>
              <w:left w:val="nil"/>
              <w:bottom w:val="single" w:sz="8" w:space="0" w:color="auto"/>
              <w:right w:val="single" w:sz="8" w:space="0" w:color="auto"/>
            </w:tcBorders>
            <w:shd w:val="clear" w:color="auto" w:fill="auto"/>
            <w:hideMark/>
          </w:tcPr>
          <w:p w14:paraId="445E6D27"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413.941</w:t>
            </w:r>
          </w:p>
        </w:tc>
        <w:tc>
          <w:tcPr>
            <w:tcW w:w="1560" w:type="dxa"/>
            <w:tcBorders>
              <w:top w:val="nil"/>
              <w:left w:val="nil"/>
              <w:bottom w:val="single" w:sz="8" w:space="0" w:color="auto"/>
              <w:right w:val="single" w:sz="8" w:space="0" w:color="auto"/>
            </w:tcBorders>
            <w:shd w:val="clear" w:color="auto" w:fill="auto"/>
            <w:hideMark/>
          </w:tcPr>
          <w:p w14:paraId="758E4995"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1.731</w:t>
            </w:r>
          </w:p>
        </w:tc>
        <w:tc>
          <w:tcPr>
            <w:tcW w:w="1191" w:type="dxa"/>
            <w:tcBorders>
              <w:top w:val="nil"/>
              <w:left w:val="nil"/>
              <w:bottom w:val="single" w:sz="8" w:space="0" w:color="auto"/>
              <w:right w:val="single" w:sz="8" w:space="0" w:color="auto"/>
            </w:tcBorders>
            <w:shd w:val="clear" w:color="auto" w:fill="auto"/>
            <w:hideMark/>
          </w:tcPr>
          <w:p w14:paraId="6EA9BFDA"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90.796</w:t>
            </w:r>
          </w:p>
        </w:tc>
        <w:tc>
          <w:tcPr>
            <w:tcW w:w="1410" w:type="dxa"/>
            <w:tcBorders>
              <w:top w:val="nil"/>
              <w:left w:val="nil"/>
              <w:bottom w:val="single" w:sz="8" w:space="0" w:color="auto"/>
              <w:right w:val="single" w:sz="8" w:space="0" w:color="auto"/>
            </w:tcBorders>
            <w:shd w:val="clear" w:color="auto" w:fill="auto"/>
            <w:hideMark/>
          </w:tcPr>
          <w:p w14:paraId="01320F9A"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666.283</w:t>
            </w:r>
          </w:p>
        </w:tc>
        <w:tc>
          <w:tcPr>
            <w:tcW w:w="1070" w:type="dxa"/>
            <w:tcBorders>
              <w:top w:val="nil"/>
              <w:left w:val="nil"/>
              <w:bottom w:val="single" w:sz="8" w:space="0" w:color="auto"/>
              <w:right w:val="single" w:sz="8" w:space="0" w:color="auto"/>
            </w:tcBorders>
            <w:shd w:val="clear" w:color="auto" w:fill="auto"/>
            <w:hideMark/>
          </w:tcPr>
          <w:p w14:paraId="788D2EBB"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0,29</w:t>
            </w:r>
          </w:p>
        </w:tc>
      </w:tr>
      <w:tr w:rsidR="009C22D2" w:rsidRPr="00173DD6" w14:paraId="05BCC50B" w14:textId="77777777" w:rsidTr="00B45DAC">
        <w:trPr>
          <w:trHeight w:val="180"/>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4084AC44"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BATMAN</w:t>
            </w:r>
          </w:p>
        </w:tc>
        <w:tc>
          <w:tcPr>
            <w:tcW w:w="1111" w:type="dxa"/>
            <w:tcBorders>
              <w:top w:val="nil"/>
              <w:left w:val="nil"/>
              <w:bottom w:val="single" w:sz="8" w:space="0" w:color="auto"/>
              <w:right w:val="single" w:sz="8" w:space="0" w:color="auto"/>
            </w:tcBorders>
            <w:shd w:val="clear" w:color="auto" w:fill="auto"/>
            <w:hideMark/>
          </w:tcPr>
          <w:p w14:paraId="3CD18C2A"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25.903</w:t>
            </w:r>
          </w:p>
        </w:tc>
        <w:tc>
          <w:tcPr>
            <w:tcW w:w="1191" w:type="dxa"/>
            <w:tcBorders>
              <w:top w:val="nil"/>
              <w:left w:val="nil"/>
              <w:bottom w:val="single" w:sz="8" w:space="0" w:color="auto"/>
              <w:right w:val="single" w:sz="8" w:space="0" w:color="auto"/>
            </w:tcBorders>
            <w:shd w:val="clear" w:color="auto" w:fill="auto"/>
            <w:hideMark/>
          </w:tcPr>
          <w:p w14:paraId="4DFAEA78"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318.297</w:t>
            </w:r>
          </w:p>
        </w:tc>
        <w:tc>
          <w:tcPr>
            <w:tcW w:w="1191" w:type="dxa"/>
            <w:tcBorders>
              <w:top w:val="nil"/>
              <w:left w:val="nil"/>
              <w:bottom w:val="single" w:sz="8" w:space="0" w:color="auto"/>
              <w:right w:val="single" w:sz="8" w:space="0" w:color="auto"/>
            </w:tcBorders>
            <w:shd w:val="clear" w:color="auto" w:fill="auto"/>
            <w:hideMark/>
          </w:tcPr>
          <w:p w14:paraId="2E01D4D0"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284.119</w:t>
            </w:r>
          </w:p>
        </w:tc>
        <w:tc>
          <w:tcPr>
            <w:tcW w:w="1560" w:type="dxa"/>
            <w:tcBorders>
              <w:top w:val="nil"/>
              <w:left w:val="nil"/>
              <w:bottom w:val="single" w:sz="8" w:space="0" w:color="auto"/>
              <w:right w:val="single" w:sz="8" w:space="0" w:color="auto"/>
            </w:tcBorders>
            <w:shd w:val="clear" w:color="auto" w:fill="auto"/>
            <w:hideMark/>
          </w:tcPr>
          <w:p w14:paraId="174DF386"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16.458</w:t>
            </w:r>
          </w:p>
        </w:tc>
        <w:tc>
          <w:tcPr>
            <w:tcW w:w="1191" w:type="dxa"/>
            <w:tcBorders>
              <w:top w:val="nil"/>
              <w:left w:val="nil"/>
              <w:bottom w:val="single" w:sz="8" w:space="0" w:color="auto"/>
              <w:right w:val="single" w:sz="8" w:space="0" w:color="auto"/>
            </w:tcBorders>
            <w:shd w:val="clear" w:color="auto" w:fill="auto"/>
            <w:hideMark/>
          </w:tcPr>
          <w:p w14:paraId="24842BDB"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259.847</w:t>
            </w:r>
          </w:p>
        </w:tc>
        <w:tc>
          <w:tcPr>
            <w:tcW w:w="1410" w:type="dxa"/>
            <w:tcBorders>
              <w:top w:val="nil"/>
              <w:left w:val="nil"/>
              <w:bottom w:val="single" w:sz="8" w:space="0" w:color="auto"/>
              <w:right w:val="single" w:sz="8" w:space="0" w:color="auto"/>
            </w:tcBorders>
            <w:shd w:val="clear" w:color="auto" w:fill="auto"/>
            <w:hideMark/>
          </w:tcPr>
          <w:p w14:paraId="7D9331AB"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904.625</w:t>
            </w:r>
          </w:p>
        </w:tc>
        <w:tc>
          <w:tcPr>
            <w:tcW w:w="1070" w:type="dxa"/>
            <w:tcBorders>
              <w:top w:val="nil"/>
              <w:left w:val="nil"/>
              <w:bottom w:val="single" w:sz="8" w:space="0" w:color="auto"/>
              <w:right w:val="single" w:sz="8" w:space="0" w:color="auto"/>
            </w:tcBorders>
            <w:shd w:val="clear" w:color="auto" w:fill="auto"/>
            <w:hideMark/>
          </w:tcPr>
          <w:p w14:paraId="12E56768"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0,39</w:t>
            </w:r>
          </w:p>
        </w:tc>
      </w:tr>
      <w:tr w:rsidR="009C22D2" w:rsidRPr="00173DD6" w14:paraId="0F962AA3" w14:textId="77777777" w:rsidTr="00B45DAC">
        <w:trPr>
          <w:trHeight w:val="226"/>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35DFFCAE"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BAYBURT</w:t>
            </w:r>
          </w:p>
        </w:tc>
        <w:tc>
          <w:tcPr>
            <w:tcW w:w="1111" w:type="dxa"/>
            <w:tcBorders>
              <w:top w:val="nil"/>
              <w:left w:val="nil"/>
              <w:bottom w:val="single" w:sz="8" w:space="0" w:color="auto"/>
              <w:right w:val="single" w:sz="8" w:space="0" w:color="auto"/>
            </w:tcBorders>
            <w:shd w:val="clear" w:color="auto" w:fill="auto"/>
            <w:hideMark/>
          </w:tcPr>
          <w:p w14:paraId="6CED7633"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12.760</w:t>
            </w:r>
          </w:p>
        </w:tc>
        <w:tc>
          <w:tcPr>
            <w:tcW w:w="1191" w:type="dxa"/>
            <w:tcBorders>
              <w:top w:val="nil"/>
              <w:left w:val="nil"/>
              <w:bottom w:val="single" w:sz="8" w:space="0" w:color="auto"/>
              <w:right w:val="single" w:sz="8" w:space="0" w:color="auto"/>
            </w:tcBorders>
            <w:shd w:val="clear" w:color="auto" w:fill="auto"/>
            <w:hideMark/>
          </w:tcPr>
          <w:p w14:paraId="6CDC7E4E"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46.249</w:t>
            </w:r>
          </w:p>
        </w:tc>
        <w:tc>
          <w:tcPr>
            <w:tcW w:w="1191" w:type="dxa"/>
            <w:tcBorders>
              <w:top w:val="nil"/>
              <w:left w:val="nil"/>
              <w:bottom w:val="single" w:sz="8" w:space="0" w:color="auto"/>
              <w:right w:val="single" w:sz="8" w:space="0" w:color="auto"/>
            </w:tcBorders>
            <w:shd w:val="clear" w:color="auto" w:fill="auto"/>
            <w:hideMark/>
          </w:tcPr>
          <w:p w14:paraId="61E6793C"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3.744</w:t>
            </w:r>
          </w:p>
        </w:tc>
        <w:tc>
          <w:tcPr>
            <w:tcW w:w="1560" w:type="dxa"/>
            <w:tcBorders>
              <w:top w:val="nil"/>
              <w:left w:val="nil"/>
              <w:bottom w:val="single" w:sz="8" w:space="0" w:color="auto"/>
              <w:right w:val="single" w:sz="8" w:space="0" w:color="auto"/>
            </w:tcBorders>
            <w:shd w:val="clear" w:color="auto" w:fill="auto"/>
            <w:hideMark/>
          </w:tcPr>
          <w:p w14:paraId="61C5D939"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269</w:t>
            </w:r>
          </w:p>
        </w:tc>
        <w:tc>
          <w:tcPr>
            <w:tcW w:w="1191" w:type="dxa"/>
            <w:tcBorders>
              <w:top w:val="nil"/>
              <w:left w:val="nil"/>
              <w:bottom w:val="single" w:sz="8" w:space="0" w:color="auto"/>
              <w:right w:val="single" w:sz="8" w:space="0" w:color="auto"/>
            </w:tcBorders>
            <w:shd w:val="clear" w:color="auto" w:fill="auto"/>
            <w:hideMark/>
          </w:tcPr>
          <w:p w14:paraId="7E2B4528"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40.393</w:t>
            </w:r>
          </w:p>
        </w:tc>
        <w:tc>
          <w:tcPr>
            <w:tcW w:w="1410" w:type="dxa"/>
            <w:tcBorders>
              <w:top w:val="nil"/>
              <w:left w:val="nil"/>
              <w:bottom w:val="single" w:sz="8" w:space="0" w:color="auto"/>
              <w:right w:val="single" w:sz="8" w:space="0" w:color="auto"/>
            </w:tcBorders>
            <w:shd w:val="clear" w:color="auto" w:fill="auto"/>
            <w:hideMark/>
          </w:tcPr>
          <w:p w14:paraId="5D090D7C"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103.415</w:t>
            </w:r>
          </w:p>
        </w:tc>
        <w:tc>
          <w:tcPr>
            <w:tcW w:w="1070" w:type="dxa"/>
            <w:tcBorders>
              <w:top w:val="nil"/>
              <w:left w:val="nil"/>
              <w:bottom w:val="single" w:sz="8" w:space="0" w:color="auto"/>
              <w:right w:val="single" w:sz="8" w:space="0" w:color="auto"/>
            </w:tcBorders>
            <w:shd w:val="clear" w:color="auto" w:fill="auto"/>
            <w:hideMark/>
          </w:tcPr>
          <w:p w14:paraId="3F5734EC"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0,04</w:t>
            </w:r>
          </w:p>
        </w:tc>
      </w:tr>
      <w:tr w:rsidR="009C22D2" w:rsidRPr="00173DD6" w14:paraId="619A4BCE"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0EEE6E15"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BİLECİK</w:t>
            </w:r>
          </w:p>
        </w:tc>
        <w:tc>
          <w:tcPr>
            <w:tcW w:w="1111" w:type="dxa"/>
            <w:tcBorders>
              <w:top w:val="nil"/>
              <w:left w:val="nil"/>
              <w:bottom w:val="single" w:sz="8" w:space="0" w:color="auto"/>
              <w:right w:val="single" w:sz="8" w:space="0" w:color="auto"/>
            </w:tcBorders>
            <w:shd w:val="clear" w:color="auto" w:fill="auto"/>
            <w:hideMark/>
          </w:tcPr>
          <w:p w14:paraId="6C01DE50"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22.093</w:t>
            </w:r>
          </w:p>
        </w:tc>
        <w:tc>
          <w:tcPr>
            <w:tcW w:w="1191" w:type="dxa"/>
            <w:tcBorders>
              <w:top w:val="nil"/>
              <w:left w:val="nil"/>
              <w:bottom w:val="single" w:sz="8" w:space="0" w:color="auto"/>
              <w:right w:val="single" w:sz="8" w:space="0" w:color="auto"/>
            </w:tcBorders>
            <w:shd w:val="clear" w:color="auto" w:fill="auto"/>
            <w:hideMark/>
          </w:tcPr>
          <w:p w14:paraId="1EBA963B"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128.719</w:t>
            </w:r>
          </w:p>
        </w:tc>
        <w:tc>
          <w:tcPr>
            <w:tcW w:w="1191" w:type="dxa"/>
            <w:tcBorders>
              <w:top w:val="nil"/>
              <w:left w:val="nil"/>
              <w:bottom w:val="single" w:sz="8" w:space="0" w:color="auto"/>
              <w:right w:val="single" w:sz="8" w:space="0" w:color="auto"/>
            </w:tcBorders>
            <w:shd w:val="clear" w:color="auto" w:fill="auto"/>
            <w:hideMark/>
          </w:tcPr>
          <w:p w14:paraId="77220FF3"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1.744.723</w:t>
            </w:r>
          </w:p>
        </w:tc>
        <w:tc>
          <w:tcPr>
            <w:tcW w:w="1560" w:type="dxa"/>
            <w:tcBorders>
              <w:top w:val="nil"/>
              <w:left w:val="nil"/>
              <w:bottom w:val="single" w:sz="8" w:space="0" w:color="auto"/>
              <w:right w:val="single" w:sz="8" w:space="0" w:color="auto"/>
            </w:tcBorders>
            <w:shd w:val="clear" w:color="auto" w:fill="auto"/>
            <w:hideMark/>
          </w:tcPr>
          <w:p w14:paraId="70CAD828"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17.474</w:t>
            </w:r>
          </w:p>
        </w:tc>
        <w:tc>
          <w:tcPr>
            <w:tcW w:w="1191" w:type="dxa"/>
            <w:tcBorders>
              <w:top w:val="nil"/>
              <w:left w:val="nil"/>
              <w:bottom w:val="single" w:sz="8" w:space="0" w:color="auto"/>
              <w:right w:val="single" w:sz="8" w:space="0" w:color="auto"/>
            </w:tcBorders>
            <w:shd w:val="clear" w:color="auto" w:fill="auto"/>
            <w:hideMark/>
          </w:tcPr>
          <w:p w14:paraId="30D3728A"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114.579</w:t>
            </w:r>
          </w:p>
        </w:tc>
        <w:tc>
          <w:tcPr>
            <w:tcW w:w="1410" w:type="dxa"/>
            <w:tcBorders>
              <w:top w:val="nil"/>
              <w:left w:val="nil"/>
              <w:bottom w:val="single" w:sz="8" w:space="0" w:color="auto"/>
              <w:right w:val="single" w:sz="8" w:space="0" w:color="auto"/>
            </w:tcBorders>
            <w:shd w:val="clear" w:color="auto" w:fill="auto"/>
            <w:hideMark/>
          </w:tcPr>
          <w:p w14:paraId="3ADDE349"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2.027.587</w:t>
            </w:r>
          </w:p>
        </w:tc>
        <w:tc>
          <w:tcPr>
            <w:tcW w:w="1070" w:type="dxa"/>
            <w:tcBorders>
              <w:top w:val="nil"/>
              <w:left w:val="nil"/>
              <w:bottom w:val="single" w:sz="8" w:space="0" w:color="auto"/>
              <w:right w:val="single" w:sz="8" w:space="0" w:color="auto"/>
            </w:tcBorders>
            <w:shd w:val="clear" w:color="auto" w:fill="auto"/>
            <w:hideMark/>
          </w:tcPr>
          <w:p w14:paraId="6D654879"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0,87</w:t>
            </w:r>
          </w:p>
        </w:tc>
      </w:tr>
      <w:tr w:rsidR="009C22D2" w:rsidRPr="00173DD6" w14:paraId="57A69DDC"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775B15CB"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BİNGÖL</w:t>
            </w:r>
          </w:p>
        </w:tc>
        <w:tc>
          <w:tcPr>
            <w:tcW w:w="1111" w:type="dxa"/>
            <w:tcBorders>
              <w:top w:val="nil"/>
              <w:left w:val="nil"/>
              <w:bottom w:val="single" w:sz="8" w:space="0" w:color="auto"/>
              <w:right w:val="single" w:sz="8" w:space="0" w:color="auto"/>
            </w:tcBorders>
            <w:shd w:val="clear" w:color="auto" w:fill="auto"/>
            <w:hideMark/>
          </w:tcPr>
          <w:p w14:paraId="7C600587"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16.126</w:t>
            </w:r>
          </w:p>
        </w:tc>
        <w:tc>
          <w:tcPr>
            <w:tcW w:w="1191" w:type="dxa"/>
            <w:tcBorders>
              <w:top w:val="nil"/>
              <w:left w:val="nil"/>
              <w:bottom w:val="single" w:sz="8" w:space="0" w:color="auto"/>
              <w:right w:val="single" w:sz="8" w:space="0" w:color="auto"/>
            </w:tcBorders>
            <w:shd w:val="clear" w:color="auto" w:fill="auto"/>
            <w:hideMark/>
          </w:tcPr>
          <w:p w14:paraId="0AC104C2"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129.972</w:t>
            </w:r>
          </w:p>
        </w:tc>
        <w:tc>
          <w:tcPr>
            <w:tcW w:w="1191" w:type="dxa"/>
            <w:tcBorders>
              <w:top w:val="nil"/>
              <w:left w:val="nil"/>
              <w:bottom w:val="single" w:sz="8" w:space="0" w:color="auto"/>
              <w:right w:val="single" w:sz="8" w:space="0" w:color="auto"/>
            </w:tcBorders>
            <w:shd w:val="clear" w:color="auto" w:fill="auto"/>
            <w:hideMark/>
          </w:tcPr>
          <w:p w14:paraId="29E02B91"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53.042</w:t>
            </w:r>
          </w:p>
        </w:tc>
        <w:tc>
          <w:tcPr>
            <w:tcW w:w="1560" w:type="dxa"/>
            <w:tcBorders>
              <w:top w:val="nil"/>
              <w:left w:val="nil"/>
              <w:bottom w:val="single" w:sz="8" w:space="0" w:color="auto"/>
              <w:right w:val="single" w:sz="8" w:space="0" w:color="auto"/>
            </w:tcBorders>
            <w:shd w:val="clear" w:color="auto" w:fill="auto"/>
            <w:hideMark/>
          </w:tcPr>
          <w:p w14:paraId="17F43025"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1.308</w:t>
            </w:r>
          </w:p>
        </w:tc>
        <w:tc>
          <w:tcPr>
            <w:tcW w:w="1191" w:type="dxa"/>
            <w:tcBorders>
              <w:top w:val="nil"/>
              <w:left w:val="nil"/>
              <w:bottom w:val="single" w:sz="8" w:space="0" w:color="auto"/>
              <w:right w:val="single" w:sz="8" w:space="0" w:color="auto"/>
            </w:tcBorders>
            <w:shd w:val="clear" w:color="auto" w:fill="auto"/>
            <w:hideMark/>
          </w:tcPr>
          <w:p w14:paraId="0DE7C673"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103.294</w:t>
            </w:r>
          </w:p>
        </w:tc>
        <w:tc>
          <w:tcPr>
            <w:tcW w:w="1410" w:type="dxa"/>
            <w:tcBorders>
              <w:top w:val="nil"/>
              <w:left w:val="nil"/>
              <w:bottom w:val="single" w:sz="8" w:space="0" w:color="auto"/>
              <w:right w:val="single" w:sz="8" w:space="0" w:color="auto"/>
            </w:tcBorders>
            <w:shd w:val="clear" w:color="auto" w:fill="auto"/>
            <w:hideMark/>
          </w:tcPr>
          <w:p w14:paraId="0FB4D670"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303.740</w:t>
            </w:r>
          </w:p>
        </w:tc>
        <w:tc>
          <w:tcPr>
            <w:tcW w:w="1070" w:type="dxa"/>
            <w:tcBorders>
              <w:top w:val="nil"/>
              <w:left w:val="nil"/>
              <w:bottom w:val="single" w:sz="8" w:space="0" w:color="auto"/>
              <w:right w:val="single" w:sz="8" w:space="0" w:color="auto"/>
            </w:tcBorders>
            <w:shd w:val="clear" w:color="auto" w:fill="auto"/>
            <w:hideMark/>
          </w:tcPr>
          <w:p w14:paraId="2793440E"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0,13</w:t>
            </w:r>
          </w:p>
        </w:tc>
      </w:tr>
      <w:tr w:rsidR="009C22D2" w:rsidRPr="00173DD6" w14:paraId="1DA5E8E0"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2E02D36B"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BİTLİS</w:t>
            </w:r>
          </w:p>
        </w:tc>
        <w:tc>
          <w:tcPr>
            <w:tcW w:w="1111" w:type="dxa"/>
            <w:tcBorders>
              <w:top w:val="nil"/>
              <w:left w:val="nil"/>
              <w:bottom w:val="single" w:sz="8" w:space="0" w:color="auto"/>
              <w:right w:val="single" w:sz="8" w:space="0" w:color="auto"/>
            </w:tcBorders>
            <w:shd w:val="clear" w:color="auto" w:fill="auto"/>
            <w:hideMark/>
          </w:tcPr>
          <w:p w14:paraId="3D758930"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28.129</w:t>
            </w:r>
          </w:p>
        </w:tc>
        <w:tc>
          <w:tcPr>
            <w:tcW w:w="1191" w:type="dxa"/>
            <w:tcBorders>
              <w:top w:val="nil"/>
              <w:left w:val="nil"/>
              <w:bottom w:val="single" w:sz="8" w:space="0" w:color="auto"/>
              <w:right w:val="single" w:sz="8" w:space="0" w:color="auto"/>
            </w:tcBorders>
            <w:shd w:val="clear" w:color="auto" w:fill="auto"/>
            <w:hideMark/>
          </w:tcPr>
          <w:p w14:paraId="611CBDB1"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139.778</w:t>
            </w:r>
          </w:p>
        </w:tc>
        <w:tc>
          <w:tcPr>
            <w:tcW w:w="1191" w:type="dxa"/>
            <w:tcBorders>
              <w:top w:val="nil"/>
              <w:left w:val="nil"/>
              <w:bottom w:val="single" w:sz="8" w:space="0" w:color="auto"/>
              <w:right w:val="single" w:sz="8" w:space="0" w:color="auto"/>
            </w:tcBorders>
            <w:shd w:val="clear" w:color="auto" w:fill="auto"/>
            <w:hideMark/>
          </w:tcPr>
          <w:p w14:paraId="26A6258A"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28.220</w:t>
            </w:r>
          </w:p>
        </w:tc>
        <w:tc>
          <w:tcPr>
            <w:tcW w:w="1560" w:type="dxa"/>
            <w:tcBorders>
              <w:top w:val="nil"/>
              <w:left w:val="nil"/>
              <w:bottom w:val="single" w:sz="8" w:space="0" w:color="auto"/>
              <w:right w:val="single" w:sz="8" w:space="0" w:color="auto"/>
            </w:tcBorders>
            <w:shd w:val="clear" w:color="auto" w:fill="auto"/>
            <w:hideMark/>
          </w:tcPr>
          <w:p w14:paraId="4EFAEABC"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34.973</w:t>
            </w:r>
          </w:p>
        </w:tc>
        <w:tc>
          <w:tcPr>
            <w:tcW w:w="1191" w:type="dxa"/>
            <w:tcBorders>
              <w:top w:val="nil"/>
              <w:left w:val="nil"/>
              <w:bottom w:val="single" w:sz="8" w:space="0" w:color="auto"/>
              <w:right w:val="single" w:sz="8" w:space="0" w:color="auto"/>
            </w:tcBorders>
            <w:shd w:val="clear" w:color="auto" w:fill="auto"/>
            <w:hideMark/>
          </w:tcPr>
          <w:p w14:paraId="0B0C12B4"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134.524</w:t>
            </w:r>
          </w:p>
        </w:tc>
        <w:tc>
          <w:tcPr>
            <w:tcW w:w="1410" w:type="dxa"/>
            <w:tcBorders>
              <w:top w:val="nil"/>
              <w:left w:val="nil"/>
              <w:bottom w:val="single" w:sz="8" w:space="0" w:color="auto"/>
              <w:right w:val="single" w:sz="8" w:space="0" w:color="auto"/>
            </w:tcBorders>
            <w:shd w:val="clear" w:color="auto" w:fill="auto"/>
            <w:hideMark/>
          </w:tcPr>
          <w:p w14:paraId="69364626"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365.625</w:t>
            </w:r>
          </w:p>
        </w:tc>
        <w:tc>
          <w:tcPr>
            <w:tcW w:w="1070" w:type="dxa"/>
            <w:tcBorders>
              <w:top w:val="nil"/>
              <w:left w:val="nil"/>
              <w:bottom w:val="single" w:sz="8" w:space="0" w:color="auto"/>
              <w:right w:val="single" w:sz="8" w:space="0" w:color="auto"/>
            </w:tcBorders>
            <w:shd w:val="clear" w:color="auto" w:fill="auto"/>
            <w:hideMark/>
          </w:tcPr>
          <w:p w14:paraId="622E19F0"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0,16</w:t>
            </w:r>
          </w:p>
        </w:tc>
      </w:tr>
      <w:tr w:rsidR="009C22D2" w:rsidRPr="00173DD6" w14:paraId="478D23C9"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00E3A74E"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BOLU</w:t>
            </w:r>
          </w:p>
        </w:tc>
        <w:tc>
          <w:tcPr>
            <w:tcW w:w="1111" w:type="dxa"/>
            <w:tcBorders>
              <w:top w:val="nil"/>
              <w:left w:val="nil"/>
              <w:bottom w:val="single" w:sz="8" w:space="0" w:color="auto"/>
              <w:right w:val="single" w:sz="8" w:space="0" w:color="auto"/>
            </w:tcBorders>
            <w:shd w:val="clear" w:color="auto" w:fill="auto"/>
            <w:hideMark/>
          </w:tcPr>
          <w:p w14:paraId="38960B37"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27.943</w:t>
            </w:r>
          </w:p>
        </w:tc>
        <w:tc>
          <w:tcPr>
            <w:tcW w:w="1191" w:type="dxa"/>
            <w:tcBorders>
              <w:top w:val="nil"/>
              <w:left w:val="nil"/>
              <w:bottom w:val="single" w:sz="8" w:space="0" w:color="auto"/>
              <w:right w:val="single" w:sz="8" w:space="0" w:color="auto"/>
            </w:tcBorders>
            <w:shd w:val="clear" w:color="auto" w:fill="auto"/>
            <w:hideMark/>
          </w:tcPr>
          <w:p w14:paraId="6F391971"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202.451</w:t>
            </w:r>
          </w:p>
        </w:tc>
        <w:tc>
          <w:tcPr>
            <w:tcW w:w="1191" w:type="dxa"/>
            <w:tcBorders>
              <w:top w:val="nil"/>
              <w:left w:val="nil"/>
              <w:bottom w:val="single" w:sz="8" w:space="0" w:color="auto"/>
              <w:right w:val="single" w:sz="8" w:space="0" w:color="auto"/>
            </w:tcBorders>
            <w:shd w:val="clear" w:color="auto" w:fill="auto"/>
            <w:hideMark/>
          </w:tcPr>
          <w:p w14:paraId="7C91EEE5"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538.397</w:t>
            </w:r>
          </w:p>
        </w:tc>
        <w:tc>
          <w:tcPr>
            <w:tcW w:w="1560" w:type="dxa"/>
            <w:tcBorders>
              <w:top w:val="nil"/>
              <w:left w:val="nil"/>
              <w:bottom w:val="single" w:sz="8" w:space="0" w:color="auto"/>
              <w:right w:val="single" w:sz="8" w:space="0" w:color="auto"/>
            </w:tcBorders>
            <w:shd w:val="clear" w:color="auto" w:fill="auto"/>
            <w:hideMark/>
          </w:tcPr>
          <w:p w14:paraId="0586C84C"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74.911</w:t>
            </w:r>
          </w:p>
        </w:tc>
        <w:tc>
          <w:tcPr>
            <w:tcW w:w="1191" w:type="dxa"/>
            <w:tcBorders>
              <w:top w:val="nil"/>
              <w:left w:val="nil"/>
              <w:bottom w:val="single" w:sz="8" w:space="0" w:color="auto"/>
              <w:right w:val="single" w:sz="8" w:space="0" w:color="auto"/>
            </w:tcBorders>
            <w:shd w:val="clear" w:color="auto" w:fill="auto"/>
            <w:hideMark/>
          </w:tcPr>
          <w:p w14:paraId="1EBEBDE3"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238.900</w:t>
            </w:r>
          </w:p>
        </w:tc>
        <w:tc>
          <w:tcPr>
            <w:tcW w:w="1410" w:type="dxa"/>
            <w:tcBorders>
              <w:top w:val="nil"/>
              <w:left w:val="nil"/>
              <w:bottom w:val="single" w:sz="8" w:space="0" w:color="auto"/>
              <w:right w:val="single" w:sz="8" w:space="0" w:color="auto"/>
            </w:tcBorders>
            <w:shd w:val="clear" w:color="auto" w:fill="auto"/>
            <w:hideMark/>
          </w:tcPr>
          <w:p w14:paraId="168782BC"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1.082.602</w:t>
            </w:r>
          </w:p>
        </w:tc>
        <w:tc>
          <w:tcPr>
            <w:tcW w:w="1070" w:type="dxa"/>
            <w:tcBorders>
              <w:top w:val="nil"/>
              <w:left w:val="nil"/>
              <w:bottom w:val="single" w:sz="8" w:space="0" w:color="auto"/>
              <w:right w:val="single" w:sz="8" w:space="0" w:color="auto"/>
            </w:tcBorders>
            <w:shd w:val="clear" w:color="auto" w:fill="auto"/>
            <w:hideMark/>
          </w:tcPr>
          <w:p w14:paraId="67AF34E5"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0,46</w:t>
            </w:r>
          </w:p>
        </w:tc>
      </w:tr>
      <w:tr w:rsidR="009C22D2" w:rsidRPr="00173DD6" w14:paraId="5F17AB45"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0CA2B3C2"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BURDUR</w:t>
            </w:r>
          </w:p>
        </w:tc>
        <w:tc>
          <w:tcPr>
            <w:tcW w:w="1111" w:type="dxa"/>
            <w:tcBorders>
              <w:top w:val="nil"/>
              <w:left w:val="nil"/>
              <w:bottom w:val="single" w:sz="8" w:space="0" w:color="auto"/>
              <w:right w:val="single" w:sz="8" w:space="0" w:color="auto"/>
            </w:tcBorders>
            <w:shd w:val="clear" w:color="auto" w:fill="auto"/>
            <w:hideMark/>
          </w:tcPr>
          <w:p w14:paraId="58D6D5DE"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28.919</w:t>
            </w:r>
          </w:p>
        </w:tc>
        <w:tc>
          <w:tcPr>
            <w:tcW w:w="1191" w:type="dxa"/>
            <w:tcBorders>
              <w:top w:val="nil"/>
              <w:left w:val="nil"/>
              <w:bottom w:val="single" w:sz="8" w:space="0" w:color="auto"/>
              <w:right w:val="single" w:sz="8" w:space="0" w:color="auto"/>
            </w:tcBorders>
            <w:shd w:val="clear" w:color="auto" w:fill="auto"/>
            <w:hideMark/>
          </w:tcPr>
          <w:p w14:paraId="44D78EEC"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160.057</w:t>
            </w:r>
          </w:p>
        </w:tc>
        <w:tc>
          <w:tcPr>
            <w:tcW w:w="1191" w:type="dxa"/>
            <w:tcBorders>
              <w:top w:val="nil"/>
              <w:left w:val="nil"/>
              <w:bottom w:val="single" w:sz="8" w:space="0" w:color="auto"/>
              <w:right w:val="single" w:sz="8" w:space="0" w:color="auto"/>
            </w:tcBorders>
            <w:shd w:val="clear" w:color="auto" w:fill="auto"/>
            <w:hideMark/>
          </w:tcPr>
          <w:p w14:paraId="1C92D571"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457.312</w:t>
            </w:r>
          </w:p>
        </w:tc>
        <w:tc>
          <w:tcPr>
            <w:tcW w:w="1560" w:type="dxa"/>
            <w:tcBorders>
              <w:top w:val="nil"/>
              <w:left w:val="nil"/>
              <w:bottom w:val="single" w:sz="8" w:space="0" w:color="auto"/>
              <w:right w:val="single" w:sz="8" w:space="0" w:color="auto"/>
            </w:tcBorders>
            <w:shd w:val="clear" w:color="auto" w:fill="auto"/>
            <w:hideMark/>
          </w:tcPr>
          <w:p w14:paraId="4813247F"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51.570</w:t>
            </w:r>
          </w:p>
        </w:tc>
        <w:tc>
          <w:tcPr>
            <w:tcW w:w="1191" w:type="dxa"/>
            <w:tcBorders>
              <w:top w:val="nil"/>
              <w:left w:val="nil"/>
              <w:bottom w:val="single" w:sz="8" w:space="0" w:color="auto"/>
              <w:right w:val="single" w:sz="8" w:space="0" w:color="auto"/>
            </w:tcBorders>
            <w:shd w:val="clear" w:color="auto" w:fill="auto"/>
            <w:hideMark/>
          </w:tcPr>
          <w:p w14:paraId="216BEAD0"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149.895</w:t>
            </w:r>
          </w:p>
        </w:tc>
        <w:tc>
          <w:tcPr>
            <w:tcW w:w="1410" w:type="dxa"/>
            <w:tcBorders>
              <w:top w:val="nil"/>
              <w:left w:val="nil"/>
              <w:bottom w:val="single" w:sz="8" w:space="0" w:color="auto"/>
              <w:right w:val="single" w:sz="8" w:space="0" w:color="auto"/>
            </w:tcBorders>
            <w:shd w:val="clear" w:color="auto" w:fill="auto"/>
            <w:hideMark/>
          </w:tcPr>
          <w:p w14:paraId="441BFCC3"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847.754</w:t>
            </w:r>
          </w:p>
        </w:tc>
        <w:tc>
          <w:tcPr>
            <w:tcW w:w="1070" w:type="dxa"/>
            <w:tcBorders>
              <w:top w:val="nil"/>
              <w:left w:val="nil"/>
              <w:bottom w:val="single" w:sz="8" w:space="0" w:color="auto"/>
              <w:right w:val="single" w:sz="8" w:space="0" w:color="auto"/>
            </w:tcBorders>
            <w:shd w:val="clear" w:color="auto" w:fill="auto"/>
            <w:hideMark/>
          </w:tcPr>
          <w:p w14:paraId="00BC9E75"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0,36</w:t>
            </w:r>
          </w:p>
        </w:tc>
      </w:tr>
      <w:tr w:rsidR="009C22D2" w:rsidRPr="00173DD6" w14:paraId="34B3D86C"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2A125BD2"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BURSA</w:t>
            </w:r>
          </w:p>
        </w:tc>
        <w:tc>
          <w:tcPr>
            <w:tcW w:w="1111" w:type="dxa"/>
            <w:tcBorders>
              <w:top w:val="nil"/>
              <w:left w:val="nil"/>
              <w:bottom w:val="single" w:sz="8" w:space="0" w:color="auto"/>
              <w:right w:val="single" w:sz="8" w:space="0" w:color="auto"/>
            </w:tcBorders>
            <w:shd w:val="clear" w:color="auto" w:fill="auto"/>
            <w:hideMark/>
          </w:tcPr>
          <w:p w14:paraId="1D595FDB"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119.150</w:t>
            </w:r>
          </w:p>
        </w:tc>
        <w:tc>
          <w:tcPr>
            <w:tcW w:w="1191" w:type="dxa"/>
            <w:tcBorders>
              <w:top w:val="nil"/>
              <w:left w:val="nil"/>
              <w:bottom w:val="single" w:sz="8" w:space="0" w:color="auto"/>
              <w:right w:val="single" w:sz="8" w:space="0" w:color="auto"/>
            </w:tcBorders>
            <w:shd w:val="clear" w:color="auto" w:fill="auto"/>
            <w:hideMark/>
          </w:tcPr>
          <w:p w14:paraId="08BF22DD"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2.116.882</w:t>
            </w:r>
          </w:p>
        </w:tc>
        <w:tc>
          <w:tcPr>
            <w:tcW w:w="1191" w:type="dxa"/>
            <w:tcBorders>
              <w:top w:val="nil"/>
              <w:left w:val="nil"/>
              <w:bottom w:val="single" w:sz="8" w:space="0" w:color="auto"/>
              <w:right w:val="single" w:sz="8" w:space="0" w:color="auto"/>
            </w:tcBorders>
            <w:shd w:val="clear" w:color="auto" w:fill="auto"/>
            <w:hideMark/>
          </w:tcPr>
          <w:p w14:paraId="27A924A5"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6.853.566</w:t>
            </w:r>
          </w:p>
        </w:tc>
        <w:tc>
          <w:tcPr>
            <w:tcW w:w="1560" w:type="dxa"/>
            <w:tcBorders>
              <w:top w:val="nil"/>
              <w:left w:val="nil"/>
              <w:bottom w:val="single" w:sz="8" w:space="0" w:color="auto"/>
              <w:right w:val="single" w:sz="8" w:space="0" w:color="auto"/>
            </w:tcBorders>
            <w:shd w:val="clear" w:color="auto" w:fill="auto"/>
            <w:hideMark/>
          </w:tcPr>
          <w:p w14:paraId="1EEF95CD"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143.092</w:t>
            </w:r>
          </w:p>
        </w:tc>
        <w:tc>
          <w:tcPr>
            <w:tcW w:w="1191" w:type="dxa"/>
            <w:tcBorders>
              <w:top w:val="nil"/>
              <w:left w:val="nil"/>
              <w:bottom w:val="single" w:sz="8" w:space="0" w:color="auto"/>
              <w:right w:val="single" w:sz="8" w:space="0" w:color="auto"/>
            </w:tcBorders>
            <w:shd w:val="clear" w:color="auto" w:fill="auto"/>
            <w:hideMark/>
          </w:tcPr>
          <w:p w14:paraId="6852945D"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2.148.181</w:t>
            </w:r>
          </w:p>
        </w:tc>
        <w:tc>
          <w:tcPr>
            <w:tcW w:w="1410" w:type="dxa"/>
            <w:tcBorders>
              <w:top w:val="nil"/>
              <w:left w:val="nil"/>
              <w:bottom w:val="single" w:sz="8" w:space="0" w:color="auto"/>
              <w:right w:val="single" w:sz="8" w:space="0" w:color="auto"/>
            </w:tcBorders>
            <w:shd w:val="clear" w:color="auto" w:fill="auto"/>
            <w:hideMark/>
          </w:tcPr>
          <w:p w14:paraId="4312AB25"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11.380.871</w:t>
            </w:r>
          </w:p>
        </w:tc>
        <w:tc>
          <w:tcPr>
            <w:tcW w:w="1070" w:type="dxa"/>
            <w:tcBorders>
              <w:top w:val="nil"/>
              <w:left w:val="nil"/>
              <w:bottom w:val="single" w:sz="8" w:space="0" w:color="auto"/>
              <w:right w:val="single" w:sz="8" w:space="0" w:color="auto"/>
            </w:tcBorders>
            <w:shd w:val="clear" w:color="auto" w:fill="auto"/>
            <w:hideMark/>
          </w:tcPr>
          <w:p w14:paraId="3E3C91D8"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4,88</w:t>
            </w:r>
          </w:p>
        </w:tc>
      </w:tr>
      <w:tr w:rsidR="009C22D2" w:rsidRPr="00173DD6" w14:paraId="66B5666A"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72826F9D"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ÇANAKKALE</w:t>
            </w:r>
          </w:p>
        </w:tc>
        <w:tc>
          <w:tcPr>
            <w:tcW w:w="1111" w:type="dxa"/>
            <w:tcBorders>
              <w:top w:val="nil"/>
              <w:left w:val="nil"/>
              <w:bottom w:val="single" w:sz="8" w:space="0" w:color="auto"/>
              <w:right w:val="single" w:sz="8" w:space="0" w:color="auto"/>
            </w:tcBorders>
            <w:shd w:val="clear" w:color="auto" w:fill="auto"/>
            <w:hideMark/>
          </w:tcPr>
          <w:p w14:paraId="1100C5B6"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43.570</w:t>
            </w:r>
          </w:p>
        </w:tc>
        <w:tc>
          <w:tcPr>
            <w:tcW w:w="1191" w:type="dxa"/>
            <w:tcBorders>
              <w:top w:val="nil"/>
              <w:left w:val="nil"/>
              <w:bottom w:val="single" w:sz="8" w:space="0" w:color="auto"/>
              <w:right w:val="single" w:sz="8" w:space="0" w:color="auto"/>
            </w:tcBorders>
            <w:shd w:val="clear" w:color="auto" w:fill="auto"/>
            <w:hideMark/>
          </w:tcPr>
          <w:p w14:paraId="65AD8B57"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394.834</w:t>
            </w:r>
          </w:p>
        </w:tc>
        <w:tc>
          <w:tcPr>
            <w:tcW w:w="1191" w:type="dxa"/>
            <w:tcBorders>
              <w:top w:val="nil"/>
              <w:left w:val="nil"/>
              <w:bottom w:val="single" w:sz="8" w:space="0" w:color="auto"/>
              <w:right w:val="single" w:sz="8" w:space="0" w:color="auto"/>
            </w:tcBorders>
            <w:shd w:val="clear" w:color="auto" w:fill="auto"/>
            <w:hideMark/>
          </w:tcPr>
          <w:p w14:paraId="4DC77999"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1.807.187</w:t>
            </w:r>
          </w:p>
        </w:tc>
        <w:tc>
          <w:tcPr>
            <w:tcW w:w="1560" w:type="dxa"/>
            <w:tcBorders>
              <w:top w:val="nil"/>
              <w:left w:val="nil"/>
              <w:bottom w:val="single" w:sz="8" w:space="0" w:color="auto"/>
              <w:right w:val="single" w:sz="8" w:space="0" w:color="auto"/>
            </w:tcBorders>
            <w:shd w:val="clear" w:color="auto" w:fill="auto"/>
            <w:hideMark/>
          </w:tcPr>
          <w:p w14:paraId="7890B91F"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54.131</w:t>
            </w:r>
          </w:p>
        </w:tc>
        <w:tc>
          <w:tcPr>
            <w:tcW w:w="1191" w:type="dxa"/>
            <w:tcBorders>
              <w:top w:val="nil"/>
              <w:left w:val="nil"/>
              <w:bottom w:val="single" w:sz="8" w:space="0" w:color="auto"/>
              <w:right w:val="single" w:sz="8" w:space="0" w:color="auto"/>
            </w:tcBorders>
            <w:shd w:val="clear" w:color="auto" w:fill="auto"/>
            <w:hideMark/>
          </w:tcPr>
          <w:p w14:paraId="631AD298"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461.915</w:t>
            </w:r>
          </w:p>
        </w:tc>
        <w:tc>
          <w:tcPr>
            <w:tcW w:w="1410" w:type="dxa"/>
            <w:tcBorders>
              <w:top w:val="nil"/>
              <w:left w:val="nil"/>
              <w:bottom w:val="single" w:sz="8" w:space="0" w:color="auto"/>
              <w:right w:val="single" w:sz="8" w:space="0" w:color="auto"/>
            </w:tcBorders>
            <w:shd w:val="clear" w:color="auto" w:fill="auto"/>
            <w:hideMark/>
          </w:tcPr>
          <w:p w14:paraId="170E06A2"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2.761.636</w:t>
            </w:r>
          </w:p>
        </w:tc>
        <w:tc>
          <w:tcPr>
            <w:tcW w:w="1070" w:type="dxa"/>
            <w:tcBorders>
              <w:top w:val="nil"/>
              <w:left w:val="nil"/>
              <w:bottom w:val="single" w:sz="8" w:space="0" w:color="auto"/>
              <w:right w:val="single" w:sz="8" w:space="0" w:color="auto"/>
            </w:tcBorders>
            <w:shd w:val="clear" w:color="auto" w:fill="auto"/>
            <w:hideMark/>
          </w:tcPr>
          <w:p w14:paraId="10214088"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1,18</w:t>
            </w:r>
          </w:p>
        </w:tc>
      </w:tr>
      <w:tr w:rsidR="009C22D2" w:rsidRPr="00173DD6" w14:paraId="672DDE59"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5826D583"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ÇANKIRI</w:t>
            </w:r>
          </w:p>
        </w:tc>
        <w:tc>
          <w:tcPr>
            <w:tcW w:w="1111" w:type="dxa"/>
            <w:tcBorders>
              <w:top w:val="nil"/>
              <w:left w:val="nil"/>
              <w:bottom w:val="single" w:sz="8" w:space="0" w:color="auto"/>
              <w:right w:val="single" w:sz="8" w:space="0" w:color="auto"/>
            </w:tcBorders>
            <w:shd w:val="clear" w:color="auto" w:fill="auto"/>
            <w:hideMark/>
          </w:tcPr>
          <w:p w14:paraId="64D9D6BB"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24.436</w:t>
            </w:r>
          </w:p>
        </w:tc>
        <w:tc>
          <w:tcPr>
            <w:tcW w:w="1191" w:type="dxa"/>
            <w:tcBorders>
              <w:top w:val="nil"/>
              <w:left w:val="nil"/>
              <w:bottom w:val="single" w:sz="8" w:space="0" w:color="auto"/>
              <w:right w:val="single" w:sz="8" w:space="0" w:color="auto"/>
            </w:tcBorders>
            <w:shd w:val="clear" w:color="auto" w:fill="auto"/>
            <w:hideMark/>
          </w:tcPr>
          <w:p w14:paraId="140FC377"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114.377</w:t>
            </w:r>
          </w:p>
        </w:tc>
        <w:tc>
          <w:tcPr>
            <w:tcW w:w="1191" w:type="dxa"/>
            <w:tcBorders>
              <w:top w:val="nil"/>
              <w:left w:val="nil"/>
              <w:bottom w:val="single" w:sz="8" w:space="0" w:color="auto"/>
              <w:right w:val="single" w:sz="8" w:space="0" w:color="auto"/>
            </w:tcBorders>
            <w:shd w:val="clear" w:color="auto" w:fill="auto"/>
            <w:hideMark/>
          </w:tcPr>
          <w:p w14:paraId="3BCA658D"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281.599</w:t>
            </w:r>
          </w:p>
        </w:tc>
        <w:tc>
          <w:tcPr>
            <w:tcW w:w="1560" w:type="dxa"/>
            <w:tcBorders>
              <w:top w:val="nil"/>
              <w:left w:val="nil"/>
              <w:bottom w:val="single" w:sz="8" w:space="0" w:color="auto"/>
              <w:right w:val="single" w:sz="8" w:space="0" w:color="auto"/>
            </w:tcBorders>
            <w:shd w:val="clear" w:color="auto" w:fill="auto"/>
            <w:hideMark/>
          </w:tcPr>
          <w:p w14:paraId="5EA6AA56"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5.019</w:t>
            </w:r>
          </w:p>
        </w:tc>
        <w:tc>
          <w:tcPr>
            <w:tcW w:w="1191" w:type="dxa"/>
            <w:tcBorders>
              <w:top w:val="nil"/>
              <w:left w:val="nil"/>
              <w:bottom w:val="single" w:sz="8" w:space="0" w:color="auto"/>
              <w:right w:val="single" w:sz="8" w:space="0" w:color="auto"/>
            </w:tcBorders>
            <w:shd w:val="clear" w:color="auto" w:fill="auto"/>
            <w:hideMark/>
          </w:tcPr>
          <w:p w14:paraId="3AE19676"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89.034</w:t>
            </w:r>
          </w:p>
        </w:tc>
        <w:tc>
          <w:tcPr>
            <w:tcW w:w="1410" w:type="dxa"/>
            <w:tcBorders>
              <w:top w:val="nil"/>
              <w:left w:val="nil"/>
              <w:bottom w:val="single" w:sz="8" w:space="0" w:color="auto"/>
              <w:right w:val="single" w:sz="8" w:space="0" w:color="auto"/>
            </w:tcBorders>
            <w:shd w:val="clear" w:color="auto" w:fill="auto"/>
            <w:hideMark/>
          </w:tcPr>
          <w:p w14:paraId="7B55F1F3"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514.466</w:t>
            </w:r>
          </w:p>
        </w:tc>
        <w:tc>
          <w:tcPr>
            <w:tcW w:w="1070" w:type="dxa"/>
            <w:tcBorders>
              <w:top w:val="nil"/>
              <w:left w:val="nil"/>
              <w:bottom w:val="single" w:sz="8" w:space="0" w:color="auto"/>
              <w:right w:val="single" w:sz="8" w:space="0" w:color="auto"/>
            </w:tcBorders>
            <w:shd w:val="clear" w:color="auto" w:fill="auto"/>
            <w:hideMark/>
          </w:tcPr>
          <w:p w14:paraId="2B2FE340"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0,22</w:t>
            </w:r>
          </w:p>
        </w:tc>
      </w:tr>
      <w:tr w:rsidR="009C22D2" w:rsidRPr="00173DD6" w14:paraId="333EC3DE"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65B7DCD6"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ÇORUM</w:t>
            </w:r>
          </w:p>
        </w:tc>
        <w:tc>
          <w:tcPr>
            <w:tcW w:w="1111" w:type="dxa"/>
            <w:tcBorders>
              <w:top w:val="nil"/>
              <w:left w:val="nil"/>
              <w:bottom w:val="single" w:sz="8" w:space="0" w:color="auto"/>
              <w:right w:val="single" w:sz="8" w:space="0" w:color="auto"/>
            </w:tcBorders>
            <w:shd w:val="clear" w:color="auto" w:fill="auto"/>
            <w:hideMark/>
          </w:tcPr>
          <w:p w14:paraId="599FFC25"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43.584</w:t>
            </w:r>
          </w:p>
        </w:tc>
        <w:tc>
          <w:tcPr>
            <w:tcW w:w="1191" w:type="dxa"/>
            <w:tcBorders>
              <w:top w:val="nil"/>
              <w:left w:val="nil"/>
              <w:bottom w:val="single" w:sz="8" w:space="0" w:color="auto"/>
              <w:right w:val="single" w:sz="8" w:space="0" w:color="auto"/>
            </w:tcBorders>
            <w:shd w:val="clear" w:color="auto" w:fill="auto"/>
            <w:hideMark/>
          </w:tcPr>
          <w:p w14:paraId="699901B0"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320.065</w:t>
            </w:r>
          </w:p>
        </w:tc>
        <w:tc>
          <w:tcPr>
            <w:tcW w:w="1191" w:type="dxa"/>
            <w:tcBorders>
              <w:top w:val="nil"/>
              <w:left w:val="nil"/>
              <w:bottom w:val="single" w:sz="8" w:space="0" w:color="auto"/>
              <w:right w:val="single" w:sz="8" w:space="0" w:color="auto"/>
            </w:tcBorders>
            <w:shd w:val="clear" w:color="auto" w:fill="auto"/>
            <w:hideMark/>
          </w:tcPr>
          <w:p w14:paraId="2DE2AC82"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211.164</w:t>
            </w:r>
          </w:p>
        </w:tc>
        <w:tc>
          <w:tcPr>
            <w:tcW w:w="1560" w:type="dxa"/>
            <w:tcBorders>
              <w:top w:val="nil"/>
              <w:left w:val="nil"/>
              <w:bottom w:val="single" w:sz="8" w:space="0" w:color="auto"/>
              <w:right w:val="single" w:sz="8" w:space="0" w:color="auto"/>
            </w:tcBorders>
            <w:shd w:val="clear" w:color="auto" w:fill="auto"/>
            <w:hideMark/>
          </w:tcPr>
          <w:p w14:paraId="6C00BC75"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33.746</w:t>
            </w:r>
          </w:p>
        </w:tc>
        <w:tc>
          <w:tcPr>
            <w:tcW w:w="1191" w:type="dxa"/>
            <w:tcBorders>
              <w:top w:val="nil"/>
              <w:left w:val="nil"/>
              <w:bottom w:val="single" w:sz="8" w:space="0" w:color="auto"/>
              <w:right w:val="single" w:sz="8" w:space="0" w:color="auto"/>
            </w:tcBorders>
            <w:shd w:val="clear" w:color="auto" w:fill="auto"/>
            <w:hideMark/>
          </w:tcPr>
          <w:p w14:paraId="734ACE69"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236.691</w:t>
            </w:r>
          </w:p>
        </w:tc>
        <w:tc>
          <w:tcPr>
            <w:tcW w:w="1410" w:type="dxa"/>
            <w:tcBorders>
              <w:top w:val="nil"/>
              <w:left w:val="nil"/>
              <w:bottom w:val="single" w:sz="8" w:space="0" w:color="auto"/>
              <w:right w:val="single" w:sz="8" w:space="0" w:color="auto"/>
            </w:tcBorders>
            <w:shd w:val="clear" w:color="auto" w:fill="auto"/>
            <w:hideMark/>
          </w:tcPr>
          <w:p w14:paraId="17DD805E"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845.249</w:t>
            </w:r>
          </w:p>
        </w:tc>
        <w:tc>
          <w:tcPr>
            <w:tcW w:w="1070" w:type="dxa"/>
            <w:tcBorders>
              <w:top w:val="nil"/>
              <w:left w:val="nil"/>
              <w:bottom w:val="single" w:sz="8" w:space="0" w:color="auto"/>
              <w:right w:val="single" w:sz="8" w:space="0" w:color="auto"/>
            </w:tcBorders>
            <w:shd w:val="clear" w:color="auto" w:fill="auto"/>
            <w:hideMark/>
          </w:tcPr>
          <w:p w14:paraId="2792511E"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0,36</w:t>
            </w:r>
          </w:p>
        </w:tc>
      </w:tr>
      <w:tr w:rsidR="009C22D2" w:rsidRPr="00173DD6" w14:paraId="5A9801F2"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09ECD892"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DENİZLİ</w:t>
            </w:r>
          </w:p>
        </w:tc>
        <w:tc>
          <w:tcPr>
            <w:tcW w:w="1111" w:type="dxa"/>
            <w:tcBorders>
              <w:top w:val="nil"/>
              <w:left w:val="nil"/>
              <w:bottom w:val="single" w:sz="8" w:space="0" w:color="auto"/>
              <w:right w:val="single" w:sz="8" w:space="0" w:color="auto"/>
            </w:tcBorders>
            <w:shd w:val="clear" w:color="auto" w:fill="auto"/>
            <w:hideMark/>
          </w:tcPr>
          <w:p w14:paraId="5E3D0000"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81.957</w:t>
            </w:r>
          </w:p>
        </w:tc>
        <w:tc>
          <w:tcPr>
            <w:tcW w:w="1191" w:type="dxa"/>
            <w:tcBorders>
              <w:top w:val="nil"/>
              <w:left w:val="nil"/>
              <w:bottom w:val="single" w:sz="8" w:space="0" w:color="auto"/>
              <w:right w:val="single" w:sz="8" w:space="0" w:color="auto"/>
            </w:tcBorders>
            <w:shd w:val="clear" w:color="auto" w:fill="auto"/>
            <w:hideMark/>
          </w:tcPr>
          <w:p w14:paraId="6535EB38"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740.922</w:t>
            </w:r>
          </w:p>
        </w:tc>
        <w:tc>
          <w:tcPr>
            <w:tcW w:w="1191" w:type="dxa"/>
            <w:tcBorders>
              <w:top w:val="nil"/>
              <w:left w:val="nil"/>
              <w:bottom w:val="single" w:sz="8" w:space="0" w:color="auto"/>
              <w:right w:val="single" w:sz="8" w:space="0" w:color="auto"/>
            </w:tcBorders>
            <w:shd w:val="clear" w:color="auto" w:fill="auto"/>
            <w:hideMark/>
          </w:tcPr>
          <w:p w14:paraId="608DC0C6"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1.821.058</w:t>
            </w:r>
          </w:p>
        </w:tc>
        <w:tc>
          <w:tcPr>
            <w:tcW w:w="1560" w:type="dxa"/>
            <w:tcBorders>
              <w:top w:val="nil"/>
              <w:left w:val="nil"/>
              <w:bottom w:val="single" w:sz="8" w:space="0" w:color="auto"/>
              <w:right w:val="single" w:sz="8" w:space="0" w:color="auto"/>
            </w:tcBorders>
            <w:shd w:val="clear" w:color="auto" w:fill="auto"/>
            <w:hideMark/>
          </w:tcPr>
          <w:p w14:paraId="39294851"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106.193</w:t>
            </w:r>
          </w:p>
        </w:tc>
        <w:tc>
          <w:tcPr>
            <w:tcW w:w="1191" w:type="dxa"/>
            <w:tcBorders>
              <w:top w:val="nil"/>
              <w:left w:val="nil"/>
              <w:bottom w:val="single" w:sz="8" w:space="0" w:color="auto"/>
              <w:right w:val="single" w:sz="8" w:space="0" w:color="auto"/>
            </w:tcBorders>
            <w:shd w:val="clear" w:color="auto" w:fill="auto"/>
            <w:hideMark/>
          </w:tcPr>
          <w:p w14:paraId="7FC823D6"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684.280</w:t>
            </w:r>
          </w:p>
        </w:tc>
        <w:tc>
          <w:tcPr>
            <w:tcW w:w="1410" w:type="dxa"/>
            <w:tcBorders>
              <w:top w:val="nil"/>
              <w:left w:val="nil"/>
              <w:bottom w:val="single" w:sz="8" w:space="0" w:color="auto"/>
              <w:right w:val="single" w:sz="8" w:space="0" w:color="auto"/>
            </w:tcBorders>
            <w:shd w:val="clear" w:color="auto" w:fill="auto"/>
            <w:hideMark/>
          </w:tcPr>
          <w:p w14:paraId="3C13D5D5"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3.434.410</w:t>
            </w:r>
          </w:p>
        </w:tc>
        <w:tc>
          <w:tcPr>
            <w:tcW w:w="1070" w:type="dxa"/>
            <w:tcBorders>
              <w:top w:val="nil"/>
              <w:left w:val="nil"/>
              <w:bottom w:val="single" w:sz="8" w:space="0" w:color="auto"/>
              <w:right w:val="single" w:sz="8" w:space="0" w:color="auto"/>
            </w:tcBorders>
            <w:shd w:val="clear" w:color="auto" w:fill="auto"/>
            <w:hideMark/>
          </w:tcPr>
          <w:p w14:paraId="5FFF276A"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1,47</w:t>
            </w:r>
          </w:p>
        </w:tc>
      </w:tr>
      <w:tr w:rsidR="009C22D2" w:rsidRPr="00173DD6" w14:paraId="1A06AFE8"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148F8519"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DİYARBAKIR</w:t>
            </w:r>
          </w:p>
        </w:tc>
        <w:tc>
          <w:tcPr>
            <w:tcW w:w="1111" w:type="dxa"/>
            <w:tcBorders>
              <w:top w:val="nil"/>
              <w:left w:val="nil"/>
              <w:bottom w:val="single" w:sz="8" w:space="0" w:color="auto"/>
              <w:right w:val="single" w:sz="8" w:space="0" w:color="auto"/>
            </w:tcBorders>
            <w:shd w:val="clear" w:color="auto" w:fill="auto"/>
            <w:hideMark/>
          </w:tcPr>
          <w:p w14:paraId="60F1BDF0"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53.737</w:t>
            </w:r>
          </w:p>
        </w:tc>
        <w:tc>
          <w:tcPr>
            <w:tcW w:w="1191" w:type="dxa"/>
            <w:tcBorders>
              <w:top w:val="nil"/>
              <w:left w:val="nil"/>
              <w:bottom w:val="single" w:sz="8" w:space="0" w:color="auto"/>
              <w:right w:val="single" w:sz="8" w:space="0" w:color="auto"/>
            </w:tcBorders>
            <w:shd w:val="clear" w:color="auto" w:fill="auto"/>
            <w:hideMark/>
          </w:tcPr>
          <w:p w14:paraId="35108052"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906.677</w:t>
            </w:r>
          </w:p>
        </w:tc>
        <w:tc>
          <w:tcPr>
            <w:tcW w:w="1191" w:type="dxa"/>
            <w:tcBorders>
              <w:top w:val="nil"/>
              <w:left w:val="nil"/>
              <w:bottom w:val="single" w:sz="8" w:space="0" w:color="auto"/>
              <w:right w:val="single" w:sz="8" w:space="0" w:color="auto"/>
            </w:tcBorders>
            <w:shd w:val="clear" w:color="auto" w:fill="auto"/>
            <w:hideMark/>
          </w:tcPr>
          <w:p w14:paraId="5517A55A"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675.683</w:t>
            </w:r>
          </w:p>
        </w:tc>
        <w:tc>
          <w:tcPr>
            <w:tcW w:w="1560" w:type="dxa"/>
            <w:tcBorders>
              <w:top w:val="nil"/>
              <w:left w:val="nil"/>
              <w:bottom w:val="single" w:sz="8" w:space="0" w:color="auto"/>
              <w:right w:val="single" w:sz="8" w:space="0" w:color="auto"/>
            </w:tcBorders>
            <w:shd w:val="clear" w:color="auto" w:fill="auto"/>
            <w:hideMark/>
          </w:tcPr>
          <w:p w14:paraId="072F4630"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474.571</w:t>
            </w:r>
          </w:p>
        </w:tc>
        <w:tc>
          <w:tcPr>
            <w:tcW w:w="1191" w:type="dxa"/>
            <w:tcBorders>
              <w:top w:val="nil"/>
              <w:left w:val="nil"/>
              <w:bottom w:val="single" w:sz="8" w:space="0" w:color="auto"/>
              <w:right w:val="single" w:sz="8" w:space="0" w:color="auto"/>
            </w:tcBorders>
            <w:shd w:val="clear" w:color="auto" w:fill="auto"/>
            <w:hideMark/>
          </w:tcPr>
          <w:p w14:paraId="3BA466C5"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747.666</w:t>
            </w:r>
          </w:p>
        </w:tc>
        <w:tc>
          <w:tcPr>
            <w:tcW w:w="1410" w:type="dxa"/>
            <w:tcBorders>
              <w:top w:val="nil"/>
              <w:left w:val="nil"/>
              <w:bottom w:val="single" w:sz="8" w:space="0" w:color="auto"/>
              <w:right w:val="single" w:sz="8" w:space="0" w:color="auto"/>
            </w:tcBorders>
            <w:shd w:val="clear" w:color="auto" w:fill="auto"/>
            <w:hideMark/>
          </w:tcPr>
          <w:p w14:paraId="2D076A69"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2.858.333</w:t>
            </w:r>
          </w:p>
        </w:tc>
        <w:tc>
          <w:tcPr>
            <w:tcW w:w="1070" w:type="dxa"/>
            <w:tcBorders>
              <w:top w:val="nil"/>
              <w:left w:val="nil"/>
              <w:bottom w:val="single" w:sz="8" w:space="0" w:color="auto"/>
              <w:right w:val="single" w:sz="8" w:space="0" w:color="auto"/>
            </w:tcBorders>
            <w:shd w:val="clear" w:color="auto" w:fill="auto"/>
            <w:hideMark/>
          </w:tcPr>
          <w:p w14:paraId="108A05A1"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1,22</w:t>
            </w:r>
          </w:p>
        </w:tc>
      </w:tr>
      <w:tr w:rsidR="009C22D2" w:rsidRPr="00173DD6" w14:paraId="0B8157A8"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0D971686"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DÜZCE</w:t>
            </w:r>
          </w:p>
        </w:tc>
        <w:tc>
          <w:tcPr>
            <w:tcW w:w="1111" w:type="dxa"/>
            <w:tcBorders>
              <w:top w:val="nil"/>
              <w:left w:val="nil"/>
              <w:bottom w:val="single" w:sz="8" w:space="0" w:color="auto"/>
              <w:right w:val="single" w:sz="8" w:space="0" w:color="auto"/>
            </w:tcBorders>
            <w:shd w:val="clear" w:color="auto" w:fill="auto"/>
            <w:hideMark/>
          </w:tcPr>
          <w:p w14:paraId="7847D1D7"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31.127</w:t>
            </w:r>
          </w:p>
        </w:tc>
        <w:tc>
          <w:tcPr>
            <w:tcW w:w="1191" w:type="dxa"/>
            <w:tcBorders>
              <w:top w:val="nil"/>
              <w:left w:val="nil"/>
              <w:bottom w:val="single" w:sz="8" w:space="0" w:color="auto"/>
              <w:right w:val="single" w:sz="8" w:space="0" w:color="auto"/>
            </w:tcBorders>
            <w:shd w:val="clear" w:color="auto" w:fill="auto"/>
            <w:hideMark/>
          </w:tcPr>
          <w:p w14:paraId="764A2A06"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255.680</w:t>
            </w:r>
          </w:p>
        </w:tc>
        <w:tc>
          <w:tcPr>
            <w:tcW w:w="1191" w:type="dxa"/>
            <w:tcBorders>
              <w:top w:val="nil"/>
              <w:left w:val="nil"/>
              <w:bottom w:val="single" w:sz="8" w:space="0" w:color="auto"/>
              <w:right w:val="single" w:sz="8" w:space="0" w:color="auto"/>
            </w:tcBorders>
            <w:shd w:val="clear" w:color="auto" w:fill="auto"/>
            <w:hideMark/>
          </w:tcPr>
          <w:p w14:paraId="163B3160"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485.637</w:t>
            </w:r>
          </w:p>
        </w:tc>
        <w:tc>
          <w:tcPr>
            <w:tcW w:w="1560" w:type="dxa"/>
            <w:tcBorders>
              <w:top w:val="nil"/>
              <w:left w:val="nil"/>
              <w:bottom w:val="single" w:sz="8" w:space="0" w:color="auto"/>
              <w:right w:val="single" w:sz="8" w:space="0" w:color="auto"/>
            </w:tcBorders>
            <w:shd w:val="clear" w:color="auto" w:fill="auto"/>
            <w:hideMark/>
          </w:tcPr>
          <w:p w14:paraId="77E1F9D3"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9.925</w:t>
            </w:r>
          </w:p>
        </w:tc>
        <w:tc>
          <w:tcPr>
            <w:tcW w:w="1191" w:type="dxa"/>
            <w:tcBorders>
              <w:top w:val="nil"/>
              <w:left w:val="nil"/>
              <w:bottom w:val="single" w:sz="8" w:space="0" w:color="auto"/>
              <w:right w:val="single" w:sz="8" w:space="0" w:color="auto"/>
            </w:tcBorders>
            <w:shd w:val="clear" w:color="auto" w:fill="auto"/>
            <w:hideMark/>
          </w:tcPr>
          <w:p w14:paraId="333A1E92"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207.334</w:t>
            </w:r>
          </w:p>
        </w:tc>
        <w:tc>
          <w:tcPr>
            <w:tcW w:w="1410" w:type="dxa"/>
            <w:tcBorders>
              <w:top w:val="nil"/>
              <w:left w:val="nil"/>
              <w:bottom w:val="single" w:sz="8" w:space="0" w:color="auto"/>
              <w:right w:val="single" w:sz="8" w:space="0" w:color="auto"/>
            </w:tcBorders>
            <w:shd w:val="clear" w:color="auto" w:fill="auto"/>
            <w:hideMark/>
          </w:tcPr>
          <w:p w14:paraId="57B397E3"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989.703</w:t>
            </w:r>
          </w:p>
        </w:tc>
        <w:tc>
          <w:tcPr>
            <w:tcW w:w="1070" w:type="dxa"/>
            <w:tcBorders>
              <w:top w:val="nil"/>
              <w:left w:val="nil"/>
              <w:bottom w:val="single" w:sz="8" w:space="0" w:color="auto"/>
              <w:right w:val="single" w:sz="8" w:space="0" w:color="auto"/>
            </w:tcBorders>
            <w:shd w:val="clear" w:color="auto" w:fill="auto"/>
            <w:hideMark/>
          </w:tcPr>
          <w:p w14:paraId="1FD6B8EE"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0,42</w:t>
            </w:r>
          </w:p>
        </w:tc>
      </w:tr>
      <w:tr w:rsidR="009C22D2" w:rsidRPr="00173DD6" w14:paraId="31828734"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7C0C8FA9"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lastRenderedPageBreak/>
              <w:t>EDİRNE</w:t>
            </w:r>
          </w:p>
        </w:tc>
        <w:tc>
          <w:tcPr>
            <w:tcW w:w="1111" w:type="dxa"/>
            <w:tcBorders>
              <w:top w:val="nil"/>
              <w:left w:val="nil"/>
              <w:bottom w:val="single" w:sz="8" w:space="0" w:color="auto"/>
              <w:right w:val="single" w:sz="8" w:space="0" w:color="auto"/>
            </w:tcBorders>
            <w:shd w:val="clear" w:color="auto" w:fill="auto"/>
            <w:hideMark/>
          </w:tcPr>
          <w:p w14:paraId="08F0391D"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32.706</w:t>
            </w:r>
          </w:p>
        </w:tc>
        <w:tc>
          <w:tcPr>
            <w:tcW w:w="1191" w:type="dxa"/>
            <w:tcBorders>
              <w:top w:val="nil"/>
              <w:left w:val="nil"/>
              <w:bottom w:val="single" w:sz="8" w:space="0" w:color="auto"/>
              <w:right w:val="single" w:sz="8" w:space="0" w:color="auto"/>
            </w:tcBorders>
            <w:shd w:val="clear" w:color="auto" w:fill="auto"/>
            <w:hideMark/>
          </w:tcPr>
          <w:p w14:paraId="02CBC49D"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237.503</w:t>
            </w:r>
          </w:p>
        </w:tc>
        <w:tc>
          <w:tcPr>
            <w:tcW w:w="1191" w:type="dxa"/>
            <w:tcBorders>
              <w:top w:val="nil"/>
              <w:left w:val="nil"/>
              <w:bottom w:val="single" w:sz="8" w:space="0" w:color="auto"/>
              <w:right w:val="single" w:sz="8" w:space="0" w:color="auto"/>
            </w:tcBorders>
            <w:shd w:val="clear" w:color="auto" w:fill="auto"/>
            <w:hideMark/>
          </w:tcPr>
          <w:p w14:paraId="5E425B8D"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379.962</w:t>
            </w:r>
          </w:p>
        </w:tc>
        <w:tc>
          <w:tcPr>
            <w:tcW w:w="1560" w:type="dxa"/>
            <w:tcBorders>
              <w:top w:val="nil"/>
              <w:left w:val="nil"/>
              <w:bottom w:val="single" w:sz="8" w:space="0" w:color="auto"/>
              <w:right w:val="single" w:sz="8" w:space="0" w:color="auto"/>
            </w:tcBorders>
            <w:shd w:val="clear" w:color="auto" w:fill="auto"/>
            <w:hideMark/>
          </w:tcPr>
          <w:p w14:paraId="32BF29FC"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20.165</w:t>
            </w:r>
          </w:p>
        </w:tc>
        <w:tc>
          <w:tcPr>
            <w:tcW w:w="1191" w:type="dxa"/>
            <w:tcBorders>
              <w:top w:val="nil"/>
              <w:left w:val="nil"/>
              <w:bottom w:val="single" w:sz="8" w:space="0" w:color="auto"/>
              <w:right w:val="single" w:sz="8" w:space="0" w:color="auto"/>
            </w:tcBorders>
            <w:shd w:val="clear" w:color="auto" w:fill="auto"/>
            <w:hideMark/>
          </w:tcPr>
          <w:p w14:paraId="6ABA7964"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357.144</w:t>
            </w:r>
          </w:p>
        </w:tc>
        <w:tc>
          <w:tcPr>
            <w:tcW w:w="1410" w:type="dxa"/>
            <w:tcBorders>
              <w:top w:val="nil"/>
              <w:left w:val="nil"/>
              <w:bottom w:val="single" w:sz="8" w:space="0" w:color="auto"/>
              <w:right w:val="single" w:sz="8" w:space="0" w:color="auto"/>
            </w:tcBorders>
            <w:shd w:val="clear" w:color="auto" w:fill="auto"/>
            <w:hideMark/>
          </w:tcPr>
          <w:p w14:paraId="0ECFF129"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1.027.479</w:t>
            </w:r>
          </w:p>
        </w:tc>
        <w:tc>
          <w:tcPr>
            <w:tcW w:w="1070" w:type="dxa"/>
            <w:tcBorders>
              <w:top w:val="nil"/>
              <w:left w:val="nil"/>
              <w:bottom w:val="single" w:sz="8" w:space="0" w:color="auto"/>
              <w:right w:val="single" w:sz="8" w:space="0" w:color="auto"/>
            </w:tcBorders>
            <w:shd w:val="clear" w:color="auto" w:fill="auto"/>
            <w:hideMark/>
          </w:tcPr>
          <w:p w14:paraId="5A6360B9"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0,44</w:t>
            </w:r>
          </w:p>
        </w:tc>
      </w:tr>
      <w:tr w:rsidR="009C22D2" w:rsidRPr="00173DD6" w14:paraId="222940A3"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7789A23D"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ELAZIĞ</w:t>
            </w:r>
          </w:p>
        </w:tc>
        <w:tc>
          <w:tcPr>
            <w:tcW w:w="1111" w:type="dxa"/>
            <w:tcBorders>
              <w:top w:val="nil"/>
              <w:left w:val="nil"/>
              <w:bottom w:val="single" w:sz="8" w:space="0" w:color="auto"/>
              <w:right w:val="single" w:sz="8" w:space="0" w:color="auto"/>
            </w:tcBorders>
            <w:shd w:val="clear" w:color="auto" w:fill="auto"/>
            <w:hideMark/>
          </w:tcPr>
          <w:p w14:paraId="762201E2"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40.658</w:t>
            </w:r>
          </w:p>
        </w:tc>
        <w:tc>
          <w:tcPr>
            <w:tcW w:w="1191" w:type="dxa"/>
            <w:tcBorders>
              <w:top w:val="nil"/>
              <w:left w:val="nil"/>
              <w:bottom w:val="single" w:sz="8" w:space="0" w:color="auto"/>
              <w:right w:val="single" w:sz="8" w:space="0" w:color="auto"/>
            </w:tcBorders>
            <w:shd w:val="clear" w:color="auto" w:fill="auto"/>
            <w:hideMark/>
          </w:tcPr>
          <w:p w14:paraId="11AF2188"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309.042</w:t>
            </w:r>
          </w:p>
        </w:tc>
        <w:tc>
          <w:tcPr>
            <w:tcW w:w="1191" w:type="dxa"/>
            <w:tcBorders>
              <w:top w:val="nil"/>
              <w:left w:val="nil"/>
              <w:bottom w:val="single" w:sz="8" w:space="0" w:color="auto"/>
              <w:right w:val="single" w:sz="8" w:space="0" w:color="auto"/>
            </w:tcBorders>
            <w:shd w:val="clear" w:color="auto" w:fill="auto"/>
            <w:hideMark/>
          </w:tcPr>
          <w:p w14:paraId="06A61D93"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428.427</w:t>
            </w:r>
          </w:p>
        </w:tc>
        <w:tc>
          <w:tcPr>
            <w:tcW w:w="1560" w:type="dxa"/>
            <w:tcBorders>
              <w:top w:val="nil"/>
              <w:left w:val="nil"/>
              <w:bottom w:val="single" w:sz="8" w:space="0" w:color="auto"/>
              <w:right w:val="single" w:sz="8" w:space="0" w:color="auto"/>
            </w:tcBorders>
            <w:shd w:val="clear" w:color="auto" w:fill="auto"/>
            <w:hideMark/>
          </w:tcPr>
          <w:p w14:paraId="2DC9489A"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43.793</w:t>
            </w:r>
          </w:p>
        </w:tc>
        <w:tc>
          <w:tcPr>
            <w:tcW w:w="1191" w:type="dxa"/>
            <w:tcBorders>
              <w:top w:val="nil"/>
              <w:left w:val="nil"/>
              <w:bottom w:val="single" w:sz="8" w:space="0" w:color="auto"/>
              <w:right w:val="single" w:sz="8" w:space="0" w:color="auto"/>
            </w:tcBorders>
            <w:shd w:val="clear" w:color="auto" w:fill="auto"/>
            <w:hideMark/>
          </w:tcPr>
          <w:p w14:paraId="1DF2F844"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428.729</w:t>
            </w:r>
          </w:p>
        </w:tc>
        <w:tc>
          <w:tcPr>
            <w:tcW w:w="1410" w:type="dxa"/>
            <w:tcBorders>
              <w:top w:val="nil"/>
              <w:left w:val="nil"/>
              <w:bottom w:val="single" w:sz="8" w:space="0" w:color="auto"/>
              <w:right w:val="single" w:sz="8" w:space="0" w:color="auto"/>
            </w:tcBorders>
            <w:shd w:val="clear" w:color="auto" w:fill="auto"/>
            <w:hideMark/>
          </w:tcPr>
          <w:p w14:paraId="0D2B04A6"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1.250.649</w:t>
            </w:r>
          </w:p>
        </w:tc>
        <w:tc>
          <w:tcPr>
            <w:tcW w:w="1070" w:type="dxa"/>
            <w:tcBorders>
              <w:top w:val="nil"/>
              <w:left w:val="nil"/>
              <w:bottom w:val="single" w:sz="8" w:space="0" w:color="auto"/>
              <w:right w:val="single" w:sz="8" w:space="0" w:color="auto"/>
            </w:tcBorders>
            <w:shd w:val="clear" w:color="auto" w:fill="auto"/>
            <w:hideMark/>
          </w:tcPr>
          <w:p w14:paraId="465E13C5"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0,54</w:t>
            </w:r>
          </w:p>
        </w:tc>
      </w:tr>
      <w:tr w:rsidR="009C22D2" w:rsidRPr="00173DD6" w14:paraId="1171D4B9"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23A17F6A"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ERZİNCAN</w:t>
            </w:r>
          </w:p>
        </w:tc>
        <w:tc>
          <w:tcPr>
            <w:tcW w:w="1111" w:type="dxa"/>
            <w:tcBorders>
              <w:top w:val="nil"/>
              <w:left w:val="nil"/>
              <w:bottom w:val="single" w:sz="8" w:space="0" w:color="auto"/>
              <w:right w:val="single" w:sz="8" w:space="0" w:color="auto"/>
            </w:tcBorders>
            <w:shd w:val="clear" w:color="auto" w:fill="auto"/>
            <w:hideMark/>
          </w:tcPr>
          <w:p w14:paraId="05A1C2F4"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25.420</w:t>
            </w:r>
          </w:p>
        </w:tc>
        <w:tc>
          <w:tcPr>
            <w:tcW w:w="1191" w:type="dxa"/>
            <w:tcBorders>
              <w:top w:val="nil"/>
              <w:left w:val="nil"/>
              <w:bottom w:val="single" w:sz="8" w:space="0" w:color="auto"/>
              <w:right w:val="single" w:sz="8" w:space="0" w:color="auto"/>
            </w:tcBorders>
            <w:shd w:val="clear" w:color="auto" w:fill="auto"/>
            <w:hideMark/>
          </w:tcPr>
          <w:p w14:paraId="29C0BC05"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128.155</w:t>
            </w:r>
          </w:p>
        </w:tc>
        <w:tc>
          <w:tcPr>
            <w:tcW w:w="1191" w:type="dxa"/>
            <w:tcBorders>
              <w:top w:val="nil"/>
              <w:left w:val="nil"/>
              <w:bottom w:val="single" w:sz="8" w:space="0" w:color="auto"/>
              <w:right w:val="single" w:sz="8" w:space="0" w:color="auto"/>
            </w:tcBorders>
            <w:shd w:val="clear" w:color="auto" w:fill="auto"/>
            <w:hideMark/>
          </w:tcPr>
          <w:p w14:paraId="61F9DA31"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329.115</w:t>
            </w:r>
          </w:p>
        </w:tc>
        <w:tc>
          <w:tcPr>
            <w:tcW w:w="1560" w:type="dxa"/>
            <w:tcBorders>
              <w:top w:val="nil"/>
              <w:left w:val="nil"/>
              <w:bottom w:val="single" w:sz="8" w:space="0" w:color="auto"/>
              <w:right w:val="single" w:sz="8" w:space="0" w:color="auto"/>
            </w:tcBorders>
            <w:shd w:val="clear" w:color="auto" w:fill="auto"/>
            <w:hideMark/>
          </w:tcPr>
          <w:p w14:paraId="4934637D"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15.199</w:t>
            </w:r>
          </w:p>
        </w:tc>
        <w:tc>
          <w:tcPr>
            <w:tcW w:w="1191" w:type="dxa"/>
            <w:tcBorders>
              <w:top w:val="nil"/>
              <w:left w:val="nil"/>
              <w:bottom w:val="single" w:sz="8" w:space="0" w:color="auto"/>
              <w:right w:val="single" w:sz="8" w:space="0" w:color="auto"/>
            </w:tcBorders>
            <w:shd w:val="clear" w:color="auto" w:fill="auto"/>
            <w:hideMark/>
          </w:tcPr>
          <w:p w14:paraId="79D99C81"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136.451</w:t>
            </w:r>
          </w:p>
        </w:tc>
        <w:tc>
          <w:tcPr>
            <w:tcW w:w="1410" w:type="dxa"/>
            <w:tcBorders>
              <w:top w:val="nil"/>
              <w:left w:val="nil"/>
              <w:bottom w:val="single" w:sz="8" w:space="0" w:color="auto"/>
              <w:right w:val="single" w:sz="8" w:space="0" w:color="auto"/>
            </w:tcBorders>
            <w:shd w:val="clear" w:color="auto" w:fill="auto"/>
            <w:hideMark/>
          </w:tcPr>
          <w:p w14:paraId="2C5608DC"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634.340</w:t>
            </w:r>
          </w:p>
        </w:tc>
        <w:tc>
          <w:tcPr>
            <w:tcW w:w="1070" w:type="dxa"/>
            <w:tcBorders>
              <w:top w:val="nil"/>
              <w:left w:val="nil"/>
              <w:bottom w:val="single" w:sz="8" w:space="0" w:color="auto"/>
              <w:right w:val="single" w:sz="8" w:space="0" w:color="auto"/>
            </w:tcBorders>
            <w:shd w:val="clear" w:color="auto" w:fill="auto"/>
            <w:hideMark/>
          </w:tcPr>
          <w:p w14:paraId="7B9EAD78"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0,27</w:t>
            </w:r>
          </w:p>
        </w:tc>
      </w:tr>
      <w:tr w:rsidR="009C22D2" w:rsidRPr="00173DD6" w14:paraId="7FAE5B67"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56FA880F"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ERZURUM</w:t>
            </w:r>
          </w:p>
        </w:tc>
        <w:tc>
          <w:tcPr>
            <w:tcW w:w="1111" w:type="dxa"/>
            <w:tcBorders>
              <w:top w:val="nil"/>
              <w:left w:val="nil"/>
              <w:bottom w:val="single" w:sz="8" w:space="0" w:color="auto"/>
              <w:right w:val="single" w:sz="8" w:space="0" w:color="auto"/>
            </w:tcBorders>
            <w:shd w:val="clear" w:color="auto" w:fill="auto"/>
            <w:hideMark/>
          </w:tcPr>
          <w:p w14:paraId="644292E5"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67.602</w:t>
            </w:r>
          </w:p>
        </w:tc>
        <w:tc>
          <w:tcPr>
            <w:tcW w:w="1191" w:type="dxa"/>
            <w:tcBorders>
              <w:top w:val="nil"/>
              <w:left w:val="nil"/>
              <w:bottom w:val="single" w:sz="8" w:space="0" w:color="auto"/>
              <w:right w:val="single" w:sz="8" w:space="0" w:color="auto"/>
            </w:tcBorders>
            <w:shd w:val="clear" w:color="auto" w:fill="auto"/>
            <w:hideMark/>
          </w:tcPr>
          <w:p w14:paraId="690A4729"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390.992</w:t>
            </w:r>
          </w:p>
        </w:tc>
        <w:tc>
          <w:tcPr>
            <w:tcW w:w="1191" w:type="dxa"/>
            <w:tcBorders>
              <w:top w:val="nil"/>
              <w:left w:val="nil"/>
              <w:bottom w:val="single" w:sz="8" w:space="0" w:color="auto"/>
              <w:right w:val="single" w:sz="8" w:space="0" w:color="auto"/>
            </w:tcBorders>
            <w:shd w:val="clear" w:color="auto" w:fill="auto"/>
            <w:hideMark/>
          </w:tcPr>
          <w:p w14:paraId="4A58E648"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56.110</w:t>
            </w:r>
          </w:p>
        </w:tc>
        <w:tc>
          <w:tcPr>
            <w:tcW w:w="1560" w:type="dxa"/>
            <w:tcBorders>
              <w:top w:val="nil"/>
              <w:left w:val="nil"/>
              <w:bottom w:val="single" w:sz="8" w:space="0" w:color="auto"/>
              <w:right w:val="single" w:sz="8" w:space="0" w:color="auto"/>
            </w:tcBorders>
            <w:shd w:val="clear" w:color="auto" w:fill="auto"/>
            <w:hideMark/>
          </w:tcPr>
          <w:p w14:paraId="4F8731B2"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3.867</w:t>
            </w:r>
          </w:p>
        </w:tc>
        <w:tc>
          <w:tcPr>
            <w:tcW w:w="1191" w:type="dxa"/>
            <w:tcBorders>
              <w:top w:val="nil"/>
              <w:left w:val="nil"/>
              <w:bottom w:val="single" w:sz="8" w:space="0" w:color="auto"/>
              <w:right w:val="single" w:sz="8" w:space="0" w:color="auto"/>
            </w:tcBorders>
            <w:shd w:val="clear" w:color="auto" w:fill="auto"/>
            <w:hideMark/>
          </w:tcPr>
          <w:p w14:paraId="108A55D4"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375.063</w:t>
            </w:r>
          </w:p>
        </w:tc>
        <w:tc>
          <w:tcPr>
            <w:tcW w:w="1410" w:type="dxa"/>
            <w:tcBorders>
              <w:top w:val="nil"/>
              <w:left w:val="nil"/>
              <w:bottom w:val="single" w:sz="8" w:space="0" w:color="auto"/>
              <w:right w:val="single" w:sz="8" w:space="0" w:color="auto"/>
            </w:tcBorders>
            <w:shd w:val="clear" w:color="auto" w:fill="auto"/>
            <w:hideMark/>
          </w:tcPr>
          <w:p w14:paraId="260B6987"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893.634</w:t>
            </w:r>
          </w:p>
        </w:tc>
        <w:tc>
          <w:tcPr>
            <w:tcW w:w="1070" w:type="dxa"/>
            <w:tcBorders>
              <w:top w:val="nil"/>
              <w:left w:val="nil"/>
              <w:bottom w:val="single" w:sz="8" w:space="0" w:color="auto"/>
              <w:right w:val="single" w:sz="8" w:space="0" w:color="auto"/>
            </w:tcBorders>
            <w:shd w:val="clear" w:color="auto" w:fill="auto"/>
            <w:hideMark/>
          </w:tcPr>
          <w:p w14:paraId="1EDC2CC6"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0,38</w:t>
            </w:r>
          </w:p>
        </w:tc>
      </w:tr>
      <w:tr w:rsidR="009C22D2" w:rsidRPr="00173DD6" w14:paraId="461E104E"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5EF57674"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ESKİŞEHİR</w:t>
            </w:r>
          </w:p>
        </w:tc>
        <w:tc>
          <w:tcPr>
            <w:tcW w:w="1111" w:type="dxa"/>
            <w:tcBorders>
              <w:top w:val="nil"/>
              <w:left w:val="nil"/>
              <w:bottom w:val="single" w:sz="8" w:space="0" w:color="auto"/>
              <w:right w:val="single" w:sz="8" w:space="0" w:color="auto"/>
            </w:tcBorders>
            <w:shd w:val="clear" w:color="auto" w:fill="auto"/>
            <w:hideMark/>
          </w:tcPr>
          <w:p w14:paraId="09CE19AF"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52.150</w:t>
            </w:r>
          </w:p>
        </w:tc>
        <w:tc>
          <w:tcPr>
            <w:tcW w:w="1191" w:type="dxa"/>
            <w:tcBorders>
              <w:top w:val="nil"/>
              <w:left w:val="nil"/>
              <w:bottom w:val="single" w:sz="8" w:space="0" w:color="auto"/>
              <w:right w:val="single" w:sz="8" w:space="0" w:color="auto"/>
            </w:tcBorders>
            <w:shd w:val="clear" w:color="auto" w:fill="auto"/>
            <w:hideMark/>
          </w:tcPr>
          <w:p w14:paraId="42BC045F"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616.480</w:t>
            </w:r>
          </w:p>
        </w:tc>
        <w:tc>
          <w:tcPr>
            <w:tcW w:w="1191" w:type="dxa"/>
            <w:tcBorders>
              <w:top w:val="nil"/>
              <w:left w:val="nil"/>
              <w:bottom w:val="single" w:sz="8" w:space="0" w:color="auto"/>
              <w:right w:val="single" w:sz="8" w:space="0" w:color="auto"/>
            </w:tcBorders>
            <w:shd w:val="clear" w:color="auto" w:fill="auto"/>
            <w:hideMark/>
          </w:tcPr>
          <w:p w14:paraId="42009A63"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1.561.062</w:t>
            </w:r>
          </w:p>
        </w:tc>
        <w:tc>
          <w:tcPr>
            <w:tcW w:w="1560" w:type="dxa"/>
            <w:tcBorders>
              <w:top w:val="nil"/>
              <w:left w:val="nil"/>
              <w:bottom w:val="single" w:sz="8" w:space="0" w:color="auto"/>
              <w:right w:val="single" w:sz="8" w:space="0" w:color="auto"/>
            </w:tcBorders>
            <w:shd w:val="clear" w:color="auto" w:fill="auto"/>
            <w:hideMark/>
          </w:tcPr>
          <w:p w14:paraId="2C2F94B1"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255.255</w:t>
            </w:r>
          </w:p>
        </w:tc>
        <w:tc>
          <w:tcPr>
            <w:tcW w:w="1191" w:type="dxa"/>
            <w:tcBorders>
              <w:top w:val="nil"/>
              <w:left w:val="nil"/>
              <w:bottom w:val="single" w:sz="8" w:space="0" w:color="auto"/>
              <w:right w:val="single" w:sz="8" w:space="0" w:color="auto"/>
            </w:tcBorders>
            <w:shd w:val="clear" w:color="auto" w:fill="auto"/>
            <w:hideMark/>
          </w:tcPr>
          <w:p w14:paraId="38682424"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548.988</w:t>
            </w:r>
          </w:p>
        </w:tc>
        <w:tc>
          <w:tcPr>
            <w:tcW w:w="1410" w:type="dxa"/>
            <w:tcBorders>
              <w:top w:val="nil"/>
              <w:left w:val="nil"/>
              <w:bottom w:val="single" w:sz="8" w:space="0" w:color="auto"/>
              <w:right w:val="single" w:sz="8" w:space="0" w:color="auto"/>
            </w:tcBorders>
            <w:shd w:val="clear" w:color="auto" w:fill="auto"/>
            <w:hideMark/>
          </w:tcPr>
          <w:p w14:paraId="0E3F4AC1"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3.033.935</w:t>
            </w:r>
          </w:p>
        </w:tc>
        <w:tc>
          <w:tcPr>
            <w:tcW w:w="1070" w:type="dxa"/>
            <w:tcBorders>
              <w:top w:val="nil"/>
              <w:left w:val="nil"/>
              <w:bottom w:val="single" w:sz="8" w:space="0" w:color="auto"/>
              <w:right w:val="single" w:sz="8" w:space="0" w:color="auto"/>
            </w:tcBorders>
            <w:shd w:val="clear" w:color="auto" w:fill="auto"/>
            <w:hideMark/>
          </w:tcPr>
          <w:p w14:paraId="2D238124"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1,30</w:t>
            </w:r>
          </w:p>
        </w:tc>
      </w:tr>
      <w:tr w:rsidR="009C22D2" w:rsidRPr="00173DD6" w14:paraId="0EF600F0"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0A644C18"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GAZİANTEP</w:t>
            </w:r>
          </w:p>
        </w:tc>
        <w:tc>
          <w:tcPr>
            <w:tcW w:w="1111" w:type="dxa"/>
            <w:tcBorders>
              <w:top w:val="nil"/>
              <w:left w:val="nil"/>
              <w:bottom w:val="single" w:sz="8" w:space="0" w:color="auto"/>
              <w:right w:val="single" w:sz="8" w:space="0" w:color="auto"/>
            </w:tcBorders>
            <w:shd w:val="clear" w:color="auto" w:fill="auto"/>
            <w:hideMark/>
          </w:tcPr>
          <w:p w14:paraId="44C7DA55"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91.310</w:t>
            </w:r>
          </w:p>
        </w:tc>
        <w:tc>
          <w:tcPr>
            <w:tcW w:w="1191" w:type="dxa"/>
            <w:tcBorders>
              <w:top w:val="nil"/>
              <w:left w:val="nil"/>
              <w:bottom w:val="single" w:sz="8" w:space="0" w:color="auto"/>
              <w:right w:val="single" w:sz="8" w:space="0" w:color="auto"/>
            </w:tcBorders>
            <w:shd w:val="clear" w:color="auto" w:fill="auto"/>
            <w:hideMark/>
          </w:tcPr>
          <w:p w14:paraId="420FCFC3"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1.338.973</w:t>
            </w:r>
          </w:p>
        </w:tc>
        <w:tc>
          <w:tcPr>
            <w:tcW w:w="1191" w:type="dxa"/>
            <w:tcBorders>
              <w:top w:val="nil"/>
              <w:left w:val="nil"/>
              <w:bottom w:val="single" w:sz="8" w:space="0" w:color="auto"/>
              <w:right w:val="single" w:sz="8" w:space="0" w:color="auto"/>
            </w:tcBorders>
            <w:shd w:val="clear" w:color="auto" w:fill="auto"/>
            <w:hideMark/>
          </w:tcPr>
          <w:p w14:paraId="73A2405B"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5.577.939</w:t>
            </w:r>
          </w:p>
        </w:tc>
        <w:tc>
          <w:tcPr>
            <w:tcW w:w="1560" w:type="dxa"/>
            <w:tcBorders>
              <w:top w:val="nil"/>
              <w:left w:val="nil"/>
              <w:bottom w:val="single" w:sz="8" w:space="0" w:color="auto"/>
              <w:right w:val="single" w:sz="8" w:space="0" w:color="auto"/>
            </w:tcBorders>
            <w:shd w:val="clear" w:color="auto" w:fill="auto"/>
            <w:hideMark/>
          </w:tcPr>
          <w:p w14:paraId="328BDF11"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119.905</w:t>
            </w:r>
          </w:p>
        </w:tc>
        <w:tc>
          <w:tcPr>
            <w:tcW w:w="1191" w:type="dxa"/>
            <w:tcBorders>
              <w:top w:val="nil"/>
              <w:left w:val="nil"/>
              <w:bottom w:val="single" w:sz="8" w:space="0" w:color="auto"/>
              <w:right w:val="single" w:sz="8" w:space="0" w:color="auto"/>
            </w:tcBorders>
            <w:shd w:val="clear" w:color="auto" w:fill="auto"/>
            <w:hideMark/>
          </w:tcPr>
          <w:p w14:paraId="3AF95A54"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1.025.212</w:t>
            </w:r>
          </w:p>
        </w:tc>
        <w:tc>
          <w:tcPr>
            <w:tcW w:w="1410" w:type="dxa"/>
            <w:tcBorders>
              <w:top w:val="nil"/>
              <w:left w:val="nil"/>
              <w:bottom w:val="single" w:sz="8" w:space="0" w:color="auto"/>
              <w:right w:val="single" w:sz="8" w:space="0" w:color="auto"/>
            </w:tcBorders>
            <w:shd w:val="clear" w:color="auto" w:fill="auto"/>
            <w:hideMark/>
          </w:tcPr>
          <w:p w14:paraId="0B0B297A"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8.153.338</w:t>
            </w:r>
          </w:p>
        </w:tc>
        <w:tc>
          <w:tcPr>
            <w:tcW w:w="1070" w:type="dxa"/>
            <w:tcBorders>
              <w:top w:val="nil"/>
              <w:left w:val="nil"/>
              <w:bottom w:val="single" w:sz="8" w:space="0" w:color="auto"/>
              <w:right w:val="single" w:sz="8" w:space="0" w:color="auto"/>
            </w:tcBorders>
            <w:shd w:val="clear" w:color="auto" w:fill="auto"/>
            <w:hideMark/>
          </w:tcPr>
          <w:p w14:paraId="4642E272"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3,49</w:t>
            </w:r>
          </w:p>
        </w:tc>
      </w:tr>
      <w:tr w:rsidR="009C22D2" w:rsidRPr="00173DD6" w14:paraId="54FCC8A5"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0E8EC2A5"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GİRESUN</w:t>
            </w:r>
          </w:p>
        </w:tc>
        <w:tc>
          <w:tcPr>
            <w:tcW w:w="1111" w:type="dxa"/>
            <w:tcBorders>
              <w:top w:val="nil"/>
              <w:left w:val="nil"/>
              <w:bottom w:val="single" w:sz="8" w:space="0" w:color="auto"/>
              <w:right w:val="single" w:sz="8" w:space="0" w:color="auto"/>
            </w:tcBorders>
            <w:shd w:val="clear" w:color="auto" w:fill="auto"/>
            <w:hideMark/>
          </w:tcPr>
          <w:p w14:paraId="15CDE40C"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66.218</w:t>
            </w:r>
          </w:p>
        </w:tc>
        <w:tc>
          <w:tcPr>
            <w:tcW w:w="1191" w:type="dxa"/>
            <w:tcBorders>
              <w:top w:val="nil"/>
              <w:left w:val="nil"/>
              <w:bottom w:val="single" w:sz="8" w:space="0" w:color="auto"/>
              <w:right w:val="single" w:sz="8" w:space="0" w:color="auto"/>
            </w:tcBorders>
            <w:shd w:val="clear" w:color="auto" w:fill="auto"/>
            <w:hideMark/>
          </w:tcPr>
          <w:p w14:paraId="16B26B5E"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325.856</w:t>
            </w:r>
          </w:p>
        </w:tc>
        <w:tc>
          <w:tcPr>
            <w:tcW w:w="1191" w:type="dxa"/>
            <w:tcBorders>
              <w:top w:val="nil"/>
              <w:left w:val="nil"/>
              <w:bottom w:val="single" w:sz="8" w:space="0" w:color="auto"/>
              <w:right w:val="single" w:sz="8" w:space="0" w:color="auto"/>
            </w:tcBorders>
            <w:shd w:val="clear" w:color="auto" w:fill="auto"/>
            <w:hideMark/>
          </w:tcPr>
          <w:p w14:paraId="55CDA1CE"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69.553</w:t>
            </w:r>
          </w:p>
        </w:tc>
        <w:tc>
          <w:tcPr>
            <w:tcW w:w="1560" w:type="dxa"/>
            <w:tcBorders>
              <w:top w:val="nil"/>
              <w:left w:val="nil"/>
              <w:bottom w:val="single" w:sz="8" w:space="0" w:color="auto"/>
              <w:right w:val="single" w:sz="8" w:space="0" w:color="auto"/>
            </w:tcBorders>
            <w:shd w:val="clear" w:color="auto" w:fill="auto"/>
            <w:hideMark/>
          </w:tcPr>
          <w:p w14:paraId="4CC53F91"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490</w:t>
            </w:r>
          </w:p>
        </w:tc>
        <w:tc>
          <w:tcPr>
            <w:tcW w:w="1191" w:type="dxa"/>
            <w:tcBorders>
              <w:top w:val="nil"/>
              <w:left w:val="nil"/>
              <w:bottom w:val="single" w:sz="8" w:space="0" w:color="auto"/>
              <w:right w:val="single" w:sz="8" w:space="0" w:color="auto"/>
            </w:tcBorders>
            <w:shd w:val="clear" w:color="auto" w:fill="auto"/>
            <w:hideMark/>
          </w:tcPr>
          <w:p w14:paraId="46246E73"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236.909</w:t>
            </w:r>
          </w:p>
        </w:tc>
        <w:tc>
          <w:tcPr>
            <w:tcW w:w="1410" w:type="dxa"/>
            <w:tcBorders>
              <w:top w:val="nil"/>
              <w:left w:val="nil"/>
              <w:bottom w:val="single" w:sz="8" w:space="0" w:color="auto"/>
              <w:right w:val="single" w:sz="8" w:space="0" w:color="auto"/>
            </w:tcBorders>
            <w:shd w:val="clear" w:color="auto" w:fill="auto"/>
            <w:hideMark/>
          </w:tcPr>
          <w:p w14:paraId="7EAE0445"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699.027</w:t>
            </w:r>
          </w:p>
        </w:tc>
        <w:tc>
          <w:tcPr>
            <w:tcW w:w="1070" w:type="dxa"/>
            <w:tcBorders>
              <w:top w:val="nil"/>
              <w:left w:val="nil"/>
              <w:bottom w:val="single" w:sz="8" w:space="0" w:color="auto"/>
              <w:right w:val="single" w:sz="8" w:space="0" w:color="auto"/>
            </w:tcBorders>
            <w:shd w:val="clear" w:color="auto" w:fill="auto"/>
            <w:hideMark/>
          </w:tcPr>
          <w:p w14:paraId="74E6CABE"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0,30</w:t>
            </w:r>
          </w:p>
        </w:tc>
      </w:tr>
      <w:tr w:rsidR="009C22D2" w:rsidRPr="00173DD6" w14:paraId="1723E623"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00AA31E5"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GÜMÜŞHANE</w:t>
            </w:r>
          </w:p>
        </w:tc>
        <w:tc>
          <w:tcPr>
            <w:tcW w:w="1111" w:type="dxa"/>
            <w:tcBorders>
              <w:top w:val="nil"/>
              <w:left w:val="nil"/>
              <w:bottom w:val="single" w:sz="8" w:space="0" w:color="auto"/>
              <w:right w:val="single" w:sz="8" w:space="0" w:color="auto"/>
            </w:tcBorders>
            <w:shd w:val="clear" w:color="auto" w:fill="auto"/>
            <w:hideMark/>
          </w:tcPr>
          <w:p w14:paraId="1C48CA67"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23.097</w:t>
            </w:r>
          </w:p>
        </w:tc>
        <w:tc>
          <w:tcPr>
            <w:tcW w:w="1191" w:type="dxa"/>
            <w:tcBorders>
              <w:top w:val="nil"/>
              <w:left w:val="nil"/>
              <w:bottom w:val="single" w:sz="8" w:space="0" w:color="auto"/>
              <w:right w:val="single" w:sz="8" w:space="0" w:color="auto"/>
            </w:tcBorders>
            <w:shd w:val="clear" w:color="auto" w:fill="auto"/>
            <w:hideMark/>
          </w:tcPr>
          <w:p w14:paraId="2F898B57"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72.027</w:t>
            </w:r>
          </w:p>
        </w:tc>
        <w:tc>
          <w:tcPr>
            <w:tcW w:w="1191" w:type="dxa"/>
            <w:tcBorders>
              <w:top w:val="nil"/>
              <w:left w:val="nil"/>
              <w:bottom w:val="single" w:sz="8" w:space="0" w:color="auto"/>
              <w:right w:val="single" w:sz="8" w:space="0" w:color="auto"/>
            </w:tcBorders>
            <w:shd w:val="clear" w:color="auto" w:fill="auto"/>
            <w:hideMark/>
          </w:tcPr>
          <w:p w14:paraId="4AB3573E"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218.801</w:t>
            </w:r>
          </w:p>
        </w:tc>
        <w:tc>
          <w:tcPr>
            <w:tcW w:w="1560" w:type="dxa"/>
            <w:tcBorders>
              <w:top w:val="nil"/>
              <w:left w:val="nil"/>
              <w:bottom w:val="single" w:sz="8" w:space="0" w:color="auto"/>
              <w:right w:val="single" w:sz="8" w:space="0" w:color="auto"/>
            </w:tcBorders>
            <w:shd w:val="clear" w:color="auto" w:fill="auto"/>
            <w:hideMark/>
          </w:tcPr>
          <w:p w14:paraId="5D26C46B"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705</w:t>
            </w:r>
          </w:p>
        </w:tc>
        <w:tc>
          <w:tcPr>
            <w:tcW w:w="1191" w:type="dxa"/>
            <w:tcBorders>
              <w:top w:val="nil"/>
              <w:left w:val="nil"/>
              <w:bottom w:val="single" w:sz="8" w:space="0" w:color="auto"/>
              <w:right w:val="single" w:sz="8" w:space="0" w:color="auto"/>
            </w:tcBorders>
            <w:shd w:val="clear" w:color="auto" w:fill="auto"/>
            <w:hideMark/>
          </w:tcPr>
          <w:p w14:paraId="334A2BC4"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60.408</w:t>
            </w:r>
          </w:p>
        </w:tc>
        <w:tc>
          <w:tcPr>
            <w:tcW w:w="1410" w:type="dxa"/>
            <w:tcBorders>
              <w:top w:val="nil"/>
              <w:left w:val="nil"/>
              <w:bottom w:val="single" w:sz="8" w:space="0" w:color="auto"/>
              <w:right w:val="single" w:sz="8" w:space="0" w:color="auto"/>
            </w:tcBorders>
            <w:shd w:val="clear" w:color="auto" w:fill="auto"/>
            <w:hideMark/>
          </w:tcPr>
          <w:p w14:paraId="3F7DD173"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375.038</w:t>
            </w:r>
          </w:p>
        </w:tc>
        <w:tc>
          <w:tcPr>
            <w:tcW w:w="1070" w:type="dxa"/>
            <w:tcBorders>
              <w:top w:val="nil"/>
              <w:left w:val="nil"/>
              <w:bottom w:val="single" w:sz="8" w:space="0" w:color="auto"/>
              <w:right w:val="single" w:sz="8" w:space="0" w:color="auto"/>
            </w:tcBorders>
            <w:shd w:val="clear" w:color="auto" w:fill="auto"/>
            <w:hideMark/>
          </w:tcPr>
          <w:p w14:paraId="58D8FB0C"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0,16</w:t>
            </w:r>
          </w:p>
        </w:tc>
      </w:tr>
      <w:tr w:rsidR="009C22D2" w:rsidRPr="00173DD6" w14:paraId="53AF3A05"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574079F8"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HAKKARİ</w:t>
            </w:r>
          </w:p>
        </w:tc>
        <w:tc>
          <w:tcPr>
            <w:tcW w:w="1111" w:type="dxa"/>
            <w:tcBorders>
              <w:top w:val="nil"/>
              <w:left w:val="nil"/>
              <w:bottom w:val="single" w:sz="8" w:space="0" w:color="auto"/>
              <w:right w:val="single" w:sz="8" w:space="0" w:color="auto"/>
            </w:tcBorders>
            <w:shd w:val="clear" w:color="auto" w:fill="auto"/>
            <w:hideMark/>
          </w:tcPr>
          <w:p w14:paraId="5F941434"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12.935</w:t>
            </w:r>
          </w:p>
        </w:tc>
        <w:tc>
          <w:tcPr>
            <w:tcW w:w="1191" w:type="dxa"/>
            <w:tcBorders>
              <w:top w:val="nil"/>
              <w:left w:val="nil"/>
              <w:bottom w:val="single" w:sz="8" w:space="0" w:color="auto"/>
              <w:right w:val="single" w:sz="8" w:space="0" w:color="auto"/>
            </w:tcBorders>
            <w:shd w:val="clear" w:color="auto" w:fill="auto"/>
            <w:hideMark/>
          </w:tcPr>
          <w:p w14:paraId="4ED80B6C"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129.817</w:t>
            </w:r>
          </w:p>
        </w:tc>
        <w:tc>
          <w:tcPr>
            <w:tcW w:w="1191" w:type="dxa"/>
            <w:tcBorders>
              <w:top w:val="nil"/>
              <w:left w:val="nil"/>
              <w:bottom w:val="single" w:sz="8" w:space="0" w:color="auto"/>
              <w:right w:val="single" w:sz="8" w:space="0" w:color="auto"/>
            </w:tcBorders>
            <w:shd w:val="clear" w:color="auto" w:fill="auto"/>
            <w:hideMark/>
          </w:tcPr>
          <w:p w14:paraId="513B03BA"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3.164</w:t>
            </w:r>
          </w:p>
        </w:tc>
        <w:tc>
          <w:tcPr>
            <w:tcW w:w="1560" w:type="dxa"/>
            <w:tcBorders>
              <w:top w:val="nil"/>
              <w:left w:val="nil"/>
              <w:bottom w:val="single" w:sz="8" w:space="0" w:color="auto"/>
              <w:right w:val="single" w:sz="8" w:space="0" w:color="auto"/>
            </w:tcBorders>
            <w:shd w:val="clear" w:color="auto" w:fill="auto"/>
            <w:hideMark/>
          </w:tcPr>
          <w:p w14:paraId="600ADA13"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113</w:t>
            </w:r>
          </w:p>
        </w:tc>
        <w:tc>
          <w:tcPr>
            <w:tcW w:w="1191" w:type="dxa"/>
            <w:tcBorders>
              <w:top w:val="nil"/>
              <w:left w:val="nil"/>
              <w:bottom w:val="single" w:sz="8" w:space="0" w:color="auto"/>
              <w:right w:val="single" w:sz="8" w:space="0" w:color="auto"/>
            </w:tcBorders>
            <w:shd w:val="clear" w:color="auto" w:fill="auto"/>
            <w:hideMark/>
          </w:tcPr>
          <w:p w14:paraId="1B5CED23"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141.111</w:t>
            </w:r>
          </w:p>
        </w:tc>
        <w:tc>
          <w:tcPr>
            <w:tcW w:w="1410" w:type="dxa"/>
            <w:tcBorders>
              <w:top w:val="nil"/>
              <w:left w:val="nil"/>
              <w:bottom w:val="single" w:sz="8" w:space="0" w:color="auto"/>
              <w:right w:val="single" w:sz="8" w:space="0" w:color="auto"/>
            </w:tcBorders>
            <w:shd w:val="clear" w:color="auto" w:fill="auto"/>
            <w:hideMark/>
          </w:tcPr>
          <w:p w14:paraId="57021036"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287.140</w:t>
            </w:r>
          </w:p>
        </w:tc>
        <w:tc>
          <w:tcPr>
            <w:tcW w:w="1070" w:type="dxa"/>
            <w:tcBorders>
              <w:top w:val="nil"/>
              <w:left w:val="nil"/>
              <w:bottom w:val="single" w:sz="8" w:space="0" w:color="auto"/>
              <w:right w:val="single" w:sz="8" w:space="0" w:color="auto"/>
            </w:tcBorders>
            <w:shd w:val="clear" w:color="auto" w:fill="auto"/>
            <w:hideMark/>
          </w:tcPr>
          <w:p w14:paraId="0534BFD0"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0,12</w:t>
            </w:r>
          </w:p>
        </w:tc>
      </w:tr>
      <w:tr w:rsidR="009C22D2" w:rsidRPr="00173DD6" w14:paraId="34F70CB1"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0451B926"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HATAY</w:t>
            </w:r>
          </w:p>
        </w:tc>
        <w:tc>
          <w:tcPr>
            <w:tcW w:w="1111" w:type="dxa"/>
            <w:tcBorders>
              <w:top w:val="nil"/>
              <w:left w:val="nil"/>
              <w:bottom w:val="single" w:sz="8" w:space="0" w:color="auto"/>
              <w:right w:val="single" w:sz="8" w:space="0" w:color="auto"/>
            </w:tcBorders>
            <w:shd w:val="clear" w:color="auto" w:fill="auto"/>
            <w:hideMark/>
          </w:tcPr>
          <w:p w14:paraId="4E38866D"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105.979</w:t>
            </w:r>
          </w:p>
        </w:tc>
        <w:tc>
          <w:tcPr>
            <w:tcW w:w="1191" w:type="dxa"/>
            <w:tcBorders>
              <w:top w:val="nil"/>
              <w:left w:val="nil"/>
              <w:bottom w:val="single" w:sz="8" w:space="0" w:color="auto"/>
              <w:right w:val="single" w:sz="8" w:space="0" w:color="auto"/>
            </w:tcBorders>
            <w:shd w:val="clear" w:color="auto" w:fill="auto"/>
            <w:hideMark/>
          </w:tcPr>
          <w:p w14:paraId="6989D019"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1.330.828</w:t>
            </w:r>
          </w:p>
        </w:tc>
        <w:tc>
          <w:tcPr>
            <w:tcW w:w="1191" w:type="dxa"/>
            <w:tcBorders>
              <w:top w:val="nil"/>
              <w:left w:val="nil"/>
              <w:bottom w:val="single" w:sz="8" w:space="0" w:color="auto"/>
              <w:right w:val="single" w:sz="8" w:space="0" w:color="auto"/>
            </w:tcBorders>
            <w:shd w:val="clear" w:color="auto" w:fill="auto"/>
            <w:hideMark/>
          </w:tcPr>
          <w:p w14:paraId="67013A61"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2.259.335</w:t>
            </w:r>
          </w:p>
        </w:tc>
        <w:tc>
          <w:tcPr>
            <w:tcW w:w="1560" w:type="dxa"/>
            <w:tcBorders>
              <w:top w:val="nil"/>
              <w:left w:val="nil"/>
              <w:bottom w:val="single" w:sz="8" w:space="0" w:color="auto"/>
              <w:right w:val="single" w:sz="8" w:space="0" w:color="auto"/>
            </w:tcBorders>
            <w:shd w:val="clear" w:color="auto" w:fill="auto"/>
            <w:hideMark/>
          </w:tcPr>
          <w:p w14:paraId="35297946"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170.005</w:t>
            </w:r>
          </w:p>
        </w:tc>
        <w:tc>
          <w:tcPr>
            <w:tcW w:w="1191" w:type="dxa"/>
            <w:tcBorders>
              <w:top w:val="nil"/>
              <w:left w:val="nil"/>
              <w:bottom w:val="single" w:sz="8" w:space="0" w:color="auto"/>
              <w:right w:val="single" w:sz="8" w:space="0" w:color="auto"/>
            </w:tcBorders>
            <w:shd w:val="clear" w:color="auto" w:fill="auto"/>
            <w:hideMark/>
          </w:tcPr>
          <w:p w14:paraId="131E4AB3"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822.664</w:t>
            </w:r>
          </w:p>
        </w:tc>
        <w:tc>
          <w:tcPr>
            <w:tcW w:w="1410" w:type="dxa"/>
            <w:tcBorders>
              <w:top w:val="nil"/>
              <w:left w:val="nil"/>
              <w:bottom w:val="single" w:sz="8" w:space="0" w:color="auto"/>
              <w:right w:val="single" w:sz="8" w:space="0" w:color="auto"/>
            </w:tcBorders>
            <w:shd w:val="clear" w:color="auto" w:fill="auto"/>
            <w:hideMark/>
          </w:tcPr>
          <w:p w14:paraId="0C246775"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4.688.810</w:t>
            </w:r>
          </w:p>
        </w:tc>
        <w:tc>
          <w:tcPr>
            <w:tcW w:w="1070" w:type="dxa"/>
            <w:tcBorders>
              <w:top w:val="nil"/>
              <w:left w:val="nil"/>
              <w:bottom w:val="single" w:sz="8" w:space="0" w:color="auto"/>
              <w:right w:val="single" w:sz="8" w:space="0" w:color="auto"/>
            </w:tcBorders>
            <w:shd w:val="clear" w:color="auto" w:fill="auto"/>
            <w:hideMark/>
          </w:tcPr>
          <w:p w14:paraId="6BA1B058"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2,01</w:t>
            </w:r>
          </w:p>
        </w:tc>
      </w:tr>
      <w:tr w:rsidR="009C22D2" w:rsidRPr="00173DD6" w14:paraId="41E8645A"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04AEAB5C"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IĞDIR</w:t>
            </w:r>
          </w:p>
        </w:tc>
        <w:tc>
          <w:tcPr>
            <w:tcW w:w="1111" w:type="dxa"/>
            <w:tcBorders>
              <w:top w:val="nil"/>
              <w:left w:val="nil"/>
              <w:bottom w:val="single" w:sz="8" w:space="0" w:color="auto"/>
              <w:right w:val="single" w:sz="8" w:space="0" w:color="auto"/>
            </w:tcBorders>
            <w:shd w:val="clear" w:color="auto" w:fill="auto"/>
            <w:hideMark/>
          </w:tcPr>
          <w:p w14:paraId="3BF09FB8"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17.721</w:t>
            </w:r>
          </w:p>
        </w:tc>
        <w:tc>
          <w:tcPr>
            <w:tcW w:w="1191" w:type="dxa"/>
            <w:tcBorders>
              <w:top w:val="nil"/>
              <w:left w:val="nil"/>
              <w:bottom w:val="single" w:sz="8" w:space="0" w:color="auto"/>
              <w:right w:val="single" w:sz="8" w:space="0" w:color="auto"/>
            </w:tcBorders>
            <w:shd w:val="clear" w:color="auto" w:fill="auto"/>
            <w:hideMark/>
          </w:tcPr>
          <w:p w14:paraId="192C31A2"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89.706</w:t>
            </w:r>
          </w:p>
        </w:tc>
        <w:tc>
          <w:tcPr>
            <w:tcW w:w="1191" w:type="dxa"/>
            <w:tcBorders>
              <w:top w:val="nil"/>
              <w:left w:val="nil"/>
              <w:bottom w:val="single" w:sz="8" w:space="0" w:color="auto"/>
              <w:right w:val="single" w:sz="8" w:space="0" w:color="auto"/>
            </w:tcBorders>
            <w:shd w:val="clear" w:color="auto" w:fill="auto"/>
            <w:hideMark/>
          </w:tcPr>
          <w:p w14:paraId="4F78DAE2"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10.550</w:t>
            </w:r>
          </w:p>
        </w:tc>
        <w:tc>
          <w:tcPr>
            <w:tcW w:w="1560" w:type="dxa"/>
            <w:tcBorders>
              <w:top w:val="nil"/>
              <w:left w:val="nil"/>
              <w:bottom w:val="single" w:sz="8" w:space="0" w:color="auto"/>
              <w:right w:val="single" w:sz="8" w:space="0" w:color="auto"/>
            </w:tcBorders>
            <w:shd w:val="clear" w:color="auto" w:fill="auto"/>
            <w:hideMark/>
          </w:tcPr>
          <w:p w14:paraId="6A71F16E"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959</w:t>
            </w:r>
          </w:p>
        </w:tc>
        <w:tc>
          <w:tcPr>
            <w:tcW w:w="1191" w:type="dxa"/>
            <w:tcBorders>
              <w:top w:val="nil"/>
              <w:left w:val="nil"/>
              <w:bottom w:val="single" w:sz="8" w:space="0" w:color="auto"/>
              <w:right w:val="single" w:sz="8" w:space="0" w:color="auto"/>
            </w:tcBorders>
            <w:shd w:val="clear" w:color="auto" w:fill="auto"/>
            <w:hideMark/>
          </w:tcPr>
          <w:p w14:paraId="3048074B"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87.659</w:t>
            </w:r>
          </w:p>
        </w:tc>
        <w:tc>
          <w:tcPr>
            <w:tcW w:w="1410" w:type="dxa"/>
            <w:tcBorders>
              <w:top w:val="nil"/>
              <w:left w:val="nil"/>
              <w:bottom w:val="single" w:sz="8" w:space="0" w:color="auto"/>
              <w:right w:val="single" w:sz="8" w:space="0" w:color="auto"/>
            </w:tcBorders>
            <w:shd w:val="clear" w:color="auto" w:fill="auto"/>
            <w:hideMark/>
          </w:tcPr>
          <w:p w14:paraId="564C8529"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206.595</w:t>
            </w:r>
          </w:p>
        </w:tc>
        <w:tc>
          <w:tcPr>
            <w:tcW w:w="1070" w:type="dxa"/>
            <w:tcBorders>
              <w:top w:val="nil"/>
              <w:left w:val="nil"/>
              <w:bottom w:val="single" w:sz="8" w:space="0" w:color="auto"/>
              <w:right w:val="single" w:sz="8" w:space="0" w:color="auto"/>
            </w:tcBorders>
            <w:shd w:val="clear" w:color="auto" w:fill="auto"/>
            <w:hideMark/>
          </w:tcPr>
          <w:p w14:paraId="509D6995"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0,09</w:t>
            </w:r>
          </w:p>
        </w:tc>
      </w:tr>
      <w:tr w:rsidR="009C22D2" w:rsidRPr="00173DD6" w14:paraId="3DF1CFF5"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0B5EA7C4"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ISPARTA</w:t>
            </w:r>
          </w:p>
        </w:tc>
        <w:tc>
          <w:tcPr>
            <w:tcW w:w="1111" w:type="dxa"/>
            <w:tcBorders>
              <w:top w:val="nil"/>
              <w:left w:val="nil"/>
              <w:bottom w:val="single" w:sz="8" w:space="0" w:color="auto"/>
              <w:right w:val="single" w:sz="8" w:space="0" w:color="auto"/>
            </w:tcBorders>
            <w:shd w:val="clear" w:color="auto" w:fill="auto"/>
            <w:hideMark/>
          </w:tcPr>
          <w:p w14:paraId="4956C03A"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41.691</w:t>
            </w:r>
          </w:p>
        </w:tc>
        <w:tc>
          <w:tcPr>
            <w:tcW w:w="1191" w:type="dxa"/>
            <w:tcBorders>
              <w:top w:val="nil"/>
              <w:left w:val="nil"/>
              <w:bottom w:val="single" w:sz="8" w:space="0" w:color="auto"/>
              <w:right w:val="single" w:sz="8" w:space="0" w:color="auto"/>
            </w:tcBorders>
            <w:shd w:val="clear" w:color="auto" w:fill="auto"/>
            <w:hideMark/>
          </w:tcPr>
          <w:p w14:paraId="2019497D"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283.158</w:t>
            </w:r>
          </w:p>
        </w:tc>
        <w:tc>
          <w:tcPr>
            <w:tcW w:w="1191" w:type="dxa"/>
            <w:tcBorders>
              <w:top w:val="nil"/>
              <w:left w:val="nil"/>
              <w:bottom w:val="single" w:sz="8" w:space="0" w:color="auto"/>
              <w:right w:val="single" w:sz="8" w:space="0" w:color="auto"/>
            </w:tcBorders>
            <w:shd w:val="clear" w:color="auto" w:fill="auto"/>
            <w:hideMark/>
          </w:tcPr>
          <w:p w14:paraId="052500C7"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279.997</w:t>
            </w:r>
          </w:p>
        </w:tc>
        <w:tc>
          <w:tcPr>
            <w:tcW w:w="1560" w:type="dxa"/>
            <w:tcBorders>
              <w:top w:val="nil"/>
              <w:left w:val="nil"/>
              <w:bottom w:val="single" w:sz="8" w:space="0" w:color="auto"/>
              <w:right w:val="single" w:sz="8" w:space="0" w:color="auto"/>
            </w:tcBorders>
            <w:shd w:val="clear" w:color="auto" w:fill="auto"/>
            <w:hideMark/>
          </w:tcPr>
          <w:p w14:paraId="779B86E4"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68.349</w:t>
            </w:r>
          </w:p>
        </w:tc>
        <w:tc>
          <w:tcPr>
            <w:tcW w:w="1191" w:type="dxa"/>
            <w:tcBorders>
              <w:top w:val="nil"/>
              <w:left w:val="nil"/>
              <w:bottom w:val="single" w:sz="8" w:space="0" w:color="auto"/>
              <w:right w:val="single" w:sz="8" w:space="0" w:color="auto"/>
            </w:tcBorders>
            <w:shd w:val="clear" w:color="auto" w:fill="auto"/>
            <w:hideMark/>
          </w:tcPr>
          <w:p w14:paraId="2492C64D"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302.908</w:t>
            </w:r>
          </w:p>
        </w:tc>
        <w:tc>
          <w:tcPr>
            <w:tcW w:w="1410" w:type="dxa"/>
            <w:tcBorders>
              <w:top w:val="nil"/>
              <w:left w:val="nil"/>
              <w:bottom w:val="single" w:sz="8" w:space="0" w:color="auto"/>
              <w:right w:val="single" w:sz="8" w:space="0" w:color="auto"/>
            </w:tcBorders>
            <w:shd w:val="clear" w:color="auto" w:fill="auto"/>
            <w:hideMark/>
          </w:tcPr>
          <w:p w14:paraId="2DCE39FC"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976.103</w:t>
            </w:r>
          </w:p>
        </w:tc>
        <w:tc>
          <w:tcPr>
            <w:tcW w:w="1070" w:type="dxa"/>
            <w:tcBorders>
              <w:top w:val="nil"/>
              <w:left w:val="nil"/>
              <w:bottom w:val="single" w:sz="8" w:space="0" w:color="auto"/>
              <w:right w:val="single" w:sz="8" w:space="0" w:color="auto"/>
            </w:tcBorders>
            <w:shd w:val="clear" w:color="auto" w:fill="auto"/>
            <w:hideMark/>
          </w:tcPr>
          <w:p w14:paraId="5B93535C"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0,42</w:t>
            </w:r>
          </w:p>
        </w:tc>
      </w:tr>
      <w:tr w:rsidR="009C22D2" w:rsidRPr="00173DD6" w14:paraId="7E2BD31C"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00C3B430"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İSTANBUL</w:t>
            </w:r>
          </w:p>
        </w:tc>
        <w:tc>
          <w:tcPr>
            <w:tcW w:w="1111" w:type="dxa"/>
            <w:tcBorders>
              <w:top w:val="nil"/>
              <w:left w:val="nil"/>
              <w:bottom w:val="single" w:sz="8" w:space="0" w:color="auto"/>
              <w:right w:val="single" w:sz="8" w:space="0" w:color="auto"/>
            </w:tcBorders>
            <w:shd w:val="clear" w:color="auto" w:fill="auto"/>
            <w:hideMark/>
          </w:tcPr>
          <w:p w14:paraId="6EE4422B"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490.885</w:t>
            </w:r>
          </w:p>
        </w:tc>
        <w:tc>
          <w:tcPr>
            <w:tcW w:w="1191" w:type="dxa"/>
            <w:tcBorders>
              <w:top w:val="nil"/>
              <w:left w:val="nil"/>
              <w:bottom w:val="single" w:sz="8" w:space="0" w:color="auto"/>
              <w:right w:val="single" w:sz="8" w:space="0" w:color="auto"/>
            </w:tcBorders>
            <w:shd w:val="clear" w:color="auto" w:fill="auto"/>
            <w:hideMark/>
          </w:tcPr>
          <w:p w14:paraId="45CB5652"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12.485.292</w:t>
            </w:r>
          </w:p>
        </w:tc>
        <w:tc>
          <w:tcPr>
            <w:tcW w:w="1191" w:type="dxa"/>
            <w:tcBorders>
              <w:top w:val="nil"/>
              <w:left w:val="nil"/>
              <w:bottom w:val="single" w:sz="8" w:space="0" w:color="auto"/>
              <w:right w:val="single" w:sz="8" w:space="0" w:color="auto"/>
            </w:tcBorders>
            <w:shd w:val="clear" w:color="auto" w:fill="auto"/>
            <w:hideMark/>
          </w:tcPr>
          <w:p w14:paraId="24BB5FFB"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11.192.462</w:t>
            </w:r>
          </w:p>
        </w:tc>
        <w:tc>
          <w:tcPr>
            <w:tcW w:w="1560" w:type="dxa"/>
            <w:tcBorders>
              <w:top w:val="nil"/>
              <w:left w:val="nil"/>
              <w:bottom w:val="single" w:sz="8" w:space="0" w:color="auto"/>
              <w:right w:val="single" w:sz="8" w:space="0" w:color="auto"/>
            </w:tcBorders>
            <w:shd w:val="clear" w:color="auto" w:fill="auto"/>
            <w:hideMark/>
          </w:tcPr>
          <w:p w14:paraId="435DF201"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10.757</w:t>
            </w:r>
          </w:p>
        </w:tc>
        <w:tc>
          <w:tcPr>
            <w:tcW w:w="1191" w:type="dxa"/>
            <w:tcBorders>
              <w:top w:val="nil"/>
              <w:left w:val="nil"/>
              <w:bottom w:val="single" w:sz="8" w:space="0" w:color="auto"/>
              <w:right w:val="single" w:sz="8" w:space="0" w:color="auto"/>
            </w:tcBorders>
            <w:shd w:val="clear" w:color="auto" w:fill="auto"/>
            <w:hideMark/>
          </w:tcPr>
          <w:p w14:paraId="0619F7B1"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14.308.238</w:t>
            </w:r>
          </w:p>
        </w:tc>
        <w:tc>
          <w:tcPr>
            <w:tcW w:w="1410" w:type="dxa"/>
            <w:tcBorders>
              <w:top w:val="nil"/>
              <w:left w:val="nil"/>
              <w:bottom w:val="single" w:sz="8" w:space="0" w:color="auto"/>
              <w:right w:val="single" w:sz="8" w:space="0" w:color="auto"/>
            </w:tcBorders>
            <w:shd w:val="clear" w:color="auto" w:fill="auto"/>
            <w:hideMark/>
          </w:tcPr>
          <w:p w14:paraId="2D400749"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38.487.633</w:t>
            </w:r>
          </w:p>
        </w:tc>
        <w:tc>
          <w:tcPr>
            <w:tcW w:w="1070" w:type="dxa"/>
            <w:tcBorders>
              <w:top w:val="nil"/>
              <w:left w:val="nil"/>
              <w:bottom w:val="single" w:sz="8" w:space="0" w:color="auto"/>
              <w:right w:val="single" w:sz="8" w:space="0" w:color="auto"/>
            </w:tcBorders>
            <w:shd w:val="clear" w:color="auto" w:fill="auto"/>
            <w:hideMark/>
          </w:tcPr>
          <w:p w14:paraId="0C644806"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16,49</w:t>
            </w:r>
          </w:p>
        </w:tc>
      </w:tr>
      <w:tr w:rsidR="009C22D2" w:rsidRPr="00173DD6" w14:paraId="24B5948A"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724EDD91"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İZMİR</w:t>
            </w:r>
          </w:p>
        </w:tc>
        <w:tc>
          <w:tcPr>
            <w:tcW w:w="1111" w:type="dxa"/>
            <w:tcBorders>
              <w:top w:val="nil"/>
              <w:left w:val="nil"/>
              <w:bottom w:val="single" w:sz="8" w:space="0" w:color="auto"/>
              <w:right w:val="single" w:sz="8" w:space="0" w:color="auto"/>
            </w:tcBorders>
            <w:shd w:val="clear" w:color="auto" w:fill="auto"/>
            <w:hideMark/>
          </w:tcPr>
          <w:p w14:paraId="56970261"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224.604</w:t>
            </w:r>
          </w:p>
        </w:tc>
        <w:tc>
          <w:tcPr>
            <w:tcW w:w="1191" w:type="dxa"/>
            <w:tcBorders>
              <w:top w:val="nil"/>
              <w:left w:val="nil"/>
              <w:bottom w:val="single" w:sz="8" w:space="0" w:color="auto"/>
              <w:right w:val="single" w:sz="8" w:space="0" w:color="auto"/>
            </w:tcBorders>
            <w:shd w:val="clear" w:color="auto" w:fill="auto"/>
            <w:hideMark/>
          </w:tcPr>
          <w:p w14:paraId="7A432311"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4.527.701</w:t>
            </w:r>
          </w:p>
        </w:tc>
        <w:tc>
          <w:tcPr>
            <w:tcW w:w="1191" w:type="dxa"/>
            <w:tcBorders>
              <w:top w:val="nil"/>
              <w:left w:val="nil"/>
              <w:bottom w:val="single" w:sz="8" w:space="0" w:color="auto"/>
              <w:right w:val="single" w:sz="8" w:space="0" w:color="auto"/>
            </w:tcBorders>
            <w:shd w:val="clear" w:color="auto" w:fill="auto"/>
            <w:hideMark/>
          </w:tcPr>
          <w:p w14:paraId="7CA54F97"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6.289.033</w:t>
            </w:r>
          </w:p>
        </w:tc>
        <w:tc>
          <w:tcPr>
            <w:tcW w:w="1560" w:type="dxa"/>
            <w:tcBorders>
              <w:top w:val="nil"/>
              <w:left w:val="nil"/>
              <w:bottom w:val="single" w:sz="8" w:space="0" w:color="auto"/>
              <w:right w:val="single" w:sz="8" w:space="0" w:color="auto"/>
            </w:tcBorders>
            <w:shd w:val="clear" w:color="auto" w:fill="auto"/>
            <w:hideMark/>
          </w:tcPr>
          <w:p w14:paraId="6CEB3CFA"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462.017</w:t>
            </w:r>
          </w:p>
        </w:tc>
        <w:tc>
          <w:tcPr>
            <w:tcW w:w="1191" w:type="dxa"/>
            <w:tcBorders>
              <w:top w:val="nil"/>
              <w:left w:val="nil"/>
              <w:bottom w:val="single" w:sz="8" w:space="0" w:color="auto"/>
              <w:right w:val="single" w:sz="8" w:space="0" w:color="auto"/>
            </w:tcBorders>
            <w:shd w:val="clear" w:color="auto" w:fill="auto"/>
            <w:hideMark/>
          </w:tcPr>
          <w:p w14:paraId="178F3D08"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3.735.618</w:t>
            </w:r>
          </w:p>
        </w:tc>
        <w:tc>
          <w:tcPr>
            <w:tcW w:w="1410" w:type="dxa"/>
            <w:tcBorders>
              <w:top w:val="nil"/>
              <w:left w:val="nil"/>
              <w:bottom w:val="single" w:sz="8" w:space="0" w:color="auto"/>
              <w:right w:val="single" w:sz="8" w:space="0" w:color="auto"/>
            </w:tcBorders>
            <w:shd w:val="clear" w:color="auto" w:fill="auto"/>
            <w:hideMark/>
          </w:tcPr>
          <w:p w14:paraId="6D251945"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15.238.973</w:t>
            </w:r>
          </w:p>
        </w:tc>
        <w:tc>
          <w:tcPr>
            <w:tcW w:w="1070" w:type="dxa"/>
            <w:tcBorders>
              <w:top w:val="nil"/>
              <w:left w:val="nil"/>
              <w:bottom w:val="single" w:sz="8" w:space="0" w:color="auto"/>
              <w:right w:val="single" w:sz="8" w:space="0" w:color="auto"/>
            </w:tcBorders>
            <w:shd w:val="clear" w:color="auto" w:fill="auto"/>
            <w:hideMark/>
          </w:tcPr>
          <w:p w14:paraId="43476334"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6,53</w:t>
            </w:r>
          </w:p>
        </w:tc>
      </w:tr>
      <w:tr w:rsidR="009C22D2" w:rsidRPr="00173DD6" w14:paraId="1D1EB959"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65103305" w14:textId="77777777" w:rsidR="009C22D2" w:rsidRPr="00173DD6" w:rsidRDefault="009C22D2" w:rsidP="009C22D2">
            <w:pPr>
              <w:spacing w:after="0" w:line="240" w:lineRule="auto"/>
              <w:rPr>
                <w:rFonts w:ascii="Arial" w:eastAsia="Times New Roman" w:hAnsi="Arial" w:cs="Arial"/>
                <w:color w:val="FFFFFF"/>
                <w:sz w:val="14"/>
                <w:szCs w:val="14"/>
                <w:lang w:eastAsia="tr-TR" w:bidi="ar-SA"/>
              </w:rPr>
            </w:pPr>
            <w:r w:rsidRPr="00173DD6">
              <w:rPr>
                <w:rFonts w:ascii="Arial" w:eastAsia="Times New Roman" w:hAnsi="Arial" w:cs="Arial"/>
                <w:color w:val="FFFFFF"/>
                <w:sz w:val="14"/>
                <w:szCs w:val="14"/>
                <w:lang w:eastAsia="tr-TR" w:bidi="ar-SA"/>
              </w:rPr>
              <w:t>KAHRAMANMARAŞ</w:t>
            </w:r>
          </w:p>
        </w:tc>
        <w:tc>
          <w:tcPr>
            <w:tcW w:w="1111" w:type="dxa"/>
            <w:tcBorders>
              <w:top w:val="nil"/>
              <w:left w:val="nil"/>
              <w:bottom w:val="single" w:sz="8" w:space="0" w:color="auto"/>
              <w:right w:val="single" w:sz="8" w:space="0" w:color="auto"/>
            </w:tcBorders>
            <w:shd w:val="clear" w:color="auto" w:fill="auto"/>
            <w:hideMark/>
          </w:tcPr>
          <w:p w14:paraId="39822C32"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74.172</w:t>
            </w:r>
          </w:p>
        </w:tc>
        <w:tc>
          <w:tcPr>
            <w:tcW w:w="1191" w:type="dxa"/>
            <w:tcBorders>
              <w:top w:val="nil"/>
              <w:left w:val="nil"/>
              <w:bottom w:val="single" w:sz="8" w:space="0" w:color="auto"/>
              <w:right w:val="single" w:sz="8" w:space="0" w:color="auto"/>
            </w:tcBorders>
            <w:shd w:val="clear" w:color="auto" w:fill="auto"/>
            <w:hideMark/>
          </w:tcPr>
          <w:p w14:paraId="51E64AC9"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569.611</w:t>
            </w:r>
          </w:p>
        </w:tc>
        <w:tc>
          <w:tcPr>
            <w:tcW w:w="1191" w:type="dxa"/>
            <w:tcBorders>
              <w:top w:val="nil"/>
              <w:left w:val="nil"/>
              <w:bottom w:val="single" w:sz="8" w:space="0" w:color="auto"/>
              <w:right w:val="single" w:sz="8" w:space="0" w:color="auto"/>
            </w:tcBorders>
            <w:shd w:val="clear" w:color="auto" w:fill="auto"/>
            <w:hideMark/>
          </w:tcPr>
          <w:p w14:paraId="0ACFEBF2"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2.546.242</w:t>
            </w:r>
          </w:p>
        </w:tc>
        <w:tc>
          <w:tcPr>
            <w:tcW w:w="1560" w:type="dxa"/>
            <w:tcBorders>
              <w:top w:val="nil"/>
              <w:left w:val="nil"/>
              <w:bottom w:val="single" w:sz="8" w:space="0" w:color="auto"/>
              <w:right w:val="single" w:sz="8" w:space="0" w:color="auto"/>
            </w:tcBorders>
            <w:shd w:val="clear" w:color="auto" w:fill="auto"/>
            <w:hideMark/>
          </w:tcPr>
          <w:p w14:paraId="659B5E1B"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73.965</w:t>
            </w:r>
          </w:p>
        </w:tc>
        <w:tc>
          <w:tcPr>
            <w:tcW w:w="1191" w:type="dxa"/>
            <w:tcBorders>
              <w:top w:val="nil"/>
              <w:left w:val="nil"/>
              <w:bottom w:val="single" w:sz="8" w:space="0" w:color="auto"/>
              <w:right w:val="single" w:sz="8" w:space="0" w:color="auto"/>
            </w:tcBorders>
            <w:shd w:val="clear" w:color="auto" w:fill="auto"/>
            <w:hideMark/>
          </w:tcPr>
          <w:p w14:paraId="14761EAF"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518.642</w:t>
            </w:r>
          </w:p>
        </w:tc>
        <w:tc>
          <w:tcPr>
            <w:tcW w:w="1410" w:type="dxa"/>
            <w:tcBorders>
              <w:top w:val="nil"/>
              <w:left w:val="nil"/>
              <w:bottom w:val="single" w:sz="8" w:space="0" w:color="auto"/>
              <w:right w:val="single" w:sz="8" w:space="0" w:color="auto"/>
            </w:tcBorders>
            <w:shd w:val="clear" w:color="auto" w:fill="auto"/>
            <w:hideMark/>
          </w:tcPr>
          <w:p w14:paraId="1283D021"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3.782.632</w:t>
            </w:r>
          </w:p>
        </w:tc>
        <w:tc>
          <w:tcPr>
            <w:tcW w:w="1070" w:type="dxa"/>
            <w:tcBorders>
              <w:top w:val="nil"/>
              <w:left w:val="nil"/>
              <w:bottom w:val="single" w:sz="8" w:space="0" w:color="auto"/>
              <w:right w:val="single" w:sz="8" w:space="0" w:color="auto"/>
            </w:tcBorders>
            <w:shd w:val="clear" w:color="auto" w:fill="auto"/>
            <w:hideMark/>
          </w:tcPr>
          <w:p w14:paraId="65D45070"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1,62</w:t>
            </w:r>
          </w:p>
        </w:tc>
      </w:tr>
      <w:tr w:rsidR="009C22D2" w:rsidRPr="00173DD6" w14:paraId="7F4A57DA"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3EB94AF2"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KARABÜK</w:t>
            </w:r>
          </w:p>
        </w:tc>
        <w:tc>
          <w:tcPr>
            <w:tcW w:w="1111" w:type="dxa"/>
            <w:tcBorders>
              <w:top w:val="nil"/>
              <w:left w:val="nil"/>
              <w:bottom w:val="single" w:sz="8" w:space="0" w:color="auto"/>
              <w:right w:val="single" w:sz="8" w:space="0" w:color="auto"/>
            </w:tcBorders>
            <w:shd w:val="clear" w:color="auto" w:fill="auto"/>
            <w:hideMark/>
          </w:tcPr>
          <w:p w14:paraId="657D07EB"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26.871</w:t>
            </w:r>
          </w:p>
        </w:tc>
        <w:tc>
          <w:tcPr>
            <w:tcW w:w="1191" w:type="dxa"/>
            <w:tcBorders>
              <w:top w:val="nil"/>
              <w:left w:val="nil"/>
              <w:bottom w:val="single" w:sz="8" w:space="0" w:color="auto"/>
              <w:right w:val="single" w:sz="8" w:space="0" w:color="auto"/>
            </w:tcBorders>
            <w:shd w:val="clear" w:color="auto" w:fill="auto"/>
            <w:hideMark/>
          </w:tcPr>
          <w:p w14:paraId="08A5B2B1"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152.830</w:t>
            </w:r>
          </w:p>
        </w:tc>
        <w:tc>
          <w:tcPr>
            <w:tcW w:w="1191" w:type="dxa"/>
            <w:tcBorders>
              <w:top w:val="nil"/>
              <w:left w:val="nil"/>
              <w:bottom w:val="single" w:sz="8" w:space="0" w:color="auto"/>
              <w:right w:val="single" w:sz="8" w:space="0" w:color="auto"/>
            </w:tcBorders>
            <w:shd w:val="clear" w:color="auto" w:fill="auto"/>
            <w:hideMark/>
          </w:tcPr>
          <w:p w14:paraId="57C4EE7D"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279.261</w:t>
            </w:r>
          </w:p>
        </w:tc>
        <w:tc>
          <w:tcPr>
            <w:tcW w:w="1560" w:type="dxa"/>
            <w:tcBorders>
              <w:top w:val="nil"/>
              <w:left w:val="nil"/>
              <w:bottom w:val="single" w:sz="8" w:space="0" w:color="auto"/>
              <w:right w:val="single" w:sz="8" w:space="0" w:color="auto"/>
            </w:tcBorders>
            <w:shd w:val="clear" w:color="auto" w:fill="auto"/>
            <w:hideMark/>
          </w:tcPr>
          <w:p w14:paraId="38FE2879"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3.938</w:t>
            </w:r>
          </w:p>
        </w:tc>
        <w:tc>
          <w:tcPr>
            <w:tcW w:w="1191" w:type="dxa"/>
            <w:tcBorders>
              <w:top w:val="nil"/>
              <w:left w:val="nil"/>
              <w:bottom w:val="single" w:sz="8" w:space="0" w:color="auto"/>
              <w:right w:val="single" w:sz="8" w:space="0" w:color="auto"/>
            </w:tcBorders>
            <w:shd w:val="clear" w:color="auto" w:fill="auto"/>
            <w:hideMark/>
          </w:tcPr>
          <w:p w14:paraId="0963757D"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127.547</w:t>
            </w:r>
          </w:p>
        </w:tc>
        <w:tc>
          <w:tcPr>
            <w:tcW w:w="1410" w:type="dxa"/>
            <w:tcBorders>
              <w:top w:val="nil"/>
              <w:left w:val="nil"/>
              <w:bottom w:val="single" w:sz="8" w:space="0" w:color="auto"/>
              <w:right w:val="single" w:sz="8" w:space="0" w:color="auto"/>
            </w:tcBorders>
            <w:shd w:val="clear" w:color="auto" w:fill="auto"/>
            <w:hideMark/>
          </w:tcPr>
          <w:p w14:paraId="479EF37B"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590.449</w:t>
            </w:r>
          </w:p>
        </w:tc>
        <w:tc>
          <w:tcPr>
            <w:tcW w:w="1070" w:type="dxa"/>
            <w:tcBorders>
              <w:top w:val="nil"/>
              <w:left w:val="nil"/>
              <w:bottom w:val="single" w:sz="8" w:space="0" w:color="auto"/>
              <w:right w:val="single" w:sz="8" w:space="0" w:color="auto"/>
            </w:tcBorders>
            <w:shd w:val="clear" w:color="auto" w:fill="auto"/>
            <w:hideMark/>
          </w:tcPr>
          <w:p w14:paraId="37EFA2EE"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0,25</w:t>
            </w:r>
          </w:p>
        </w:tc>
      </w:tr>
      <w:tr w:rsidR="009C22D2" w:rsidRPr="00173DD6" w14:paraId="6E70ED33"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62194CC4"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KARAMAN</w:t>
            </w:r>
          </w:p>
        </w:tc>
        <w:tc>
          <w:tcPr>
            <w:tcW w:w="1111" w:type="dxa"/>
            <w:tcBorders>
              <w:top w:val="nil"/>
              <w:left w:val="nil"/>
              <w:bottom w:val="single" w:sz="8" w:space="0" w:color="auto"/>
              <w:right w:val="single" w:sz="8" w:space="0" w:color="auto"/>
            </w:tcBorders>
            <w:shd w:val="clear" w:color="auto" w:fill="auto"/>
            <w:hideMark/>
          </w:tcPr>
          <w:p w14:paraId="7FA2DDBB"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20.451</w:t>
            </w:r>
          </w:p>
        </w:tc>
        <w:tc>
          <w:tcPr>
            <w:tcW w:w="1191" w:type="dxa"/>
            <w:tcBorders>
              <w:top w:val="nil"/>
              <w:left w:val="nil"/>
              <w:bottom w:val="single" w:sz="8" w:space="0" w:color="auto"/>
              <w:right w:val="single" w:sz="8" w:space="0" w:color="auto"/>
            </w:tcBorders>
            <w:shd w:val="clear" w:color="auto" w:fill="auto"/>
            <w:hideMark/>
          </w:tcPr>
          <w:p w14:paraId="262149AB"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146.512</w:t>
            </w:r>
          </w:p>
        </w:tc>
        <w:tc>
          <w:tcPr>
            <w:tcW w:w="1191" w:type="dxa"/>
            <w:tcBorders>
              <w:top w:val="nil"/>
              <w:left w:val="nil"/>
              <w:bottom w:val="single" w:sz="8" w:space="0" w:color="auto"/>
              <w:right w:val="single" w:sz="8" w:space="0" w:color="auto"/>
            </w:tcBorders>
            <w:shd w:val="clear" w:color="auto" w:fill="auto"/>
            <w:hideMark/>
          </w:tcPr>
          <w:p w14:paraId="6613ECFA"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294.471</w:t>
            </w:r>
          </w:p>
        </w:tc>
        <w:tc>
          <w:tcPr>
            <w:tcW w:w="1560" w:type="dxa"/>
            <w:tcBorders>
              <w:top w:val="nil"/>
              <w:left w:val="nil"/>
              <w:bottom w:val="single" w:sz="8" w:space="0" w:color="auto"/>
              <w:right w:val="single" w:sz="8" w:space="0" w:color="auto"/>
            </w:tcBorders>
            <w:shd w:val="clear" w:color="auto" w:fill="auto"/>
            <w:hideMark/>
          </w:tcPr>
          <w:p w14:paraId="25771414"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249.004</w:t>
            </w:r>
          </w:p>
        </w:tc>
        <w:tc>
          <w:tcPr>
            <w:tcW w:w="1191" w:type="dxa"/>
            <w:tcBorders>
              <w:top w:val="nil"/>
              <w:left w:val="nil"/>
              <w:bottom w:val="single" w:sz="8" w:space="0" w:color="auto"/>
              <w:right w:val="single" w:sz="8" w:space="0" w:color="auto"/>
            </w:tcBorders>
            <w:shd w:val="clear" w:color="auto" w:fill="auto"/>
            <w:hideMark/>
          </w:tcPr>
          <w:p w14:paraId="644A1443"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175.330</w:t>
            </w:r>
          </w:p>
        </w:tc>
        <w:tc>
          <w:tcPr>
            <w:tcW w:w="1410" w:type="dxa"/>
            <w:tcBorders>
              <w:top w:val="nil"/>
              <w:left w:val="nil"/>
              <w:bottom w:val="single" w:sz="8" w:space="0" w:color="auto"/>
              <w:right w:val="single" w:sz="8" w:space="0" w:color="auto"/>
            </w:tcBorders>
            <w:shd w:val="clear" w:color="auto" w:fill="auto"/>
            <w:hideMark/>
          </w:tcPr>
          <w:p w14:paraId="08F835BF"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885.767</w:t>
            </w:r>
          </w:p>
        </w:tc>
        <w:tc>
          <w:tcPr>
            <w:tcW w:w="1070" w:type="dxa"/>
            <w:tcBorders>
              <w:top w:val="nil"/>
              <w:left w:val="nil"/>
              <w:bottom w:val="single" w:sz="8" w:space="0" w:color="auto"/>
              <w:right w:val="single" w:sz="8" w:space="0" w:color="auto"/>
            </w:tcBorders>
            <w:shd w:val="clear" w:color="auto" w:fill="auto"/>
            <w:hideMark/>
          </w:tcPr>
          <w:p w14:paraId="353286FA"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0,38</w:t>
            </w:r>
          </w:p>
        </w:tc>
      </w:tr>
      <w:tr w:rsidR="009C22D2" w:rsidRPr="00173DD6" w14:paraId="66995780"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7D48A932"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KARS</w:t>
            </w:r>
          </w:p>
        </w:tc>
        <w:tc>
          <w:tcPr>
            <w:tcW w:w="1111" w:type="dxa"/>
            <w:tcBorders>
              <w:top w:val="nil"/>
              <w:left w:val="nil"/>
              <w:bottom w:val="single" w:sz="8" w:space="0" w:color="auto"/>
              <w:right w:val="single" w:sz="8" w:space="0" w:color="auto"/>
            </w:tcBorders>
            <w:shd w:val="clear" w:color="auto" w:fill="auto"/>
            <w:hideMark/>
          </w:tcPr>
          <w:p w14:paraId="678FE41D"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19.088</w:t>
            </w:r>
          </w:p>
        </w:tc>
        <w:tc>
          <w:tcPr>
            <w:tcW w:w="1191" w:type="dxa"/>
            <w:tcBorders>
              <w:top w:val="nil"/>
              <w:left w:val="nil"/>
              <w:bottom w:val="single" w:sz="8" w:space="0" w:color="auto"/>
              <w:right w:val="single" w:sz="8" w:space="0" w:color="auto"/>
            </w:tcBorders>
            <w:shd w:val="clear" w:color="auto" w:fill="auto"/>
            <w:hideMark/>
          </w:tcPr>
          <w:p w14:paraId="162F1D9B"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122.118</w:t>
            </w:r>
          </w:p>
        </w:tc>
        <w:tc>
          <w:tcPr>
            <w:tcW w:w="1191" w:type="dxa"/>
            <w:tcBorders>
              <w:top w:val="nil"/>
              <w:left w:val="nil"/>
              <w:bottom w:val="single" w:sz="8" w:space="0" w:color="auto"/>
              <w:right w:val="single" w:sz="8" w:space="0" w:color="auto"/>
            </w:tcBorders>
            <w:shd w:val="clear" w:color="auto" w:fill="auto"/>
            <w:hideMark/>
          </w:tcPr>
          <w:p w14:paraId="288F7A75"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55.001</w:t>
            </w:r>
          </w:p>
        </w:tc>
        <w:tc>
          <w:tcPr>
            <w:tcW w:w="1560" w:type="dxa"/>
            <w:tcBorders>
              <w:top w:val="nil"/>
              <w:left w:val="nil"/>
              <w:bottom w:val="single" w:sz="8" w:space="0" w:color="auto"/>
              <w:right w:val="single" w:sz="8" w:space="0" w:color="auto"/>
            </w:tcBorders>
            <w:shd w:val="clear" w:color="auto" w:fill="auto"/>
            <w:hideMark/>
          </w:tcPr>
          <w:p w14:paraId="2359A85B"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368</w:t>
            </w:r>
          </w:p>
        </w:tc>
        <w:tc>
          <w:tcPr>
            <w:tcW w:w="1191" w:type="dxa"/>
            <w:tcBorders>
              <w:top w:val="nil"/>
              <w:left w:val="nil"/>
              <w:bottom w:val="single" w:sz="8" w:space="0" w:color="auto"/>
              <w:right w:val="single" w:sz="8" w:space="0" w:color="auto"/>
            </w:tcBorders>
            <w:shd w:val="clear" w:color="auto" w:fill="auto"/>
            <w:hideMark/>
          </w:tcPr>
          <w:p w14:paraId="419C7A55"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122.779</w:t>
            </w:r>
          </w:p>
        </w:tc>
        <w:tc>
          <w:tcPr>
            <w:tcW w:w="1410" w:type="dxa"/>
            <w:tcBorders>
              <w:top w:val="nil"/>
              <w:left w:val="nil"/>
              <w:bottom w:val="single" w:sz="8" w:space="0" w:color="auto"/>
              <w:right w:val="single" w:sz="8" w:space="0" w:color="auto"/>
            </w:tcBorders>
            <w:shd w:val="clear" w:color="auto" w:fill="auto"/>
            <w:hideMark/>
          </w:tcPr>
          <w:p w14:paraId="2B0DEF77"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319.354</w:t>
            </w:r>
          </w:p>
        </w:tc>
        <w:tc>
          <w:tcPr>
            <w:tcW w:w="1070" w:type="dxa"/>
            <w:tcBorders>
              <w:top w:val="nil"/>
              <w:left w:val="nil"/>
              <w:bottom w:val="single" w:sz="8" w:space="0" w:color="auto"/>
              <w:right w:val="single" w:sz="8" w:space="0" w:color="auto"/>
            </w:tcBorders>
            <w:shd w:val="clear" w:color="auto" w:fill="auto"/>
            <w:hideMark/>
          </w:tcPr>
          <w:p w14:paraId="50A860E0"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0,14</w:t>
            </w:r>
          </w:p>
        </w:tc>
      </w:tr>
      <w:tr w:rsidR="009C22D2" w:rsidRPr="00173DD6" w14:paraId="2EAB14A6"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23BEB972"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KASTAMONU</w:t>
            </w:r>
          </w:p>
        </w:tc>
        <w:tc>
          <w:tcPr>
            <w:tcW w:w="1111" w:type="dxa"/>
            <w:tcBorders>
              <w:top w:val="nil"/>
              <w:left w:val="nil"/>
              <w:bottom w:val="single" w:sz="8" w:space="0" w:color="auto"/>
              <w:right w:val="single" w:sz="8" w:space="0" w:color="auto"/>
            </w:tcBorders>
            <w:shd w:val="clear" w:color="auto" w:fill="auto"/>
            <w:hideMark/>
          </w:tcPr>
          <w:p w14:paraId="66DD0C20"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50.682</w:t>
            </w:r>
          </w:p>
        </w:tc>
        <w:tc>
          <w:tcPr>
            <w:tcW w:w="1191" w:type="dxa"/>
            <w:tcBorders>
              <w:top w:val="nil"/>
              <w:left w:val="nil"/>
              <w:bottom w:val="single" w:sz="8" w:space="0" w:color="auto"/>
              <w:right w:val="single" w:sz="8" w:space="0" w:color="auto"/>
            </w:tcBorders>
            <w:shd w:val="clear" w:color="auto" w:fill="auto"/>
            <w:hideMark/>
          </w:tcPr>
          <w:p w14:paraId="49270CEE"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243.691</w:t>
            </w:r>
          </w:p>
        </w:tc>
        <w:tc>
          <w:tcPr>
            <w:tcW w:w="1191" w:type="dxa"/>
            <w:tcBorders>
              <w:top w:val="nil"/>
              <w:left w:val="nil"/>
              <w:bottom w:val="single" w:sz="8" w:space="0" w:color="auto"/>
              <w:right w:val="single" w:sz="8" w:space="0" w:color="auto"/>
            </w:tcBorders>
            <w:shd w:val="clear" w:color="auto" w:fill="auto"/>
            <w:hideMark/>
          </w:tcPr>
          <w:p w14:paraId="7A27D01D"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540.015</w:t>
            </w:r>
          </w:p>
        </w:tc>
        <w:tc>
          <w:tcPr>
            <w:tcW w:w="1560" w:type="dxa"/>
            <w:tcBorders>
              <w:top w:val="nil"/>
              <w:left w:val="nil"/>
              <w:bottom w:val="single" w:sz="8" w:space="0" w:color="auto"/>
              <w:right w:val="single" w:sz="8" w:space="0" w:color="auto"/>
            </w:tcBorders>
            <w:shd w:val="clear" w:color="auto" w:fill="auto"/>
            <w:hideMark/>
          </w:tcPr>
          <w:p w14:paraId="6467D794"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6.504</w:t>
            </w:r>
          </w:p>
        </w:tc>
        <w:tc>
          <w:tcPr>
            <w:tcW w:w="1191" w:type="dxa"/>
            <w:tcBorders>
              <w:top w:val="nil"/>
              <w:left w:val="nil"/>
              <w:bottom w:val="single" w:sz="8" w:space="0" w:color="auto"/>
              <w:right w:val="single" w:sz="8" w:space="0" w:color="auto"/>
            </w:tcBorders>
            <w:shd w:val="clear" w:color="auto" w:fill="auto"/>
            <w:hideMark/>
          </w:tcPr>
          <w:p w14:paraId="7EC62A18"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198.027</w:t>
            </w:r>
          </w:p>
        </w:tc>
        <w:tc>
          <w:tcPr>
            <w:tcW w:w="1410" w:type="dxa"/>
            <w:tcBorders>
              <w:top w:val="nil"/>
              <w:left w:val="nil"/>
              <w:bottom w:val="single" w:sz="8" w:space="0" w:color="auto"/>
              <w:right w:val="single" w:sz="8" w:space="0" w:color="auto"/>
            </w:tcBorders>
            <w:shd w:val="clear" w:color="auto" w:fill="auto"/>
            <w:hideMark/>
          </w:tcPr>
          <w:p w14:paraId="1349D90D"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1.038.919</w:t>
            </w:r>
          </w:p>
        </w:tc>
        <w:tc>
          <w:tcPr>
            <w:tcW w:w="1070" w:type="dxa"/>
            <w:tcBorders>
              <w:top w:val="nil"/>
              <w:left w:val="nil"/>
              <w:bottom w:val="single" w:sz="8" w:space="0" w:color="auto"/>
              <w:right w:val="single" w:sz="8" w:space="0" w:color="auto"/>
            </w:tcBorders>
            <w:shd w:val="clear" w:color="auto" w:fill="auto"/>
            <w:hideMark/>
          </w:tcPr>
          <w:p w14:paraId="131884CB"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0,45</w:t>
            </w:r>
          </w:p>
        </w:tc>
      </w:tr>
      <w:tr w:rsidR="009C22D2" w:rsidRPr="00173DD6" w14:paraId="6BF9FF72"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7443E0EB"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KAYSERİ</w:t>
            </w:r>
          </w:p>
        </w:tc>
        <w:tc>
          <w:tcPr>
            <w:tcW w:w="1111" w:type="dxa"/>
            <w:tcBorders>
              <w:top w:val="nil"/>
              <w:left w:val="nil"/>
              <w:bottom w:val="single" w:sz="8" w:space="0" w:color="auto"/>
              <w:right w:val="single" w:sz="8" w:space="0" w:color="auto"/>
            </w:tcBorders>
            <w:shd w:val="clear" w:color="auto" w:fill="auto"/>
            <w:hideMark/>
          </w:tcPr>
          <w:p w14:paraId="6B18958C"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115.309</w:t>
            </w:r>
          </w:p>
        </w:tc>
        <w:tc>
          <w:tcPr>
            <w:tcW w:w="1191" w:type="dxa"/>
            <w:tcBorders>
              <w:top w:val="nil"/>
              <w:left w:val="nil"/>
              <w:bottom w:val="single" w:sz="8" w:space="0" w:color="auto"/>
              <w:right w:val="single" w:sz="8" w:space="0" w:color="auto"/>
            </w:tcBorders>
            <w:shd w:val="clear" w:color="auto" w:fill="auto"/>
            <w:hideMark/>
          </w:tcPr>
          <w:p w14:paraId="292E1791"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875.961</w:t>
            </w:r>
          </w:p>
        </w:tc>
        <w:tc>
          <w:tcPr>
            <w:tcW w:w="1191" w:type="dxa"/>
            <w:tcBorders>
              <w:top w:val="nil"/>
              <w:left w:val="nil"/>
              <w:bottom w:val="single" w:sz="8" w:space="0" w:color="auto"/>
              <w:right w:val="single" w:sz="8" w:space="0" w:color="auto"/>
            </w:tcBorders>
            <w:shd w:val="clear" w:color="auto" w:fill="auto"/>
            <w:hideMark/>
          </w:tcPr>
          <w:p w14:paraId="684AEB51"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2.007.526</w:t>
            </w:r>
          </w:p>
        </w:tc>
        <w:tc>
          <w:tcPr>
            <w:tcW w:w="1560" w:type="dxa"/>
            <w:tcBorders>
              <w:top w:val="nil"/>
              <w:left w:val="nil"/>
              <w:bottom w:val="single" w:sz="8" w:space="0" w:color="auto"/>
              <w:right w:val="single" w:sz="8" w:space="0" w:color="auto"/>
            </w:tcBorders>
            <w:shd w:val="clear" w:color="auto" w:fill="auto"/>
            <w:hideMark/>
          </w:tcPr>
          <w:p w14:paraId="1D3273DF"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196.657</w:t>
            </w:r>
          </w:p>
        </w:tc>
        <w:tc>
          <w:tcPr>
            <w:tcW w:w="1191" w:type="dxa"/>
            <w:tcBorders>
              <w:top w:val="nil"/>
              <w:left w:val="nil"/>
              <w:bottom w:val="single" w:sz="8" w:space="0" w:color="auto"/>
              <w:right w:val="single" w:sz="8" w:space="0" w:color="auto"/>
            </w:tcBorders>
            <w:shd w:val="clear" w:color="auto" w:fill="auto"/>
            <w:hideMark/>
          </w:tcPr>
          <w:p w14:paraId="3393E5A3"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626.054</w:t>
            </w:r>
          </w:p>
        </w:tc>
        <w:tc>
          <w:tcPr>
            <w:tcW w:w="1410" w:type="dxa"/>
            <w:tcBorders>
              <w:top w:val="nil"/>
              <w:left w:val="nil"/>
              <w:bottom w:val="single" w:sz="8" w:space="0" w:color="auto"/>
              <w:right w:val="single" w:sz="8" w:space="0" w:color="auto"/>
            </w:tcBorders>
            <w:shd w:val="clear" w:color="auto" w:fill="auto"/>
            <w:hideMark/>
          </w:tcPr>
          <w:p w14:paraId="4BDD7DD3"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3.821.508</w:t>
            </w:r>
          </w:p>
        </w:tc>
        <w:tc>
          <w:tcPr>
            <w:tcW w:w="1070" w:type="dxa"/>
            <w:tcBorders>
              <w:top w:val="nil"/>
              <w:left w:val="nil"/>
              <w:bottom w:val="single" w:sz="8" w:space="0" w:color="auto"/>
              <w:right w:val="single" w:sz="8" w:space="0" w:color="auto"/>
            </w:tcBorders>
            <w:shd w:val="clear" w:color="auto" w:fill="auto"/>
            <w:hideMark/>
          </w:tcPr>
          <w:p w14:paraId="0B30D8CE"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1,64</w:t>
            </w:r>
          </w:p>
        </w:tc>
      </w:tr>
      <w:tr w:rsidR="009C22D2" w:rsidRPr="00173DD6" w14:paraId="2C620970"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70C9A37C"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KIRIKKALE</w:t>
            </w:r>
          </w:p>
        </w:tc>
        <w:tc>
          <w:tcPr>
            <w:tcW w:w="1111" w:type="dxa"/>
            <w:tcBorders>
              <w:top w:val="nil"/>
              <w:left w:val="nil"/>
              <w:bottom w:val="single" w:sz="8" w:space="0" w:color="auto"/>
              <w:right w:val="single" w:sz="8" w:space="0" w:color="auto"/>
            </w:tcBorders>
            <w:shd w:val="clear" w:color="auto" w:fill="auto"/>
            <w:hideMark/>
          </w:tcPr>
          <w:p w14:paraId="0291BB9F"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24.569</w:t>
            </w:r>
          </w:p>
        </w:tc>
        <w:tc>
          <w:tcPr>
            <w:tcW w:w="1191" w:type="dxa"/>
            <w:tcBorders>
              <w:top w:val="nil"/>
              <w:left w:val="nil"/>
              <w:bottom w:val="single" w:sz="8" w:space="0" w:color="auto"/>
              <w:right w:val="single" w:sz="8" w:space="0" w:color="auto"/>
            </w:tcBorders>
            <w:shd w:val="clear" w:color="auto" w:fill="auto"/>
            <w:hideMark/>
          </w:tcPr>
          <w:p w14:paraId="2BD761B5"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173.748</w:t>
            </w:r>
          </w:p>
        </w:tc>
        <w:tc>
          <w:tcPr>
            <w:tcW w:w="1191" w:type="dxa"/>
            <w:tcBorders>
              <w:top w:val="nil"/>
              <w:left w:val="nil"/>
              <w:bottom w:val="single" w:sz="8" w:space="0" w:color="auto"/>
              <w:right w:val="single" w:sz="8" w:space="0" w:color="auto"/>
            </w:tcBorders>
            <w:shd w:val="clear" w:color="auto" w:fill="auto"/>
            <w:hideMark/>
          </w:tcPr>
          <w:p w14:paraId="00CC3746"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193.781</w:t>
            </w:r>
          </w:p>
        </w:tc>
        <w:tc>
          <w:tcPr>
            <w:tcW w:w="1560" w:type="dxa"/>
            <w:tcBorders>
              <w:top w:val="nil"/>
              <w:left w:val="nil"/>
              <w:bottom w:val="single" w:sz="8" w:space="0" w:color="auto"/>
              <w:right w:val="single" w:sz="8" w:space="0" w:color="auto"/>
            </w:tcBorders>
            <w:shd w:val="clear" w:color="auto" w:fill="auto"/>
            <w:hideMark/>
          </w:tcPr>
          <w:p w14:paraId="35712CBB"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5.529</w:t>
            </w:r>
          </w:p>
        </w:tc>
        <w:tc>
          <w:tcPr>
            <w:tcW w:w="1191" w:type="dxa"/>
            <w:tcBorders>
              <w:top w:val="nil"/>
              <w:left w:val="nil"/>
              <w:bottom w:val="single" w:sz="8" w:space="0" w:color="auto"/>
              <w:right w:val="single" w:sz="8" w:space="0" w:color="auto"/>
            </w:tcBorders>
            <w:shd w:val="clear" w:color="auto" w:fill="auto"/>
            <w:hideMark/>
          </w:tcPr>
          <w:p w14:paraId="51CDD388"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149.244</w:t>
            </w:r>
          </w:p>
        </w:tc>
        <w:tc>
          <w:tcPr>
            <w:tcW w:w="1410" w:type="dxa"/>
            <w:tcBorders>
              <w:top w:val="nil"/>
              <w:left w:val="nil"/>
              <w:bottom w:val="single" w:sz="8" w:space="0" w:color="auto"/>
              <w:right w:val="single" w:sz="8" w:space="0" w:color="auto"/>
            </w:tcBorders>
            <w:shd w:val="clear" w:color="auto" w:fill="auto"/>
            <w:hideMark/>
          </w:tcPr>
          <w:p w14:paraId="6038E64A"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546.871</w:t>
            </w:r>
          </w:p>
        </w:tc>
        <w:tc>
          <w:tcPr>
            <w:tcW w:w="1070" w:type="dxa"/>
            <w:tcBorders>
              <w:top w:val="nil"/>
              <w:left w:val="nil"/>
              <w:bottom w:val="single" w:sz="8" w:space="0" w:color="auto"/>
              <w:right w:val="single" w:sz="8" w:space="0" w:color="auto"/>
            </w:tcBorders>
            <w:shd w:val="clear" w:color="auto" w:fill="auto"/>
            <w:hideMark/>
          </w:tcPr>
          <w:p w14:paraId="01E79594"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0,23</w:t>
            </w:r>
          </w:p>
        </w:tc>
      </w:tr>
      <w:tr w:rsidR="009C22D2" w:rsidRPr="00173DD6" w14:paraId="16B149FC"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4810C9C8"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KIRKLARELİ</w:t>
            </w:r>
          </w:p>
        </w:tc>
        <w:tc>
          <w:tcPr>
            <w:tcW w:w="1111" w:type="dxa"/>
            <w:tcBorders>
              <w:top w:val="nil"/>
              <w:left w:val="nil"/>
              <w:bottom w:val="single" w:sz="8" w:space="0" w:color="auto"/>
              <w:right w:val="single" w:sz="8" w:space="0" w:color="auto"/>
            </w:tcBorders>
            <w:shd w:val="clear" w:color="auto" w:fill="auto"/>
            <w:hideMark/>
          </w:tcPr>
          <w:p w14:paraId="4719E20F"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31.628</w:t>
            </w:r>
          </w:p>
        </w:tc>
        <w:tc>
          <w:tcPr>
            <w:tcW w:w="1191" w:type="dxa"/>
            <w:tcBorders>
              <w:top w:val="nil"/>
              <w:left w:val="nil"/>
              <w:bottom w:val="single" w:sz="8" w:space="0" w:color="auto"/>
              <w:right w:val="single" w:sz="8" w:space="0" w:color="auto"/>
            </w:tcBorders>
            <w:shd w:val="clear" w:color="auto" w:fill="auto"/>
            <w:hideMark/>
          </w:tcPr>
          <w:p w14:paraId="47024293"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230.416</w:t>
            </w:r>
          </w:p>
        </w:tc>
        <w:tc>
          <w:tcPr>
            <w:tcW w:w="1191" w:type="dxa"/>
            <w:tcBorders>
              <w:top w:val="nil"/>
              <w:left w:val="nil"/>
              <w:bottom w:val="single" w:sz="8" w:space="0" w:color="auto"/>
              <w:right w:val="single" w:sz="8" w:space="0" w:color="auto"/>
            </w:tcBorders>
            <w:shd w:val="clear" w:color="auto" w:fill="auto"/>
            <w:hideMark/>
          </w:tcPr>
          <w:p w14:paraId="3CC0D52C"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1.405.403</w:t>
            </w:r>
          </w:p>
        </w:tc>
        <w:tc>
          <w:tcPr>
            <w:tcW w:w="1560" w:type="dxa"/>
            <w:tcBorders>
              <w:top w:val="nil"/>
              <w:left w:val="nil"/>
              <w:bottom w:val="single" w:sz="8" w:space="0" w:color="auto"/>
              <w:right w:val="single" w:sz="8" w:space="0" w:color="auto"/>
            </w:tcBorders>
            <w:shd w:val="clear" w:color="auto" w:fill="auto"/>
            <w:hideMark/>
          </w:tcPr>
          <w:p w14:paraId="4CBED5AC"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2.066</w:t>
            </w:r>
          </w:p>
        </w:tc>
        <w:tc>
          <w:tcPr>
            <w:tcW w:w="1191" w:type="dxa"/>
            <w:tcBorders>
              <w:top w:val="nil"/>
              <w:left w:val="nil"/>
              <w:bottom w:val="single" w:sz="8" w:space="0" w:color="auto"/>
              <w:right w:val="single" w:sz="8" w:space="0" w:color="auto"/>
            </w:tcBorders>
            <w:shd w:val="clear" w:color="auto" w:fill="auto"/>
            <w:hideMark/>
          </w:tcPr>
          <w:p w14:paraId="5017F569"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407.769</w:t>
            </w:r>
          </w:p>
        </w:tc>
        <w:tc>
          <w:tcPr>
            <w:tcW w:w="1410" w:type="dxa"/>
            <w:tcBorders>
              <w:top w:val="nil"/>
              <w:left w:val="nil"/>
              <w:bottom w:val="single" w:sz="8" w:space="0" w:color="auto"/>
              <w:right w:val="single" w:sz="8" w:space="0" w:color="auto"/>
            </w:tcBorders>
            <w:shd w:val="clear" w:color="auto" w:fill="auto"/>
            <w:hideMark/>
          </w:tcPr>
          <w:p w14:paraId="422E9363"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2.077.282</w:t>
            </w:r>
          </w:p>
        </w:tc>
        <w:tc>
          <w:tcPr>
            <w:tcW w:w="1070" w:type="dxa"/>
            <w:tcBorders>
              <w:top w:val="nil"/>
              <w:left w:val="nil"/>
              <w:bottom w:val="single" w:sz="8" w:space="0" w:color="auto"/>
              <w:right w:val="single" w:sz="8" w:space="0" w:color="auto"/>
            </w:tcBorders>
            <w:shd w:val="clear" w:color="auto" w:fill="auto"/>
            <w:hideMark/>
          </w:tcPr>
          <w:p w14:paraId="0FD9196E"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0,89</w:t>
            </w:r>
          </w:p>
        </w:tc>
      </w:tr>
      <w:tr w:rsidR="009C22D2" w:rsidRPr="00173DD6" w14:paraId="03EEC470"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2A7004CA"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KIRŞEHİR</w:t>
            </w:r>
          </w:p>
        </w:tc>
        <w:tc>
          <w:tcPr>
            <w:tcW w:w="1111" w:type="dxa"/>
            <w:tcBorders>
              <w:top w:val="nil"/>
              <w:left w:val="nil"/>
              <w:bottom w:val="single" w:sz="8" w:space="0" w:color="auto"/>
              <w:right w:val="single" w:sz="8" w:space="0" w:color="auto"/>
            </w:tcBorders>
            <w:shd w:val="clear" w:color="auto" w:fill="auto"/>
            <w:hideMark/>
          </w:tcPr>
          <w:p w14:paraId="267494B9"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23.598</w:t>
            </w:r>
          </w:p>
        </w:tc>
        <w:tc>
          <w:tcPr>
            <w:tcW w:w="1191" w:type="dxa"/>
            <w:tcBorders>
              <w:top w:val="nil"/>
              <w:left w:val="nil"/>
              <w:bottom w:val="single" w:sz="8" w:space="0" w:color="auto"/>
              <w:right w:val="single" w:sz="8" w:space="0" w:color="auto"/>
            </w:tcBorders>
            <w:shd w:val="clear" w:color="auto" w:fill="auto"/>
            <w:hideMark/>
          </w:tcPr>
          <w:p w14:paraId="617A40CA"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142.975</w:t>
            </w:r>
          </w:p>
        </w:tc>
        <w:tc>
          <w:tcPr>
            <w:tcW w:w="1191" w:type="dxa"/>
            <w:tcBorders>
              <w:top w:val="nil"/>
              <w:left w:val="nil"/>
              <w:bottom w:val="single" w:sz="8" w:space="0" w:color="auto"/>
              <w:right w:val="single" w:sz="8" w:space="0" w:color="auto"/>
            </w:tcBorders>
            <w:shd w:val="clear" w:color="auto" w:fill="auto"/>
            <w:hideMark/>
          </w:tcPr>
          <w:p w14:paraId="2A147F71"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95.730</w:t>
            </w:r>
          </w:p>
        </w:tc>
        <w:tc>
          <w:tcPr>
            <w:tcW w:w="1560" w:type="dxa"/>
            <w:tcBorders>
              <w:top w:val="nil"/>
              <w:left w:val="nil"/>
              <w:bottom w:val="single" w:sz="8" w:space="0" w:color="auto"/>
              <w:right w:val="single" w:sz="8" w:space="0" w:color="auto"/>
            </w:tcBorders>
            <w:shd w:val="clear" w:color="auto" w:fill="auto"/>
            <w:hideMark/>
          </w:tcPr>
          <w:p w14:paraId="6F69E7C4"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36.456</w:t>
            </w:r>
          </w:p>
        </w:tc>
        <w:tc>
          <w:tcPr>
            <w:tcW w:w="1191" w:type="dxa"/>
            <w:tcBorders>
              <w:top w:val="nil"/>
              <w:left w:val="nil"/>
              <w:bottom w:val="single" w:sz="8" w:space="0" w:color="auto"/>
              <w:right w:val="single" w:sz="8" w:space="0" w:color="auto"/>
            </w:tcBorders>
            <w:shd w:val="clear" w:color="auto" w:fill="auto"/>
            <w:hideMark/>
          </w:tcPr>
          <w:p w14:paraId="4CED429D"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132.762</w:t>
            </w:r>
          </w:p>
        </w:tc>
        <w:tc>
          <w:tcPr>
            <w:tcW w:w="1410" w:type="dxa"/>
            <w:tcBorders>
              <w:top w:val="nil"/>
              <w:left w:val="nil"/>
              <w:bottom w:val="single" w:sz="8" w:space="0" w:color="auto"/>
              <w:right w:val="single" w:sz="8" w:space="0" w:color="auto"/>
            </w:tcBorders>
            <w:shd w:val="clear" w:color="auto" w:fill="auto"/>
            <w:hideMark/>
          </w:tcPr>
          <w:p w14:paraId="452156FA"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431.521</w:t>
            </w:r>
          </w:p>
        </w:tc>
        <w:tc>
          <w:tcPr>
            <w:tcW w:w="1070" w:type="dxa"/>
            <w:tcBorders>
              <w:top w:val="nil"/>
              <w:left w:val="nil"/>
              <w:bottom w:val="single" w:sz="8" w:space="0" w:color="auto"/>
              <w:right w:val="single" w:sz="8" w:space="0" w:color="auto"/>
            </w:tcBorders>
            <w:shd w:val="clear" w:color="auto" w:fill="auto"/>
            <w:hideMark/>
          </w:tcPr>
          <w:p w14:paraId="2B129BC6"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0,18</w:t>
            </w:r>
          </w:p>
        </w:tc>
      </w:tr>
      <w:tr w:rsidR="009C22D2" w:rsidRPr="00173DD6" w14:paraId="3797145D"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79F2B76E"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KİLİS</w:t>
            </w:r>
          </w:p>
        </w:tc>
        <w:tc>
          <w:tcPr>
            <w:tcW w:w="1111" w:type="dxa"/>
            <w:tcBorders>
              <w:top w:val="nil"/>
              <w:left w:val="nil"/>
              <w:bottom w:val="single" w:sz="8" w:space="0" w:color="auto"/>
              <w:right w:val="single" w:sz="8" w:space="0" w:color="auto"/>
            </w:tcBorders>
            <w:shd w:val="clear" w:color="auto" w:fill="auto"/>
            <w:hideMark/>
          </w:tcPr>
          <w:p w14:paraId="6F73E062"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11.705</w:t>
            </w:r>
          </w:p>
        </w:tc>
        <w:tc>
          <w:tcPr>
            <w:tcW w:w="1191" w:type="dxa"/>
            <w:tcBorders>
              <w:top w:val="nil"/>
              <w:left w:val="nil"/>
              <w:bottom w:val="single" w:sz="8" w:space="0" w:color="auto"/>
              <w:right w:val="single" w:sz="8" w:space="0" w:color="auto"/>
            </w:tcBorders>
            <w:shd w:val="clear" w:color="auto" w:fill="auto"/>
            <w:hideMark/>
          </w:tcPr>
          <w:p w14:paraId="4B73FF52"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113.621</w:t>
            </w:r>
          </w:p>
        </w:tc>
        <w:tc>
          <w:tcPr>
            <w:tcW w:w="1191" w:type="dxa"/>
            <w:tcBorders>
              <w:top w:val="nil"/>
              <w:left w:val="nil"/>
              <w:bottom w:val="single" w:sz="8" w:space="0" w:color="auto"/>
              <w:right w:val="single" w:sz="8" w:space="0" w:color="auto"/>
            </w:tcBorders>
            <w:shd w:val="clear" w:color="auto" w:fill="auto"/>
            <w:hideMark/>
          </w:tcPr>
          <w:p w14:paraId="3C16C009"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193.664</w:t>
            </w:r>
          </w:p>
        </w:tc>
        <w:tc>
          <w:tcPr>
            <w:tcW w:w="1560" w:type="dxa"/>
            <w:tcBorders>
              <w:top w:val="nil"/>
              <w:left w:val="nil"/>
              <w:bottom w:val="single" w:sz="8" w:space="0" w:color="auto"/>
              <w:right w:val="single" w:sz="8" w:space="0" w:color="auto"/>
            </w:tcBorders>
            <w:shd w:val="clear" w:color="auto" w:fill="auto"/>
            <w:hideMark/>
          </w:tcPr>
          <w:p w14:paraId="4FD1EB8A"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19.838</w:t>
            </w:r>
          </w:p>
        </w:tc>
        <w:tc>
          <w:tcPr>
            <w:tcW w:w="1191" w:type="dxa"/>
            <w:tcBorders>
              <w:top w:val="nil"/>
              <w:left w:val="nil"/>
              <w:bottom w:val="single" w:sz="8" w:space="0" w:color="auto"/>
              <w:right w:val="single" w:sz="8" w:space="0" w:color="auto"/>
            </w:tcBorders>
            <w:shd w:val="clear" w:color="auto" w:fill="auto"/>
            <w:hideMark/>
          </w:tcPr>
          <w:p w14:paraId="4345F7E8"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151.894</w:t>
            </w:r>
          </w:p>
        </w:tc>
        <w:tc>
          <w:tcPr>
            <w:tcW w:w="1410" w:type="dxa"/>
            <w:tcBorders>
              <w:top w:val="nil"/>
              <w:left w:val="nil"/>
              <w:bottom w:val="single" w:sz="8" w:space="0" w:color="auto"/>
              <w:right w:val="single" w:sz="8" w:space="0" w:color="auto"/>
            </w:tcBorders>
            <w:shd w:val="clear" w:color="auto" w:fill="auto"/>
            <w:hideMark/>
          </w:tcPr>
          <w:p w14:paraId="6E4452E6"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490.723</w:t>
            </w:r>
          </w:p>
        </w:tc>
        <w:tc>
          <w:tcPr>
            <w:tcW w:w="1070" w:type="dxa"/>
            <w:tcBorders>
              <w:top w:val="nil"/>
              <w:left w:val="nil"/>
              <w:bottom w:val="single" w:sz="8" w:space="0" w:color="auto"/>
              <w:right w:val="single" w:sz="8" w:space="0" w:color="auto"/>
            </w:tcBorders>
            <w:shd w:val="clear" w:color="auto" w:fill="auto"/>
            <w:hideMark/>
          </w:tcPr>
          <w:p w14:paraId="4E2D36AB"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0,21</w:t>
            </w:r>
          </w:p>
        </w:tc>
      </w:tr>
      <w:tr w:rsidR="009C22D2" w:rsidRPr="00173DD6" w14:paraId="04412ADE"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39F5103F"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KOCAELİ</w:t>
            </w:r>
          </w:p>
        </w:tc>
        <w:tc>
          <w:tcPr>
            <w:tcW w:w="1111" w:type="dxa"/>
            <w:tcBorders>
              <w:top w:val="nil"/>
              <w:left w:val="nil"/>
              <w:bottom w:val="single" w:sz="8" w:space="0" w:color="auto"/>
              <w:right w:val="single" w:sz="8" w:space="0" w:color="auto"/>
            </w:tcBorders>
            <w:shd w:val="clear" w:color="auto" w:fill="auto"/>
            <w:hideMark/>
          </w:tcPr>
          <w:p w14:paraId="097D2046"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97.053</w:t>
            </w:r>
          </w:p>
        </w:tc>
        <w:tc>
          <w:tcPr>
            <w:tcW w:w="1191" w:type="dxa"/>
            <w:tcBorders>
              <w:top w:val="nil"/>
              <w:left w:val="nil"/>
              <w:bottom w:val="single" w:sz="8" w:space="0" w:color="auto"/>
              <w:right w:val="single" w:sz="8" w:space="0" w:color="auto"/>
            </w:tcBorders>
            <w:shd w:val="clear" w:color="auto" w:fill="auto"/>
            <w:hideMark/>
          </w:tcPr>
          <w:p w14:paraId="204BD9AD"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1.368.381</w:t>
            </w:r>
          </w:p>
        </w:tc>
        <w:tc>
          <w:tcPr>
            <w:tcW w:w="1191" w:type="dxa"/>
            <w:tcBorders>
              <w:top w:val="nil"/>
              <w:left w:val="nil"/>
              <w:bottom w:val="single" w:sz="8" w:space="0" w:color="auto"/>
              <w:right w:val="single" w:sz="8" w:space="0" w:color="auto"/>
            </w:tcBorders>
            <w:shd w:val="clear" w:color="auto" w:fill="auto"/>
            <w:hideMark/>
          </w:tcPr>
          <w:p w14:paraId="18EA76D3"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7.352.857</w:t>
            </w:r>
          </w:p>
        </w:tc>
        <w:tc>
          <w:tcPr>
            <w:tcW w:w="1560" w:type="dxa"/>
            <w:tcBorders>
              <w:top w:val="nil"/>
              <w:left w:val="nil"/>
              <w:bottom w:val="single" w:sz="8" w:space="0" w:color="auto"/>
              <w:right w:val="single" w:sz="8" w:space="0" w:color="auto"/>
            </w:tcBorders>
            <w:shd w:val="clear" w:color="auto" w:fill="auto"/>
            <w:hideMark/>
          </w:tcPr>
          <w:p w14:paraId="75DD403C"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17.520</w:t>
            </w:r>
          </w:p>
        </w:tc>
        <w:tc>
          <w:tcPr>
            <w:tcW w:w="1191" w:type="dxa"/>
            <w:tcBorders>
              <w:top w:val="nil"/>
              <w:left w:val="nil"/>
              <w:bottom w:val="single" w:sz="8" w:space="0" w:color="auto"/>
              <w:right w:val="single" w:sz="8" w:space="0" w:color="auto"/>
            </w:tcBorders>
            <w:shd w:val="clear" w:color="auto" w:fill="auto"/>
            <w:hideMark/>
          </w:tcPr>
          <w:p w14:paraId="43F637DB"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1.344.191</w:t>
            </w:r>
          </w:p>
        </w:tc>
        <w:tc>
          <w:tcPr>
            <w:tcW w:w="1410" w:type="dxa"/>
            <w:tcBorders>
              <w:top w:val="nil"/>
              <w:left w:val="nil"/>
              <w:bottom w:val="single" w:sz="8" w:space="0" w:color="auto"/>
              <w:right w:val="single" w:sz="8" w:space="0" w:color="auto"/>
            </w:tcBorders>
            <w:shd w:val="clear" w:color="auto" w:fill="auto"/>
            <w:hideMark/>
          </w:tcPr>
          <w:p w14:paraId="57C9A25A"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10.180.001</w:t>
            </w:r>
          </w:p>
        </w:tc>
        <w:tc>
          <w:tcPr>
            <w:tcW w:w="1070" w:type="dxa"/>
            <w:tcBorders>
              <w:top w:val="nil"/>
              <w:left w:val="nil"/>
              <w:bottom w:val="single" w:sz="8" w:space="0" w:color="auto"/>
              <w:right w:val="single" w:sz="8" w:space="0" w:color="auto"/>
            </w:tcBorders>
            <w:shd w:val="clear" w:color="auto" w:fill="auto"/>
            <w:hideMark/>
          </w:tcPr>
          <w:p w14:paraId="6D662FB5"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4,36</w:t>
            </w:r>
          </w:p>
        </w:tc>
      </w:tr>
      <w:tr w:rsidR="009C22D2" w:rsidRPr="00173DD6" w14:paraId="6891C90E"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531640B8"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KONYA</w:t>
            </w:r>
          </w:p>
        </w:tc>
        <w:tc>
          <w:tcPr>
            <w:tcW w:w="1111" w:type="dxa"/>
            <w:tcBorders>
              <w:top w:val="nil"/>
              <w:left w:val="nil"/>
              <w:bottom w:val="single" w:sz="8" w:space="0" w:color="auto"/>
              <w:right w:val="single" w:sz="8" w:space="0" w:color="auto"/>
            </w:tcBorders>
            <w:shd w:val="clear" w:color="auto" w:fill="auto"/>
            <w:hideMark/>
          </w:tcPr>
          <w:p w14:paraId="17BDA3EB"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168.490</w:t>
            </w:r>
          </w:p>
        </w:tc>
        <w:tc>
          <w:tcPr>
            <w:tcW w:w="1191" w:type="dxa"/>
            <w:tcBorders>
              <w:top w:val="nil"/>
              <w:left w:val="nil"/>
              <w:bottom w:val="single" w:sz="8" w:space="0" w:color="auto"/>
              <w:right w:val="single" w:sz="8" w:space="0" w:color="auto"/>
            </w:tcBorders>
            <w:shd w:val="clear" w:color="auto" w:fill="auto"/>
            <w:hideMark/>
          </w:tcPr>
          <w:p w14:paraId="61463660"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1.382.878</w:t>
            </w:r>
          </w:p>
        </w:tc>
        <w:tc>
          <w:tcPr>
            <w:tcW w:w="1191" w:type="dxa"/>
            <w:tcBorders>
              <w:top w:val="nil"/>
              <w:left w:val="nil"/>
              <w:bottom w:val="single" w:sz="8" w:space="0" w:color="auto"/>
              <w:right w:val="single" w:sz="8" w:space="0" w:color="auto"/>
            </w:tcBorders>
            <w:shd w:val="clear" w:color="auto" w:fill="auto"/>
            <w:hideMark/>
          </w:tcPr>
          <w:p w14:paraId="5DA0F011"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2.225.101</w:t>
            </w:r>
          </w:p>
        </w:tc>
        <w:tc>
          <w:tcPr>
            <w:tcW w:w="1560" w:type="dxa"/>
            <w:tcBorders>
              <w:top w:val="nil"/>
              <w:left w:val="nil"/>
              <w:bottom w:val="single" w:sz="8" w:space="0" w:color="auto"/>
              <w:right w:val="single" w:sz="8" w:space="0" w:color="auto"/>
            </w:tcBorders>
            <w:shd w:val="clear" w:color="auto" w:fill="auto"/>
            <w:hideMark/>
          </w:tcPr>
          <w:p w14:paraId="0226AB4C"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1.582.349</w:t>
            </w:r>
          </w:p>
        </w:tc>
        <w:tc>
          <w:tcPr>
            <w:tcW w:w="1191" w:type="dxa"/>
            <w:tcBorders>
              <w:top w:val="nil"/>
              <w:left w:val="nil"/>
              <w:bottom w:val="single" w:sz="8" w:space="0" w:color="auto"/>
              <w:right w:val="single" w:sz="8" w:space="0" w:color="auto"/>
            </w:tcBorders>
            <w:shd w:val="clear" w:color="auto" w:fill="auto"/>
            <w:hideMark/>
          </w:tcPr>
          <w:p w14:paraId="20864466"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1.494.525</w:t>
            </w:r>
          </w:p>
        </w:tc>
        <w:tc>
          <w:tcPr>
            <w:tcW w:w="1410" w:type="dxa"/>
            <w:tcBorders>
              <w:top w:val="nil"/>
              <w:left w:val="nil"/>
              <w:bottom w:val="single" w:sz="8" w:space="0" w:color="auto"/>
              <w:right w:val="single" w:sz="8" w:space="0" w:color="auto"/>
            </w:tcBorders>
            <w:shd w:val="clear" w:color="auto" w:fill="auto"/>
            <w:hideMark/>
          </w:tcPr>
          <w:p w14:paraId="59FAC2F7"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6.853.343</w:t>
            </w:r>
          </w:p>
        </w:tc>
        <w:tc>
          <w:tcPr>
            <w:tcW w:w="1070" w:type="dxa"/>
            <w:tcBorders>
              <w:top w:val="nil"/>
              <w:left w:val="nil"/>
              <w:bottom w:val="single" w:sz="8" w:space="0" w:color="auto"/>
              <w:right w:val="single" w:sz="8" w:space="0" w:color="auto"/>
            </w:tcBorders>
            <w:shd w:val="clear" w:color="auto" w:fill="auto"/>
            <w:hideMark/>
          </w:tcPr>
          <w:p w14:paraId="04165A45"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2,94</w:t>
            </w:r>
          </w:p>
        </w:tc>
      </w:tr>
      <w:tr w:rsidR="009C22D2" w:rsidRPr="00173DD6" w14:paraId="1ED54FF1"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3BDAFC92"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KÜTAHYA</w:t>
            </w:r>
          </w:p>
        </w:tc>
        <w:tc>
          <w:tcPr>
            <w:tcW w:w="1111" w:type="dxa"/>
            <w:tcBorders>
              <w:top w:val="nil"/>
              <w:left w:val="nil"/>
              <w:bottom w:val="single" w:sz="8" w:space="0" w:color="auto"/>
              <w:right w:val="single" w:sz="8" w:space="0" w:color="auto"/>
            </w:tcBorders>
            <w:shd w:val="clear" w:color="auto" w:fill="auto"/>
            <w:hideMark/>
          </w:tcPr>
          <w:p w14:paraId="5B1848C0"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48.860</w:t>
            </w:r>
          </w:p>
        </w:tc>
        <w:tc>
          <w:tcPr>
            <w:tcW w:w="1191" w:type="dxa"/>
            <w:tcBorders>
              <w:top w:val="nil"/>
              <w:left w:val="nil"/>
              <w:bottom w:val="single" w:sz="8" w:space="0" w:color="auto"/>
              <w:right w:val="single" w:sz="8" w:space="0" w:color="auto"/>
            </w:tcBorders>
            <w:shd w:val="clear" w:color="auto" w:fill="auto"/>
            <w:hideMark/>
          </w:tcPr>
          <w:p w14:paraId="4DABD42D"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326.110</w:t>
            </w:r>
          </w:p>
        </w:tc>
        <w:tc>
          <w:tcPr>
            <w:tcW w:w="1191" w:type="dxa"/>
            <w:tcBorders>
              <w:top w:val="nil"/>
              <w:left w:val="nil"/>
              <w:bottom w:val="single" w:sz="8" w:space="0" w:color="auto"/>
              <w:right w:val="single" w:sz="8" w:space="0" w:color="auto"/>
            </w:tcBorders>
            <w:shd w:val="clear" w:color="auto" w:fill="auto"/>
            <w:hideMark/>
          </w:tcPr>
          <w:p w14:paraId="53F7A7CD"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945.127</w:t>
            </w:r>
          </w:p>
        </w:tc>
        <w:tc>
          <w:tcPr>
            <w:tcW w:w="1560" w:type="dxa"/>
            <w:tcBorders>
              <w:top w:val="nil"/>
              <w:left w:val="nil"/>
              <w:bottom w:val="single" w:sz="8" w:space="0" w:color="auto"/>
              <w:right w:val="single" w:sz="8" w:space="0" w:color="auto"/>
            </w:tcBorders>
            <w:shd w:val="clear" w:color="auto" w:fill="auto"/>
            <w:hideMark/>
          </w:tcPr>
          <w:p w14:paraId="5EED3B10"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11.488</w:t>
            </w:r>
          </w:p>
        </w:tc>
        <w:tc>
          <w:tcPr>
            <w:tcW w:w="1191" w:type="dxa"/>
            <w:tcBorders>
              <w:top w:val="nil"/>
              <w:left w:val="nil"/>
              <w:bottom w:val="single" w:sz="8" w:space="0" w:color="auto"/>
              <w:right w:val="single" w:sz="8" w:space="0" w:color="auto"/>
            </w:tcBorders>
            <w:shd w:val="clear" w:color="auto" w:fill="auto"/>
            <w:hideMark/>
          </w:tcPr>
          <w:p w14:paraId="4DFFBB9D"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263.397</w:t>
            </w:r>
          </w:p>
        </w:tc>
        <w:tc>
          <w:tcPr>
            <w:tcW w:w="1410" w:type="dxa"/>
            <w:tcBorders>
              <w:top w:val="nil"/>
              <w:left w:val="nil"/>
              <w:bottom w:val="single" w:sz="8" w:space="0" w:color="auto"/>
              <w:right w:val="single" w:sz="8" w:space="0" w:color="auto"/>
            </w:tcBorders>
            <w:shd w:val="clear" w:color="auto" w:fill="auto"/>
            <w:hideMark/>
          </w:tcPr>
          <w:p w14:paraId="66CD57F7"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1.594.983</w:t>
            </w:r>
          </w:p>
        </w:tc>
        <w:tc>
          <w:tcPr>
            <w:tcW w:w="1070" w:type="dxa"/>
            <w:tcBorders>
              <w:top w:val="nil"/>
              <w:left w:val="nil"/>
              <w:bottom w:val="single" w:sz="8" w:space="0" w:color="auto"/>
              <w:right w:val="single" w:sz="8" w:space="0" w:color="auto"/>
            </w:tcBorders>
            <w:shd w:val="clear" w:color="auto" w:fill="auto"/>
            <w:hideMark/>
          </w:tcPr>
          <w:p w14:paraId="6EB48814"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0,68</w:t>
            </w:r>
          </w:p>
        </w:tc>
      </w:tr>
      <w:tr w:rsidR="009C22D2" w:rsidRPr="00173DD6" w14:paraId="633B31CD"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7868A0F2"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MALATYA</w:t>
            </w:r>
          </w:p>
        </w:tc>
        <w:tc>
          <w:tcPr>
            <w:tcW w:w="1111" w:type="dxa"/>
            <w:tcBorders>
              <w:top w:val="nil"/>
              <w:left w:val="nil"/>
              <w:bottom w:val="single" w:sz="8" w:space="0" w:color="auto"/>
              <w:right w:val="single" w:sz="8" w:space="0" w:color="auto"/>
            </w:tcBorders>
            <w:shd w:val="clear" w:color="auto" w:fill="auto"/>
            <w:hideMark/>
          </w:tcPr>
          <w:p w14:paraId="60F3604B"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59.602</w:t>
            </w:r>
          </w:p>
        </w:tc>
        <w:tc>
          <w:tcPr>
            <w:tcW w:w="1191" w:type="dxa"/>
            <w:tcBorders>
              <w:top w:val="nil"/>
              <w:left w:val="nil"/>
              <w:bottom w:val="single" w:sz="8" w:space="0" w:color="auto"/>
              <w:right w:val="single" w:sz="8" w:space="0" w:color="auto"/>
            </w:tcBorders>
            <w:shd w:val="clear" w:color="auto" w:fill="auto"/>
            <w:hideMark/>
          </w:tcPr>
          <w:p w14:paraId="73C20B2A"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442.424</w:t>
            </w:r>
          </w:p>
        </w:tc>
        <w:tc>
          <w:tcPr>
            <w:tcW w:w="1191" w:type="dxa"/>
            <w:tcBorders>
              <w:top w:val="nil"/>
              <w:left w:val="nil"/>
              <w:bottom w:val="single" w:sz="8" w:space="0" w:color="auto"/>
              <w:right w:val="single" w:sz="8" w:space="0" w:color="auto"/>
            </w:tcBorders>
            <w:shd w:val="clear" w:color="auto" w:fill="auto"/>
            <w:hideMark/>
          </w:tcPr>
          <w:p w14:paraId="76333600"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598.104</w:t>
            </w:r>
          </w:p>
        </w:tc>
        <w:tc>
          <w:tcPr>
            <w:tcW w:w="1560" w:type="dxa"/>
            <w:tcBorders>
              <w:top w:val="nil"/>
              <w:left w:val="nil"/>
              <w:bottom w:val="single" w:sz="8" w:space="0" w:color="auto"/>
              <w:right w:val="single" w:sz="8" w:space="0" w:color="auto"/>
            </w:tcBorders>
            <w:shd w:val="clear" w:color="auto" w:fill="auto"/>
            <w:hideMark/>
          </w:tcPr>
          <w:p w14:paraId="25ABA5FF"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86.114</w:t>
            </w:r>
          </w:p>
        </w:tc>
        <w:tc>
          <w:tcPr>
            <w:tcW w:w="1191" w:type="dxa"/>
            <w:tcBorders>
              <w:top w:val="nil"/>
              <w:left w:val="nil"/>
              <w:bottom w:val="single" w:sz="8" w:space="0" w:color="auto"/>
              <w:right w:val="single" w:sz="8" w:space="0" w:color="auto"/>
            </w:tcBorders>
            <w:shd w:val="clear" w:color="auto" w:fill="auto"/>
            <w:hideMark/>
          </w:tcPr>
          <w:p w14:paraId="450BF530"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434.417</w:t>
            </w:r>
          </w:p>
        </w:tc>
        <w:tc>
          <w:tcPr>
            <w:tcW w:w="1410" w:type="dxa"/>
            <w:tcBorders>
              <w:top w:val="nil"/>
              <w:left w:val="nil"/>
              <w:bottom w:val="single" w:sz="8" w:space="0" w:color="auto"/>
              <w:right w:val="single" w:sz="8" w:space="0" w:color="auto"/>
            </w:tcBorders>
            <w:shd w:val="clear" w:color="auto" w:fill="auto"/>
            <w:hideMark/>
          </w:tcPr>
          <w:p w14:paraId="76CA0C33"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1.620.659</w:t>
            </w:r>
          </w:p>
        </w:tc>
        <w:tc>
          <w:tcPr>
            <w:tcW w:w="1070" w:type="dxa"/>
            <w:tcBorders>
              <w:top w:val="nil"/>
              <w:left w:val="nil"/>
              <w:bottom w:val="single" w:sz="8" w:space="0" w:color="auto"/>
              <w:right w:val="single" w:sz="8" w:space="0" w:color="auto"/>
            </w:tcBorders>
            <w:shd w:val="clear" w:color="auto" w:fill="auto"/>
            <w:hideMark/>
          </w:tcPr>
          <w:p w14:paraId="4042F198"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0,69</w:t>
            </w:r>
          </w:p>
        </w:tc>
      </w:tr>
      <w:tr w:rsidR="009C22D2" w:rsidRPr="00173DD6" w14:paraId="2190BA21"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70F280A7"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lastRenderedPageBreak/>
              <w:t>MANİSA</w:t>
            </w:r>
          </w:p>
        </w:tc>
        <w:tc>
          <w:tcPr>
            <w:tcW w:w="1111" w:type="dxa"/>
            <w:tcBorders>
              <w:top w:val="nil"/>
              <w:left w:val="nil"/>
              <w:bottom w:val="single" w:sz="8" w:space="0" w:color="auto"/>
              <w:right w:val="single" w:sz="8" w:space="0" w:color="auto"/>
            </w:tcBorders>
            <w:shd w:val="clear" w:color="auto" w:fill="auto"/>
            <w:hideMark/>
          </w:tcPr>
          <w:p w14:paraId="223E7830"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84.408</w:t>
            </w:r>
          </w:p>
        </w:tc>
        <w:tc>
          <w:tcPr>
            <w:tcW w:w="1191" w:type="dxa"/>
            <w:tcBorders>
              <w:top w:val="nil"/>
              <w:left w:val="nil"/>
              <w:bottom w:val="single" w:sz="8" w:space="0" w:color="auto"/>
              <w:right w:val="single" w:sz="8" w:space="0" w:color="auto"/>
            </w:tcBorders>
            <w:shd w:val="clear" w:color="auto" w:fill="auto"/>
            <w:hideMark/>
          </w:tcPr>
          <w:p w14:paraId="5195841B"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1.020.321</w:t>
            </w:r>
          </w:p>
        </w:tc>
        <w:tc>
          <w:tcPr>
            <w:tcW w:w="1191" w:type="dxa"/>
            <w:tcBorders>
              <w:top w:val="nil"/>
              <w:left w:val="nil"/>
              <w:bottom w:val="single" w:sz="8" w:space="0" w:color="auto"/>
              <w:right w:val="single" w:sz="8" w:space="0" w:color="auto"/>
            </w:tcBorders>
            <w:shd w:val="clear" w:color="auto" w:fill="auto"/>
            <w:hideMark/>
          </w:tcPr>
          <w:p w14:paraId="6FF9E243"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1.928.969</w:t>
            </w:r>
          </w:p>
        </w:tc>
        <w:tc>
          <w:tcPr>
            <w:tcW w:w="1560" w:type="dxa"/>
            <w:tcBorders>
              <w:top w:val="nil"/>
              <w:left w:val="nil"/>
              <w:bottom w:val="single" w:sz="8" w:space="0" w:color="auto"/>
              <w:right w:val="single" w:sz="8" w:space="0" w:color="auto"/>
            </w:tcBorders>
            <w:shd w:val="clear" w:color="auto" w:fill="auto"/>
            <w:hideMark/>
          </w:tcPr>
          <w:p w14:paraId="606A181A"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392.848</w:t>
            </w:r>
          </w:p>
        </w:tc>
        <w:tc>
          <w:tcPr>
            <w:tcW w:w="1191" w:type="dxa"/>
            <w:tcBorders>
              <w:top w:val="nil"/>
              <w:left w:val="nil"/>
              <w:bottom w:val="single" w:sz="8" w:space="0" w:color="auto"/>
              <w:right w:val="single" w:sz="8" w:space="0" w:color="auto"/>
            </w:tcBorders>
            <w:shd w:val="clear" w:color="auto" w:fill="auto"/>
            <w:hideMark/>
          </w:tcPr>
          <w:p w14:paraId="612B8FB6"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882.583</w:t>
            </w:r>
          </w:p>
        </w:tc>
        <w:tc>
          <w:tcPr>
            <w:tcW w:w="1410" w:type="dxa"/>
            <w:tcBorders>
              <w:top w:val="nil"/>
              <w:left w:val="nil"/>
              <w:bottom w:val="single" w:sz="8" w:space="0" w:color="auto"/>
              <w:right w:val="single" w:sz="8" w:space="0" w:color="auto"/>
            </w:tcBorders>
            <w:shd w:val="clear" w:color="auto" w:fill="auto"/>
            <w:hideMark/>
          </w:tcPr>
          <w:p w14:paraId="5F351308"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4.309.130</w:t>
            </w:r>
          </w:p>
        </w:tc>
        <w:tc>
          <w:tcPr>
            <w:tcW w:w="1070" w:type="dxa"/>
            <w:tcBorders>
              <w:top w:val="nil"/>
              <w:left w:val="nil"/>
              <w:bottom w:val="single" w:sz="8" w:space="0" w:color="auto"/>
              <w:right w:val="single" w:sz="8" w:space="0" w:color="auto"/>
            </w:tcBorders>
            <w:shd w:val="clear" w:color="auto" w:fill="auto"/>
            <w:hideMark/>
          </w:tcPr>
          <w:p w14:paraId="1227F28D"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1,85</w:t>
            </w:r>
          </w:p>
        </w:tc>
      </w:tr>
      <w:tr w:rsidR="009C22D2" w:rsidRPr="00173DD6" w14:paraId="0A99E0F4"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48415296"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MARDİN</w:t>
            </w:r>
          </w:p>
        </w:tc>
        <w:tc>
          <w:tcPr>
            <w:tcW w:w="1111" w:type="dxa"/>
            <w:tcBorders>
              <w:top w:val="nil"/>
              <w:left w:val="nil"/>
              <w:bottom w:val="single" w:sz="8" w:space="0" w:color="auto"/>
              <w:right w:val="single" w:sz="8" w:space="0" w:color="auto"/>
            </w:tcBorders>
            <w:shd w:val="clear" w:color="auto" w:fill="auto"/>
            <w:hideMark/>
          </w:tcPr>
          <w:p w14:paraId="0D0A3317"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35.840</w:t>
            </w:r>
          </w:p>
        </w:tc>
        <w:tc>
          <w:tcPr>
            <w:tcW w:w="1191" w:type="dxa"/>
            <w:tcBorders>
              <w:top w:val="nil"/>
              <w:left w:val="nil"/>
              <w:bottom w:val="single" w:sz="8" w:space="0" w:color="auto"/>
              <w:right w:val="single" w:sz="8" w:space="0" w:color="auto"/>
            </w:tcBorders>
            <w:shd w:val="clear" w:color="auto" w:fill="auto"/>
            <w:hideMark/>
          </w:tcPr>
          <w:p w14:paraId="5B56B0BA"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430.722</w:t>
            </w:r>
          </w:p>
        </w:tc>
        <w:tc>
          <w:tcPr>
            <w:tcW w:w="1191" w:type="dxa"/>
            <w:tcBorders>
              <w:top w:val="nil"/>
              <w:left w:val="nil"/>
              <w:bottom w:val="single" w:sz="8" w:space="0" w:color="auto"/>
              <w:right w:val="single" w:sz="8" w:space="0" w:color="auto"/>
            </w:tcBorders>
            <w:shd w:val="clear" w:color="auto" w:fill="auto"/>
            <w:hideMark/>
          </w:tcPr>
          <w:p w14:paraId="27C6B254"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398.814</w:t>
            </w:r>
          </w:p>
        </w:tc>
        <w:tc>
          <w:tcPr>
            <w:tcW w:w="1560" w:type="dxa"/>
            <w:tcBorders>
              <w:top w:val="nil"/>
              <w:left w:val="nil"/>
              <w:bottom w:val="single" w:sz="8" w:space="0" w:color="auto"/>
              <w:right w:val="single" w:sz="8" w:space="0" w:color="auto"/>
            </w:tcBorders>
            <w:shd w:val="clear" w:color="auto" w:fill="auto"/>
            <w:hideMark/>
          </w:tcPr>
          <w:p w14:paraId="0CB4036E"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818.816</w:t>
            </w:r>
          </w:p>
        </w:tc>
        <w:tc>
          <w:tcPr>
            <w:tcW w:w="1191" w:type="dxa"/>
            <w:tcBorders>
              <w:top w:val="nil"/>
              <w:left w:val="nil"/>
              <w:bottom w:val="single" w:sz="8" w:space="0" w:color="auto"/>
              <w:right w:val="single" w:sz="8" w:space="0" w:color="auto"/>
            </w:tcBorders>
            <w:shd w:val="clear" w:color="auto" w:fill="auto"/>
            <w:hideMark/>
          </w:tcPr>
          <w:p w14:paraId="70F44E4D"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354.755</w:t>
            </w:r>
          </w:p>
        </w:tc>
        <w:tc>
          <w:tcPr>
            <w:tcW w:w="1410" w:type="dxa"/>
            <w:tcBorders>
              <w:top w:val="nil"/>
              <w:left w:val="nil"/>
              <w:bottom w:val="single" w:sz="8" w:space="0" w:color="auto"/>
              <w:right w:val="single" w:sz="8" w:space="0" w:color="auto"/>
            </w:tcBorders>
            <w:shd w:val="clear" w:color="auto" w:fill="auto"/>
            <w:hideMark/>
          </w:tcPr>
          <w:p w14:paraId="676CDAC7"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2.038.947</w:t>
            </w:r>
          </w:p>
        </w:tc>
        <w:tc>
          <w:tcPr>
            <w:tcW w:w="1070" w:type="dxa"/>
            <w:tcBorders>
              <w:top w:val="nil"/>
              <w:left w:val="nil"/>
              <w:bottom w:val="single" w:sz="8" w:space="0" w:color="auto"/>
              <w:right w:val="single" w:sz="8" w:space="0" w:color="auto"/>
            </w:tcBorders>
            <w:shd w:val="clear" w:color="auto" w:fill="auto"/>
            <w:hideMark/>
          </w:tcPr>
          <w:p w14:paraId="5611F968"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0,87</w:t>
            </w:r>
          </w:p>
        </w:tc>
      </w:tr>
      <w:tr w:rsidR="009C22D2" w:rsidRPr="00173DD6" w14:paraId="0F043B05"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4C579FC5"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MERSİN</w:t>
            </w:r>
          </w:p>
        </w:tc>
        <w:tc>
          <w:tcPr>
            <w:tcW w:w="1111" w:type="dxa"/>
            <w:tcBorders>
              <w:top w:val="nil"/>
              <w:left w:val="nil"/>
              <w:bottom w:val="single" w:sz="8" w:space="0" w:color="auto"/>
              <w:right w:val="single" w:sz="8" w:space="0" w:color="auto"/>
            </w:tcBorders>
            <w:shd w:val="clear" w:color="auto" w:fill="auto"/>
            <w:hideMark/>
          </w:tcPr>
          <w:p w14:paraId="58992C12"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121.140</w:t>
            </w:r>
          </w:p>
        </w:tc>
        <w:tc>
          <w:tcPr>
            <w:tcW w:w="1191" w:type="dxa"/>
            <w:tcBorders>
              <w:top w:val="nil"/>
              <w:left w:val="nil"/>
              <w:bottom w:val="single" w:sz="8" w:space="0" w:color="auto"/>
              <w:right w:val="single" w:sz="8" w:space="0" w:color="auto"/>
            </w:tcBorders>
            <w:shd w:val="clear" w:color="auto" w:fill="auto"/>
            <w:hideMark/>
          </w:tcPr>
          <w:p w14:paraId="073C90C6"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1.649.364</w:t>
            </w:r>
          </w:p>
        </w:tc>
        <w:tc>
          <w:tcPr>
            <w:tcW w:w="1191" w:type="dxa"/>
            <w:tcBorders>
              <w:top w:val="nil"/>
              <w:left w:val="nil"/>
              <w:bottom w:val="single" w:sz="8" w:space="0" w:color="auto"/>
              <w:right w:val="single" w:sz="8" w:space="0" w:color="auto"/>
            </w:tcBorders>
            <w:shd w:val="clear" w:color="auto" w:fill="auto"/>
            <w:hideMark/>
          </w:tcPr>
          <w:p w14:paraId="398AB46D"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1.769.721</w:t>
            </w:r>
          </w:p>
        </w:tc>
        <w:tc>
          <w:tcPr>
            <w:tcW w:w="1560" w:type="dxa"/>
            <w:tcBorders>
              <w:top w:val="nil"/>
              <w:left w:val="nil"/>
              <w:bottom w:val="single" w:sz="8" w:space="0" w:color="auto"/>
              <w:right w:val="single" w:sz="8" w:space="0" w:color="auto"/>
            </w:tcBorders>
            <w:shd w:val="clear" w:color="auto" w:fill="auto"/>
            <w:hideMark/>
          </w:tcPr>
          <w:p w14:paraId="193891CA"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217.577</w:t>
            </w:r>
          </w:p>
        </w:tc>
        <w:tc>
          <w:tcPr>
            <w:tcW w:w="1191" w:type="dxa"/>
            <w:tcBorders>
              <w:top w:val="nil"/>
              <w:left w:val="nil"/>
              <w:bottom w:val="single" w:sz="8" w:space="0" w:color="auto"/>
              <w:right w:val="single" w:sz="8" w:space="0" w:color="auto"/>
            </w:tcBorders>
            <w:shd w:val="clear" w:color="auto" w:fill="auto"/>
            <w:hideMark/>
          </w:tcPr>
          <w:p w14:paraId="2A3DC435"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1.274.584</w:t>
            </w:r>
          </w:p>
        </w:tc>
        <w:tc>
          <w:tcPr>
            <w:tcW w:w="1410" w:type="dxa"/>
            <w:tcBorders>
              <w:top w:val="nil"/>
              <w:left w:val="nil"/>
              <w:bottom w:val="single" w:sz="8" w:space="0" w:color="auto"/>
              <w:right w:val="single" w:sz="8" w:space="0" w:color="auto"/>
            </w:tcBorders>
            <w:shd w:val="clear" w:color="auto" w:fill="auto"/>
            <w:hideMark/>
          </w:tcPr>
          <w:p w14:paraId="1E9CE638"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5.032.385</w:t>
            </w:r>
          </w:p>
        </w:tc>
        <w:tc>
          <w:tcPr>
            <w:tcW w:w="1070" w:type="dxa"/>
            <w:tcBorders>
              <w:top w:val="nil"/>
              <w:left w:val="nil"/>
              <w:bottom w:val="single" w:sz="8" w:space="0" w:color="auto"/>
              <w:right w:val="single" w:sz="8" w:space="0" w:color="auto"/>
            </w:tcBorders>
            <w:shd w:val="clear" w:color="auto" w:fill="auto"/>
            <w:hideMark/>
          </w:tcPr>
          <w:p w14:paraId="0438B855"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2,16</w:t>
            </w:r>
          </w:p>
        </w:tc>
      </w:tr>
      <w:tr w:rsidR="009C22D2" w:rsidRPr="00173DD6" w14:paraId="42808490"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3058F3C0"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MUĞLA</w:t>
            </w:r>
          </w:p>
        </w:tc>
        <w:tc>
          <w:tcPr>
            <w:tcW w:w="1111" w:type="dxa"/>
            <w:tcBorders>
              <w:top w:val="nil"/>
              <w:left w:val="nil"/>
              <w:bottom w:val="single" w:sz="8" w:space="0" w:color="auto"/>
              <w:right w:val="single" w:sz="8" w:space="0" w:color="auto"/>
            </w:tcBorders>
            <w:shd w:val="clear" w:color="auto" w:fill="auto"/>
            <w:hideMark/>
          </w:tcPr>
          <w:p w14:paraId="5F8BEAC9"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85.380</w:t>
            </w:r>
          </w:p>
        </w:tc>
        <w:tc>
          <w:tcPr>
            <w:tcW w:w="1191" w:type="dxa"/>
            <w:tcBorders>
              <w:top w:val="nil"/>
              <w:left w:val="nil"/>
              <w:bottom w:val="single" w:sz="8" w:space="0" w:color="auto"/>
              <w:right w:val="single" w:sz="8" w:space="0" w:color="auto"/>
            </w:tcBorders>
            <w:shd w:val="clear" w:color="auto" w:fill="auto"/>
            <w:hideMark/>
          </w:tcPr>
          <w:p w14:paraId="15BAF94A"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1.180.648</w:t>
            </w:r>
          </w:p>
        </w:tc>
        <w:tc>
          <w:tcPr>
            <w:tcW w:w="1191" w:type="dxa"/>
            <w:tcBorders>
              <w:top w:val="nil"/>
              <w:left w:val="nil"/>
              <w:bottom w:val="single" w:sz="8" w:space="0" w:color="auto"/>
              <w:right w:val="single" w:sz="8" w:space="0" w:color="auto"/>
            </w:tcBorders>
            <w:shd w:val="clear" w:color="auto" w:fill="auto"/>
            <w:hideMark/>
          </w:tcPr>
          <w:p w14:paraId="40FA3E4F"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485.914</w:t>
            </w:r>
          </w:p>
        </w:tc>
        <w:tc>
          <w:tcPr>
            <w:tcW w:w="1560" w:type="dxa"/>
            <w:tcBorders>
              <w:top w:val="nil"/>
              <w:left w:val="nil"/>
              <w:bottom w:val="single" w:sz="8" w:space="0" w:color="auto"/>
              <w:right w:val="single" w:sz="8" w:space="0" w:color="auto"/>
            </w:tcBorders>
            <w:shd w:val="clear" w:color="auto" w:fill="auto"/>
            <w:hideMark/>
          </w:tcPr>
          <w:p w14:paraId="5B353FE7"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77.955</w:t>
            </w:r>
          </w:p>
        </w:tc>
        <w:tc>
          <w:tcPr>
            <w:tcW w:w="1191" w:type="dxa"/>
            <w:tcBorders>
              <w:top w:val="nil"/>
              <w:left w:val="nil"/>
              <w:bottom w:val="single" w:sz="8" w:space="0" w:color="auto"/>
              <w:right w:val="single" w:sz="8" w:space="0" w:color="auto"/>
            </w:tcBorders>
            <w:shd w:val="clear" w:color="auto" w:fill="auto"/>
            <w:hideMark/>
          </w:tcPr>
          <w:p w14:paraId="24E16DA4"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1.369.748</w:t>
            </w:r>
          </w:p>
        </w:tc>
        <w:tc>
          <w:tcPr>
            <w:tcW w:w="1410" w:type="dxa"/>
            <w:tcBorders>
              <w:top w:val="nil"/>
              <w:left w:val="nil"/>
              <w:bottom w:val="single" w:sz="8" w:space="0" w:color="auto"/>
              <w:right w:val="single" w:sz="8" w:space="0" w:color="auto"/>
            </w:tcBorders>
            <w:shd w:val="clear" w:color="auto" w:fill="auto"/>
            <w:hideMark/>
          </w:tcPr>
          <w:p w14:paraId="7737F58E"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3.199.645</w:t>
            </w:r>
          </w:p>
        </w:tc>
        <w:tc>
          <w:tcPr>
            <w:tcW w:w="1070" w:type="dxa"/>
            <w:tcBorders>
              <w:top w:val="nil"/>
              <w:left w:val="nil"/>
              <w:bottom w:val="single" w:sz="8" w:space="0" w:color="auto"/>
              <w:right w:val="single" w:sz="8" w:space="0" w:color="auto"/>
            </w:tcBorders>
            <w:shd w:val="clear" w:color="auto" w:fill="auto"/>
            <w:hideMark/>
          </w:tcPr>
          <w:p w14:paraId="38D445A4"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1,37</w:t>
            </w:r>
          </w:p>
        </w:tc>
      </w:tr>
      <w:tr w:rsidR="009C22D2" w:rsidRPr="00173DD6" w14:paraId="0031D5A7"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576A55F0"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MUŞ</w:t>
            </w:r>
          </w:p>
        </w:tc>
        <w:tc>
          <w:tcPr>
            <w:tcW w:w="1111" w:type="dxa"/>
            <w:tcBorders>
              <w:top w:val="nil"/>
              <w:left w:val="nil"/>
              <w:bottom w:val="single" w:sz="8" w:space="0" w:color="auto"/>
              <w:right w:val="single" w:sz="8" w:space="0" w:color="auto"/>
            </w:tcBorders>
            <w:shd w:val="clear" w:color="auto" w:fill="auto"/>
            <w:hideMark/>
          </w:tcPr>
          <w:p w14:paraId="256FB8EC"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23.656</w:t>
            </w:r>
          </w:p>
        </w:tc>
        <w:tc>
          <w:tcPr>
            <w:tcW w:w="1191" w:type="dxa"/>
            <w:tcBorders>
              <w:top w:val="nil"/>
              <w:left w:val="nil"/>
              <w:bottom w:val="single" w:sz="8" w:space="0" w:color="auto"/>
              <w:right w:val="single" w:sz="8" w:space="0" w:color="auto"/>
            </w:tcBorders>
            <w:shd w:val="clear" w:color="auto" w:fill="auto"/>
            <w:hideMark/>
          </w:tcPr>
          <w:p w14:paraId="4A15FC51"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157.005</w:t>
            </w:r>
          </w:p>
        </w:tc>
        <w:tc>
          <w:tcPr>
            <w:tcW w:w="1191" w:type="dxa"/>
            <w:tcBorders>
              <w:top w:val="nil"/>
              <w:left w:val="nil"/>
              <w:bottom w:val="single" w:sz="8" w:space="0" w:color="auto"/>
              <w:right w:val="single" w:sz="8" w:space="0" w:color="auto"/>
            </w:tcBorders>
            <w:shd w:val="clear" w:color="auto" w:fill="auto"/>
            <w:hideMark/>
          </w:tcPr>
          <w:p w14:paraId="487D8D50"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94.516</w:t>
            </w:r>
          </w:p>
        </w:tc>
        <w:tc>
          <w:tcPr>
            <w:tcW w:w="1560" w:type="dxa"/>
            <w:tcBorders>
              <w:top w:val="nil"/>
              <w:left w:val="nil"/>
              <w:bottom w:val="single" w:sz="8" w:space="0" w:color="auto"/>
              <w:right w:val="single" w:sz="8" w:space="0" w:color="auto"/>
            </w:tcBorders>
            <w:shd w:val="clear" w:color="auto" w:fill="auto"/>
            <w:hideMark/>
          </w:tcPr>
          <w:p w14:paraId="13A30065"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2.517</w:t>
            </w:r>
          </w:p>
        </w:tc>
        <w:tc>
          <w:tcPr>
            <w:tcW w:w="1191" w:type="dxa"/>
            <w:tcBorders>
              <w:top w:val="nil"/>
              <w:left w:val="nil"/>
              <w:bottom w:val="single" w:sz="8" w:space="0" w:color="auto"/>
              <w:right w:val="single" w:sz="8" w:space="0" w:color="auto"/>
            </w:tcBorders>
            <w:shd w:val="clear" w:color="auto" w:fill="auto"/>
            <w:hideMark/>
          </w:tcPr>
          <w:p w14:paraId="6F52DD5C"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124.485</w:t>
            </w:r>
          </w:p>
        </w:tc>
        <w:tc>
          <w:tcPr>
            <w:tcW w:w="1410" w:type="dxa"/>
            <w:tcBorders>
              <w:top w:val="nil"/>
              <w:left w:val="nil"/>
              <w:bottom w:val="single" w:sz="8" w:space="0" w:color="auto"/>
              <w:right w:val="single" w:sz="8" w:space="0" w:color="auto"/>
            </w:tcBorders>
            <w:shd w:val="clear" w:color="auto" w:fill="auto"/>
            <w:hideMark/>
          </w:tcPr>
          <w:p w14:paraId="5902F4E0"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402.179</w:t>
            </w:r>
          </w:p>
        </w:tc>
        <w:tc>
          <w:tcPr>
            <w:tcW w:w="1070" w:type="dxa"/>
            <w:tcBorders>
              <w:top w:val="nil"/>
              <w:left w:val="nil"/>
              <w:bottom w:val="single" w:sz="8" w:space="0" w:color="auto"/>
              <w:right w:val="single" w:sz="8" w:space="0" w:color="auto"/>
            </w:tcBorders>
            <w:shd w:val="clear" w:color="auto" w:fill="auto"/>
            <w:hideMark/>
          </w:tcPr>
          <w:p w14:paraId="6179294A"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0,17</w:t>
            </w:r>
          </w:p>
        </w:tc>
      </w:tr>
      <w:tr w:rsidR="009C22D2" w:rsidRPr="00173DD6" w14:paraId="671539E0"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12DE0C03"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NEVŞEHİR</w:t>
            </w:r>
          </w:p>
        </w:tc>
        <w:tc>
          <w:tcPr>
            <w:tcW w:w="1111" w:type="dxa"/>
            <w:tcBorders>
              <w:top w:val="nil"/>
              <w:left w:val="nil"/>
              <w:bottom w:val="single" w:sz="8" w:space="0" w:color="auto"/>
              <w:right w:val="single" w:sz="8" w:space="0" w:color="auto"/>
            </w:tcBorders>
            <w:shd w:val="clear" w:color="auto" w:fill="auto"/>
            <w:hideMark/>
          </w:tcPr>
          <w:p w14:paraId="6B7F863C"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37.018</w:t>
            </w:r>
          </w:p>
        </w:tc>
        <w:tc>
          <w:tcPr>
            <w:tcW w:w="1191" w:type="dxa"/>
            <w:tcBorders>
              <w:top w:val="nil"/>
              <w:left w:val="nil"/>
              <w:bottom w:val="single" w:sz="8" w:space="0" w:color="auto"/>
              <w:right w:val="single" w:sz="8" w:space="0" w:color="auto"/>
            </w:tcBorders>
            <w:shd w:val="clear" w:color="auto" w:fill="auto"/>
            <w:hideMark/>
          </w:tcPr>
          <w:p w14:paraId="164DAE62"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201.424</w:t>
            </w:r>
          </w:p>
        </w:tc>
        <w:tc>
          <w:tcPr>
            <w:tcW w:w="1191" w:type="dxa"/>
            <w:tcBorders>
              <w:top w:val="nil"/>
              <w:left w:val="nil"/>
              <w:bottom w:val="single" w:sz="8" w:space="0" w:color="auto"/>
              <w:right w:val="single" w:sz="8" w:space="0" w:color="auto"/>
            </w:tcBorders>
            <w:shd w:val="clear" w:color="auto" w:fill="auto"/>
            <w:hideMark/>
          </w:tcPr>
          <w:p w14:paraId="3D279196"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135.287</w:t>
            </w:r>
          </w:p>
        </w:tc>
        <w:tc>
          <w:tcPr>
            <w:tcW w:w="1560" w:type="dxa"/>
            <w:tcBorders>
              <w:top w:val="nil"/>
              <w:left w:val="nil"/>
              <w:bottom w:val="single" w:sz="8" w:space="0" w:color="auto"/>
              <w:right w:val="single" w:sz="8" w:space="0" w:color="auto"/>
            </w:tcBorders>
            <w:shd w:val="clear" w:color="auto" w:fill="auto"/>
            <w:hideMark/>
          </w:tcPr>
          <w:p w14:paraId="3208F2DF"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180.018</w:t>
            </w:r>
          </w:p>
        </w:tc>
        <w:tc>
          <w:tcPr>
            <w:tcW w:w="1191" w:type="dxa"/>
            <w:tcBorders>
              <w:top w:val="nil"/>
              <w:left w:val="nil"/>
              <w:bottom w:val="single" w:sz="8" w:space="0" w:color="auto"/>
              <w:right w:val="single" w:sz="8" w:space="0" w:color="auto"/>
            </w:tcBorders>
            <w:shd w:val="clear" w:color="auto" w:fill="auto"/>
            <w:hideMark/>
          </w:tcPr>
          <w:p w14:paraId="1C5A2483"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210.767</w:t>
            </w:r>
          </w:p>
        </w:tc>
        <w:tc>
          <w:tcPr>
            <w:tcW w:w="1410" w:type="dxa"/>
            <w:tcBorders>
              <w:top w:val="nil"/>
              <w:left w:val="nil"/>
              <w:bottom w:val="single" w:sz="8" w:space="0" w:color="auto"/>
              <w:right w:val="single" w:sz="8" w:space="0" w:color="auto"/>
            </w:tcBorders>
            <w:shd w:val="clear" w:color="auto" w:fill="auto"/>
            <w:hideMark/>
          </w:tcPr>
          <w:p w14:paraId="493784B7"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764.514</w:t>
            </w:r>
          </w:p>
        </w:tc>
        <w:tc>
          <w:tcPr>
            <w:tcW w:w="1070" w:type="dxa"/>
            <w:tcBorders>
              <w:top w:val="nil"/>
              <w:left w:val="nil"/>
              <w:bottom w:val="single" w:sz="8" w:space="0" w:color="auto"/>
              <w:right w:val="single" w:sz="8" w:space="0" w:color="auto"/>
            </w:tcBorders>
            <w:shd w:val="clear" w:color="auto" w:fill="auto"/>
            <w:hideMark/>
          </w:tcPr>
          <w:p w14:paraId="71EB3320"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0,33</w:t>
            </w:r>
          </w:p>
        </w:tc>
      </w:tr>
      <w:tr w:rsidR="009C22D2" w:rsidRPr="00173DD6" w14:paraId="7BCB3EA6"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345A2BE7"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NİĞDE</w:t>
            </w:r>
          </w:p>
        </w:tc>
        <w:tc>
          <w:tcPr>
            <w:tcW w:w="1111" w:type="dxa"/>
            <w:tcBorders>
              <w:top w:val="nil"/>
              <w:left w:val="nil"/>
              <w:bottom w:val="single" w:sz="8" w:space="0" w:color="auto"/>
              <w:right w:val="single" w:sz="8" w:space="0" w:color="auto"/>
            </w:tcBorders>
            <w:shd w:val="clear" w:color="auto" w:fill="auto"/>
            <w:hideMark/>
          </w:tcPr>
          <w:p w14:paraId="02531B7B"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36.535</w:t>
            </w:r>
          </w:p>
        </w:tc>
        <w:tc>
          <w:tcPr>
            <w:tcW w:w="1191" w:type="dxa"/>
            <w:tcBorders>
              <w:top w:val="nil"/>
              <w:left w:val="nil"/>
              <w:bottom w:val="single" w:sz="8" w:space="0" w:color="auto"/>
              <w:right w:val="single" w:sz="8" w:space="0" w:color="auto"/>
            </w:tcBorders>
            <w:shd w:val="clear" w:color="auto" w:fill="auto"/>
            <w:hideMark/>
          </w:tcPr>
          <w:p w14:paraId="4951FA00"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213.536</w:t>
            </w:r>
          </w:p>
        </w:tc>
        <w:tc>
          <w:tcPr>
            <w:tcW w:w="1191" w:type="dxa"/>
            <w:tcBorders>
              <w:top w:val="nil"/>
              <w:left w:val="nil"/>
              <w:bottom w:val="single" w:sz="8" w:space="0" w:color="auto"/>
              <w:right w:val="single" w:sz="8" w:space="0" w:color="auto"/>
            </w:tcBorders>
            <w:shd w:val="clear" w:color="auto" w:fill="auto"/>
            <w:hideMark/>
          </w:tcPr>
          <w:p w14:paraId="68F0B44E"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563.043</w:t>
            </w:r>
          </w:p>
        </w:tc>
        <w:tc>
          <w:tcPr>
            <w:tcW w:w="1560" w:type="dxa"/>
            <w:tcBorders>
              <w:top w:val="nil"/>
              <w:left w:val="nil"/>
              <w:bottom w:val="single" w:sz="8" w:space="0" w:color="auto"/>
              <w:right w:val="single" w:sz="8" w:space="0" w:color="auto"/>
            </w:tcBorders>
            <w:shd w:val="clear" w:color="auto" w:fill="auto"/>
            <w:hideMark/>
          </w:tcPr>
          <w:p w14:paraId="7542112A"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209.098</w:t>
            </w:r>
          </w:p>
        </w:tc>
        <w:tc>
          <w:tcPr>
            <w:tcW w:w="1191" w:type="dxa"/>
            <w:tcBorders>
              <w:top w:val="nil"/>
              <w:left w:val="nil"/>
              <w:bottom w:val="single" w:sz="8" w:space="0" w:color="auto"/>
              <w:right w:val="single" w:sz="8" w:space="0" w:color="auto"/>
            </w:tcBorders>
            <w:shd w:val="clear" w:color="auto" w:fill="auto"/>
            <w:hideMark/>
          </w:tcPr>
          <w:p w14:paraId="029969A1"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220.214</w:t>
            </w:r>
          </w:p>
        </w:tc>
        <w:tc>
          <w:tcPr>
            <w:tcW w:w="1410" w:type="dxa"/>
            <w:tcBorders>
              <w:top w:val="nil"/>
              <w:left w:val="nil"/>
              <w:bottom w:val="single" w:sz="8" w:space="0" w:color="auto"/>
              <w:right w:val="single" w:sz="8" w:space="0" w:color="auto"/>
            </w:tcBorders>
            <w:shd w:val="clear" w:color="auto" w:fill="auto"/>
            <w:hideMark/>
          </w:tcPr>
          <w:p w14:paraId="5275F238"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1.242.427</w:t>
            </w:r>
          </w:p>
        </w:tc>
        <w:tc>
          <w:tcPr>
            <w:tcW w:w="1070" w:type="dxa"/>
            <w:tcBorders>
              <w:top w:val="nil"/>
              <w:left w:val="nil"/>
              <w:bottom w:val="single" w:sz="8" w:space="0" w:color="auto"/>
              <w:right w:val="single" w:sz="8" w:space="0" w:color="auto"/>
            </w:tcBorders>
            <w:shd w:val="clear" w:color="auto" w:fill="auto"/>
            <w:hideMark/>
          </w:tcPr>
          <w:p w14:paraId="11DA390C"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0,53</w:t>
            </w:r>
          </w:p>
        </w:tc>
      </w:tr>
      <w:tr w:rsidR="009C22D2" w:rsidRPr="00173DD6" w14:paraId="7B63F8AA"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3F2F5679"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ORDU</w:t>
            </w:r>
          </w:p>
        </w:tc>
        <w:tc>
          <w:tcPr>
            <w:tcW w:w="1111" w:type="dxa"/>
            <w:tcBorders>
              <w:top w:val="nil"/>
              <w:left w:val="nil"/>
              <w:bottom w:val="single" w:sz="8" w:space="0" w:color="auto"/>
              <w:right w:val="single" w:sz="8" w:space="0" w:color="auto"/>
            </w:tcBorders>
            <w:shd w:val="clear" w:color="auto" w:fill="auto"/>
            <w:hideMark/>
          </w:tcPr>
          <w:p w14:paraId="161536A7"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84.038</w:t>
            </w:r>
          </w:p>
        </w:tc>
        <w:tc>
          <w:tcPr>
            <w:tcW w:w="1191" w:type="dxa"/>
            <w:tcBorders>
              <w:top w:val="nil"/>
              <w:left w:val="nil"/>
              <w:bottom w:val="single" w:sz="8" w:space="0" w:color="auto"/>
              <w:right w:val="single" w:sz="8" w:space="0" w:color="auto"/>
            </w:tcBorders>
            <w:shd w:val="clear" w:color="auto" w:fill="auto"/>
            <w:hideMark/>
          </w:tcPr>
          <w:p w14:paraId="46DE5E36"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518.845</w:t>
            </w:r>
          </w:p>
        </w:tc>
        <w:tc>
          <w:tcPr>
            <w:tcW w:w="1191" w:type="dxa"/>
            <w:tcBorders>
              <w:top w:val="nil"/>
              <w:left w:val="nil"/>
              <w:bottom w:val="single" w:sz="8" w:space="0" w:color="auto"/>
              <w:right w:val="single" w:sz="8" w:space="0" w:color="auto"/>
            </w:tcBorders>
            <w:shd w:val="clear" w:color="auto" w:fill="auto"/>
            <w:hideMark/>
          </w:tcPr>
          <w:p w14:paraId="5BD12AA3"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372.027</w:t>
            </w:r>
          </w:p>
        </w:tc>
        <w:tc>
          <w:tcPr>
            <w:tcW w:w="1560" w:type="dxa"/>
            <w:tcBorders>
              <w:top w:val="nil"/>
              <w:left w:val="nil"/>
              <w:bottom w:val="single" w:sz="8" w:space="0" w:color="auto"/>
              <w:right w:val="single" w:sz="8" w:space="0" w:color="auto"/>
            </w:tcBorders>
            <w:shd w:val="clear" w:color="auto" w:fill="auto"/>
            <w:hideMark/>
          </w:tcPr>
          <w:p w14:paraId="025D9413"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542</w:t>
            </w:r>
          </w:p>
        </w:tc>
        <w:tc>
          <w:tcPr>
            <w:tcW w:w="1191" w:type="dxa"/>
            <w:tcBorders>
              <w:top w:val="nil"/>
              <w:left w:val="nil"/>
              <w:bottom w:val="single" w:sz="8" w:space="0" w:color="auto"/>
              <w:right w:val="single" w:sz="8" w:space="0" w:color="auto"/>
            </w:tcBorders>
            <w:shd w:val="clear" w:color="auto" w:fill="auto"/>
            <w:hideMark/>
          </w:tcPr>
          <w:p w14:paraId="5B063CBF"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314.580</w:t>
            </w:r>
          </w:p>
        </w:tc>
        <w:tc>
          <w:tcPr>
            <w:tcW w:w="1410" w:type="dxa"/>
            <w:tcBorders>
              <w:top w:val="nil"/>
              <w:left w:val="nil"/>
              <w:bottom w:val="single" w:sz="8" w:space="0" w:color="auto"/>
              <w:right w:val="single" w:sz="8" w:space="0" w:color="auto"/>
            </w:tcBorders>
            <w:shd w:val="clear" w:color="auto" w:fill="auto"/>
            <w:hideMark/>
          </w:tcPr>
          <w:p w14:paraId="19554CCC"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1.290.030</w:t>
            </w:r>
          </w:p>
        </w:tc>
        <w:tc>
          <w:tcPr>
            <w:tcW w:w="1070" w:type="dxa"/>
            <w:tcBorders>
              <w:top w:val="nil"/>
              <w:left w:val="nil"/>
              <w:bottom w:val="single" w:sz="8" w:space="0" w:color="auto"/>
              <w:right w:val="single" w:sz="8" w:space="0" w:color="auto"/>
            </w:tcBorders>
            <w:shd w:val="clear" w:color="auto" w:fill="auto"/>
            <w:hideMark/>
          </w:tcPr>
          <w:p w14:paraId="786FFDAE"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0,55</w:t>
            </w:r>
          </w:p>
        </w:tc>
      </w:tr>
      <w:tr w:rsidR="009C22D2" w:rsidRPr="00173DD6" w14:paraId="76F4C7C9"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454786B9"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OSMANİYE</w:t>
            </w:r>
          </w:p>
        </w:tc>
        <w:tc>
          <w:tcPr>
            <w:tcW w:w="1111" w:type="dxa"/>
            <w:tcBorders>
              <w:top w:val="nil"/>
              <w:left w:val="nil"/>
              <w:bottom w:val="single" w:sz="8" w:space="0" w:color="auto"/>
              <w:right w:val="single" w:sz="8" w:space="0" w:color="auto"/>
            </w:tcBorders>
            <w:shd w:val="clear" w:color="auto" w:fill="auto"/>
            <w:hideMark/>
          </w:tcPr>
          <w:p w14:paraId="64082F83"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31.814</w:t>
            </w:r>
          </w:p>
        </w:tc>
        <w:tc>
          <w:tcPr>
            <w:tcW w:w="1191" w:type="dxa"/>
            <w:tcBorders>
              <w:top w:val="nil"/>
              <w:left w:val="nil"/>
              <w:bottom w:val="single" w:sz="8" w:space="0" w:color="auto"/>
              <w:right w:val="single" w:sz="8" w:space="0" w:color="auto"/>
            </w:tcBorders>
            <w:shd w:val="clear" w:color="auto" w:fill="auto"/>
            <w:hideMark/>
          </w:tcPr>
          <w:p w14:paraId="2913994C"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368.840</w:t>
            </w:r>
          </w:p>
        </w:tc>
        <w:tc>
          <w:tcPr>
            <w:tcW w:w="1191" w:type="dxa"/>
            <w:tcBorders>
              <w:top w:val="nil"/>
              <w:left w:val="nil"/>
              <w:bottom w:val="single" w:sz="8" w:space="0" w:color="auto"/>
              <w:right w:val="single" w:sz="8" w:space="0" w:color="auto"/>
            </w:tcBorders>
            <w:shd w:val="clear" w:color="auto" w:fill="auto"/>
            <w:hideMark/>
          </w:tcPr>
          <w:p w14:paraId="6FECB0E1"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3.369.268</w:t>
            </w:r>
          </w:p>
        </w:tc>
        <w:tc>
          <w:tcPr>
            <w:tcW w:w="1560" w:type="dxa"/>
            <w:tcBorders>
              <w:top w:val="nil"/>
              <w:left w:val="nil"/>
              <w:bottom w:val="single" w:sz="8" w:space="0" w:color="auto"/>
              <w:right w:val="single" w:sz="8" w:space="0" w:color="auto"/>
            </w:tcBorders>
            <w:shd w:val="clear" w:color="auto" w:fill="auto"/>
            <w:hideMark/>
          </w:tcPr>
          <w:p w14:paraId="664A9163"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23.241</w:t>
            </w:r>
          </w:p>
        </w:tc>
        <w:tc>
          <w:tcPr>
            <w:tcW w:w="1191" w:type="dxa"/>
            <w:tcBorders>
              <w:top w:val="nil"/>
              <w:left w:val="nil"/>
              <w:bottom w:val="single" w:sz="8" w:space="0" w:color="auto"/>
              <w:right w:val="single" w:sz="8" w:space="0" w:color="auto"/>
            </w:tcBorders>
            <w:shd w:val="clear" w:color="auto" w:fill="auto"/>
            <w:hideMark/>
          </w:tcPr>
          <w:p w14:paraId="55B8614C"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255.088</w:t>
            </w:r>
          </w:p>
        </w:tc>
        <w:tc>
          <w:tcPr>
            <w:tcW w:w="1410" w:type="dxa"/>
            <w:tcBorders>
              <w:top w:val="nil"/>
              <w:left w:val="nil"/>
              <w:bottom w:val="single" w:sz="8" w:space="0" w:color="auto"/>
              <w:right w:val="single" w:sz="8" w:space="0" w:color="auto"/>
            </w:tcBorders>
            <w:shd w:val="clear" w:color="auto" w:fill="auto"/>
            <w:hideMark/>
          </w:tcPr>
          <w:p w14:paraId="1D7994C0"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4.048.251</w:t>
            </w:r>
          </w:p>
        </w:tc>
        <w:tc>
          <w:tcPr>
            <w:tcW w:w="1070" w:type="dxa"/>
            <w:tcBorders>
              <w:top w:val="nil"/>
              <w:left w:val="nil"/>
              <w:bottom w:val="single" w:sz="8" w:space="0" w:color="auto"/>
              <w:right w:val="single" w:sz="8" w:space="0" w:color="auto"/>
            </w:tcBorders>
            <w:shd w:val="clear" w:color="auto" w:fill="auto"/>
            <w:hideMark/>
          </w:tcPr>
          <w:p w14:paraId="5C4C520E"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1,73</w:t>
            </w:r>
          </w:p>
        </w:tc>
      </w:tr>
      <w:tr w:rsidR="009C22D2" w:rsidRPr="00173DD6" w14:paraId="54155011"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27A16F05"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RİZE</w:t>
            </w:r>
          </w:p>
        </w:tc>
        <w:tc>
          <w:tcPr>
            <w:tcW w:w="1111" w:type="dxa"/>
            <w:tcBorders>
              <w:top w:val="nil"/>
              <w:left w:val="nil"/>
              <w:bottom w:val="single" w:sz="8" w:space="0" w:color="auto"/>
              <w:right w:val="single" w:sz="8" w:space="0" w:color="auto"/>
            </w:tcBorders>
            <w:shd w:val="clear" w:color="auto" w:fill="auto"/>
            <w:hideMark/>
          </w:tcPr>
          <w:p w14:paraId="772CD62D"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50.495</w:t>
            </w:r>
          </w:p>
        </w:tc>
        <w:tc>
          <w:tcPr>
            <w:tcW w:w="1191" w:type="dxa"/>
            <w:tcBorders>
              <w:top w:val="nil"/>
              <w:left w:val="nil"/>
              <w:bottom w:val="single" w:sz="8" w:space="0" w:color="auto"/>
              <w:right w:val="single" w:sz="8" w:space="0" w:color="auto"/>
            </w:tcBorders>
            <w:shd w:val="clear" w:color="auto" w:fill="auto"/>
            <w:hideMark/>
          </w:tcPr>
          <w:p w14:paraId="0E216181"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263.818</w:t>
            </w:r>
          </w:p>
        </w:tc>
        <w:tc>
          <w:tcPr>
            <w:tcW w:w="1191" w:type="dxa"/>
            <w:tcBorders>
              <w:top w:val="nil"/>
              <w:left w:val="nil"/>
              <w:bottom w:val="single" w:sz="8" w:space="0" w:color="auto"/>
              <w:right w:val="single" w:sz="8" w:space="0" w:color="auto"/>
            </w:tcBorders>
            <w:shd w:val="clear" w:color="auto" w:fill="auto"/>
            <w:hideMark/>
          </w:tcPr>
          <w:p w14:paraId="31A64DBB"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218.500</w:t>
            </w:r>
          </w:p>
        </w:tc>
        <w:tc>
          <w:tcPr>
            <w:tcW w:w="1560" w:type="dxa"/>
            <w:tcBorders>
              <w:top w:val="nil"/>
              <w:left w:val="nil"/>
              <w:bottom w:val="single" w:sz="8" w:space="0" w:color="auto"/>
              <w:right w:val="single" w:sz="8" w:space="0" w:color="auto"/>
            </w:tcBorders>
            <w:shd w:val="clear" w:color="auto" w:fill="auto"/>
            <w:hideMark/>
          </w:tcPr>
          <w:p w14:paraId="5400DDCB"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209</w:t>
            </w:r>
          </w:p>
        </w:tc>
        <w:tc>
          <w:tcPr>
            <w:tcW w:w="1191" w:type="dxa"/>
            <w:tcBorders>
              <w:top w:val="nil"/>
              <w:left w:val="nil"/>
              <w:bottom w:val="single" w:sz="8" w:space="0" w:color="auto"/>
              <w:right w:val="single" w:sz="8" w:space="0" w:color="auto"/>
            </w:tcBorders>
            <w:shd w:val="clear" w:color="auto" w:fill="auto"/>
            <w:hideMark/>
          </w:tcPr>
          <w:p w14:paraId="40498CF0"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212.632</w:t>
            </w:r>
          </w:p>
        </w:tc>
        <w:tc>
          <w:tcPr>
            <w:tcW w:w="1410" w:type="dxa"/>
            <w:tcBorders>
              <w:top w:val="nil"/>
              <w:left w:val="nil"/>
              <w:bottom w:val="single" w:sz="8" w:space="0" w:color="auto"/>
              <w:right w:val="single" w:sz="8" w:space="0" w:color="auto"/>
            </w:tcBorders>
            <w:shd w:val="clear" w:color="auto" w:fill="auto"/>
            <w:hideMark/>
          </w:tcPr>
          <w:p w14:paraId="60B0A502"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745.655</w:t>
            </w:r>
          </w:p>
        </w:tc>
        <w:tc>
          <w:tcPr>
            <w:tcW w:w="1070" w:type="dxa"/>
            <w:tcBorders>
              <w:top w:val="nil"/>
              <w:left w:val="nil"/>
              <w:bottom w:val="single" w:sz="8" w:space="0" w:color="auto"/>
              <w:right w:val="single" w:sz="8" w:space="0" w:color="auto"/>
            </w:tcBorders>
            <w:shd w:val="clear" w:color="auto" w:fill="auto"/>
            <w:hideMark/>
          </w:tcPr>
          <w:p w14:paraId="73B7250D"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0,32</w:t>
            </w:r>
          </w:p>
        </w:tc>
      </w:tr>
      <w:tr w:rsidR="009C22D2" w:rsidRPr="00173DD6" w14:paraId="0406F904"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50AD8F31"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SAKARYA</w:t>
            </w:r>
          </w:p>
        </w:tc>
        <w:tc>
          <w:tcPr>
            <w:tcW w:w="1111" w:type="dxa"/>
            <w:tcBorders>
              <w:top w:val="nil"/>
              <w:left w:val="nil"/>
              <w:bottom w:val="single" w:sz="8" w:space="0" w:color="auto"/>
              <w:right w:val="single" w:sz="8" w:space="0" w:color="auto"/>
            </w:tcBorders>
            <w:shd w:val="clear" w:color="auto" w:fill="auto"/>
            <w:hideMark/>
          </w:tcPr>
          <w:p w14:paraId="2D5B1DAC"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67.762</w:t>
            </w:r>
          </w:p>
        </w:tc>
        <w:tc>
          <w:tcPr>
            <w:tcW w:w="1191" w:type="dxa"/>
            <w:tcBorders>
              <w:top w:val="nil"/>
              <w:left w:val="nil"/>
              <w:bottom w:val="single" w:sz="8" w:space="0" w:color="auto"/>
              <w:right w:val="single" w:sz="8" w:space="0" w:color="auto"/>
            </w:tcBorders>
            <w:shd w:val="clear" w:color="auto" w:fill="auto"/>
            <w:hideMark/>
          </w:tcPr>
          <w:p w14:paraId="1B8E2548"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763.636</w:t>
            </w:r>
          </w:p>
        </w:tc>
        <w:tc>
          <w:tcPr>
            <w:tcW w:w="1191" w:type="dxa"/>
            <w:tcBorders>
              <w:top w:val="nil"/>
              <w:left w:val="nil"/>
              <w:bottom w:val="single" w:sz="8" w:space="0" w:color="auto"/>
              <w:right w:val="single" w:sz="8" w:space="0" w:color="auto"/>
            </w:tcBorders>
            <w:shd w:val="clear" w:color="auto" w:fill="auto"/>
            <w:hideMark/>
          </w:tcPr>
          <w:p w14:paraId="3738EDCF"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2.272.733</w:t>
            </w:r>
          </w:p>
        </w:tc>
        <w:tc>
          <w:tcPr>
            <w:tcW w:w="1560" w:type="dxa"/>
            <w:tcBorders>
              <w:top w:val="nil"/>
              <w:left w:val="nil"/>
              <w:bottom w:val="single" w:sz="8" w:space="0" w:color="auto"/>
              <w:right w:val="single" w:sz="8" w:space="0" w:color="auto"/>
            </w:tcBorders>
            <w:shd w:val="clear" w:color="auto" w:fill="auto"/>
            <w:hideMark/>
          </w:tcPr>
          <w:p w14:paraId="1E07EFF3"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49.894</w:t>
            </w:r>
          </w:p>
        </w:tc>
        <w:tc>
          <w:tcPr>
            <w:tcW w:w="1191" w:type="dxa"/>
            <w:tcBorders>
              <w:top w:val="nil"/>
              <w:left w:val="nil"/>
              <w:bottom w:val="single" w:sz="8" w:space="0" w:color="auto"/>
              <w:right w:val="single" w:sz="8" w:space="0" w:color="auto"/>
            </w:tcBorders>
            <w:shd w:val="clear" w:color="auto" w:fill="auto"/>
            <w:hideMark/>
          </w:tcPr>
          <w:p w14:paraId="318CF746"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625.085</w:t>
            </w:r>
          </w:p>
        </w:tc>
        <w:tc>
          <w:tcPr>
            <w:tcW w:w="1410" w:type="dxa"/>
            <w:tcBorders>
              <w:top w:val="nil"/>
              <w:left w:val="nil"/>
              <w:bottom w:val="single" w:sz="8" w:space="0" w:color="auto"/>
              <w:right w:val="single" w:sz="8" w:space="0" w:color="auto"/>
            </w:tcBorders>
            <w:shd w:val="clear" w:color="auto" w:fill="auto"/>
            <w:hideMark/>
          </w:tcPr>
          <w:p w14:paraId="07F7028A"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3.779.110</w:t>
            </w:r>
          </w:p>
        </w:tc>
        <w:tc>
          <w:tcPr>
            <w:tcW w:w="1070" w:type="dxa"/>
            <w:tcBorders>
              <w:top w:val="nil"/>
              <w:left w:val="nil"/>
              <w:bottom w:val="single" w:sz="8" w:space="0" w:color="auto"/>
              <w:right w:val="single" w:sz="8" w:space="0" w:color="auto"/>
            </w:tcBorders>
            <w:shd w:val="clear" w:color="auto" w:fill="auto"/>
            <w:hideMark/>
          </w:tcPr>
          <w:p w14:paraId="2A290DE6"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1,62</w:t>
            </w:r>
          </w:p>
        </w:tc>
      </w:tr>
      <w:tr w:rsidR="009C22D2" w:rsidRPr="00173DD6" w14:paraId="0FA011B3"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1A8BB45F"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SAMSUN</w:t>
            </w:r>
          </w:p>
        </w:tc>
        <w:tc>
          <w:tcPr>
            <w:tcW w:w="1111" w:type="dxa"/>
            <w:tcBorders>
              <w:top w:val="nil"/>
              <w:left w:val="nil"/>
              <w:bottom w:val="single" w:sz="8" w:space="0" w:color="auto"/>
              <w:right w:val="single" w:sz="8" w:space="0" w:color="auto"/>
            </w:tcBorders>
            <w:shd w:val="clear" w:color="auto" w:fill="auto"/>
            <w:hideMark/>
          </w:tcPr>
          <w:p w14:paraId="7C93508A"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111.303</w:t>
            </w:r>
          </w:p>
        </w:tc>
        <w:tc>
          <w:tcPr>
            <w:tcW w:w="1191" w:type="dxa"/>
            <w:tcBorders>
              <w:top w:val="nil"/>
              <w:left w:val="nil"/>
              <w:bottom w:val="single" w:sz="8" w:space="0" w:color="auto"/>
              <w:right w:val="single" w:sz="8" w:space="0" w:color="auto"/>
            </w:tcBorders>
            <w:shd w:val="clear" w:color="auto" w:fill="auto"/>
            <w:hideMark/>
          </w:tcPr>
          <w:p w14:paraId="3A85A888"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920.450</w:t>
            </w:r>
          </w:p>
        </w:tc>
        <w:tc>
          <w:tcPr>
            <w:tcW w:w="1191" w:type="dxa"/>
            <w:tcBorders>
              <w:top w:val="nil"/>
              <w:left w:val="nil"/>
              <w:bottom w:val="single" w:sz="8" w:space="0" w:color="auto"/>
              <w:right w:val="single" w:sz="8" w:space="0" w:color="auto"/>
            </w:tcBorders>
            <w:shd w:val="clear" w:color="auto" w:fill="auto"/>
            <w:hideMark/>
          </w:tcPr>
          <w:p w14:paraId="349F408D"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1.458.288</w:t>
            </w:r>
          </w:p>
        </w:tc>
        <w:tc>
          <w:tcPr>
            <w:tcW w:w="1560" w:type="dxa"/>
            <w:tcBorders>
              <w:top w:val="nil"/>
              <w:left w:val="nil"/>
              <w:bottom w:val="single" w:sz="8" w:space="0" w:color="auto"/>
              <w:right w:val="single" w:sz="8" w:space="0" w:color="auto"/>
            </w:tcBorders>
            <w:shd w:val="clear" w:color="auto" w:fill="auto"/>
            <w:hideMark/>
          </w:tcPr>
          <w:p w14:paraId="5C7C1E36"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46.773</w:t>
            </w:r>
          </w:p>
        </w:tc>
        <w:tc>
          <w:tcPr>
            <w:tcW w:w="1191" w:type="dxa"/>
            <w:tcBorders>
              <w:top w:val="nil"/>
              <w:left w:val="nil"/>
              <w:bottom w:val="single" w:sz="8" w:space="0" w:color="auto"/>
              <w:right w:val="single" w:sz="8" w:space="0" w:color="auto"/>
            </w:tcBorders>
            <w:shd w:val="clear" w:color="auto" w:fill="auto"/>
            <w:hideMark/>
          </w:tcPr>
          <w:p w14:paraId="209FF847"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697.261</w:t>
            </w:r>
          </w:p>
        </w:tc>
        <w:tc>
          <w:tcPr>
            <w:tcW w:w="1410" w:type="dxa"/>
            <w:tcBorders>
              <w:top w:val="nil"/>
              <w:left w:val="nil"/>
              <w:bottom w:val="single" w:sz="8" w:space="0" w:color="auto"/>
              <w:right w:val="single" w:sz="8" w:space="0" w:color="auto"/>
            </w:tcBorders>
            <w:shd w:val="clear" w:color="auto" w:fill="auto"/>
            <w:hideMark/>
          </w:tcPr>
          <w:p w14:paraId="34047C88"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3.234.076</w:t>
            </w:r>
          </w:p>
        </w:tc>
        <w:tc>
          <w:tcPr>
            <w:tcW w:w="1070" w:type="dxa"/>
            <w:tcBorders>
              <w:top w:val="nil"/>
              <w:left w:val="nil"/>
              <w:bottom w:val="single" w:sz="8" w:space="0" w:color="auto"/>
              <w:right w:val="single" w:sz="8" w:space="0" w:color="auto"/>
            </w:tcBorders>
            <w:shd w:val="clear" w:color="auto" w:fill="auto"/>
            <w:hideMark/>
          </w:tcPr>
          <w:p w14:paraId="2B2A44D9"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1,39</w:t>
            </w:r>
          </w:p>
        </w:tc>
      </w:tr>
      <w:tr w:rsidR="009C22D2" w:rsidRPr="00173DD6" w14:paraId="719F4AC1"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0AD3C3D7"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SİİRT</w:t>
            </w:r>
          </w:p>
        </w:tc>
        <w:tc>
          <w:tcPr>
            <w:tcW w:w="1111" w:type="dxa"/>
            <w:tcBorders>
              <w:top w:val="nil"/>
              <w:left w:val="nil"/>
              <w:bottom w:val="single" w:sz="8" w:space="0" w:color="auto"/>
              <w:right w:val="single" w:sz="8" w:space="0" w:color="auto"/>
            </w:tcBorders>
            <w:shd w:val="clear" w:color="auto" w:fill="auto"/>
            <w:hideMark/>
          </w:tcPr>
          <w:p w14:paraId="790CD157"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18.972</w:t>
            </w:r>
          </w:p>
        </w:tc>
        <w:tc>
          <w:tcPr>
            <w:tcW w:w="1191" w:type="dxa"/>
            <w:tcBorders>
              <w:top w:val="nil"/>
              <w:left w:val="nil"/>
              <w:bottom w:val="single" w:sz="8" w:space="0" w:color="auto"/>
              <w:right w:val="single" w:sz="8" w:space="0" w:color="auto"/>
            </w:tcBorders>
            <w:shd w:val="clear" w:color="auto" w:fill="auto"/>
            <w:hideMark/>
          </w:tcPr>
          <w:p w14:paraId="7BC7E652"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142.404</w:t>
            </w:r>
          </w:p>
        </w:tc>
        <w:tc>
          <w:tcPr>
            <w:tcW w:w="1191" w:type="dxa"/>
            <w:tcBorders>
              <w:top w:val="nil"/>
              <w:left w:val="nil"/>
              <w:bottom w:val="single" w:sz="8" w:space="0" w:color="auto"/>
              <w:right w:val="single" w:sz="8" w:space="0" w:color="auto"/>
            </w:tcBorders>
            <w:shd w:val="clear" w:color="auto" w:fill="auto"/>
            <w:hideMark/>
          </w:tcPr>
          <w:p w14:paraId="3EDBD166"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170.330</w:t>
            </w:r>
          </w:p>
        </w:tc>
        <w:tc>
          <w:tcPr>
            <w:tcW w:w="1560" w:type="dxa"/>
            <w:tcBorders>
              <w:top w:val="nil"/>
              <w:left w:val="nil"/>
              <w:bottom w:val="single" w:sz="8" w:space="0" w:color="auto"/>
              <w:right w:val="single" w:sz="8" w:space="0" w:color="auto"/>
            </w:tcBorders>
            <w:shd w:val="clear" w:color="auto" w:fill="auto"/>
            <w:hideMark/>
          </w:tcPr>
          <w:p w14:paraId="11FD0867"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6.696</w:t>
            </w:r>
          </w:p>
        </w:tc>
        <w:tc>
          <w:tcPr>
            <w:tcW w:w="1191" w:type="dxa"/>
            <w:tcBorders>
              <w:top w:val="nil"/>
              <w:left w:val="nil"/>
              <w:bottom w:val="single" w:sz="8" w:space="0" w:color="auto"/>
              <w:right w:val="single" w:sz="8" w:space="0" w:color="auto"/>
            </w:tcBorders>
            <w:shd w:val="clear" w:color="auto" w:fill="auto"/>
            <w:hideMark/>
          </w:tcPr>
          <w:p w14:paraId="333822CC"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114.814</w:t>
            </w:r>
          </w:p>
        </w:tc>
        <w:tc>
          <w:tcPr>
            <w:tcW w:w="1410" w:type="dxa"/>
            <w:tcBorders>
              <w:top w:val="nil"/>
              <w:left w:val="nil"/>
              <w:bottom w:val="single" w:sz="8" w:space="0" w:color="auto"/>
              <w:right w:val="single" w:sz="8" w:space="0" w:color="auto"/>
            </w:tcBorders>
            <w:shd w:val="clear" w:color="auto" w:fill="auto"/>
            <w:hideMark/>
          </w:tcPr>
          <w:p w14:paraId="0B9BBB9D"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453.216</w:t>
            </w:r>
          </w:p>
        </w:tc>
        <w:tc>
          <w:tcPr>
            <w:tcW w:w="1070" w:type="dxa"/>
            <w:tcBorders>
              <w:top w:val="nil"/>
              <w:left w:val="nil"/>
              <w:bottom w:val="single" w:sz="8" w:space="0" w:color="auto"/>
              <w:right w:val="single" w:sz="8" w:space="0" w:color="auto"/>
            </w:tcBorders>
            <w:shd w:val="clear" w:color="auto" w:fill="auto"/>
            <w:hideMark/>
          </w:tcPr>
          <w:p w14:paraId="70791ECB"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0,19</w:t>
            </w:r>
          </w:p>
        </w:tc>
      </w:tr>
      <w:tr w:rsidR="009C22D2" w:rsidRPr="00173DD6" w14:paraId="49428569" w14:textId="77777777" w:rsidTr="00B45DAC">
        <w:trPr>
          <w:trHeight w:val="84"/>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0703B571"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SİNOP</w:t>
            </w:r>
          </w:p>
        </w:tc>
        <w:tc>
          <w:tcPr>
            <w:tcW w:w="1111" w:type="dxa"/>
            <w:tcBorders>
              <w:top w:val="nil"/>
              <w:left w:val="nil"/>
              <w:bottom w:val="single" w:sz="8" w:space="0" w:color="auto"/>
              <w:right w:val="single" w:sz="8" w:space="0" w:color="auto"/>
            </w:tcBorders>
            <w:shd w:val="clear" w:color="auto" w:fill="auto"/>
            <w:hideMark/>
          </w:tcPr>
          <w:p w14:paraId="3454761C"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26.417</w:t>
            </w:r>
          </w:p>
        </w:tc>
        <w:tc>
          <w:tcPr>
            <w:tcW w:w="1191" w:type="dxa"/>
            <w:tcBorders>
              <w:top w:val="nil"/>
              <w:left w:val="nil"/>
              <w:bottom w:val="single" w:sz="8" w:space="0" w:color="auto"/>
              <w:right w:val="single" w:sz="8" w:space="0" w:color="auto"/>
            </w:tcBorders>
            <w:shd w:val="clear" w:color="auto" w:fill="auto"/>
            <w:hideMark/>
          </w:tcPr>
          <w:p w14:paraId="2743E3A5"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161.759</w:t>
            </w:r>
          </w:p>
        </w:tc>
        <w:tc>
          <w:tcPr>
            <w:tcW w:w="1191" w:type="dxa"/>
            <w:tcBorders>
              <w:top w:val="nil"/>
              <w:left w:val="nil"/>
              <w:bottom w:val="single" w:sz="8" w:space="0" w:color="auto"/>
              <w:right w:val="single" w:sz="8" w:space="0" w:color="auto"/>
            </w:tcBorders>
            <w:shd w:val="clear" w:color="auto" w:fill="auto"/>
            <w:hideMark/>
          </w:tcPr>
          <w:p w14:paraId="7280F1C0"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80.897</w:t>
            </w:r>
          </w:p>
        </w:tc>
        <w:tc>
          <w:tcPr>
            <w:tcW w:w="1560" w:type="dxa"/>
            <w:tcBorders>
              <w:top w:val="nil"/>
              <w:left w:val="nil"/>
              <w:bottom w:val="single" w:sz="8" w:space="0" w:color="auto"/>
              <w:right w:val="single" w:sz="8" w:space="0" w:color="auto"/>
            </w:tcBorders>
            <w:shd w:val="clear" w:color="auto" w:fill="auto"/>
            <w:hideMark/>
          </w:tcPr>
          <w:p w14:paraId="57C75786"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2.574</w:t>
            </w:r>
          </w:p>
        </w:tc>
        <w:tc>
          <w:tcPr>
            <w:tcW w:w="1191" w:type="dxa"/>
            <w:tcBorders>
              <w:top w:val="nil"/>
              <w:left w:val="nil"/>
              <w:bottom w:val="single" w:sz="8" w:space="0" w:color="auto"/>
              <w:right w:val="single" w:sz="8" w:space="0" w:color="auto"/>
            </w:tcBorders>
            <w:shd w:val="clear" w:color="auto" w:fill="auto"/>
            <w:hideMark/>
          </w:tcPr>
          <w:p w14:paraId="1575846D"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103.365</w:t>
            </w:r>
          </w:p>
        </w:tc>
        <w:tc>
          <w:tcPr>
            <w:tcW w:w="1410" w:type="dxa"/>
            <w:tcBorders>
              <w:top w:val="nil"/>
              <w:left w:val="nil"/>
              <w:bottom w:val="single" w:sz="8" w:space="0" w:color="auto"/>
              <w:right w:val="single" w:sz="8" w:space="0" w:color="auto"/>
            </w:tcBorders>
            <w:shd w:val="clear" w:color="auto" w:fill="auto"/>
            <w:hideMark/>
          </w:tcPr>
          <w:p w14:paraId="58660DC8"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375.012</w:t>
            </w:r>
          </w:p>
        </w:tc>
        <w:tc>
          <w:tcPr>
            <w:tcW w:w="1070" w:type="dxa"/>
            <w:tcBorders>
              <w:top w:val="nil"/>
              <w:left w:val="nil"/>
              <w:bottom w:val="single" w:sz="8" w:space="0" w:color="auto"/>
              <w:right w:val="single" w:sz="8" w:space="0" w:color="auto"/>
            </w:tcBorders>
            <w:shd w:val="clear" w:color="auto" w:fill="auto"/>
            <w:hideMark/>
          </w:tcPr>
          <w:p w14:paraId="5E2B96BC"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0,16</w:t>
            </w:r>
          </w:p>
        </w:tc>
      </w:tr>
      <w:tr w:rsidR="009C22D2" w:rsidRPr="00173DD6" w14:paraId="7000C1CA" w14:textId="77777777" w:rsidTr="00B45DAC">
        <w:trPr>
          <w:trHeight w:val="174"/>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1804E231"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SİVAS</w:t>
            </w:r>
          </w:p>
        </w:tc>
        <w:tc>
          <w:tcPr>
            <w:tcW w:w="1111" w:type="dxa"/>
            <w:tcBorders>
              <w:top w:val="nil"/>
              <w:left w:val="nil"/>
              <w:bottom w:val="single" w:sz="8" w:space="0" w:color="auto"/>
              <w:right w:val="single" w:sz="8" w:space="0" w:color="auto"/>
            </w:tcBorders>
            <w:shd w:val="clear" w:color="auto" w:fill="auto"/>
            <w:hideMark/>
          </w:tcPr>
          <w:p w14:paraId="0E662B80"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56.525</w:t>
            </w:r>
          </w:p>
        </w:tc>
        <w:tc>
          <w:tcPr>
            <w:tcW w:w="1191" w:type="dxa"/>
            <w:tcBorders>
              <w:top w:val="nil"/>
              <w:left w:val="nil"/>
              <w:bottom w:val="single" w:sz="8" w:space="0" w:color="auto"/>
              <w:right w:val="single" w:sz="8" w:space="0" w:color="auto"/>
            </w:tcBorders>
            <w:shd w:val="clear" w:color="auto" w:fill="auto"/>
            <w:hideMark/>
          </w:tcPr>
          <w:p w14:paraId="009F7BBC"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341.876</w:t>
            </w:r>
          </w:p>
        </w:tc>
        <w:tc>
          <w:tcPr>
            <w:tcW w:w="1191" w:type="dxa"/>
            <w:tcBorders>
              <w:top w:val="nil"/>
              <w:left w:val="nil"/>
              <w:bottom w:val="single" w:sz="8" w:space="0" w:color="auto"/>
              <w:right w:val="single" w:sz="8" w:space="0" w:color="auto"/>
            </w:tcBorders>
            <w:shd w:val="clear" w:color="auto" w:fill="auto"/>
            <w:hideMark/>
          </w:tcPr>
          <w:p w14:paraId="015A918D"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532.739</w:t>
            </w:r>
          </w:p>
        </w:tc>
        <w:tc>
          <w:tcPr>
            <w:tcW w:w="1560" w:type="dxa"/>
            <w:tcBorders>
              <w:top w:val="nil"/>
              <w:left w:val="nil"/>
              <w:bottom w:val="single" w:sz="8" w:space="0" w:color="auto"/>
              <w:right w:val="single" w:sz="8" w:space="0" w:color="auto"/>
            </w:tcBorders>
            <w:shd w:val="clear" w:color="auto" w:fill="auto"/>
            <w:hideMark/>
          </w:tcPr>
          <w:p w14:paraId="0A8E6ED2"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44.680</w:t>
            </w:r>
          </w:p>
        </w:tc>
        <w:tc>
          <w:tcPr>
            <w:tcW w:w="1191" w:type="dxa"/>
            <w:tcBorders>
              <w:top w:val="nil"/>
              <w:left w:val="nil"/>
              <w:bottom w:val="single" w:sz="8" w:space="0" w:color="auto"/>
              <w:right w:val="single" w:sz="8" w:space="0" w:color="auto"/>
            </w:tcBorders>
            <w:shd w:val="clear" w:color="auto" w:fill="auto"/>
            <w:hideMark/>
          </w:tcPr>
          <w:p w14:paraId="153E2DCB"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296.437</w:t>
            </w:r>
          </w:p>
        </w:tc>
        <w:tc>
          <w:tcPr>
            <w:tcW w:w="1410" w:type="dxa"/>
            <w:tcBorders>
              <w:top w:val="nil"/>
              <w:left w:val="nil"/>
              <w:bottom w:val="single" w:sz="8" w:space="0" w:color="auto"/>
              <w:right w:val="single" w:sz="8" w:space="0" w:color="auto"/>
            </w:tcBorders>
            <w:shd w:val="clear" w:color="auto" w:fill="auto"/>
            <w:hideMark/>
          </w:tcPr>
          <w:p w14:paraId="0D6F7221"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1.272.256</w:t>
            </w:r>
          </w:p>
        </w:tc>
        <w:tc>
          <w:tcPr>
            <w:tcW w:w="1070" w:type="dxa"/>
            <w:tcBorders>
              <w:top w:val="nil"/>
              <w:left w:val="nil"/>
              <w:bottom w:val="single" w:sz="8" w:space="0" w:color="auto"/>
              <w:right w:val="single" w:sz="8" w:space="0" w:color="auto"/>
            </w:tcBorders>
            <w:shd w:val="clear" w:color="auto" w:fill="auto"/>
            <w:hideMark/>
          </w:tcPr>
          <w:p w14:paraId="077A0AE6"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0,55</w:t>
            </w:r>
          </w:p>
        </w:tc>
      </w:tr>
      <w:tr w:rsidR="009C22D2" w:rsidRPr="00173DD6" w14:paraId="32CD6246" w14:textId="77777777" w:rsidTr="00B45DAC">
        <w:trPr>
          <w:trHeight w:val="190"/>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681750FA"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ŞANLIURFA</w:t>
            </w:r>
          </w:p>
        </w:tc>
        <w:tc>
          <w:tcPr>
            <w:tcW w:w="1111" w:type="dxa"/>
            <w:tcBorders>
              <w:top w:val="nil"/>
              <w:left w:val="nil"/>
              <w:bottom w:val="single" w:sz="8" w:space="0" w:color="auto"/>
              <w:right w:val="single" w:sz="8" w:space="0" w:color="auto"/>
            </w:tcBorders>
            <w:shd w:val="clear" w:color="auto" w:fill="auto"/>
            <w:hideMark/>
          </w:tcPr>
          <w:p w14:paraId="618A648E"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58.434</w:t>
            </w:r>
          </w:p>
        </w:tc>
        <w:tc>
          <w:tcPr>
            <w:tcW w:w="1191" w:type="dxa"/>
            <w:tcBorders>
              <w:top w:val="nil"/>
              <w:left w:val="nil"/>
              <w:bottom w:val="single" w:sz="8" w:space="0" w:color="auto"/>
              <w:right w:val="single" w:sz="8" w:space="0" w:color="auto"/>
            </w:tcBorders>
            <w:shd w:val="clear" w:color="auto" w:fill="auto"/>
            <w:hideMark/>
          </w:tcPr>
          <w:p w14:paraId="15407E58"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1.122.199</w:t>
            </w:r>
          </w:p>
        </w:tc>
        <w:tc>
          <w:tcPr>
            <w:tcW w:w="1191" w:type="dxa"/>
            <w:tcBorders>
              <w:top w:val="nil"/>
              <w:left w:val="nil"/>
              <w:bottom w:val="single" w:sz="8" w:space="0" w:color="auto"/>
              <w:right w:val="single" w:sz="8" w:space="0" w:color="auto"/>
            </w:tcBorders>
            <w:shd w:val="clear" w:color="auto" w:fill="auto"/>
            <w:hideMark/>
          </w:tcPr>
          <w:p w14:paraId="663BB8E1"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804.014</w:t>
            </w:r>
          </w:p>
        </w:tc>
        <w:tc>
          <w:tcPr>
            <w:tcW w:w="1560" w:type="dxa"/>
            <w:tcBorders>
              <w:top w:val="nil"/>
              <w:left w:val="nil"/>
              <w:bottom w:val="single" w:sz="8" w:space="0" w:color="auto"/>
              <w:right w:val="single" w:sz="8" w:space="0" w:color="auto"/>
            </w:tcBorders>
            <w:shd w:val="clear" w:color="auto" w:fill="auto"/>
            <w:hideMark/>
          </w:tcPr>
          <w:p w14:paraId="1C307173"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2.532.902</w:t>
            </w:r>
          </w:p>
        </w:tc>
        <w:tc>
          <w:tcPr>
            <w:tcW w:w="1191" w:type="dxa"/>
            <w:tcBorders>
              <w:top w:val="nil"/>
              <w:left w:val="nil"/>
              <w:bottom w:val="single" w:sz="8" w:space="0" w:color="auto"/>
              <w:right w:val="single" w:sz="8" w:space="0" w:color="auto"/>
            </w:tcBorders>
            <w:shd w:val="clear" w:color="auto" w:fill="auto"/>
            <w:hideMark/>
          </w:tcPr>
          <w:p w14:paraId="097CF6DD"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832.909</w:t>
            </w:r>
          </w:p>
        </w:tc>
        <w:tc>
          <w:tcPr>
            <w:tcW w:w="1410" w:type="dxa"/>
            <w:tcBorders>
              <w:top w:val="nil"/>
              <w:left w:val="nil"/>
              <w:bottom w:val="single" w:sz="8" w:space="0" w:color="auto"/>
              <w:right w:val="single" w:sz="8" w:space="0" w:color="auto"/>
            </w:tcBorders>
            <w:shd w:val="clear" w:color="auto" w:fill="auto"/>
            <w:hideMark/>
          </w:tcPr>
          <w:p w14:paraId="1A172499"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5.350.458</w:t>
            </w:r>
          </w:p>
        </w:tc>
        <w:tc>
          <w:tcPr>
            <w:tcW w:w="1070" w:type="dxa"/>
            <w:tcBorders>
              <w:top w:val="nil"/>
              <w:left w:val="nil"/>
              <w:bottom w:val="single" w:sz="8" w:space="0" w:color="auto"/>
              <w:right w:val="single" w:sz="8" w:space="0" w:color="auto"/>
            </w:tcBorders>
            <w:shd w:val="clear" w:color="auto" w:fill="auto"/>
            <w:hideMark/>
          </w:tcPr>
          <w:p w14:paraId="04E3D0C9"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2,29</w:t>
            </w:r>
          </w:p>
        </w:tc>
      </w:tr>
      <w:tr w:rsidR="009C22D2" w:rsidRPr="00173DD6" w14:paraId="65074F21" w14:textId="77777777" w:rsidTr="00B45DAC">
        <w:trPr>
          <w:trHeight w:val="108"/>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0C3FD433"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ŞIRNAK</w:t>
            </w:r>
          </w:p>
        </w:tc>
        <w:tc>
          <w:tcPr>
            <w:tcW w:w="1111" w:type="dxa"/>
            <w:tcBorders>
              <w:top w:val="nil"/>
              <w:left w:val="nil"/>
              <w:bottom w:val="single" w:sz="8" w:space="0" w:color="auto"/>
              <w:right w:val="single" w:sz="8" w:space="0" w:color="auto"/>
            </w:tcBorders>
            <w:shd w:val="clear" w:color="auto" w:fill="auto"/>
            <w:hideMark/>
          </w:tcPr>
          <w:p w14:paraId="07BC67EC"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16.599</w:t>
            </w:r>
          </w:p>
        </w:tc>
        <w:tc>
          <w:tcPr>
            <w:tcW w:w="1191" w:type="dxa"/>
            <w:tcBorders>
              <w:top w:val="nil"/>
              <w:left w:val="nil"/>
              <w:bottom w:val="single" w:sz="8" w:space="0" w:color="auto"/>
              <w:right w:val="single" w:sz="8" w:space="0" w:color="auto"/>
            </w:tcBorders>
            <w:shd w:val="clear" w:color="auto" w:fill="auto"/>
            <w:hideMark/>
          </w:tcPr>
          <w:p w14:paraId="61EB6F78"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205.366</w:t>
            </w:r>
          </w:p>
        </w:tc>
        <w:tc>
          <w:tcPr>
            <w:tcW w:w="1191" w:type="dxa"/>
            <w:tcBorders>
              <w:top w:val="nil"/>
              <w:left w:val="nil"/>
              <w:bottom w:val="single" w:sz="8" w:space="0" w:color="auto"/>
              <w:right w:val="single" w:sz="8" w:space="0" w:color="auto"/>
            </w:tcBorders>
            <w:shd w:val="clear" w:color="auto" w:fill="auto"/>
            <w:hideMark/>
          </w:tcPr>
          <w:p w14:paraId="20204B47"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45.178</w:t>
            </w:r>
          </w:p>
        </w:tc>
        <w:tc>
          <w:tcPr>
            <w:tcW w:w="1560" w:type="dxa"/>
            <w:tcBorders>
              <w:top w:val="nil"/>
              <w:left w:val="nil"/>
              <w:bottom w:val="single" w:sz="8" w:space="0" w:color="auto"/>
              <w:right w:val="single" w:sz="8" w:space="0" w:color="auto"/>
            </w:tcBorders>
            <w:shd w:val="clear" w:color="auto" w:fill="auto"/>
            <w:hideMark/>
          </w:tcPr>
          <w:p w14:paraId="11F49FDD"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45.022</w:t>
            </w:r>
          </w:p>
        </w:tc>
        <w:tc>
          <w:tcPr>
            <w:tcW w:w="1191" w:type="dxa"/>
            <w:tcBorders>
              <w:top w:val="nil"/>
              <w:left w:val="nil"/>
              <w:bottom w:val="single" w:sz="8" w:space="0" w:color="auto"/>
              <w:right w:val="single" w:sz="8" w:space="0" w:color="auto"/>
            </w:tcBorders>
            <w:shd w:val="clear" w:color="auto" w:fill="auto"/>
            <w:hideMark/>
          </w:tcPr>
          <w:p w14:paraId="70A5962F"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332.159</w:t>
            </w:r>
          </w:p>
        </w:tc>
        <w:tc>
          <w:tcPr>
            <w:tcW w:w="1410" w:type="dxa"/>
            <w:tcBorders>
              <w:top w:val="nil"/>
              <w:left w:val="nil"/>
              <w:bottom w:val="single" w:sz="8" w:space="0" w:color="auto"/>
              <w:right w:val="single" w:sz="8" w:space="0" w:color="auto"/>
            </w:tcBorders>
            <w:shd w:val="clear" w:color="auto" w:fill="auto"/>
            <w:hideMark/>
          </w:tcPr>
          <w:p w14:paraId="1B7F6C0F"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644.325</w:t>
            </w:r>
          </w:p>
        </w:tc>
        <w:tc>
          <w:tcPr>
            <w:tcW w:w="1070" w:type="dxa"/>
            <w:tcBorders>
              <w:top w:val="nil"/>
              <w:left w:val="nil"/>
              <w:bottom w:val="single" w:sz="8" w:space="0" w:color="auto"/>
              <w:right w:val="single" w:sz="8" w:space="0" w:color="auto"/>
            </w:tcBorders>
            <w:shd w:val="clear" w:color="auto" w:fill="auto"/>
            <w:hideMark/>
          </w:tcPr>
          <w:p w14:paraId="02612CFB"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0,28</w:t>
            </w:r>
          </w:p>
        </w:tc>
      </w:tr>
      <w:tr w:rsidR="009C22D2" w:rsidRPr="00173DD6" w14:paraId="6657D646"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64739CCD"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TEKİRDAĞ</w:t>
            </w:r>
          </w:p>
        </w:tc>
        <w:tc>
          <w:tcPr>
            <w:tcW w:w="1111" w:type="dxa"/>
            <w:tcBorders>
              <w:top w:val="nil"/>
              <w:left w:val="nil"/>
              <w:bottom w:val="single" w:sz="8" w:space="0" w:color="auto"/>
              <w:right w:val="single" w:sz="8" w:space="0" w:color="auto"/>
            </w:tcBorders>
            <w:shd w:val="clear" w:color="auto" w:fill="auto"/>
            <w:hideMark/>
          </w:tcPr>
          <w:p w14:paraId="42533FF6"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106.175</w:t>
            </w:r>
          </w:p>
        </w:tc>
        <w:tc>
          <w:tcPr>
            <w:tcW w:w="1191" w:type="dxa"/>
            <w:tcBorders>
              <w:top w:val="nil"/>
              <w:left w:val="nil"/>
              <w:bottom w:val="single" w:sz="8" w:space="0" w:color="auto"/>
              <w:right w:val="single" w:sz="8" w:space="0" w:color="auto"/>
            </w:tcBorders>
            <w:shd w:val="clear" w:color="auto" w:fill="auto"/>
            <w:hideMark/>
          </w:tcPr>
          <w:p w14:paraId="0EC991E4"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527.712</w:t>
            </w:r>
          </w:p>
        </w:tc>
        <w:tc>
          <w:tcPr>
            <w:tcW w:w="1191" w:type="dxa"/>
            <w:tcBorders>
              <w:top w:val="nil"/>
              <w:left w:val="nil"/>
              <w:bottom w:val="single" w:sz="8" w:space="0" w:color="auto"/>
              <w:right w:val="single" w:sz="8" w:space="0" w:color="auto"/>
            </w:tcBorders>
            <w:shd w:val="clear" w:color="auto" w:fill="auto"/>
            <w:hideMark/>
          </w:tcPr>
          <w:p w14:paraId="65EEA347"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5.599.797</w:t>
            </w:r>
          </w:p>
        </w:tc>
        <w:tc>
          <w:tcPr>
            <w:tcW w:w="1560" w:type="dxa"/>
            <w:tcBorders>
              <w:top w:val="nil"/>
              <w:left w:val="nil"/>
              <w:bottom w:val="single" w:sz="8" w:space="0" w:color="auto"/>
              <w:right w:val="single" w:sz="8" w:space="0" w:color="auto"/>
            </w:tcBorders>
            <w:shd w:val="clear" w:color="auto" w:fill="auto"/>
            <w:hideMark/>
          </w:tcPr>
          <w:p w14:paraId="0EFAD7A0"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9.208</w:t>
            </w:r>
          </w:p>
        </w:tc>
        <w:tc>
          <w:tcPr>
            <w:tcW w:w="1191" w:type="dxa"/>
            <w:tcBorders>
              <w:top w:val="nil"/>
              <w:left w:val="nil"/>
              <w:bottom w:val="single" w:sz="8" w:space="0" w:color="auto"/>
              <w:right w:val="single" w:sz="8" w:space="0" w:color="auto"/>
            </w:tcBorders>
            <w:shd w:val="clear" w:color="auto" w:fill="auto"/>
            <w:hideMark/>
          </w:tcPr>
          <w:p w14:paraId="482EE021"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915.218</w:t>
            </w:r>
          </w:p>
        </w:tc>
        <w:tc>
          <w:tcPr>
            <w:tcW w:w="1410" w:type="dxa"/>
            <w:tcBorders>
              <w:top w:val="nil"/>
              <w:left w:val="nil"/>
              <w:bottom w:val="single" w:sz="8" w:space="0" w:color="auto"/>
              <w:right w:val="single" w:sz="8" w:space="0" w:color="auto"/>
            </w:tcBorders>
            <w:shd w:val="clear" w:color="auto" w:fill="auto"/>
            <w:hideMark/>
          </w:tcPr>
          <w:p w14:paraId="49592502"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7.158.110</w:t>
            </w:r>
          </w:p>
        </w:tc>
        <w:tc>
          <w:tcPr>
            <w:tcW w:w="1070" w:type="dxa"/>
            <w:tcBorders>
              <w:top w:val="nil"/>
              <w:left w:val="nil"/>
              <w:bottom w:val="single" w:sz="8" w:space="0" w:color="auto"/>
              <w:right w:val="single" w:sz="8" w:space="0" w:color="auto"/>
            </w:tcBorders>
            <w:shd w:val="clear" w:color="auto" w:fill="auto"/>
            <w:hideMark/>
          </w:tcPr>
          <w:p w14:paraId="7BEDA174"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3,07</w:t>
            </w:r>
          </w:p>
        </w:tc>
      </w:tr>
      <w:tr w:rsidR="009C22D2" w:rsidRPr="00173DD6" w14:paraId="4440C8B7" w14:textId="77777777" w:rsidTr="00B45DAC">
        <w:trPr>
          <w:trHeight w:val="236"/>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52C43470"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TOKAT</w:t>
            </w:r>
          </w:p>
        </w:tc>
        <w:tc>
          <w:tcPr>
            <w:tcW w:w="1111" w:type="dxa"/>
            <w:tcBorders>
              <w:top w:val="nil"/>
              <w:left w:val="nil"/>
              <w:bottom w:val="single" w:sz="8" w:space="0" w:color="auto"/>
              <w:right w:val="single" w:sz="8" w:space="0" w:color="auto"/>
            </w:tcBorders>
            <w:shd w:val="clear" w:color="auto" w:fill="auto"/>
            <w:hideMark/>
          </w:tcPr>
          <w:p w14:paraId="4C1C93F0"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48.527</w:t>
            </w:r>
          </w:p>
        </w:tc>
        <w:tc>
          <w:tcPr>
            <w:tcW w:w="1191" w:type="dxa"/>
            <w:tcBorders>
              <w:top w:val="nil"/>
              <w:left w:val="nil"/>
              <w:bottom w:val="single" w:sz="8" w:space="0" w:color="auto"/>
              <w:right w:val="single" w:sz="8" w:space="0" w:color="auto"/>
            </w:tcBorders>
            <w:shd w:val="clear" w:color="auto" w:fill="auto"/>
            <w:hideMark/>
          </w:tcPr>
          <w:p w14:paraId="7F644390"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331.104</w:t>
            </w:r>
          </w:p>
        </w:tc>
        <w:tc>
          <w:tcPr>
            <w:tcW w:w="1191" w:type="dxa"/>
            <w:tcBorders>
              <w:top w:val="nil"/>
              <w:left w:val="nil"/>
              <w:bottom w:val="single" w:sz="8" w:space="0" w:color="auto"/>
              <w:right w:val="single" w:sz="8" w:space="0" w:color="auto"/>
            </w:tcBorders>
            <w:shd w:val="clear" w:color="auto" w:fill="auto"/>
            <w:hideMark/>
          </w:tcPr>
          <w:p w14:paraId="4480E24C"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236.161</w:t>
            </w:r>
          </w:p>
        </w:tc>
        <w:tc>
          <w:tcPr>
            <w:tcW w:w="1560" w:type="dxa"/>
            <w:tcBorders>
              <w:top w:val="nil"/>
              <w:left w:val="nil"/>
              <w:bottom w:val="single" w:sz="8" w:space="0" w:color="auto"/>
              <w:right w:val="single" w:sz="8" w:space="0" w:color="auto"/>
            </w:tcBorders>
            <w:shd w:val="clear" w:color="auto" w:fill="auto"/>
            <w:hideMark/>
          </w:tcPr>
          <w:p w14:paraId="1F766889"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9.322</w:t>
            </w:r>
          </w:p>
        </w:tc>
        <w:tc>
          <w:tcPr>
            <w:tcW w:w="1191" w:type="dxa"/>
            <w:tcBorders>
              <w:top w:val="nil"/>
              <w:left w:val="nil"/>
              <w:bottom w:val="single" w:sz="8" w:space="0" w:color="auto"/>
              <w:right w:val="single" w:sz="8" w:space="0" w:color="auto"/>
            </w:tcBorders>
            <w:shd w:val="clear" w:color="auto" w:fill="auto"/>
            <w:hideMark/>
          </w:tcPr>
          <w:p w14:paraId="1C950AF7"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238.863</w:t>
            </w:r>
          </w:p>
        </w:tc>
        <w:tc>
          <w:tcPr>
            <w:tcW w:w="1410" w:type="dxa"/>
            <w:tcBorders>
              <w:top w:val="nil"/>
              <w:left w:val="nil"/>
              <w:bottom w:val="single" w:sz="8" w:space="0" w:color="auto"/>
              <w:right w:val="single" w:sz="8" w:space="0" w:color="auto"/>
            </w:tcBorders>
            <w:shd w:val="clear" w:color="auto" w:fill="auto"/>
            <w:hideMark/>
          </w:tcPr>
          <w:p w14:paraId="1CD26C3E"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863.976</w:t>
            </w:r>
          </w:p>
        </w:tc>
        <w:tc>
          <w:tcPr>
            <w:tcW w:w="1070" w:type="dxa"/>
            <w:tcBorders>
              <w:top w:val="nil"/>
              <w:left w:val="nil"/>
              <w:bottom w:val="single" w:sz="8" w:space="0" w:color="auto"/>
              <w:right w:val="single" w:sz="8" w:space="0" w:color="auto"/>
            </w:tcBorders>
            <w:shd w:val="clear" w:color="auto" w:fill="auto"/>
            <w:hideMark/>
          </w:tcPr>
          <w:p w14:paraId="4F8F3714"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0,37</w:t>
            </w:r>
          </w:p>
        </w:tc>
      </w:tr>
      <w:tr w:rsidR="009C22D2" w:rsidRPr="00173DD6" w14:paraId="703E5CF7" w14:textId="77777777" w:rsidTr="00B45DAC">
        <w:trPr>
          <w:trHeight w:val="199"/>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0460F524"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TRABZON</w:t>
            </w:r>
          </w:p>
        </w:tc>
        <w:tc>
          <w:tcPr>
            <w:tcW w:w="1111" w:type="dxa"/>
            <w:tcBorders>
              <w:top w:val="nil"/>
              <w:left w:val="nil"/>
              <w:bottom w:val="single" w:sz="8" w:space="0" w:color="auto"/>
              <w:right w:val="single" w:sz="8" w:space="0" w:color="auto"/>
            </w:tcBorders>
            <w:shd w:val="clear" w:color="auto" w:fill="auto"/>
            <w:hideMark/>
          </w:tcPr>
          <w:p w14:paraId="16A925B2"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101.971</w:t>
            </w:r>
          </w:p>
        </w:tc>
        <w:tc>
          <w:tcPr>
            <w:tcW w:w="1191" w:type="dxa"/>
            <w:tcBorders>
              <w:top w:val="nil"/>
              <w:left w:val="nil"/>
              <w:bottom w:val="single" w:sz="8" w:space="0" w:color="auto"/>
              <w:right w:val="single" w:sz="8" w:space="0" w:color="auto"/>
            </w:tcBorders>
            <w:shd w:val="clear" w:color="auto" w:fill="auto"/>
            <w:hideMark/>
          </w:tcPr>
          <w:p w14:paraId="7217D94E"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659.748</w:t>
            </w:r>
          </w:p>
        </w:tc>
        <w:tc>
          <w:tcPr>
            <w:tcW w:w="1191" w:type="dxa"/>
            <w:tcBorders>
              <w:top w:val="nil"/>
              <w:left w:val="nil"/>
              <w:bottom w:val="single" w:sz="8" w:space="0" w:color="auto"/>
              <w:right w:val="single" w:sz="8" w:space="0" w:color="auto"/>
            </w:tcBorders>
            <w:shd w:val="clear" w:color="auto" w:fill="auto"/>
            <w:hideMark/>
          </w:tcPr>
          <w:p w14:paraId="17F875A8"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218.305</w:t>
            </w:r>
          </w:p>
        </w:tc>
        <w:tc>
          <w:tcPr>
            <w:tcW w:w="1560" w:type="dxa"/>
            <w:tcBorders>
              <w:top w:val="nil"/>
              <w:left w:val="nil"/>
              <w:bottom w:val="single" w:sz="8" w:space="0" w:color="auto"/>
              <w:right w:val="single" w:sz="8" w:space="0" w:color="auto"/>
            </w:tcBorders>
            <w:shd w:val="clear" w:color="auto" w:fill="auto"/>
            <w:hideMark/>
          </w:tcPr>
          <w:p w14:paraId="31C66C4C"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1.423</w:t>
            </w:r>
          </w:p>
        </w:tc>
        <w:tc>
          <w:tcPr>
            <w:tcW w:w="1191" w:type="dxa"/>
            <w:tcBorders>
              <w:top w:val="nil"/>
              <w:left w:val="nil"/>
              <w:bottom w:val="single" w:sz="8" w:space="0" w:color="auto"/>
              <w:right w:val="single" w:sz="8" w:space="0" w:color="auto"/>
            </w:tcBorders>
            <w:shd w:val="clear" w:color="auto" w:fill="auto"/>
            <w:hideMark/>
          </w:tcPr>
          <w:p w14:paraId="24357747"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486.623</w:t>
            </w:r>
          </w:p>
        </w:tc>
        <w:tc>
          <w:tcPr>
            <w:tcW w:w="1410" w:type="dxa"/>
            <w:tcBorders>
              <w:top w:val="nil"/>
              <w:left w:val="nil"/>
              <w:bottom w:val="single" w:sz="8" w:space="0" w:color="auto"/>
              <w:right w:val="single" w:sz="8" w:space="0" w:color="auto"/>
            </w:tcBorders>
            <w:shd w:val="clear" w:color="auto" w:fill="auto"/>
            <w:hideMark/>
          </w:tcPr>
          <w:p w14:paraId="322DA633"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1.468.070</w:t>
            </w:r>
          </w:p>
        </w:tc>
        <w:tc>
          <w:tcPr>
            <w:tcW w:w="1070" w:type="dxa"/>
            <w:tcBorders>
              <w:top w:val="nil"/>
              <w:left w:val="nil"/>
              <w:bottom w:val="single" w:sz="8" w:space="0" w:color="auto"/>
              <w:right w:val="single" w:sz="8" w:space="0" w:color="auto"/>
            </w:tcBorders>
            <w:shd w:val="clear" w:color="auto" w:fill="auto"/>
            <w:hideMark/>
          </w:tcPr>
          <w:p w14:paraId="1C4DD057"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0,63</w:t>
            </w:r>
          </w:p>
        </w:tc>
      </w:tr>
      <w:tr w:rsidR="009C22D2" w:rsidRPr="00173DD6" w14:paraId="15BB0CF0" w14:textId="77777777" w:rsidTr="00B45DAC">
        <w:trPr>
          <w:trHeight w:val="186"/>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238154E3"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TUNCELİ</w:t>
            </w:r>
          </w:p>
        </w:tc>
        <w:tc>
          <w:tcPr>
            <w:tcW w:w="1111" w:type="dxa"/>
            <w:tcBorders>
              <w:top w:val="nil"/>
              <w:left w:val="nil"/>
              <w:bottom w:val="single" w:sz="8" w:space="0" w:color="auto"/>
              <w:right w:val="single" w:sz="8" w:space="0" w:color="auto"/>
            </w:tcBorders>
            <w:shd w:val="clear" w:color="auto" w:fill="auto"/>
            <w:hideMark/>
          </w:tcPr>
          <w:p w14:paraId="33A24455"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11.175</w:t>
            </w:r>
          </w:p>
        </w:tc>
        <w:tc>
          <w:tcPr>
            <w:tcW w:w="1191" w:type="dxa"/>
            <w:tcBorders>
              <w:top w:val="nil"/>
              <w:left w:val="nil"/>
              <w:bottom w:val="single" w:sz="8" w:space="0" w:color="auto"/>
              <w:right w:val="single" w:sz="8" w:space="0" w:color="auto"/>
            </w:tcBorders>
            <w:shd w:val="clear" w:color="auto" w:fill="auto"/>
            <w:hideMark/>
          </w:tcPr>
          <w:p w14:paraId="73244FBC"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47.319</w:t>
            </w:r>
          </w:p>
        </w:tc>
        <w:tc>
          <w:tcPr>
            <w:tcW w:w="1191" w:type="dxa"/>
            <w:tcBorders>
              <w:top w:val="nil"/>
              <w:left w:val="nil"/>
              <w:bottom w:val="single" w:sz="8" w:space="0" w:color="auto"/>
              <w:right w:val="single" w:sz="8" w:space="0" w:color="auto"/>
            </w:tcBorders>
            <w:shd w:val="clear" w:color="auto" w:fill="auto"/>
            <w:hideMark/>
          </w:tcPr>
          <w:p w14:paraId="5313DDDA"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9.101</w:t>
            </w:r>
          </w:p>
        </w:tc>
        <w:tc>
          <w:tcPr>
            <w:tcW w:w="1560" w:type="dxa"/>
            <w:tcBorders>
              <w:top w:val="nil"/>
              <w:left w:val="nil"/>
              <w:bottom w:val="single" w:sz="8" w:space="0" w:color="auto"/>
              <w:right w:val="single" w:sz="8" w:space="0" w:color="auto"/>
            </w:tcBorders>
            <w:shd w:val="clear" w:color="auto" w:fill="auto"/>
            <w:hideMark/>
          </w:tcPr>
          <w:p w14:paraId="3C32C618"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1.586</w:t>
            </w:r>
          </w:p>
        </w:tc>
        <w:tc>
          <w:tcPr>
            <w:tcW w:w="1191" w:type="dxa"/>
            <w:tcBorders>
              <w:top w:val="nil"/>
              <w:left w:val="nil"/>
              <w:bottom w:val="single" w:sz="8" w:space="0" w:color="auto"/>
              <w:right w:val="single" w:sz="8" w:space="0" w:color="auto"/>
            </w:tcBorders>
            <w:shd w:val="clear" w:color="auto" w:fill="auto"/>
            <w:hideMark/>
          </w:tcPr>
          <w:p w14:paraId="02E64EA7"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58.404</w:t>
            </w:r>
          </w:p>
        </w:tc>
        <w:tc>
          <w:tcPr>
            <w:tcW w:w="1410" w:type="dxa"/>
            <w:tcBorders>
              <w:top w:val="nil"/>
              <w:left w:val="nil"/>
              <w:bottom w:val="single" w:sz="8" w:space="0" w:color="auto"/>
              <w:right w:val="single" w:sz="8" w:space="0" w:color="auto"/>
            </w:tcBorders>
            <w:shd w:val="clear" w:color="auto" w:fill="auto"/>
            <w:hideMark/>
          </w:tcPr>
          <w:p w14:paraId="58641E87"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127.585</w:t>
            </w:r>
          </w:p>
        </w:tc>
        <w:tc>
          <w:tcPr>
            <w:tcW w:w="1070" w:type="dxa"/>
            <w:tcBorders>
              <w:top w:val="nil"/>
              <w:left w:val="nil"/>
              <w:bottom w:val="single" w:sz="8" w:space="0" w:color="auto"/>
              <w:right w:val="single" w:sz="8" w:space="0" w:color="auto"/>
            </w:tcBorders>
            <w:shd w:val="clear" w:color="auto" w:fill="auto"/>
            <w:hideMark/>
          </w:tcPr>
          <w:p w14:paraId="13F4144A"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0,05</w:t>
            </w:r>
          </w:p>
        </w:tc>
      </w:tr>
      <w:tr w:rsidR="009C22D2" w:rsidRPr="00173DD6" w14:paraId="109ECA91" w14:textId="77777777" w:rsidTr="00B45DAC">
        <w:trPr>
          <w:trHeight w:val="104"/>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43EC138D"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UŞAK</w:t>
            </w:r>
          </w:p>
        </w:tc>
        <w:tc>
          <w:tcPr>
            <w:tcW w:w="1111" w:type="dxa"/>
            <w:tcBorders>
              <w:top w:val="nil"/>
              <w:left w:val="nil"/>
              <w:bottom w:val="single" w:sz="8" w:space="0" w:color="auto"/>
              <w:right w:val="single" w:sz="8" w:space="0" w:color="auto"/>
            </w:tcBorders>
            <w:shd w:val="clear" w:color="auto" w:fill="auto"/>
            <w:hideMark/>
          </w:tcPr>
          <w:p w14:paraId="52B6E32F"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33.414</w:t>
            </w:r>
          </w:p>
        </w:tc>
        <w:tc>
          <w:tcPr>
            <w:tcW w:w="1191" w:type="dxa"/>
            <w:tcBorders>
              <w:top w:val="nil"/>
              <w:left w:val="nil"/>
              <w:bottom w:val="single" w:sz="8" w:space="0" w:color="auto"/>
              <w:right w:val="single" w:sz="8" w:space="0" w:color="auto"/>
            </w:tcBorders>
            <w:shd w:val="clear" w:color="auto" w:fill="auto"/>
            <w:hideMark/>
          </w:tcPr>
          <w:p w14:paraId="4D366F8B"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233.278</w:t>
            </w:r>
          </w:p>
        </w:tc>
        <w:tc>
          <w:tcPr>
            <w:tcW w:w="1191" w:type="dxa"/>
            <w:tcBorders>
              <w:top w:val="nil"/>
              <w:left w:val="nil"/>
              <w:bottom w:val="single" w:sz="8" w:space="0" w:color="auto"/>
              <w:right w:val="single" w:sz="8" w:space="0" w:color="auto"/>
            </w:tcBorders>
            <w:shd w:val="clear" w:color="auto" w:fill="auto"/>
            <w:hideMark/>
          </w:tcPr>
          <w:p w14:paraId="3C620FCC"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1.288.167</w:t>
            </w:r>
          </w:p>
        </w:tc>
        <w:tc>
          <w:tcPr>
            <w:tcW w:w="1560" w:type="dxa"/>
            <w:tcBorders>
              <w:top w:val="nil"/>
              <w:left w:val="nil"/>
              <w:bottom w:val="single" w:sz="8" w:space="0" w:color="auto"/>
              <w:right w:val="single" w:sz="8" w:space="0" w:color="auto"/>
            </w:tcBorders>
            <w:shd w:val="clear" w:color="auto" w:fill="auto"/>
            <w:hideMark/>
          </w:tcPr>
          <w:p w14:paraId="1904D8F5"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44.555</w:t>
            </w:r>
          </w:p>
        </w:tc>
        <w:tc>
          <w:tcPr>
            <w:tcW w:w="1191" w:type="dxa"/>
            <w:tcBorders>
              <w:top w:val="nil"/>
              <w:left w:val="nil"/>
              <w:bottom w:val="single" w:sz="8" w:space="0" w:color="auto"/>
              <w:right w:val="single" w:sz="8" w:space="0" w:color="auto"/>
            </w:tcBorders>
            <w:shd w:val="clear" w:color="auto" w:fill="auto"/>
            <w:hideMark/>
          </w:tcPr>
          <w:p w14:paraId="6A03EC4B"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191.293</w:t>
            </w:r>
          </w:p>
        </w:tc>
        <w:tc>
          <w:tcPr>
            <w:tcW w:w="1410" w:type="dxa"/>
            <w:tcBorders>
              <w:top w:val="nil"/>
              <w:left w:val="nil"/>
              <w:bottom w:val="single" w:sz="8" w:space="0" w:color="auto"/>
              <w:right w:val="single" w:sz="8" w:space="0" w:color="auto"/>
            </w:tcBorders>
            <w:shd w:val="clear" w:color="auto" w:fill="auto"/>
            <w:hideMark/>
          </w:tcPr>
          <w:p w14:paraId="338CE96A"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1.790.708</w:t>
            </w:r>
          </w:p>
        </w:tc>
        <w:tc>
          <w:tcPr>
            <w:tcW w:w="1070" w:type="dxa"/>
            <w:tcBorders>
              <w:top w:val="nil"/>
              <w:left w:val="nil"/>
              <w:bottom w:val="single" w:sz="8" w:space="0" w:color="auto"/>
              <w:right w:val="single" w:sz="8" w:space="0" w:color="auto"/>
            </w:tcBorders>
            <w:shd w:val="clear" w:color="auto" w:fill="auto"/>
            <w:hideMark/>
          </w:tcPr>
          <w:p w14:paraId="3FE35E20"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0,77</w:t>
            </w:r>
          </w:p>
        </w:tc>
      </w:tr>
      <w:tr w:rsidR="009C22D2" w:rsidRPr="00173DD6" w14:paraId="2ACC29F8" w14:textId="77777777" w:rsidTr="00B45DAC">
        <w:trPr>
          <w:trHeight w:val="164"/>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36CDE775"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VAN</w:t>
            </w:r>
          </w:p>
        </w:tc>
        <w:tc>
          <w:tcPr>
            <w:tcW w:w="1111" w:type="dxa"/>
            <w:tcBorders>
              <w:top w:val="nil"/>
              <w:left w:val="nil"/>
              <w:bottom w:val="single" w:sz="8" w:space="0" w:color="auto"/>
              <w:right w:val="single" w:sz="8" w:space="0" w:color="auto"/>
            </w:tcBorders>
            <w:shd w:val="clear" w:color="auto" w:fill="auto"/>
            <w:hideMark/>
          </w:tcPr>
          <w:p w14:paraId="1435319F"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48.303</w:t>
            </w:r>
          </w:p>
        </w:tc>
        <w:tc>
          <w:tcPr>
            <w:tcW w:w="1191" w:type="dxa"/>
            <w:tcBorders>
              <w:top w:val="nil"/>
              <w:left w:val="nil"/>
              <w:bottom w:val="single" w:sz="8" w:space="0" w:color="auto"/>
              <w:right w:val="single" w:sz="8" w:space="0" w:color="auto"/>
            </w:tcBorders>
            <w:shd w:val="clear" w:color="auto" w:fill="auto"/>
            <w:hideMark/>
          </w:tcPr>
          <w:p w14:paraId="57BD6A7D"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476.977</w:t>
            </w:r>
          </w:p>
        </w:tc>
        <w:tc>
          <w:tcPr>
            <w:tcW w:w="1191" w:type="dxa"/>
            <w:tcBorders>
              <w:top w:val="nil"/>
              <w:left w:val="nil"/>
              <w:bottom w:val="single" w:sz="8" w:space="0" w:color="auto"/>
              <w:right w:val="single" w:sz="8" w:space="0" w:color="auto"/>
            </w:tcBorders>
            <w:shd w:val="clear" w:color="auto" w:fill="auto"/>
            <w:hideMark/>
          </w:tcPr>
          <w:p w14:paraId="18AB336D"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172.114</w:t>
            </w:r>
          </w:p>
        </w:tc>
        <w:tc>
          <w:tcPr>
            <w:tcW w:w="1560" w:type="dxa"/>
            <w:tcBorders>
              <w:top w:val="nil"/>
              <w:left w:val="nil"/>
              <w:bottom w:val="single" w:sz="8" w:space="0" w:color="auto"/>
              <w:right w:val="single" w:sz="8" w:space="0" w:color="auto"/>
            </w:tcBorders>
            <w:shd w:val="clear" w:color="auto" w:fill="auto"/>
            <w:hideMark/>
          </w:tcPr>
          <w:p w14:paraId="7AE0934B"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3.566</w:t>
            </w:r>
          </w:p>
        </w:tc>
        <w:tc>
          <w:tcPr>
            <w:tcW w:w="1191" w:type="dxa"/>
            <w:tcBorders>
              <w:top w:val="nil"/>
              <w:left w:val="nil"/>
              <w:bottom w:val="single" w:sz="8" w:space="0" w:color="auto"/>
              <w:right w:val="single" w:sz="8" w:space="0" w:color="auto"/>
            </w:tcBorders>
            <w:shd w:val="clear" w:color="auto" w:fill="auto"/>
            <w:hideMark/>
          </w:tcPr>
          <w:p w14:paraId="147F9504"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348.180</w:t>
            </w:r>
          </w:p>
        </w:tc>
        <w:tc>
          <w:tcPr>
            <w:tcW w:w="1410" w:type="dxa"/>
            <w:tcBorders>
              <w:top w:val="nil"/>
              <w:left w:val="nil"/>
              <w:bottom w:val="single" w:sz="8" w:space="0" w:color="auto"/>
              <w:right w:val="single" w:sz="8" w:space="0" w:color="auto"/>
            </w:tcBorders>
            <w:shd w:val="clear" w:color="auto" w:fill="auto"/>
            <w:hideMark/>
          </w:tcPr>
          <w:p w14:paraId="7D847C29"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1.049.140</w:t>
            </w:r>
          </w:p>
        </w:tc>
        <w:tc>
          <w:tcPr>
            <w:tcW w:w="1070" w:type="dxa"/>
            <w:tcBorders>
              <w:top w:val="nil"/>
              <w:left w:val="nil"/>
              <w:bottom w:val="single" w:sz="8" w:space="0" w:color="auto"/>
              <w:right w:val="single" w:sz="8" w:space="0" w:color="auto"/>
            </w:tcBorders>
            <w:shd w:val="clear" w:color="auto" w:fill="auto"/>
            <w:hideMark/>
          </w:tcPr>
          <w:p w14:paraId="5E9C3C8F"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0,45</w:t>
            </w:r>
          </w:p>
        </w:tc>
      </w:tr>
      <w:tr w:rsidR="009C22D2" w:rsidRPr="00173DD6" w14:paraId="5BEB1B2F" w14:textId="77777777" w:rsidTr="00B45DAC">
        <w:trPr>
          <w:trHeight w:val="82"/>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7572D7C5"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YALOVA</w:t>
            </w:r>
          </w:p>
        </w:tc>
        <w:tc>
          <w:tcPr>
            <w:tcW w:w="1111" w:type="dxa"/>
            <w:tcBorders>
              <w:top w:val="nil"/>
              <w:left w:val="nil"/>
              <w:bottom w:val="single" w:sz="8" w:space="0" w:color="auto"/>
              <w:right w:val="single" w:sz="8" w:space="0" w:color="auto"/>
            </w:tcBorders>
            <w:shd w:val="clear" w:color="auto" w:fill="auto"/>
            <w:hideMark/>
          </w:tcPr>
          <w:p w14:paraId="51CCA81C"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17.194</w:t>
            </w:r>
          </w:p>
        </w:tc>
        <w:tc>
          <w:tcPr>
            <w:tcW w:w="1191" w:type="dxa"/>
            <w:tcBorders>
              <w:top w:val="nil"/>
              <w:left w:val="nil"/>
              <w:bottom w:val="single" w:sz="8" w:space="0" w:color="auto"/>
              <w:right w:val="single" w:sz="8" w:space="0" w:color="auto"/>
            </w:tcBorders>
            <w:shd w:val="clear" w:color="auto" w:fill="auto"/>
            <w:hideMark/>
          </w:tcPr>
          <w:p w14:paraId="335A2AA4"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223.561</w:t>
            </w:r>
          </w:p>
        </w:tc>
        <w:tc>
          <w:tcPr>
            <w:tcW w:w="1191" w:type="dxa"/>
            <w:tcBorders>
              <w:top w:val="nil"/>
              <w:left w:val="nil"/>
              <w:bottom w:val="single" w:sz="8" w:space="0" w:color="auto"/>
              <w:right w:val="single" w:sz="8" w:space="0" w:color="auto"/>
            </w:tcBorders>
            <w:shd w:val="clear" w:color="auto" w:fill="auto"/>
            <w:hideMark/>
          </w:tcPr>
          <w:p w14:paraId="2522A1B5"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313.405</w:t>
            </w:r>
          </w:p>
        </w:tc>
        <w:tc>
          <w:tcPr>
            <w:tcW w:w="1560" w:type="dxa"/>
            <w:tcBorders>
              <w:top w:val="nil"/>
              <w:left w:val="nil"/>
              <w:bottom w:val="single" w:sz="8" w:space="0" w:color="auto"/>
              <w:right w:val="single" w:sz="8" w:space="0" w:color="auto"/>
            </w:tcBorders>
            <w:shd w:val="clear" w:color="auto" w:fill="auto"/>
            <w:hideMark/>
          </w:tcPr>
          <w:p w14:paraId="3CA26536"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7.364</w:t>
            </w:r>
          </w:p>
        </w:tc>
        <w:tc>
          <w:tcPr>
            <w:tcW w:w="1191" w:type="dxa"/>
            <w:tcBorders>
              <w:top w:val="nil"/>
              <w:left w:val="nil"/>
              <w:bottom w:val="single" w:sz="8" w:space="0" w:color="auto"/>
              <w:right w:val="single" w:sz="8" w:space="0" w:color="auto"/>
            </w:tcBorders>
            <w:shd w:val="clear" w:color="auto" w:fill="auto"/>
            <w:hideMark/>
          </w:tcPr>
          <w:p w14:paraId="3D1194E5"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196.607</w:t>
            </w:r>
          </w:p>
        </w:tc>
        <w:tc>
          <w:tcPr>
            <w:tcW w:w="1410" w:type="dxa"/>
            <w:tcBorders>
              <w:top w:val="nil"/>
              <w:left w:val="nil"/>
              <w:bottom w:val="single" w:sz="8" w:space="0" w:color="auto"/>
              <w:right w:val="single" w:sz="8" w:space="0" w:color="auto"/>
            </w:tcBorders>
            <w:shd w:val="clear" w:color="auto" w:fill="auto"/>
            <w:hideMark/>
          </w:tcPr>
          <w:p w14:paraId="6689EB95"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758.130</w:t>
            </w:r>
          </w:p>
        </w:tc>
        <w:tc>
          <w:tcPr>
            <w:tcW w:w="1070" w:type="dxa"/>
            <w:tcBorders>
              <w:top w:val="nil"/>
              <w:left w:val="nil"/>
              <w:bottom w:val="single" w:sz="8" w:space="0" w:color="auto"/>
              <w:right w:val="single" w:sz="8" w:space="0" w:color="auto"/>
            </w:tcBorders>
            <w:shd w:val="clear" w:color="auto" w:fill="auto"/>
            <w:hideMark/>
          </w:tcPr>
          <w:p w14:paraId="541F9D87"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0,32</w:t>
            </w:r>
          </w:p>
        </w:tc>
      </w:tr>
      <w:tr w:rsidR="009C22D2" w:rsidRPr="00173DD6" w14:paraId="22F75AEA"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657EBD6D"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YOZGAT</w:t>
            </w:r>
          </w:p>
        </w:tc>
        <w:tc>
          <w:tcPr>
            <w:tcW w:w="1111" w:type="dxa"/>
            <w:tcBorders>
              <w:top w:val="nil"/>
              <w:left w:val="nil"/>
              <w:bottom w:val="single" w:sz="8" w:space="0" w:color="auto"/>
              <w:right w:val="single" w:sz="8" w:space="0" w:color="auto"/>
            </w:tcBorders>
            <w:shd w:val="clear" w:color="auto" w:fill="auto"/>
            <w:hideMark/>
          </w:tcPr>
          <w:p w14:paraId="4A35F941"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39.716</w:t>
            </w:r>
          </w:p>
        </w:tc>
        <w:tc>
          <w:tcPr>
            <w:tcW w:w="1191" w:type="dxa"/>
            <w:tcBorders>
              <w:top w:val="nil"/>
              <w:left w:val="nil"/>
              <w:bottom w:val="single" w:sz="8" w:space="0" w:color="auto"/>
              <w:right w:val="single" w:sz="8" w:space="0" w:color="auto"/>
            </w:tcBorders>
            <w:shd w:val="clear" w:color="auto" w:fill="auto"/>
            <w:hideMark/>
          </w:tcPr>
          <w:p w14:paraId="13A819B8"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218.916</w:t>
            </w:r>
          </w:p>
        </w:tc>
        <w:tc>
          <w:tcPr>
            <w:tcW w:w="1191" w:type="dxa"/>
            <w:tcBorders>
              <w:top w:val="nil"/>
              <w:left w:val="nil"/>
              <w:bottom w:val="single" w:sz="8" w:space="0" w:color="auto"/>
              <w:right w:val="single" w:sz="8" w:space="0" w:color="auto"/>
            </w:tcBorders>
            <w:shd w:val="clear" w:color="auto" w:fill="auto"/>
            <w:hideMark/>
          </w:tcPr>
          <w:p w14:paraId="32EF58EC"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144.674</w:t>
            </w:r>
          </w:p>
        </w:tc>
        <w:tc>
          <w:tcPr>
            <w:tcW w:w="1560" w:type="dxa"/>
            <w:tcBorders>
              <w:top w:val="nil"/>
              <w:left w:val="nil"/>
              <w:bottom w:val="single" w:sz="8" w:space="0" w:color="auto"/>
              <w:right w:val="single" w:sz="8" w:space="0" w:color="auto"/>
            </w:tcBorders>
            <w:shd w:val="clear" w:color="auto" w:fill="auto"/>
            <w:hideMark/>
          </w:tcPr>
          <w:p w14:paraId="23332E9A"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103.517</w:t>
            </w:r>
          </w:p>
        </w:tc>
        <w:tc>
          <w:tcPr>
            <w:tcW w:w="1191" w:type="dxa"/>
            <w:tcBorders>
              <w:top w:val="nil"/>
              <w:left w:val="nil"/>
              <w:bottom w:val="single" w:sz="8" w:space="0" w:color="auto"/>
              <w:right w:val="single" w:sz="8" w:space="0" w:color="auto"/>
            </w:tcBorders>
            <w:shd w:val="clear" w:color="auto" w:fill="auto"/>
            <w:hideMark/>
          </w:tcPr>
          <w:p w14:paraId="7D8F8DC1"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200.035</w:t>
            </w:r>
          </w:p>
        </w:tc>
        <w:tc>
          <w:tcPr>
            <w:tcW w:w="1410" w:type="dxa"/>
            <w:tcBorders>
              <w:top w:val="nil"/>
              <w:left w:val="nil"/>
              <w:bottom w:val="single" w:sz="8" w:space="0" w:color="auto"/>
              <w:right w:val="single" w:sz="8" w:space="0" w:color="auto"/>
            </w:tcBorders>
            <w:shd w:val="clear" w:color="auto" w:fill="auto"/>
            <w:hideMark/>
          </w:tcPr>
          <w:p w14:paraId="073E0DB8"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706.858</w:t>
            </w:r>
          </w:p>
        </w:tc>
        <w:tc>
          <w:tcPr>
            <w:tcW w:w="1070" w:type="dxa"/>
            <w:tcBorders>
              <w:top w:val="nil"/>
              <w:left w:val="nil"/>
              <w:bottom w:val="single" w:sz="8" w:space="0" w:color="auto"/>
              <w:right w:val="single" w:sz="8" w:space="0" w:color="auto"/>
            </w:tcBorders>
            <w:shd w:val="clear" w:color="auto" w:fill="auto"/>
            <w:hideMark/>
          </w:tcPr>
          <w:p w14:paraId="72A0EED5"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0,30</w:t>
            </w:r>
          </w:p>
        </w:tc>
      </w:tr>
      <w:tr w:rsidR="009C22D2" w:rsidRPr="00173DD6" w14:paraId="46DCFB7F"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06678E77"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ZONGULDAK</w:t>
            </w:r>
          </w:p>
        </w:tc>
        <w:tc>
          <w:tcPr>
            <w:tcW w:w="1111" w:type="dxa"/>
            <w:tcBorders>
              <w:top w:val="nil"/>
              <w:left w:val="nil"/>
              <w:bottom w:val="single" w:sz="8" w:space="0" w:color="auto"/>
              <w:right w:val="single" w:sz="8" w:space="0" w:color="auto"/>
            </w:tcBorders>
            <w:shd w:val="clear" w:color="auto" w:fill="auto"/>
            <w:hideMark/>
          </w:tcPr>
          <w:p w14:paraId="4DD11B55"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78.937</w:t>
            </w:r>
          </w:p>
        </w:tc>
        <w:tc>
          <w:tcPr>
            <w:tcW w:w="1191" w:type="dxa"/>
            <w:tcBorders>
              <w:top w:val="nil"/>
              <w:left w:val="nil"/>
              <w:bottom w:val="single" w:sz="8" w:space="0" w:color="auto"/>
              <w:right w:val="single" w:sz="8" w:space="0" w:color="auto"/>
            </w:tcBorders>
            <w:shd w:val="clear" w:color="auto" w:fill="auto"/>
            <w:hideMark/>
          </w:tcPr>
          <w:p w14:paraId="6A127D3E"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392.725</w:t>
            </w:r>
          </w:p>
        </w:tc>
        <w:tc>
          <w:tcPr>
            <w:tcW w:w="1191" w:type="dxa"/>
            <w:tcBorders>
              <w:top w:val="nil"/>
              <w:left w:val="nil"/>
              <w:bottom w:val="single" w:sz="8" w:space="0" w:color="auto"/>
              <w:right w:val="single" w:sz="8" w:space="0" w:color="auto"/>
            </w:tcBorders>
            <w:shd w:val="clear" w:color="auto" w:fill="auto"/>
            <w:hideMark/>
          </w:tcPr>
          <w:p w14:paraId="625BACE8"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439.750</w:t>
            </w:r>
          </w:p>
        </w:tc>
        <w:tc>
          <w:tcPr>
            <w:tcW w:w="1560" w:type="dxa"/>
            <w:tcBorders>
              <w:top w:val="nil"/>
              <w:left w:val="nil"/>
              <w:bottom w:val="single" w:sz="8" w:space="0" w:color="auto"/>
              <w:right w:val="single" w:sz="8" w:space="0" w:color="auto"/>
            </w:tcBorders>
            <w:shd w:val="clear" w:color="auto" w:fill="auto"/>
            <w:hideMark/>
          </w:tcPr>
          <w:p w14:paraId="72052402"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4.120</w:t>
            </w:r>
          </w:p>
        </w:tc>
        <w:tc>
          <w:tcPr>
            <w:tcW w:w="1191" w:type="dxa"/>
            <w:tcBorders>
              <w:top w:val="nil"/>
              <w:left w:val="nil"/>
              <w:bottom w:val="single" w:sz="8" w:space="0" w:color="auto"/>
              <w:right w:val="single" w:sz="8" w:space="0" w:color="auto"/>
            </w:tcBorders>
            <w:shd w:val="clear" w:color="auto" w:fill="auto"/>
            <w:hideMark/>
          </w:tcPr>
          <w:p w14:paraId="4A4357DD"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269.574</w:t>
            </w:r>
          </w:p>
        </w:tc>
        <w:tc>
          <w:tcPr>
            <w:tcW w:w="1410" w:type="dxa"/>
            <w:tcBorders>
              <w:top w:val="nil"/>
              <w:left w:val="nil"/>
              <w:bottom w:val="single" w:sz="8" w:space="0" w:color="auto"/>
              <w:right w:val="single" w:sz="8" w:space="0" w:color="auto"/>
            </w:tcBorders>
            <w:shd w:val="clear" w:color="auto" w:fill="auto"/>
            <w:hideMark/>
          </w:tcPr>
          <w:p w14:paraId="148E8BEF"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1.185.106</w:t>
            </w:r>
          </w:p>
        </w:tc>
        <w:tc>
          <w:tcPr>
            <w:tcW w:w="1070" w:type="dxa"/>
            <w:tcBorders>
              <w:top w:val="nil"/>
              <w:left w:val="nil"/>
              <w:bottom w:val="single" w:sz="8" w:space="0" w:color="auto"/>
              <w:right w:val="single" w:sz="8" w:space="0" w:color="auto"/>
            </w:tcBorders>
            <w:shd w:val="clear" w:color="auto" w:fill="auto"/>
            <w:hideMark/>
          </w:tcPr>
          <w:p w14:paraId="3B9B10B6" w14:textId="77777777" w:rsidR="009C22D2" w:rsidRPr="009C22D2" w:rsidRDefault="009C22D2" w:rsidP="009C22D2">
            <w:pPr>
              <w:jc w:val="right"/>
              <w:rPr>
                <w:rFonts w:asciiTheme="minorHAnsi" w:hAnsiTheme="minorHAnsi" w:cstheme="minorHAnsi"/>
                <w:sz w:val="20"/>
              </w:rPr>
            </w:pPr>
            <w:r w:rsidRPr="009C22D2">
              <w:rPr>
                <w:rFonts w:asciiTheme="minorHAnsi" w:hAnsiTheme="minorHAnsi" w:cstheme="minorHAnsi"/>
                <w:sz w:val="20"/>
              </w:rPr>
              <w:t>0,51</w:t>
            </w:r>
          </w:p>
        </w:tc>
      </w:tr>
      <w:tr w:rsidR="009C22D2" w:rsidRPr="00173DD6" w14:paraId="5CF8F884" w14:textId="77777777" w:rsidTr="00B45DAC">
        <w:trPr>
          <w:trHeight w:val="600"/>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26A907C3" w14:textId="77777777" w:rsidR="009C22D2" w:rsidRPr="00173DD6" w:rsidRDefault="009C22D2" w:rsidP="009C22D2">
            <w:pPr>
              <w:spacing w:after="0" w:line="240" w:lineRule="auto"/>
              <w:rPr>
                <w:rFonts w:ascii="Arial" w:eastAsia="Times New Roman" w:hAnsi="Arial" w:cs="Arial"/>
                <w:color w:val="FFFFFF"/>
                <w:sz w:val="16"/>
                <w:szCs w:val="16"/>
                <w:lang w:eastAsia="tr-TR" w:bidi="ar-SA"/>
              </w:rPr>
            </w:pPr>
            <w:r w:rsidRPr="00173DD6">
              <w:rPr>
                <w:rFonts w:ascii="Arial" w:eastAsia="Times New Roman" w:hAnsi="Arial" w:cs="Arial"/>
                <w:color w:val="FFFFFF"/>
                <w:sz w:val="16"/>
                <w:szCs w:val="16"/>
                <w:lang w:eastAsia="tr-TR" w:bidi="ar-SA"/>
              </w:rPr>
              <w:t>Genel Toplam</w:t>
            </w:r>
          </w:p>
        </w:tc>
        <w:tc>
          <w:tcPr>
            <w:tcW w:w="1111" w:type="dxa"/>
            <w:tcBorders>
              <w:top w:val="nil"/>
              <w:left w:val="nil"/>
              <w:bottom w:val="single" w:sz="8" w:space="0" w:color="auto"/>
              <w:right w:val="single" w:sz="8" w:space="0" w:color="auto"/>
            </w:tcBorders>
            <w:shd w:val="clear" w:color="000000" w:fill="FF5050"/>
            <w:noWrap/>
            <w:hideMark/>
          </w:tcPr>
          <w:p w14:paraId="3D9B8866" w14:textId="77777777" w:rsidR="009C22D2" w:rsidRPr="009C22D2" w:rsidRDefault="009C22D2" w:rsidP="009C22D2">
            <w:pPr>
              <w:jc w:val="right"/>
              <w:rPr>
                <w:rFonts w:asciiTheme="minorHAnsi" w:hAnsiTheme="minorHAnsi" w:cstheme="minorHAnsi"/>
                <w:b/>
                <w:color w:val="FFFFFF" w:themeColor="background1"/>
                <w:sz w:val="20"/>
              </w:rPr>
            </w:pPr>
            <w:r w:rsidRPr="009C22D2">
              <w:rPr>
                <w:rFonts w:asciiTheme="minorHAnsi" w:hAnsiTheme="minorHAnsi" w:cstheme="minorHAnsi"/>
                <w:b/>
                <w:color w:val="FFFFFF" w:themeColor="background1"/>
                <w:sz w:val="20"/>
              </w:rPr>
              <w:t>5.095.836</w:t>
            </w:r>
          </w:p>
        </w:tc>
        <w:tc>
          <w:tcPr>
            <w:tcW w:w="1191" w:type="dxa"/>
            <w:tcBorders>
              <w:top w:val="nil"/>
              <w:left w:val="nil"/>
              <w:bottom w:val="single" w:sz="8" w:space="0" w:color="auto"/>
              <w:right w:val="single" w:sz="8" w:space="0" w:color="auto"/>
            </w:tcBorders>
            <w:shd w:val="clear" w:color="000000" w:fill="FF5050"/>
            <w:noWrap/>
            <w:hideMark/>
          </w:tcPr>
          <w:p w14:paraId="12CC929D" w14:textId="77777777" w:rsidR="009C22D2" w:rsidRPr="009C22D2" w:rsidRDefault="009C22D2" w:rsidP="009C22D2">
            <w:pPr>
              <w:jc w:val="right"/>
              <w:rPr>
                <w:rFonts w:asciiTheme="minorHAnsi" w:hAnsiTheme="minorHAnsi" w:cstheme="minorHAnsi"/>
                <w:b/>
                <w:color w:val="FFFFFF" w:themeColor="background1"/>
                <w:sz w:val="20"/>
              </w:rPr>
            </w:pPr>
            <w:r w:rsidRPr="009C22D2">
              <w:rPr>
                <w:rFonts w:asciiTheme="minorHAnsi" w:hAnsiTheme="minorHAnsi" w:cstheme="minorHAnsi"/>
                <w:b/>
                <w:color w:val="FFFFFF" w:themeColor="background1"/>
                <w:sz w:val="20"/>
              </w:rPr>
              <w:t>60.133.988</w:t>
            </w:r>
          </w:p>
        </w:tc>
        <w:tc>
          <w:tcPr>
            <w:tcW w:w="1191" w:type="dxa"/>
            <w:tcBorders>
              <w:top w:val="nil"/>
              <w:left w:val="nil"/>
              <w:bottom w:val="single" w:sz="8" w:space="0" w:color="auto"/>
              <w:right w:val="single" w:sz="8" w:space="0" w:color="auto"/>
            </w:tcBorders>
            <w:shd w:val="clear" w:color="000000" w:fill="FF5050"/>
            <w:noWrap/>
            <w:hideMark/>
          </w:tcPr>
          <w:p w14:paraId="4D21578B" w14:textId="77777777" w:rsidR="009C22D2" w:rsidRPr="009C22D2" w:rsidRDefault="009C22D2" w:rsidP="009C22D2">
            <w:pPr>
              <w:jc w:val="right"/>
              <w:rPr>
                <w:rFonts w:asciiTheme="minorHAnsi" w:hAnsiTheme="minorHAnsi" w:cstheme="minorHAnsi"/>
                <w:b/>
                <w:color w:val="FFFFFF" w:themeColor="background1"/>
                <w:sz w:val="20"/>
              </w:rPr>
            </w:pPr>
            <w:r w:rsidRPr="009C22D2">
              <w:rPr>
                <w:rFonts w:asciiTheme="minorHAnsi" w:hAnsiTheme="minorHAnsi" w:cstheme="minorHAnsi"/>
                <w:b/>
                <w:color w:val="FFFFFF" w:themeColor="background1"/>
                <w:sz w:val="20"/>
              </w:rPr>
              <w:t>99.767.341</w:t>
            </w:r>
          </w:p>
        </w:tc>
        <w:tc>
          <w:tcPr>
            <w:tcW w:w="1560" w:type="dxa"/>
            <w:tcBorders>
              <w:top w:val="nil"/>
              <w:left w:val="nil"/>
              <w:bottom w:val="single" w:sz="8" w:space="0" w:color="auto"/>
              <w:right w:val="single" w:sz="8" w:space="0" w:color="auto"/>
            </w:tcBorders>
            <w:shd w:val="clear" w:color="000000" w:fill="FF5050"/>
            <w:noWrap/>
            <w:hideMark/>
          </w:tcPr>
          <w:p w14:paraId="1328466A" w14:textId="77777777" w:rsidR="009C22D2" w:rsidRPr="009C22D2" w:rsidRDefault="009C22D2" w:rsidP="009C22D2">
            <w:pPr>
              <w:jc w:val="right"/>
              <w:rPr>
                <w:rFonts w:asciiTheme="minorHAnsi" w:hAnsiTheme="minorHAnsi" w:cstheme="minorHAnsi"/>
                <w:b/>
                <w:color w:val="FFFFFF" w:themeColor="background1"/>
                <w:sz w:val="20"/>
              </w:rPr>
            </w:pPr>
            <w:r w:rsidRPr="009C22D2">
              <w:rPr>
                <w:rFonts w:asciiTheme="minorHAnsi" w:hAnsiTheme="minorHAnsi" w:cstheme="minorHAnsi"/>
                <w:b/>
                <w:color w:val="FFFFFF" w:themeColor="background1"/>
                <w:sz w:val="20"/>
              </w:rPr>
              <w:t>10.805.968</w:t>
            </w:r>
          </w:p>
        </w:tc>
        <w:tc>
          <w:tcPr>
            <w:tcW w:w="1191" w:type="dxa"/>
            <w:tcBorders>
              <w:top w:val="nil"/>
              <w:left w:val="nil"/>
              <w:bottom w:val="single" w:sz="8" w:space="0" w:color="auto"/>
              <w:right w:val="single" w:sz="8" w:space="0" w:color="auto"/>
            </w:tcBorders>
            <w:shd w:val="clear" w:color="000000" w:fill="FF5050"/>
            <w:noWrap/>
            <w:hideMark/>
          </w:tcPr>
          <w:p w14:paraId="0B221EF6" w14:textId="77777777" w:rsidR="009C22D2" w:rsidRPr="009C22D2" w:rsidRDefault="009C22D2" w:rsidP="009C22D2">
            <w:pPr>
              <w:jc w:val="right"/>
              <w:rPr>
                <w:rFonts w:asciiTheme="minorHAnsi" w:hAnsiTheme="minorHAnsi" w:cstheme="minorHAnsi"/>
                <w:b/>
                <w:color w:val="FFFFFF" w:themeColor="background1"/>
                <w:sz w:val="20"/>
              </w:rPr>
            </w:pPr>
            <w:r w:rsidRPr="009C22D2">
              <w:rPr>
                <w:rFonts w:asciiTheme="minorHAnsi" w:hAnsiTheme="minorHAnsi" w:cstheme="minorHAnsi"/>
                <w:b/>
                <w:color w:val="FFFFFF" w:themeColor="background1"/>
                <w:sz w:val="20"/>
              </w:rPr>
              <w:t>57.633.482</w:t>
            </w:r>
          </w:p>
        </w:tc>
        <w:tc>
          <w:tcPr>
            <w:tcW w:w="1410" w:type="dxa"/>
            <w:tcBorders>
              <w:top w:val="nil"/>
              <w:left w:val="nil"/>
              <w:bottom w:val="single" w:sz="8" w:space="0" w:color="auto"/>
              <w:right w:val="single" w:sz="8" w:space="0" w:color="auto"/>
            </w:tcBorders>
            <w:shd w:val="clear" w:color="000000" w:fill="FF5050"/>
            <w:noWrap/>
            <w:hideMark/>
          </w:tcPr>
          <w:p w14:paraId="370A7DAA" w14:textId="77777777" w:rsidR="009C22D2" w:rsidRPr="009C22D2" w:rsidRDefault="009C22D2" w:rsidP="009C22D2">
            <w:pPr>
              <w:jc w:val="right"/>
              <w:rPr>
                <w:rFonts w:asciiTheme="minorHAnsi" w:hAnsiTheme="minorHAnsi" w:cstheme="minorHAnsi"/>
                <w:b/>
                <w:color w:val="FFFFFF" w:themeColor="background1"/>
                <w:sz w:val="20"/>
              </w:rPr>
            </w:pPr>
            <w:r w:rsidRPr="009C22D2">
              <w:rPr>
                <w:rFonts w:asciiTheme="minorHAnsi" w:hAnsiTheme="minorHAnsi" w:cstheme="minorHAnsi"/>
                <w:b/>
                <w:color w:val="FFFFFF" w:themeColor="background1"/>
                <w:sz w:val="20"/>
              </w:rPr>
              <w:t>233.436.615</w:t>
            </w:r>
          </w:p>
        </w:tc>
        <w:tc>
          <w:tcPr>
            <w:tcW w:w="1070" w:type="dxa"/>
            <w:tcBorders>
              <w:top w:val="nil"/>
              <w:left w:val="nil"/>
              <w:bottom w:val="single" w:sz="8" w:space="0" w:color="auto"/>
              <w:right w:val="single" w:sz="8" w:space="0" w:color="auto"/>
            </w:tcBorders>
            <w:shd w:val="clear" w:color="000000" w:fill="FF5050"/>
            <w:noWrap/>
            <w:hideMark/>
          </w:tcPr>
          <w:p w14:paraId="2883A260" w14:textId="77777777" w:rsidR="009C22D2" w:rsidRPr="009C22D2" w:rsidRDefault="009C22D2" w:rsidP="009C22D2">
            <w:pPr>
              <w:jc w:val="right"/>
              <w:rPr>
                <w:rFonts w:asciiTheme="minorHAnsi" w:hAnsiTheme="minorHAnsi" w:cstheme="minorHAnsi"/>
                <w:b/>
                <w:color w:val="FFFFFF" w:themeColor="background1"/>
                <w:sz w:val="20"/>
              </w:rPr>
            </w:pPr>
            <w:r w:rsidRPr="009C22D2">
              <w:rPr>
                <w:rFonts w:asciiTheme="minorHAnsi" w:hAnsiTheme="minorHAnsi" w:cstheme="minorHAnsi"/>
                <w:b/>
                <w:color w:val="FFFFFF" w:themeColor="background1"/>
                <w:sz w:val="20"/>
              </w:rPr>
              <w:t>100,00</w:t>
            </w:r>
          </w:p>
        </w:tc>
      </w:tr>
    </w:tbl>
    <w:p w14:paraId="5662D045" w14:textId="77777777" w:rsidR="009C22D2" w:rsidRDefault="009C22D2" w:rsidP="004A65F5">
      <w:pPr>
        <w:spacing w:line="360" w:lineRule="auto"/>
        <w:ind w:firstLine="432"/>
        <w:jc w:val="both"/>
        <w:rPr>
          <w:rFonts w:asciiTheme="minorHAnsi" w:hAnsiTheme="minorHAnsi" w:cstheme="minorHAnsi"/>
          <w:sz w:val="24"/>
          <w:szCs w:val="24"/>
        </w:rPr>
      </w:pPr>
      <w:bookmarkStart w:id="227" w:name="_Toc450307919"/>
    </w:p>
    <w:p w14:paraId="27DCCB9F" w14:textId="77777777" w:rsidR="004A65F5" w:rsidRDefault="004A65F5" w:rsidP="004A65F5">
      <w:pPr>
        <w:spacing w:line="360" w:lineRule="auto"/>
        <w:ind w:firstLine="432"/>
        <w:jc w:val="both"/>
        <w:rPr>
          <w:rFonts w:asciiTheme="minorHAnsi" w:hAnsiTheme="minorHAnsi" w:cstheme="minorHAnsi"/>
          <w:sz w:val="24"/>
          <w:szCs w:val="24"/>
        </w:rPr>
      </w:pPr>
      <w:r>
        <w:rPr>
          <w:rFonts w:asciiTheme="minorHAnsi" w:hAnsiTheme="minorHAnsi" w:cstheme="minorHAnsi"/>
          <w:sz w:val="24"/>
          <w:szCs w:val="24"/>
        </w:rPr>
        <w:lastRenderedPageBreak/>
        <w:t>Faturalanan t</w:t>
      </w:r>
      <w:r w:rsidRPr="0032767B">
        <w:rPr>
          <w:rFonts w:asciiTheme="minorHAnsi" w:hAnsiTheme="minorHAnsi" w:cstheme="minorHAnsi"/>
          <w:sz w:val="24"/>
          <w:szCs w:val="24"/>
        </w:rPr>
        <w:t xml:space="preserve">üketimin </w:t>
      </w:r>
      <w:r>
        <w:rPr>
          <w:rFonts w:asciiTheme="minorHAnsi" w:hAnsiTheme="minorHAnsi" w:cstheme="minorHAnsi"/>
          <w:sz w:val="24"/>
          <w:szCs w:val="24"/>
        </w:rPr>
        <w:t>aylara</w:t>
      </w:r>
      <w:r w:rsidRPr="0032767B">
        <w:rPr>
          <w:rFonts w:asciiTheme="minorHAnsi" w:hAnsiTheme="minorHAnsi" w:cstheme="minorHAnsi"/>
          <w:sz w:val="24"/>
          <w:szCs w:val="24"/>
        </w:rPr>
        <w:t xml:space="preserve"> göre dağılımı </w:t>
      </w:r>
      <w:r>
        <w:rPr>
          <w:rFonts w:asciiTheme="minorHAnsi" w:hAnsiTheme="minorHAnsi" w:cstheme="minorHAnsi"/>
          <w:sz w:val="24"/>
          <w:szCs w:val="24"/>
        </w:rPr>
        <w:t>Şekil 1.</w:t>
      </w:r>
      <w:r w:rsidR="001F0F8D">
        <w:rPr>
          <w:rFonts w:asciiTheme="minorHAnsi" w:hAnsiTheme="minorHAnsi" w:cstheme="minorHAnsi"/>
          <w:sz w:val="24"/>
          <w:szCs w:val="24"/>
        </w:rPr>
        <w:t>21</w:t>
      </w:r>
      <w:r>
        <w:rPr>
          <w:rFonts w:asciiTheme="minorHAnsi" w:hAnsiTheme="minorHAnsi" w:cstheme="minorHAnsi"/>
          <w:sz w:val="24"/>
          <w:szCs w:val="24"/>
        </w:rPr>
        <w:t>’de</w:t>
      </w:r>
      <w:r w:rsidRPr="0032767B">
        <w:rPr>
          <w:rFonts w:asciiTheme="minorHAnsi" w:hAnsiTheme="minorHAnsi" w:cstheme="minorHAnsi"/>
          <w:sz w:val="24"/>
          <w:szCs w:val="24"/>
        </w:rPr>
        <w:t xml:space="preserve"> gösterilmektedir. En yüksek tüketim </w:t>
      </w:r>
      <w:r w:rsidR="00F75F9F">
        <w:rPr>
          <w:rFonts w:asciiTheme="minorHAnsi" w:hAnsiTheme="minorHAnsi" w:cstheme="minorHAnsi"/>
          <w:sz w:val="24"/>
          <w:szCs w:val="24"/>
        </w:rPr>
        <w:t>Ağustos</w:t>
      </w:r>
      <w:r>
        <w:rPr>
          <w:rFonts w:asciiTheme="minorHAnsi" w:hAnsiTheme="minorHAnsi" w:cstheme="minorHAnsi"/>
          <w:sz w:val="24"/>
          <w:szCs w:val="24"/>
        </w:rPr>
        <w:t xml:space="preserve">, en düşük tüketim </w:t>
      </w:r>
      <w:r w:rsidR="00F75F9F">
        <w:rPr>
          <w:rFonts w:asciiTheme="minorHAnsi" w:hAnsiTheme="minorHAnsi" w:cstheme="minorHAnsi"/>
          <w:sz w:val="24"/>
          <w:szCs w:val="24"/>
        </w:rPr>
        <w:t>Mayıs</w:t>
      </w:r>
      <w:r>
        <w:rPr>
          <w:rFonts w:asciiTheme="minorHAnsi" w:hAnsiTheme="minorHAnsi" w:cstheme="minorHAnsi"/>
          <w:sz w:val="24"/>
          <w:szCs w:val="24"/>
        </w:rPr>
        <w:t xml:space="preserve"> ayında gerçekleşmiştir.</w:t>
      </w:r>
    </w:p>
    <w:p w14:paraId="5C7C6375" w14:textId="77777777" w:rsidR="00891CF1" w:rsidRDefault="00AF5438" w:rsidP="00E93600">
      <w:pPr>
        <w:pStyle w:val="Balk6"/>
      </w:pPr>
      <w:bookmarkStart w:id="228" w:name="_Toc73092498"/>
      <w:r w:rsidRPr="00AF5438">
        <w:t xml:space="preserve">Şekil </w:t>
      </w:r>
      <w:r w:rsidR="00853F79">
        <w:t>1</w:t>
      </w:r>
      <w:r w:rsidRPr="00AF5438">
        <w:rPr>
          <w:caps/>
        </w:rPr>
        <w:fldChar w:fldCharType="begin"/>
      </w:r>
      <w:r w:rsidRPr="00AF5438">
        <w:rPr>
          <w:caps/>
        </w:rPr>
        <w:instrText xml:space="preserve"> STYLEREF 1 \s </w:instrText>
      </w:r>
      <w:r w:rsidRPr="00AF5438">
        <w:rPr>
          <w:caps/>
        </w:rPr>
        <w:fldChar w:fldCharType="end"/>
      </w:r>
      <w:r w:rsidR="00FA6849">
        <w:t>.</w:t>
      </w:r>
      <w:r w:rsidR="001F0F8D">
        <w:t>21</w:t>
      </w:r>
      <w:r w:rsidRPr="00AF5438">
        <w:t>: Faturalanan Tüketimin Aylara</w:t>
      </w:r>
      <w:r>
        <w:t xml:space="preserve"> Göre Dağılımı (MW</w:t>
      </w:r>
      <w:r w:rsidRPr="00AF5438">
        <w:t>h</w:t>
      </w:r>
      <w:r>
        <w:t>)</w:t>
      </w:r>
      <w:bookmarkEnd w:id="227"/>
      <w:bookmarkEnd w:id="228"/>
    </w:p>
    <w:p w14:paraId="2B007166" w14:textId="77777777" w:rsidR="00AF5438" w:rsidRPr="00AF5438" w:rsidRDefault="00F75F9F" w:rsidP="00AF5438">
      <w:pPr>
        <w:jc w:val="center"/>
        <w:rPr>
          <w:sz w:val="24"/>
          <w:szCs w:val="24"/>
        </w:rPr>
      </w:pPr>
      <w:r>
        <w:rPr>
          <w:noProof/>
          <w:sz w:val="24"/>
          <w:szCs w:val="24"/>
          <w:lang w:eastAsia="tr-TR" w:bidi="ar-SA"/>
        </w:rPr>
        <w:drawing>
          <wp:inline distT="0" distB="0" distL="0" distR="0" wp14:anchorId="32B03BAD" wp14:editId="2DEE3563">
            <wp:extent cx="5139690" cy="2828925"/>
            <wp:effectExtent l="0" t="0" r="3810" b="9525"/>
            <wp:docPr id="47" name="Resim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139690" cy="2828925"/>
                    </a:xfrm>
                    <a:prstGeom prst="rect">
                      <a:avLst/>
                    </a:prstGeom>
                    <a:noFill/>
                  </pic:spPr>
                </pic:pic>
              </a:graphicData>
            </a:graphic>
          </wp:inline>
        </w:drawing>
      </w:r>
    </w:p>
    <w:p w14:paraId="4B0B0D20" w14:textId="77777777" w:rsidR="00D31D7F" w:rsidRDefault="004A65F5" w:rsidP="004A65F5">
      <w:pPr>
        <w:spacing w:line="360" w:lineRule="auto"/>
        <w:ind w:firstLine="432"/>
        <w:jc w:val="both"/>
        <w:rPr>
          <w:rFonts w:asciiTheme="minorHAnsi" w:hAnsiTheme="minorHAnsi" w:cstheme="minorHAnsi"/>
          <w:sz w:val="24"/>
          <w:szCs w:val="24"/>
        </w:rPr>
      </w:pPr>
      <w:r>
        <w:rPr>
          <w:rFonts w:asciiTheme="minorHAnsi" w:hAnsiTheme="minorHAnsi" w:cstheme="minorHAnsi"/>
          <w:sz w:val="24"/>
          <w:szCs w:val="24"/>
        </w:rPr>
        <w:t>Fiili t</w:t>
      </w:r>
      <w:r w:rsidRPr="0032767B">
        <w:rPr>
          <w:rFonts w:asciiTheme="minorHAnsi" w:hAnsiTheme="minorHAnsi" w:cstheme="minorHAnsi"/>
          <w:sz w:val="24"/>
          <w:szCs w:val="24"/>
        </w:rPr>
        <w:t xml:space="preserve">üketimin </w:t>
      </w:r>
      <w:r>
        <w:rPr>
          <w:rFonts w:asciiTheme="minorHAnsi" w:hAnsiTheme="minorHAnsi" w:cstheme="minorHAnsi"/>
          <w:sz w:val="24"/>
          <w:szCs w:val="24"/>
        </w:rPr>
        <w:t>yıllar itibariyle gelişimi Şekil 1.</w:t>
      </w:r>
      <w:r w:rsidR="001F0F8D">
        <w:rPr>
          <w:rFonts w:asciiTheme="minorHAnsi" w:hAnsiTheme="minorHAnsi" w:cstheme="minorHAnsi"/>
          <w:sz w:val="24"/>
          <w:szCs w:val="24"/>
        </w:rPr>
        <w:t>22</w:t>
      </w:r>
      <w:r>
        <w:rPr>
          <w:rFonts w:asciiTheme="minorHAnsi" w:hAnsiTheme="minorHAnsi" w:cstheme="minorHAnsi"/>
          <w:sz w:val="24"/>
          <w:szCs w:val="24"/>
        </w:rPr>
        <w:t>’de</w:t>
      </w:r>
      <w:r w:rsidRPr="0032767B">
        <w:rPr>
          <w:rFonts w:asciiTheme="minorHAnsi" w:hAnsiTheme="minorHAnsi" w:cstheme="minorHAnsi"/>
          <w:sz w:val="24"/>
          <w:szCs w:val="24"/>
        </w:rPr>
        <w:t xml:space="preserve"> gösterilmektedir. </w:t>
      </w:r>
      <w:r>
        <w:rPr>
          <w:rFonts w:asciiTheme="minorHAnsi" w:hAnsiTheme="minorHAnsi" w:cstheme="minorHAnsi"/>
          <w:sz w:val="24"/>
          <w:szCs w:val="24"/>
        </w:rPr>
        <w:t xml:space="preserve">Fiili tüketim </w:t>
      </w:r>
      <w:r w:rsidR="004A221A">
        <w:rPr>
          <w:rFonts w:asciiTheme="minorHAnsi" w:hAnsiTheme="minorHAnsi" w:cstheme="minorHAnsi"/>
          <w:sz w:val="24"/>
          <w:szCs w:val="24"/>
        </w:rPr>
        <w:t>son 20 senede</w:t>
      </w:r>
      <w:r>
        <w:rPr>
          <w:rFonts w:asciiTheme="minorHAnsi" w:hAnsiTheme="minorHAnsi" w:cstheme="minorHAnsi"/>
          <w:sz w:val="24"/>
          <w:szCs w:val="24"/>
        </w:rPr>
        <w:t xml:space="preserve"> </w:t>
      </w:r>
      <w:r w:rsidR="004A221A">
        <w:rPr>
          <w:rFonts w:asciiTheme="minorHAnsi" w:hAnsiTheme="minorHAnsi" w:cstheme="minorHAnsi"/>
          <w:sz w:val="24"/>
          <w:szCs w:val="24"/>
        </w:rPr>
        <w:t xml:space="preserve">2001, </w:t>
      </w:r>
      <w:r w:rsidR="006A394F">
        <w:rPr>
          <w:rFonts w:asciiTheme="minorHAnsi" w:hAnsiTheme="minorHAnsi" w:cstheme="minorHAnsi"/>
          <w:sz w:val="24"/>
          <w:szCs w:val="24"/>
        </w:rPr>
        <w:t>2009</w:t>
      </w:r>
      <w:r w:rsidR="004A221A">
        <w:rPr>
          <w:rFonts w:asciiTheme="minorHAnsi" w:hAnsiTheme="minorHAnsi" w:cstheme="minorHAnsi"/>
          <w:sz w:val="24"/>
          <w:szCs w:val="24"/>
        </w:rPr>
        <w:t xml:space="preserve"> ve 2019</w:t>
      </w:r>
      <w:r w:rsidR="006A394F">
        <w:rPr>
          <w:rFonts w:asciiTheme="minorHAnsi" w:hAnsiTheme="minorHAnsi" w:cstheme="minorHAnsi"/>
          <w:sz w:val="24"/>
          <w:szCs w:val="24"/>
        </w:rPr>
        <w:t xml:space="preserve"> yıllarında bir önceki yıla göre aza</w:t>
      </w:r>
      <w:r w:rsidR="003D2656">
        <w:rPr>
          <w:rFonts w:asciiTheme="minorHAnsi" w:hAnsiTheme="minorHAnsi" w:cstheme="minorHAnsi"/>
          <w:sz w:val="24"/>
          <w:szCs w:val="24"/>
        </w:rPr>
        <w:t>lmıştır</w:t>
      </w:r>
      <w:r w:rsidR="004A221A">
        <w:rPr>
          <w:rFonts w:asciiTheme="minorHAnsi" w:hAnsiTheme="minorHAnsi" w:cstheme="minorHAnsi"/>
          <w:sz w:val="24"/>
          <w:szCs w:val="24"/>
        </w:rPr>
        <w:t>.</w:t>
      </w:r>
      <w:r w:rsidR="006A394F">
        <w:rPr>
          <w:rFonts w:asciiTheme="minorHAnsi" w:hAnsiTheme="minorHAnsi" w:cstheme="minorHAnsi"/>
          <w:sz w:val="24"/>
          <w:szCs w:val="24"/>
        </w:rPr>
        <w:t xml:space="preserve"> </w:t>
      </w:r>
      <w:r w:rsidR="00C26263">
        <w:rPr>
          <w:rFonts w:asciiTheme="minorHAnsi" w:hAnsiTheme="minorHAnsi" w:cstheme="minorHAnsi"/>
          <w:sz w:val="24"/>
          <w:szCs w:val="24"/>
        </w:rPr>
        <w:t>2020</w:t>
      </w:r>
      <w:r w:rsidR="004821AB">
        <w:rPr>
          <w:rFonts w:asciiTheme="minorHAnsi" w:hAnsiTheme="minorHAnsi" w:cstheme="minorHAnsi"/>
          <w:sz w:val="24"/>
          <w:szCs w:val="24"/>
        </w:rPr>
        <w:t xml:space="preserve"> yılında bir önceki yıla göre %</w:t>
      </w:r>
      <w:r w:rsidR="004A221A">
        <w:rPr>
          <w:rFonts w:asciiTheme="minorHAnsi" w:hAnsiTheme="minorHAnsi" w:cstheme="minorHAnsi"/>
          <w:sz w:val="24"/>
          <w:szCs w:val="24"/>
        </w:rPr>
        <w:t>0,</w:t>
      </w:r>
      <w:r w:rsidR="00C26263">
        <w:rPr>
          <w:rFonts w:asciiTheme="minorHAnsi" w:hAnsiTheme="minorHAnsi" w:cstheme="minorHAnsi"/>
          <w:sz w:val="24"/>
          <w:szCs w:val="24"/>
        </w:rPr>
        <w:t>8</w:t>
      </w:r>
      <w:r w:rsidR="004821AB">
        <w:rPr>
          <w:rFonts w:asciiTheme="minorHAnsi" w:hAnsiTheme="minorHAnsi" w:cstheme="minorHAnsi"/>
          <w:sz w:val="24"/>
          <w:szCs w:val="24"/>
        </w:rPr>
        <w:t xml:space="preserve"> </w:t>
      </w:r>
      <w:r w:rsidR="00C26263">
        <w:rPr>
          <w:rFonts w:asciiTheme="minorHAnsi" w:hAnsiTheme="minorHAnsi" w:cstheme="minorHAnsi"/>
          <w:sz w:val="24"/>
          <w:szCs w:val="24"/>
        </w:rPr>
        <w:t xml:space="preserve">oranında artmıştır. </w:t>
      </w:r>
    </w:p>
    <w:p w14:paraId="020371E0" w14:textId="77777777" w:rsidR="009F27A8" w:rsidRDefault="009F27A8" w:rsidP="004A65F5">
      <w:pPr>
        <w:spacing w:line="360" w:lineRule="auto"/>
        <w:ind w:firstLine="432"/>
        <w:jc w:val="both"/>
      </w:pPr>
    </w:p>
    <w:p w14:paraId="59344B68" w14:textId="77777777" w:rsidR="00762B64" w:rsidRDefault="00762B64" w:rsidP="00762B64">
      <w:pPr>
        <w:pStyle w:val="Balk6"/>
      </w:pPr>
      <w:bookmarkStart w:id="229" w:name="_Toc73092499"/>
      <w:r w:rsidRPr="00AF5438">
        <w:t xml:space="preserve">Şekil </w:t>
      </w:r>
      <w:r w:rsidR="00853F79">
        <w:t>1</w:t>
      </w:r>
      <w:r w:rsidRPr="00AF5438">
        <w:rPr>
          <w:caps/>
        </w:rPr>
        <w:fldChar w:fldCharType="begin"/>
      </w:r>
      <w:r w:rsidRPr="00AF5438">
        <w:rPr>
          <w:caps/>
        </w:rPr>
        <w:instrText xml:space="preserve"> STYLEREF 1 \s </w:instrText>
      </w:r>
      <w:r w:rsidRPr="00AF5438">
        <w:rPr>
          <w:caps/>
        </w:rPr>
        <w:fldChar w:fldCharType="end"/>
      </w:r>
      <w:r>
        <w:t>.</w:t>
      </w:r>
      <w:r w:rsidR="001F0F8D">
        <w:t>22</w:t>
      </w:r>
      <w:r w:rsidRPr="00AF5438">
        <w:t xml:space="preserve">: </w:t>
      </w:r>
      <w:r w:rsidR="00C91AB7">
        <w:t>Fiili</w:t>
      </w:r>
      <w:r w:rsidR="00C91AB7" w:rsidRPr="00AF5438">
        <w:t xml:space="preserve"> Tüketimin </w:t>
      </w:r>
      <w:r w:rsidR="00C91AB7" w:rsidRPr="00C91AB7">
        <w:t>Yıllar İtibariyle Gelişimi (GWh)</w:t>
      </w:r>
      <w:bookmarkEnd w:id="229"/>
    </w:p>
    <w:p w14:paraId="463DB4FE" w14:textId="77777777" w:rsidR="00B5686E" w:rsidRDefault="00472BC4" w:rsidP="007B770A">
      <w:r>
        <w:rPr>
          <w:noProof/>
          <w:lang w:eastAsia="tr-TR" w:bidi="ar-SA"/>
        </w:rPr>
        <w:drawing>
          <wp:inline distT="0" distB="0" distL="0" distR="0" wp14:anchorId="2682F321" wp14:editId="08B5FC81">
            <wp:extent cx="5414010" cy="3267075"/>
            <wp:effectExtent l="0" t="0" r="0" b="9525"/>
            <wp:docPr id="50" name="Resim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414010" cy="3267075"/>
                    </a:xfrm>
                    <a:prstGeom prst="rect">
                      <a:avLst/>
                    </a:prstGeom>
                    <a:noFill/>
                  </pic:spPr>
                </pic:pic>
              </a:graphicData>
            </a:graphic>
          </wp:inline>
        </w:drawing>
      </w:r>
    </w:p>
    <w:p w14:paraId="48554772" w14:textId="77777777" w:rsidR="00A32939" w:rsidRDefault="00A32939" w:rsidP="00A32939">
      <w:pPr>
        <w:pStyle w:val="11ilebalayanlar"/>
      </w:pPr>
      <w:bookmarkStart w:id="230" w:name="_Toc73092407"/>
      <w:r>
        <w:lastRenderedPageBreak/>
        <w:t>1.6 İthalat ve İhracat</w:t>
      </w:r>
      <w:bookmarkEnd w:id="230"/>
    </w:p>
    <w:p w14:paraId="0AA2ABB8" w14:textId="77777777" w:rsidR="0046425D" w:rsidRDefault="00A32939" w:rsidP="00A32939">
      <w:pPr>
        <w:pStyle w:val="Tablo1"/>
      </w:pPr>
      <w:r>
        <w:t xml:space="preserve"> </w:t>
      </w:r>
      <w:bookmarkStart w:id="231" w:name="_Toc478406115"/>
    </w:p>
    <w:p w14:paraId="1DA27A60" w14:textId="77777777" w:rsidR="003A32C3" w:rsidRDefault="003A32C3" w:rsidP="00A32939">
      <w:pPr>
        <w:pStyle w:val="Tablo1"/>
        <w:rPr>
          <w:sz w:val="24"/>
          <w:szCs w:val="24"/>
        </w:rPr>
      </w:pPr>
      <w:r w:rsidRPr="003A32C3">
        <w:rPr>
          <w:sz w:val="24"/>
          <w:szCs w:val="24"/>
        </w:rPr>
        <w:t>1.6.1 İthalat</w:t>
      </w:r>
    </w:p>
    <w:p w14:paraId="7D3D881E" w14:textId="77777777" w:rsidR="007B770A" w:rsidRPr="003A32C3" w:rsidRDefault="007B770A" w:rsidP="00A32939">
      <w:pPr>
        <w:pStyle w:val="Tablo1"/>
        <w:rPr>
          <w:sz w:val="24"/>
          <w:szCs w:val="24"/>
        </w:rPr>
      </w:pPr>
    </w:p>
    <w:p w14:paraId="3C9BDF89" w14:textId="77777777" w:rsidR="003A32C3" w:rsidRDefault="003A32C3" w:rsidP="00FC14D5">
      <w:pPr>
        <w:pStyle w:val="Tablo1"/>
        <w:spacing w:line="360" w:lineRule="auto"/>
        <w:rPr>
          <w:b w:val="0"/>
          <w:sz w:val="24"/>
          <w:szCs w:val="24"/>
        </w:rPr>
      </w:pPr>
      <w:r w:rsidRPr="003A32C3">
        <w:rPr>
          <w:b w:val="0"/>
          <w:sz w:val="24"/>
          <w:szCs w:val="24"/>
        </w:rPr>
        <w:t>Şekil 1.</w:t>
      </w:r>
      <w:r w:rsidR="001F0F8D">
        <w:rPr>
          <w:b w:val="0"/>
          <w:sz w:val="24"/>
          <w:szCs w:val="24"/>
        </w:rPr>
        <w:t>23</w:t>
      </w:r>
      <w:r w:rsidR="00426B86">
        <w:rPr>
          <w:b w:val="0"/>
          <w:sz w:val="24"/>
          <w:szCs w:val="24"/>
        </w:rPr>
        <w:t>’</w:t>
      </w:r>
      <w:r w:rsidR="003D2656">
        <w:rPr>
          <w:b w:val="0"/>
          <w:sz w:val="24"/>
          <w:szCs w:val="24"/>
        </w:rPr>
        <w:t>t</w:t>
      </w:r>
      <w:r w:rsidR="00426B86">
        <w:rPr>
          <w:b w:val="0"/>
          <w:sz w:val="24"/>
          <w:szCs w:val="24"/>
        </w:rPr>
        <w:t>e</w:t>
      </w:r>
      <w:r w:rsidRPr="003A32C3">
        <w:rPr>
          <w:b w:val="0"/>
          <w:sz w:val="24"/>
          <w:szCs w:val="24"/>
        </w:rPr>
        <w:t xml:space="preserve"> </w:t>
      </w:r>
      <w:r w:rsidR="00012302">
        <w:rPr>
          <w:b w:val="0"/>
          <w:sz w:val="24"/>
          <w:szCs w:val="24"/>
        </w:rPr>
        <w:t>2020</w:t>
      </w:r>
      <w:r w:rsidRPr="003A32C3">
        <w:rPr>
          <w:b w:val="0"/>
          <w:sz w:val="24"/>
          <w:szCs w:val="24"/>
        </w:rPr>
        <w:t xml:space="preserve"> yılında yapılan elektrik ithalatı</w:t>
      </w:r>
      <w:r w:rsidR="00FC14D5">
        <w:rPr>
          <w:b w:val="0"/>
          <w:sz w:val="24"/>
          <w:szCs w:val="24"/>
        </w:rPr>
        <w:t>na ilişkin veriler</w:t>
      </w:r>
      <w:r w:rsidRPr="003A32C3">
        <w:rPr>
          <w:b w:val="0"/>
          <w:sz w:val="24"/>
          <w:szCs w:val="24"/>
        </w:rPr>
        <w:t xml:space="preserve"> aylar itibariyle gösterilmiştir.</w:t>
      </w:r>
      <w:r w:rsidR="00FC14D5">
        <w:rPr>
          <w:b w:val="0"/>
          <w:sz w:val="24"/>
          <w:szCs w:val="24"/>
        </w:rPr>
        <w:t xml:space="preserve"> </w:t>
      </w:r>
      <w:r w:rsidR="00012302">
        <w:rPr>
          <w:b w:val="0"/>
          <w:sz w:val="24"/>
          <w:szCs w:val="24"/>
        </w:rPr>
        <w:t>2020</w:t>
      </w:r>
      <w:r w:rsidR="00FC14D5">
        <w:rPr>
          <w:b w:val="0"/>
          <w:sz w:val="24"/>
          <w:szCs w:val="24"/>
        </w:rPr>
        <w:t xml:space="preserve"> yılında gerçekleşen toplam </w:t>
      </w:r>
      <w:r w:rsidR="00012302">
        <w:rPr>
          <w:b w:val="0"/>
          <w:sz w:val="24"/>
          <w:szCs w:val="24"/>
        </w:rPr>
        <w:t>1.888.286,50</w:t>
      </w:r>
      <w:r w:rsidR="00FC14D5">
        <w:rPr>
          <w:b w:val="0"/>
          <w:sz w:val="24"/>
          <w:szCs w:val="24"/>
        </w:rPr>
        <w:t xml:space="preserve"> MWh’lik elektrik ithalatının </w:t>
      </w:r>
      <w:r w:rsidR="007B770A">
        <w:rPr>
          <w:b w:val="0"/>
          <w:sz w:val="24"/>
          <w:szCs w:val="24"/>
        </w:rPr>
        <w:t>%</w:t>
      </w:r>
      <w:r w:rsidR="00012302">
        <w:rPr>
          <w:b w:val="0"/>
          <w:sz w:val="24"/>
          <w:szCs w:val="24"/>
        </w:rPr>
        <w:t>89,42’lik</w:t>
      </w:r>
      <w:r w:rsidR="00133C89">
        <w:rPr>
          <w:b w:val="0"/>
          <w:sz w:val="24"/>
          <w:szCs w:val="24"/>
        </w:rPr>
        <w:t xml:space="preserve"> kısmı Bulgaristan</w:t>
      </w:r>
      <w:r w:rsidR="003D2656">
        <w:rPr>
          <w:b w:val="0"/>
          <w:sz w:val="24"/>
          <w:szCs w:val="24"/>
        </w:rPr>
        <w:t>’dan</w:t>
      </w:r>
      <w:r w:rsidR="00133C89">
        <w:rPr>
          <w:b w:val="0"/>
          <w:sz w:val="24"/>
          <w:szCs w:val="24"/>
        </w:rPr>
        <w:t xml:space="preserve">, </w:t>
      </w:r>
      <w:r w:rsidR="007B770A">
        <w:rPr>
          <w:b w:val="0"/>
          <w:sz w:val="24"/>
          <w:szCs w:val="24"/>
        </w:rPr>
        <w:t>%</w:t>
      </w:r>
      <w:r w:rsidR="00012302">
        <w:rPr>
          <w:b w:val="0"/>
          <w:sz w:val="24"/>
          <w:szCs w:val="24"/>
        </w:rPr>
        <w:t>8,99’u</w:t>
      </w:r>
      <w:r w:rsidR="00FC14D5">
        <w:rPr>
          <w:b w:val="0"/>
          <w:sz w:val="24"/>
          <w:szCs w:val="24"/>
        </w:rPr>
        <w:t xml:space="preserve"> Gürcistan’dan, </w:t>
      </w:r>
      <w:r w:rsidR="007B770A">
        <w:rPr>
          <w:b w:val="0"/>
          <w:sz w:val="24"/>
          <w:szCs w:val="24"/>
        </w:rPr>
        <w:t>%</w:t>
      </w:r>
      <w:r w:rsidR="00012302">
        <w:rPr>
          <w:b w:val="0"/>
          <w:sz w:val="24"/>
          <w:szCs w:val="24"/>
        </w:rPr>
        <w:t>1,59’u da</w:t>
      </w:r>
      <w:r w:rsidR="00FC14D5">
        <w:rPr>
          <w:b w:val="0"/>
          <w:sz w:val="24"/>
          <w:szCs w:val="24"/>
        </w:rPr>
        <w:t xml:space="preserve"> Yunanistan’dan gerçekleştirilmiştir.</w:t>
      </w:r>
      <w:r w:rsidR="0046425D">
        <w:rPr>
          <w:b w:val="0"/>
          <w:sz w:val="24"/>
          <w:szCs w:val="24"/>
        </w:rPr>
        <w:t xml:space="preserve"> Aylık bazda en yüksek elektrik ithalatı </w:t>
      </w:r>
      <w:r w:rsidR="00012302">
        <w:rPr>
          <w:b w:val="0"/>
          <w:sz w:val="24"/>
          <w:szCs w:val="24"/>
        </w:rPr>
        <w:t>Haziran</w:t>
      </w:r>
      <w:r w:rsidR="0046425D">
        <w:rPr>
          <w:b w:val="0"/>
          <w:sz w:val="24"/>
          <w:szCs w:val="24"/>
        </w:rPr>
        <w:t xml:space="preserve"> ayında</w:t>
      </w:r>
      <w:r w:rsidR="003D2656">
        <w:rPr>
          <w:b w:val="0"/>
          <w:sz w:val="24"/>
          <w:szCs w:val="24"/>
        </w:rPr>
        <w:t xml:space="preserve"> gerçekleşirken</w:t>
      </w:r>
      <w:r w:rsidR="0046425D">
        <w:rPr>
          <w:b w:val="0"/>
          <w:sz w:val="24"/>
          <w:szCs w:val="24"/>
        </w:rPr>
        <w:t xml:space="preserve">, en düşük </w:t>
      </w:r>
      <w:r w:rsidR="003D2656">
        <w:rPr>
          <w:b w:val="0"/>
          <w:sz w:val="24"/>
          <w:szCs w:val="24"/>
        </w:rPr>
        <w:t xml:space="preserve">elektrik ithalatı </w:t>
      </w:r>
      <w:r w:rsidR="0046425D">
        <w:rPr>
          <w:b w:val="0"/>
          <w:sz w:val="24"/>
          <w:szCs w:val="24"/>
        </w:rPr>
        <w:t xml:space="preserve">ise </w:t>
      </w:r>
      <w:r w:rsidR="00012302">
        <w:rPr>
          <w:b w:val="0"/>
          <w:sz w:val="24"/>
          <w:szCs w:val="24"/>
        </w:rPr>
        <w:t>Kasım</w:t>
      </w:r>
      <w:r w:rsidR="007B770A">
        <w:rPr>
          <w:b w:val="0"/>
          <w:sz w:val="24"/>
          <w:szCs w:val="24"/>
        </w:rPr>
        <w:t xml:space="preserve"> </w:t>
      </w:r>
      <w:r w:rsidR="0046425D">
        <w:rPr>
          <w:b w:val="0"/>
          <w:sz w:val="24"/>
          <w:szCs w:val="24"/>
        </w:rPr>
        <w:t>ayında gerçekleştirilmiştir.</w:t>
      </w:r>
    </w:p>
    <w:p w14:paraId="42DB4F54" w14:textId="77777777" w:rsidR="003F3A8F" w:rsidRDefault="003F3A8F" w:rsidP="00FC14D5">
      <w:pPr>
        <w:pStyle w:val="Tablo1"/>
        <w:spacing w:line="360" w:lineRule="auto"/>
        <w:rPr>
          <w:b w:val="0"/>
          <w:sz w:val="24"/>
          <w:szCs w:val="24"/>
        </w:rPr>
      </w:pPr>
    </w:p>
    <w:p w14:paraId="727F2B12" w14:textId="77777777" w:rsidR="00A200E2" w:rsidRPr="00A200E2" w:rsidRDefault="003A32C3" w:rsidP="00A200E2">
      <w:pPr>
        <w:pStyle w:val="Balk6"/>
      </w:pPr>
      <w:bookmarkStart w:id="232" w:name="_Toc73092500"/>
      <w:r w:rsidRPr="00A200E2">
        <w:t xml:space="preserve">Şekil </w:t>
      </w:r>
      <w:r w:rsidR="00853F79" w:rsidRPr="00A200E2">
        <w:t>1</w:t>
      </w:r>
      <w:r w:rsidRPr="00A200E2">
        <w:fldChar w:fldCharType="begin"/>
      </w:r>
      <w:r w:rsidRPr="00A200E2">
        <w:instrText xml:space="preserve"> STYLEREF 1 \s </w:instrText>
      </w:r>
      <w:r w:rsidRPr="00A200E2">
        <w:fldChar w:fldCharType="end"/>
      </w:r>
      <w:r w:rsidRPr="00A200E2">
        <w:t>.</w:t>
      </w:r>
      <w:r w:rsidR="001F0F8D" w:rsidRPr="00A200E2">
        <w:t>23</w:t>
      </w:r>
      <w:r w:rsidRPr="00A200E2">
        <w:t xml:space="preserve">: </w:t>
      </w:r>
      <w:r w:rsidR="00012302">
        <w:t>2020</w:t>
      </w:r>
      <w:r w:rsidR="00FC14D5" w:rsidRPr="00A200E2">
        <w:t xml:space="preserve"> Yılı Aylar İtibariyle Elektrik İthalatı</w:t>
      </w:r>
      <w:r w:rsidRPr="00A200E2">
        <w:t xml:space="preserve"> (MWh)</w:t>
      </w:r>
      <w:bookmarkEnd w:id="232"/>
    </w:p>
    <w:p w14:paraId="13A43E6A" w14:textId="77777777" w:rsidR="003A32C3" w:rsidRPr="00A200E2" w:rsidRDefault="00012302" w:rsidP="009D51CA">
      <w:r>
        <w:rPr>
          <w:noProof/>
          <w:lang w:eastAsia="tr-TR" w:bidi="ar-SA"/>
        </w:rPr>
        <w:drawing>
          <wp:inline distT="0" distB="0" distL="0" distR="0" wp14:anchorId="48A4873A" wp14:editId="6AE495E8">
            <wp:extent cx="5744845" cy="3670300"/>
            <wp:effectExtent l="0" t="0" r="8255" b="6350"/>
            <wp:docPr id="34" name="Resim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44845" cy="3670300"/>
                    </a:xfrm>
                    <a:prstGeom prst="rect">
                      <a:avLst/>
                    </a:prstGeom>
                    <a:noFill/>
                  </pic:spPr>
                </pic:pic>
              </a:graphicData>
            </a:graphic>
          </wp:inline>
        </w:drawing>
      </w:r>
    </w:p>
    <w:bookmarkEnd w:id="231"/>
    <w:p w14:paraId="1EFB1923" w14:textId="77777777" w:rsidR="00A32939" w:rsidRDefault="00A32939" w:rsidP="00A32939">
      <w:pPr>
        <w:pStyle w:val="11ilebalayanlar"/>
      </w:pPr>
    </w:p>
    <w:p w14:paraId="22002923" w14:textId="77777777" w:rsidR="007B770A" w:rsidRDefault="007B770A" w:rsidP="00A32939">
      <w:pPr>
        <w:pStyle w:val="11ilebalayanlar"/>
      </w:pPr>
    </w:p>
    <w:p w14:paraId="7B36D9E2" w14:textId="77777777" w:rsidR="006C1587" w:rsidRPr="003A32C3" w:rsidRDefault="006C1587" w:rsidP="006C1587">
      <w:pPr>
        <w:pStyle w:val="Tablo1"/>
        <w:rPr>
          <w:sz w:val="24"/>
          <w:szCs w:val="24"/>
        </w:rPr>
      </w:pPr>
      <w:r w:rsidRPr="003A32C3">
        <w:rPr>
          <w:sz w:val="24"/>
          <w:szCs w:val="24"/>
        </w:rPr>
        <w:t>1.6.</w:t>
      </w:r>
      <w:r>
        <w:rPr>
          <w:sz w:val="24"/>
          <w:szCs w:val="24"/>
        </w:rPr>
        <w:t>2</w:t>
      </w:r>
      <w:r w:rsidRPr="003A32C3">
        <w:rPr>
          <w:sz w:val="24"/>
          <w:szCs w:val="24"/>
        </w:rPr>
        <w:t xml:space="preserve"> İ</w:t>
      </w:r>
      <w:r>
        <w:rPr>
          <w:sz w:val="24"/>
          <w:szCs w:val="24"/>
        </w:rPr>
        <w:t>hracat</w:t>
      </w:r>
    </w:p>
    <w:p w14:paraId="0251BFD2" w14:textId="77777777" w:rsidR="007B770A" w:rsidRDefault="007B770A" w:rsidP="006C1587">
      <w:pPr>
        <w:pStyle w:val="Tablo1"/>
        <w:spacing w:line="360" w:lineRule="auto"/>
        <w:rPr>
          <w:b w:val="0"/>
          <w:sz w:val="24"/>
          <w:szCs w:val="24"/>
        </w:rPr>
      </w:pPr>
    </w:p>
    <w:p w14:paraId="15389390" w14:textId="77777777" w:rsidR="006C1587" w:rsidRDefault="006C1587" w:rsidP="006C1587">
      <w:pPr>
        <w:pStyle w:val="Tablo1"/>
        <w:spacing w:line="360" w:lineRule="auto"/>
        <w:rPr>
          <w:b w:val="0"/>
          <w:sz w:val="24"/>
          <w:szCs w:val="24"/>
        </w:rPr>
      </w:pPr>
      <w:r w:rsidRPr="003A32C3">
        <w:rPr>
          <w:b w:val="0"/>
          <w:sz w:val="24"/>
          <w:szCs w:val="24"/>
        </w:rPr>
        <w:t>Şekil 1.</w:t>
      </w:r>
      <w:r>
        <w:rPr>
          <w:b w:val="0"/>
          <w:sz w:val="24"/>
          <w:szCs w:val="24"/>
        </w:rPr>
        <w:t>24</w:t>
      </w:r>
      <w:r w:rsidRPr="003A32C3">
        <w:rPr>
          <w:b w:val="0"/>
          <w:sz w:val="24"/>
          <w:szCs w:val="24"/>
        </w:rPr>
        <w:t>’</w:t>
      </w:r>
      <w:r w:rsidR="003D2656">
        <w:rPr>
          <w:b w:val="0"/>
          <w:sz w:val="24"/>
          <w:szCs w:val="24"/>
        </w:rPr>
        <w:t>t</w:t>
      </w:r>
      <w:r>
        <w:rPr>
          <w:b w:val="0"/>
          <w:sz w:val="24"/>
          <w:szCs w:val="24"/>
        </w:rPr>
        <w:t>e</w:t>
      </w:r>
      <w:r w:rsidRPr="003A32C3">
        <w:rPr>
          <w:b w:val="0"/>
          <w:sz w:val="24"/>
          <w:szCs w:val="24"/>
        </w:rPr>
        <w:t xml:space="preserve"> </w:t>
      </w:r>
      <w:r w:rsidR="00012302">
        <w:rPr>
          <w:b w:val="0"/>
          <w:sz w:val="24"/>
          <w:szCs w:val="24"/>
        </w:rPr>
        <w:t>2020</w:t>
      </w:r>
      <w:r w:rsidRPr="003A32C3">
        <w:rPr>
          <w:b w:val="0"/>
          <w:sz w:val="24"/>
          <w:szCs w:val="24"/>
        </w:rPr>
        <w:t xml:space="preserve"> yılında yapılan elektrik i</w:t>
      </w:r>
      <w:r>
        <w:rPr>
          <w:b w:val="0"/>
          <w:sz w:val="24"/>
          <w:szCs w:val="24"/>
        </w:rPr>
        <w:t>hracatına ilişkin veriler</w:t>
      </w:r>
      <w:r w:rsidRPr="003A32C3">
        <w:rPr>
          <w:b w:val="0"/>
          <w:sz w:val="24"/>
          <w:szCs w:val="24"/>
        </w:rPr>
        <w:t xml:space="preserve"> aylar itibariyle gösterilmiştir.</w:t>
      </w:r>
      <w:r w:rsidRPr="0046425D">
        <w:t xml:space="preserve"> </w:t>
      </w:r>
      <w:r w:rsidR="00012302">
        <w:rPr>
          <w:b w:val="0"/>
          <w:sz w:val="24"/>
          <w:szCs w:val="24"/>
        </w:rPr>
        <w:t>2020</w:t>
      </w:r>
      <w:r w:rsidRPr="0046425D">
        <w:rPr>
          <w:b w:val="0"/>
          <w:sz w:val="24"/>
          <w:szCs w:val="24"/>
        </w:rPr>
        <w:t xml:space="preserve"> yılında gerçekleşen toplam </w:t>
      </w:r>
      <w:r w:rsidR="00FD22BC">
        <w:rPr>
          <w:b w:val="0"/>
          <w:sz w:val="24"/>
          <w:szCs w:val="24"/>
        </w:rPr>
        <w:t>2.483.990,38</w:t>
      </w:r>
      <w:r w:rsidR="002A0460">
        <w:rPr>
          <w:b w:val="0"/>
          <w:sz w:val="24"/>
          <w:szCs w:val="24"/>
        </w:rPr>
        <w:t xml:space="preserve"> </w:t>
      </w:r>
      <w:r w:rsidRPr="0046425D">
        <w:rPr>
          <w:b w:val="0"/>
          <w:sz w:val="24"/>
          <w:szCs w:val="24"/>
        </w:rPr>
        <w:t>MWh’lik elektrik i</w:t>
      </w:r>
      <w:r>
        <w:rPr>
          <w:b w:val="0"/>
          <w:sz w:val="24"/>
          <w:szCs w:val="24"/>
        </w:rPr>
        <w:t>hracatının</w:t>
      </w:r>
      <w:r w:rsidRPr="0046425D">
        <w:rPr>
          <w:b w:val="0"/>
          <w:sz w:val="24"/>
          <w:szCs w:val="24"/>
        </w:rPr>
        <w:t xml:space="preserve"> </w:t>
      </w:r>
      <w:r w:rsidR="00B44AE9">
        <w:rPr>
          <w:b w:val="0"/>
          <w:sz w:val="24"/>
          <w:szCs w:val="24"/>
        </w:rPr>
        <w:t>%</w:t>
      </w:r>
      <w:r w:rsidR="00FD22BC">
        <w:rPr>
          <w:b w:val="0"/>
          <w:sz w:val="24"/>
          <w:szCs w:val="24"/>
        </w:rPr>
        <w:t>74,10’u</w:t>
      </w:r>
      <w:r w:rsidRPr="0046425D">
        <w:rPr>
          <w:b w:val="0"/>
          <w:sz w:val="24"/>
          <w:szCs w:val="24"/>
        </w:rPr>
        <w:t xml:space="preserve"> kısmı</w:t>
      </w:r>
      <w:r>
        <w:rPr>
          <w:b w:val="0"/>
          <w:sz w:val="24"/>
          <w:szCs w:val="24"/>
        </w:rPr>
        <w:t xml:space="preserve"> Yunanistan’a, </w:t>
      </w:r>
      <w:r w:rsidR="00FD22BC">
        <w:rPr>
          <w:b w:val="0"/>
          <w:sz w:val="24"/>
          <w:szCs w:val="24"/>
        </w:rPr>
        <w:t xml:space="preserve">%13,17’si Bulgaristan’a, % 12,68’i Gürcistan’a </w:t>
      </w:r>
      <w:r>
        <w:rPr>
          <w:b w:val="0"/>
          <w:sz w:val="24"/>
          <w:szCs w:val="24"/>
        </w:rPr>
        <w:t xml:space="preserve">geri kalan </w:t>
      </w:r>
      <w:r>
        <w:rPr>
          <w:b w:val="0"/>
          <w:sz w:val="24"/>
          <w:szCs w:val="24"/>
        </w:rPr>
        <w:lastRenderedPageBreak/>
        <w:t>%</w:t>
      </w:r>
      <w:r w:rsidR="00FD22BC">
        <w:rPr>
          <w:b w:val="0"/>
          <w:sz w:val="24"/>
          <w:szCs w:val="24"/>
        </w:rPr>
        <w:t>0,05’lik</w:t>
      </w:r>
      <w:r>
        <w:rPr>
          <w:b w:val="0"/>
          <w:sz w:val="24"/>
          <w:szCs w:val="24"/>
        </w:rPr>
        <w:t xml:space="preserve"> kısmı da </w:t>
      </w:r>
      <w:r w:rsidR="00FD22BC">
        <w:rPr>
          <w:b w:val="0"/>
          <w:sz w:val="24"/>
          <w:szCs w:val="24"/>
        </w:rPr>
        <w:t>Suriye’ye</w:t>
      </w:r>
      <w:r>
        <w:rPr>
          <w:b w:val="0"/>
          <w:sz w:val="24"/>
          <w:szCs w:val="24"/>
        </w:rPr>
        <w:t xml:space="preserve"> gerçekleştirilmiştir.  </w:t>
      </w:r>
      <w:r w:rsidRPr="0046425D">
        <w:rPr>
          <w:b w:val="0"/>
          <w:sz w:val="24"/>
          <w:szCs w:val="24"/>
        </w:rPr>
        <w:t xml:space="preserve">Aylık bazda </w:t>
      </w:r>
      <w:r w:rsidR="003D2656">
        <w:rPr>
          <w:b w:val="0"/>
          <w:sz w:val="24"/>
          <w:szCs w:val="24"/>
        </w:rPr>
        <w:t>en yüksek elektrik ihracatı</w:t>
      </w:r>
      <w:r w:rsidRPr="0046425D">
        <w:rPr>
          <w:b w:val="0"/>
          <w:sz w:val="24"/>
          <w:szCs w:val="24"/>
        </w:rPr>
        <w:t xml:space="preserve"> </w:t>
      </w:r>
      <w:r w:rsidR="00FD22BC">
        <w:rPr>
          <w:b w:val="0"/>
          <w:sz w:val="24"/>
          <w:szCs w:val="24"/>
        </w:rPr>
        <w:t>Kasım</w:t>
      </w:r>
      <w:r w:rsidRPr="0046425D">
        <w:rPr>
          <w:b w:val="0"/>
          <w:sz w:val="24"/>
          <w:szCs w:val="24"/>
        </w:rPr>
        <w:t xml:space="preserve"> ayında</w:t>
      </w:r>
      <w:r w:rsidR="003D2656">
        <w:rPr>
          <w:b w:val="0"/>
          <w:sz w:val="24"/>
          <w:szCs w:val="24"/>
        </w:rPr>
        <w:t xml:space="preserve"> gerçekleşirken</w:t>
      </w:r>
      <w:r w:rsidRPr="0046425D">
        <w:rPr>
          <w:b w:val="0"/>
          <w:sz w:val="24"/>
          <w:szCs w:val="24"/>
        </w:rPr>
        <w:t xml:space="preserve">, en düşük </w:t>
      </w:r>
      <w:r w:rsidR="003D2656">
        <w:rPr>
          <w:b w:val="0"/>
          <w:sz w:val="24"/>
          <w:szCs w:val="24"/>
        </w:rPr>
        <w:t xml:space="preserve">elektrik </w:t>
      </w:r>
      <w:r w:rsidR="000709F0">
        <w:rPr>
          <w:b w:val="0"/>
          <w:sz w:val="24"/>
          <w:szCs w:val="24"/>
        </w:rPr>
        <w:t>ihracatı</w:t>
      </w:r>
      <w:r w:rsidR="003D2656">
        <w:rPr>
          <w:b w:val="0"/>
          <w:sz w:val="24"/>
          <w:szCs w:val="24"/>
        </w:rPr>
        <w:t xml:space="preserve"> ise</w:t>
      </w:r>
      <w:r w:rsidRPr="0046425D">
        <w:rPr>
          <w:b w:val="0"/>
          <w:sz w:val="24"/>
          <w:szCs w:val="24"/>
        </w:rPr>
        <w:t xml:space="preserve"> </w:t>
      </w:r>
      <w:r w:rsidR="00B44AE9">
        <w:rPr>
          <w:b w:val="0"/>
          <w:sz w:val="24"/>
          <w:szCs w:val="24"/>
        </w:rPr>
        <w:t>Haziran</w:t>
      </w:r>
      <w:r w:rsidRPr="0046425D">
        <w:rPr>
          <w:b w:val="0"/>
          <w:sz w:val="24"/>
          <w:szCs w:val="24"/>
        </w:rPr>
        <w:t xml:space="preserve"> ayında gerçekleştirilmiştir.</w:t>
      </w:r>
    </w:p>
    <w:p w14:paraId="3681BE9A" w14:textId="77777777" w:rsidR="00F87F33" w:rsidRDefault="00F87F33" w:rsidP="006C1587">
      <w:pPr>
        <w:pStyle w:val="Balk6"/>
      </w:pPr>
      <w:bookmarkStart w:id="233" w:name="_Toc487101634"/>
    </w:p>
    <w:p w14:paraId="2A79E8C6" w14:textId="77777777" w:rsidR="006C1587" w:rsidRDefault="006C1587" w:rsidP="006C1587">
      <w:pPr>
        <w:pStyle w:val="Balk6"/>
      </w:pPr>
      <w:bookmarkStart w:id="234" w:name="_Toc73092501"/>
      <w:r w:rsidRPr="00AF5438">
        <w:t xml:space="preserve">Şekil </w:t>
      </w:r>
      <w:r w:rsidR="00853F79">
        <w:t>1</w:t>
      </w:r>
      <w:r w:rsidRPr="00AF5438">
        <w:rPr>
          <w:caps/>
        </w:rPr>
        <w:fldChar w:fldCharType="begin"/>
      </w:r>
      <w:r w:rsidRPr="00AF5438">
        <w:rPr>
          <w:caps/>
        </w:rPr>
        <w:instrText xml:space="preserve"> STYLEREF 1 \s </w:instrText>
      </w:r>
      <w:r w:rsidRPr="00AF5438">
        <w:rPr>
          <w:caps/>
        </w:rPr>
        <w:fldChar w:fldCharType="end"/>
      </w:r>
      <w:r>
        <w:t>.24</w:t>
      </w:r>
      <w:r w:rsidRPr="00AF5438">
        <w:t xml:space="preserve">: </w:t>
      </w:r>
      <w:r w:rsidR="00FD22BC">
        <w:rPr>
          <w:rFonts w:asciiTheme="minorHAnsi" w:hAnsiTheme="minorHAnsi" w:cstheme="minorHAnsi"/>
          <w:szCs w:val="24"/>
        </w:rPr>
        <w:t>2020</w:t>
      </w:r>
      <w:r w:rsidRPr="00A32939">
        <w:rPr>
          <w:rFonts w:asciiTheme="minorHAnsi" w:hAnsiTheme="minorHAnsi" w:cstheme="minorHAnsi"/>
          <w:szCs w:val="24"/>
        </w:rPr>
        <w:t xml:space="preserve"> Yılı </w:t>
      </w:r>
      <w:r>
        <w:rPr>
          <w:rFonts w:cstheme="minorHAnsi"/>
          <w:szCs w:val="24"/>
        </w:rPr>
        <w:t>Aylar İtibariyle</w:t>
      </w:r>
      <w:r w:rsidRPr="00A32939">
        <w:rPr>
          <w:rFonts w:asciiTheme="minorHAnsi" w:hAnsiTheme="minorHAnsi" w:cstheme="minorHAnsi"/>
          <w:szCs w:val="24"/>
        </w:rPr>
        <w:t xml:space="preserve"> </w:t>
      </w:r>
      <w:r>
        <w:t>Elektrik İhracatı</w:t>
      </w:r>
      <w:r w:rsidRPr="00AF5438">
        <w:t xml:space="preserve"> </w:t>
      </w:r>
      <w:r>
        <w:t>(MW</w:t>
      </w:r>
      <w:r w:rsidRPr="00AF5438">
        <w:t>h</w:t>
      </w:r>
      <w:r>
        <w:t>)</w:t>
      </w:r>
      <w:bookmarkEnd w:id="233"/>
      <w:bookmarkEnd w:id="234"/>
    </w:p>
    <w:p w14:paraId="21E3AAB4" w14:textId="77777777" w:rsidR="006C1587" w:rsidRDefault="00FD22BC" w:rsidP="006C1587">
      <w:r>
        <w:rPr>
          <w:noProof/>
          <w:lang w:eastAsia="tr-TR" w:bidi="ar-SA"/>
        </w:rPr>
        <w:drawing>
          <wp:inline distT="0" distB="0" distL="0" distR="0" wp14:anchorId="5E57DD51" wp14:editId="6BD245F6">
            <wp:extent cx="5932170" cy="3714750"/>
            <wp:effectExtent l="0" t="0" r="0" b="0"/>
            <wp:docPr id="49" name="Resim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932170" cy="3714750"/>
                    </a:xfrm>
                    <a:prstGeom prst="rect">
                      <a:avLst/>
                    </a:prstGeom>
                    <a:noFill/>
                  </pic:spPr>
                </pic:pic>
              </a:graphicData>
            </a:graphic>
          </wp:inline>
        </w:drawing>
      </w:r>
    </w:p>
    <w:p w14:paraId="36188CC4" w14:textId="77777777" w:rsidR="00CB2DB1" w:rsidRDefault="00CB2DB1" w:rsidP="00CB2DB1">
      <w:pPr>
        <w:pStyle w:val="AnaBalklar"/>
        <w:ind w:left="720"/>
      </w:pPr>
      <w:bookmarkStart w:id="235" w:name="_Toc483831847"/>
      <w:bookmarkStart w:id="236" w:name="_Toc512430791"/>
      <w:bookmarkStart w:id="237" w:name="_Toc514767704"/>
      <w:bookmarkStart w:id="238" w:name="_Toc326331442"/>
      <w:bookmarkEnd w:id="6"/>
    </w:p>
    <w:p w14:paraId="66DCF8B8" w14:textId="77777777" w:rsidR="00CB2DB1" w:rsidRDefault="00CB2DB1">
      <w:pPr>
        <w:rPr>
          <w:rFonts w:ascii="Times New Roman" w:hAnsi="Times New Roman"/>
          <w:b/>
          <w:sz w:val="24"/>
          <w:szCs w:val="32"/>
          <w:lang w:bidi="ar-SA"/>
        </w:rPr>
      </w:pPr>
      <w:r>
        <w:br w:type="page"/>
      </w:r>
    </w:p>
    <w:p w14:paraId="463E898E" w14:textId="77777777" w:rsidR="00D46870" w:rsidRDefault="00D46870" w:rsidP="00D46870">
      <w:pPr>
        <w:pStyle w:val="AnaBalklar"/>
        <w:numPr>
          <w:ilvl w:val="0"/>
          <w:numId w:val="23"/>
        </w:numPr>
      </w:pPr>
      <w:bookmarkStart w:id="239" w:name="_Toc42506655"/>
      <w:bookmarkStart w:id="240" w:name="_Toc73092408"/>
      <w:bookmarkEnd w:id="235"/>
      <w:bookmarkEnd w:id="236"/>
      <w:bookmarkEnd w:id="237"/>
      <w:r w:rsidRPr="00B41C5D">
        <w:lastRenderedPageBreak/>
        <w:t>TOPTAN SATIŞ PİYASASI</w:t>
      </w:r>
      <w:bookmarkEnd w:id="239"/>
      <w:bookmarkEnd w:id="240"/>
    </w:p>
    <w:p w14:paraId="682FD6D6" w14:textId="77777777" w:rsidR="00D46870" w:rsidRPr="00B41C5D" w:rsidRDefault="00D46870" w:rsidP="00D46870">
      <w:pPr>
        <w:pStyle w:val="AnaBalklar"/>
        <w:ind w:left="720"/>
      </w:pPr>
    </w:p>
    <w:p w14:paraId="0E51D02C" w14:textId="77777777" w:rsidR="00D46870" w:rsidRDefault="00D46870" w:rsidP="00D46870">
      <w:pPr>
        <w:spacing w:line="360" w:lineRule="auto"/>
        <w:ind w:firstLine="708"/>
        <w:jc w:val="both"/>
        <w:rPr>
          <w:rFonts w:asciiTheme="minorHAnsi" w:eastAsiaTheme="minorEastAsia" w:hAnsiTheme="minorHAnsi" w:cstheme="minorHAnsi"/>
          <w:sz w:val="24"/>
          <w:szCs w:val="24"/>
        </w:rPr>
      </w:pPr>
      <w:r w:rsidRPr="0056762A">
        <w:rPr>
          <w:rFonts w:asciiTheme="minorHAnsi" w:eastAsiaTheme="minorEastAsia" w:hAnsiTheme="minorHAnsi" w:cstheme="minorHAnsi"/>
          <w:sz w:val="24"/>
          <w:szCs w:val="24"/>
        </w:rPr>
        <w:t>Bu bölümde 20</w:t>
      </w:r>
      <w:r>
        <w:rPr>
          <w:rFonts w:asciiTheme="minorHAnsi" w:eastAsiaTheme="minorEastAsia" w:hAnsiTheme="minorHAnsi" w:cstheme="minorHAnsi"/>
          <w:sz w:val="24"/>
          <w:szCs w:val="24"/>
        </w:rPr>
        <w:t>20 yılında</w:t>
      </w:r>
      <w:r w:rsidRPr="0056762A">
        <w:rPr>
          <w:rFonts w:asciiTheme="minorHAnsi" w:eastAsiaTheme="minorEastAsia" w:hAnsiTheme="minorHAnsi" w:cstheme="minorHAnsi"/>
          <w:sz w:val="24"/>
          <w:szCs w:val="24"/>
        </w:rPr>
        <w:t xml:space="preserve"> toptan satış piyasasında meydana gelen gelişmeler incelenmiş</w:t>
      </w:r>
      <w:r>
        <w:rPr>
          <w:rFonts w:asciiTheme="minorHAnsi" w:eastAsiaTheme="minorEastAsia" w:hAnsiTheme="minorHAnsi" w:cstheme="minorHAnsi"/>
          <w:sz w:val="24"/>
          <w:szCs w:val="24"/>
        </w:rPr>
        <w:t>tir.</w:t>
      </w:r>
      <w:r w:rsidRPr="0056762A">
        <w:rPr>
          <w:rFonts w:asciiTheme="minorHAnsi" w:eastAsiaTheme="minorEastAsia" w:hAnsiTheme="minorHAnsi" w:cstheme="minorHAnsi"/>
          <w:sz w:val="24"/>
          <w:szCs w:val="24"/>
        </w:rPr>
        <w:t xml:space="preserve"> Bu çerçevede; </w:t>
      </w:r>
      <w:r w:rsidRPr="0056762A">
        <w:rPr>
          <w:rFonts w:asciiTheme="minorHAnsi" w:eastAsia="Microsoft JhengHei" w:hAnsiTheme="minorHAnsi" w:cstheme="minorHAnsi"/>
          <w:sz w:val="24"/>
          <w:szCs w:val="24"/>
        </w:rPr>
        <w:t>Gün Öncesi Piyasası</w:t>
      </w:r>
      <w:r>
        <w:rPr>
          <w:rFonts w:asciiTheme="minorHAnsi" w:eastAsiaTheme="minorEastAsia" w:hAnsiTheme="minorHAnsi" w:cstheme="minorHAnsi"/>
          <w:sz w:val="24"/>
          <w:szCs w:val="24"/>
        </w:rPr>
        <w:t xml:space="preserve"> (GÖP), Gün İçi Piyasası (GİP) ve </w:t>
      </w:r>
      <w:r w:rsidRPr="0056762A">
        <w:rPr>
          <w:rFonts w:asciiTheme="minorHAnsi" w:eastAsiaTheme="minorEastAsia" w:hAnsiTheme="minorHAnsi" w:cstheme="minorHAnsi"/>
          <w:sz w:val="24"/>
          <w:szCs w:val="24"/>
        </w:rPr>
        <w:t xml:space="preserve">Dengeleme Güç Piyasasında (DGP) oluşan fiyatlar, hacimler ile verilen talimatlar sunulmuştur. Ayrıca piyasa yapısında meydana gelen değişiklikler açıklanmıştır. </w:t>
      </w:r>
    </w:p>
    <w:p w14:paraId="73ABE832" w14:textId="77777777" w:rsidR="00D46870" w:rsidRPr="00B1240A" w:rsidRDefault="00D46870" w:rsidP="00D46870">
      <w:pPr>
        <w:spacing w:line="360" w:lineRule="auto"/>
        <w:ind w:firstLine="708"/>
        <w:jc w:val="both"/>
        <w:rPr>
          <w:rFonts w:asciiTheme="minorHAnsi" w:eastAsiaTheme="minorEastAsia" w:hAnsiTheme="minorHAnsi" w:cstheme="minorHAnsi"/>
          <w:sz w:val="24"/>
          <w:szCs w:val="24"/>
        </w:rPr>
      </w:pPr>
      <w:r w:rsidRPr="00B1240A">
        <w:rPr>
          <w:rFonts w:asciiTheme="minorHAnsi" w:eastAsiaTheme="minorEastAsia" w:hAnsiTheme="minorHAnsi" w:cstheme="minorHAnsi"/>
          <w:sz w:val="24"/>
          <w:szCs w:val="24"/>
        </w:rPr>
        <w:t xml:space="preserve">Primer Frekans Kontrolü (PFK) sistem frekansının düşmesine veya yükselmesine tepki olarak ünite aktif gücünün hız regülatörü ile otomatik olarak artırılması veya azaltılması yolu ile sistem frekansının yeni bir denge noktasına getirilmesidir. PFK yedeği Elektrik Şebeke Yönetmeliğinde yer alan PFK performans testleri sonucunda PFK hizmeti verme yeterliliğine sahip olduğu tespit edilen üretim tesislerinden sağlanmaktadır. </w:t>
      </w:r>
    </w:p>
    <w:p w14:paraId="24F7B98E" w14:textId="77777777" w:rsidR="00D46870" w:rsidRPr="00B1240A" w:rsidRDefault="00D46870" w:rsidP="00D46870">
      <w:pPr>
        <w:spacing w:line="360" w:lineRule="auto"/>
        <w:ind w:firstLine="708"/>
        <w:jc w:val="both"/>
        <w:rPr>
          <w:rFonts w:asciiTheme="minorHAnsi" w:eastAsiaTheme="minorEastAsia" w:hAnsiTheme="minorHAnsi" w:cstheme="minorHAnsi"/>
          <w:sz w:val="24"/>
          <w:szCs w:val="24"/>
        </w:rPr>
      </w:pPr>
      <w:r w:rsidRPr="00B1240A">
        <w:rPr>
          <w:rFonts w:asciiTheme="minorHAnsi" w:eastAsiaTheme="minorEastAsia" w:hAnsiTheme="minorHAnsi" w:cstheme="minorHAnsi"/>
          <w:sz w:val="24"/>
          <w:szCs w:val="24"/>
        </w:rPr>
        <w:t>Sekonder Frekans Kontrolü (SFK) ise, SFK hizmetine katılan üretim tesislerinin aktif güç çıkışının Milli Yük Tevzi Merkezinden otomatik olarak gönderilen sinyaller ile arttırılarak veya düşürülerek sistem frekansının nominal değerine ve komşu ülke elektrik şebekeleriyle olan toplam elektrik enerjisi alışverişinin programlanan değerine getirilmesidir. SFK yedeği Elektrik Şebeke Yönetmeliğinde yer alan SFK performans testleri sonucunda SFK hizmeti verme yeterliliğine sahip olduğu tespit edilen üretim tesislerinden sağlanmaktadır.</w:t>
      </w:r>
    </w:p>
    <w:p w14:paraId="4E964BEF" w14:textId="77777777" w:rsidR="00D46870" w:rsidRDefault="00D46870" w:rsidP="00D46870">
      <w:pPr>
        <w:spacing w:line="360" w:lineRule="auto"/>
        <w:ind w:firstLine="708"/>
        <w:jc w:val="both"/>
        <w:rPr>
          <w:rFonts w:asciiTheme="minorHAnsi" w:eastAsiaTheme="minorEastAsia" w:hAnsiTheme="minorHAnsi" w:cstheme="minorHAnsi"/>
          <w:sz w:val="24"/>
          <w:szCs w:val="24"/>
        </w:rPr>
      </w:pPr>
      <w:r w:rsidRPr="00B1240A">
        <w:rPr>
          <w:rFonts w:asciiTheme="minorHAnsi" w:eastAsiaTheme="minorEastAsia" w:hAnsiTheme="minorHAnsi" w:cstheme="minorHAnsi"/>
          <w:sz w:val="24"/>
          <w:szCs w:val="24"/>
        </w:rPr>
        <w:t xml:space="preserve">26 Kasım 2017 tarihli ve 30252 sayılı Resmi Gazetede yayımlanan Elektrik Piyasası Yan Hizmetler Yönetmeliği ile birlikte PFK ve SFK hizmetlerine katılım zorunlu olmaktan çıkmış olup, PFK ve SFK rezervleri gönüllülük esasına dayalı olarak ihaleler yoluyla tedarik edilmeye başlanmıştır. Mevcut durumda günün farklı saatlerinde </w:t>
      </w:r>
      <w:r w:rsidRPr="00AB6849">
        <w:rPr>
          <w:rFonts w:asciiTheme="minorHAnsi" w:eastAsiaTheme="minorEastAsia" w:hAnsiTheme="minorHAnsi" w:cstheme="minorHAnsi"/>
          <w:sz w:val="24"/>
          <w:szCs w:val="24"/>
        </w:rPr>
        <w:t>değişmek üzere 200-300 MW</w:t>
      </w:r>
      <w:r w:rsidRPr="00B1240A">
        <w:rPr>
          <w:rFonts w:asciiTheme="minorHAnsi" w:eastAsiaTheme="minorEastAsia" w:hAnsiTheme="minorHAnsi" w:cstheme="minorHAnsi"/>
          <w:sz w:val="24"/>
          <w:szCs w:val="24"/>
        </w:rPr>
        <w:t xml:space="preserve"> arası PFK rezervi</w:t>
      </w:r>
      <w:r w:rsidRPr="00AB6849">
        <w:rPr>
          <w:rFonts w:asciiTheme="minorHAnsi" w:eastAsiaTheme="minorEastAsia" w:hAnsiTheme="minorHAnsi" w:cstheme="minorHAnsi"/>
          <w:sz w:val="24"/>
          <w:szCs w:val="24"/>
        </w:rPr>
        <w:t>, 700-1100 MW arası</w:t>
      </w:r>
      <w:r w:rsidRPr="00B1240A">
        <w:rPr>
          <w:rFonts w:asciiTheme="minorHAnsi" w:eastAsiaTheme="minorEastAsia" w:hAnsiTheme="minorHAnsi" w:cstheme="minorHAnsi"/>
          <w:sz w:val="24"/>
          <w:szCs w:val="24"/>
        </w:rPr>
        <w:t xml:space="preserve"> SFK rezervi tutulmaktadır.   </w:t>
      </w:r>
    </w:p>
    <w:p w14:paraId="76EBF75F" w14:textId="77777777" w:rsidR="00D46870" w:rsidRDefault="00D46870" w:rsidP="00D46870">
      <w:pPr>
        <w:spacing w:line="360" w:lineRule="auto"/>
        <w:ind w:firstLine="708"/>
        <w:jc w:val="both"/>
        <w:rPr>
          <w:rFonts w:asciiTheme="minorHAnsi" w:eastAsiaTheme="minorEastAsia" w:hAnsiTheme="minorHAnsi" w:cstheme="minorHAnsi"/>
          <w:sz w:val="24"/>
          <w:szCs w:val="24"/>
        </w:rPr>
      </w:pPr>
    </w:p>
    <w:p w14:paraId="557DF8C3" w14:textId="77777777" w:rsidR="00D46870" w:rsidRPr="00E1327A" w:rsidRDefault="00D46870" w:rsidP="00D46870">
      <w:pPr>
        <w:pStyle w:val="ListeParagraf"/>
        <w:numPr>
          <w:ilvl w:val="0"/>
          <w:numId w:val="3"/>
        </w:numPr>
        <w:spacing w:before="240" w:after="80" w:line="276" w:lineRule="auto"/>
        <w:contextualSpacing w:val="0"/>
        <w:jc w:val="both"/>
        <w:outlineLvl w:val="1"/>
        <w:rPr>
          <w:rFonts w:asciiTheme="minorHAnsi" w:eastAsiaTheme="minorEastAsia" w:hAnsiTheme="minorHAnsi" w:cstheme="minorHAnsi"/>
          <w:smallCaps/>
          <w:vanish/>
          <w:spacing w:val="5"/>
          <w:sz w:val="28"/>
          <w:szCs w:val="28"/>
        </w:rPr>
      </w:pPr>
      <w:bookmarkStart w:id="241" w:name="_Toc326855608"/>
      <w:bookmarkStart w:id="242" w:name="_Toc326855653"/>
      <w:bookmarkStart w:id="243" w:name="_Toc326855700"/>
      <w:bookmarkStart w:id="244" w:name="_Toc326855746"/>
      <w:bookmarkStart w:id="245" w:name="_Toc326855790"/>
      <w:bookmarkStart w:id="246" w:name="_Toc326855867"/>
      <w:bookmarkStart w:id="247" w:name="_Toc326855911"/>
      <w:bookmarkStart w:id="248" w:name="_Toc326856042"/>
      <w:bookmarkStart w:id="249" w:name="_Toc326856100"/>
      <w:bookmarkStart w:id="250" w:name="_Toc326856174"/>
      <w:bookmarkStart w:id="251" w:name="_Toc326856231"/>
      <w:bookmarkStart w:id="252" w:name="_Toc326856364"/>
      <w:bookmarkStart w:id="253" w:name="_Toc327285612"/>
      <w:bookmarkStart w:id="254" w:name="_Toc327285649"/>
      <w:bookmarkStart w:id="255" w:name="_Toc327285687"/>
      <w:bookmarkStart w:id="256" w:name="_Toc332123276"/>
      <w:bookmarkStart w:id="257" w:name="_Toc333488651"/>
      <w:bookmarkStart w:id="258" w:name="_Toc333488780"/>
      <w:bookmarkStart w:id="259" w:name="_Toc333488853"/>
      <w:bookmarkStart w:id="260" w:name="_Toc333488899"/>
      <w:bookmarkStart w:id="261" w:name="_Toc333488968"/>
      <w:bookmarkStart w:id="262" w:name="_Toc333501276"/>
      <w:bookmarkStart w:id="263" w:name="_Toc335986561"/>
      <w:bookmarkStart w:id="264" w:name="_Toc336004557"/>
      <w:bookmarkStart w:id="265" w:name="_Toc400527915"/>
      <w:bookmarkStart w:id="266" w:name="_Toc400527974"/>
      <w:bookmarkStart w:id="267" w:name="_Toc401766147"/>
      <w:bookmarkStart w:id="268" w:name="_Toc401766202"/>
      <w:bookmarkStart w:id="269" w:name="_Toc402451211"/>
      <w:bookmarkStart w:id="270" w:name="_Toc402512341"/>
      <w:bookmarkStart w:id="271" w:name="_Toc402512381"/>
      <w:bookmarkStart w:id="272" w:name="_Toc402770667"/>
      <w:bookmarkStart w:id="273" w:name="_Toc402780569"/>
      <w:bookmarkStart w:id="274" w:name="_Toc402796268"/>
      <w:bookmarkStart w:id="275" w:name="_Toc402798362"/>
      <w:bookmarkStart w:id="276" w:name="_Toc402798415"/>
      <w:bookmarkStart w:id="277" w:name="_Toc404347598"/>
      <w:bookmarkStart w:id="278" w:name="_Toc404588137"/>
      <w:bookmarkStart w:id="279" w:name="_Toc404863962"/>
      <w:bookmarkStart w:id="280" w:name="_Toc404864366"/>
      <w:bookmarkStart w:id="281" w:name="_Toc404864521"/>
      <w:bookmarkStart w:id="282" w:name="_Toc404864631"/>
      <w:bookmarkStart w:id="283" w:name="_Toc404865480"/>
      <w:bookmarkStart w:id="284" w:name="_Toc405476951"/>
      <w:bookmarkStart w:id="285" w:name="_Toc405817126"/>
      <w:bookmarkStart w:id="286" w:name="_Toc423946983"/>
      <w:bookmarkStart w:id="287" w:name="_Toc428360323"/>
      <w:bookmarkStart w:id="288" w:name="_Toc428422426"/>
      <w:bookmarkStart w:id="289" w:name="_Toc428456306"/>
      <w:bookmarkStart w:id="290" w:name="_Toc428709035"/>
      <w:bookmarkStart w:id="291" w:name="_Toc428709076"/>
      <w:bookmarkStart w:id="292" w:name="_Toc428709707"/>
      <w:bookmarkStart w:id="293" w:name="_Toc428716819"/>
      <w:bookmarkStart w:id="294" w:name="_Toc428716853"/>
      <w:bookmarkStart w:id="295" w:name="_Toc428786935"/>
      <w:bookmarkStart w:id="296" w:name="_Toc429402380"/>
      <w:bookmarkStart w:id="297" w:name="_Toc429469223"/>
      <w:bookmarkStart w:id="298" w:name="_Toc429475742"/>
      <w:bookmarkStart w:id="299" w:name="_Toc432164545"/>
      <w:bookmarkStart w:id="300" w:name="_Toc449713764"/>
      <w:bookmarkStart w:id="301" w:name="_Toc450223266"/>
      <w:bookmarkStart w:id="302" w:name="_Toc450300227"/>
      <w:bookmarkStart w:id="303" w:name="_Toc450300266"/>
      <w:bookmarkStart w:id="304" w:name="_Toc450309723"/>
      <w:bookmarkStart w:id="305" w:name="_Toc450309798"/>
      <w:bookmarkStart w:id="306" w:name="_Toc450309911"/>
      <w:bookmarkStart w:id="307" w:name="_Toc450314129"/>
      <w:bookmarkStart w:id="308" w:name="_Toc450319856"/>
      <w:bookmarkStart w:id="309" w:name="_Toc450555900"/>
      <w:bookmarkStart w:id="310" w:name="_Toc452044459"/>
      <w:bookmarkStart w:id="311" w:name="_Toc452044873"/>
      <w:bookmarkStart w:id="312" w:name="_Toc452106903"/>
      <w:bookmarkStart w:id="313" w:name="_Toc452111703"/>
      <w:bookmarkStart w:id="314" w:name="_Toc480375586"/>
      <w:bookmarkStart w:id="315" w:name="_Toc480451666"/>
      <w:bookmarkStart w:id="316" w:name="_Toc480534986"/>
      <w:bookmarkStart w:id="317" w:name="_Toc480899349"/>
      <w:bookmarkStart w:id="318" w:name="_Toc480991761"/>
      <w:bookmarkStart w:id="319" w:name="_Toc481497632"/>
      <w:bookmarkStart w:id="320" w:name="_Toc482801118"/>
      <w:bookmarkStart w:id="321" w:name="_Toc483791435"/>
      <w:bookmarkStart w:id="322" w:name="_Toc483791688"/>
      <w:bookmarkStart w:id="323" w:name="_Toc483831848"/>
      <w:bookmarkStart w:id="324" w:name="_Toc511123171"/>
      <w:bookmarkStart w:id="325" w:name="_Toc511123210"/>
      <w:bookmarkStart w:id="326" w:name="_Toc511221793"/>
      <w:bookmarkStart w:id="327" w:name="_Toc512429790"/>
      <w:bookmarkStart w:id="328" w:name="_Toc512430792"/>
      <w:bookmarkStart w:id="329" w:name="_Toc512431628"/>
      <w:bookmarkStart w:id="330" w:name="_Toc512431667"/>
      <w:bookmarkStart w:id="331" w:name="_Toc514767705"/>
      <w:bookmarkStart w:id="332" w:name="_Toc7172743"/>
      <w:bookmarkStart w:id="333" w:name="_Toc7172783"/>
      <w:bookmarkStart w:id="334" w:name="_Toc7181372"/>
      <w:bookmarkStart w:id="335" w:name="_Toc7431164"/>
      <w:bookmarkStart w:id="336" w:name="_Toc8987858"/>
      <w:bookmarkStart w:id="337" w:name="_Toc37374473"/>
      <w:bookmarkStart w:id="338" w:name="_Toc40103306"/>
      <w:bookmarkStart w:id="339" w:name="_Toc40103774"/>
      <w:bookmarkStart w:id="340" w:name="_Toc40142153"/>
      <w:bookmarkStart w:id="341" w:name="_Toc40956358"/>
      <w:bookmarkStart w:id="342" w:name="_Toc40961405"/>
      <w:bookmarkStart w:id="343" w:name="_Toc40965986"/>
      <w:bookmarkStart w:id="344" w:name="_Toc42506656"/>
      <w:bookmarkStart w:id="345" w:name="_Toc70684035"/>
      <w:bookmarkStart w:id="346" w:name="_Toc70701991"/>
      <w:bookmarkStart w:id="347" w:name="_Toc72876633"/>
      <w:bookmarkStart w:id="348" w:name="_Toc72923957"/>
      <w:bookmarkStart w:id="349" w:name="_Toc72936864"/>
      <w:bookmarkStart w:id="350" w:name="_Toc73092409"/>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p>
    <w:p w14:paraId="5CBD376A" w14:textId="77777777" w:rsidR="00D46870" w:rsidRDefault="00D46870" w:rsidP="00D46870">
      <w:pPr>
        <w:pStyle w:val="11ilebalayanlar"/>
        <w:numPr>
          <w:ilvl w:val="1"/>
          <w:numId w:val="3"/>
        </w:numPr>
      </w:pPr>
      <w:bookmarkStart w:id="351" w:name="_Toc483831849"/>
      <w:bookmarkStart w:id="352" w:name="_Toc512430793"/>
      <w:bookmarkStart w:id="353" w:name="_Toc514767706"/>
      <w:bookmarkStart w:id="354" w:name="_Toc42506657"/>
      <w:bookmarkStart w:id="355" w:name="_Toc73092410"/>
      <w:r w:rsidRPr="00B41C5D">
        <w:t>Gün Öncesi Piyasası</w:t>
      </w:r>
      <w:bookmarkEnd w:id="351"/>
      <w:bookmarkEnd w:id="352"/>
      <w:bookmarkEnd w:id="353"/>
      <w:bookmarkEnd w:id="354"/>
      <w:bookmarkEnd w:id="355"/>
    </w:p>
    <w:p w14:paraId="6203D0E5" w14:textId="77777777" w:rsidR="00D46870" w:rsidRPr="00B41C5D" w:rsidRDefault="00D46870" w:rsidP="00D46870">
      <w:pPr>
        <w:pStyle w:val="11ilebalayanlar"/>
        <w:ind w:left="576"/>
      </w:pPr>
    </w:p>
    <w:p w14:paraId="4771D6E7" w14:textId="77777777" w:rsidR="00D46870" w:rsidRPr="00D232AF" w:rsidRDefault="00D46870" w:rsidP="00D46870">
      <w:pPr>
        <w:pStyle w:val="NormalWeb"/>
        <w:shd w:val="clear" w:color="auto" w:fill="FFFFFF"/>
        <w:spacing w:line="360" w:lineRule="auto"/>
        <w:ind w:firstLine="576"/>
        <w:jc w:val="both"/>
        <w:rPr>
          <w:rFonts w:asciiTheme="minorHAnsi" w:hAnsiTheme="minorHAnsi" w:cstheme="minorHAnsi"/>
        </w:rPr>
      </w:pPr>
      <w:r w:rsidRPr="00D232AF">
        <w:rPr>
          <w:rFonts w:asciiTheme="minorHAnsi" w:hAnsiTheme="minorHAnsi" w:cstheme="minorHAnsi"/>
        </w:rPr>
        <w:t xml:space="preserve">Elektrik Piyasası Kanunu ile başlayan süreçte, elektrik piyasasının şeffaf, güvenilir, rekabete dayalı ve diğer ülkelerin elektrik piyasaları ile </w:t>
      </w:r>
      <w:r>
        <w:rPr>
          <w:rFonts w:asciiTheme="minorHAnsi" w:hAnsiTheme="minorHAnsi" w:cstheme="minorHAnsi"/>
        </w:rPr>
        <w:t>bütünleşik</w:t>
      </w:r>
      <w:r w:rsidRPr="00D232AF">
        <w:rPr>
          <w:rFonts w:asciiTheme="minorHAnsi" w:hAnsiTheme="minorHAnsi" w:cstheme="minorHAnsi"/>
        </w:rPr>
        <w:t xml:space="preserve"> bir elektrik piyasasının oluşturulması hedeflenmiştir. Bu hedef doğrultusunda birçok planlı adım atılmış, atılan her adımda da elektrik piyasasının daha güçlü ve daha dinamik olması, piyasa katılımcılarının elektrik piyasasında daha etkin rol alması ve piyasayı işletenlerin en iyi şekilde piyasayı yönetmesi ve takip etmesi için önemli ilerlemeler kaydedilmiştir.</w:t>
      </w:r>
    </w:p>
    <w:p w14:paraId="754E4377" w14:textId="77777777" w:rsidR="00D46870" w:rsidRPr="00D232AF" w:rsidRDefault="00D46870" w:rsidP="00D46870">
      <w:pPr>
        <w:pStyle w:val="NormalWeb"/>
        <w:shd w:val="clear" w:color="auto" w:fill="FFFFFF"/>
        <w:spacing w:line="360" w:lineRule="auto"/>
        <w:ind w:firstLine="576"/>
        <w:jc w:val="both"/>
        <w:rPr>
          <w:rFonts w:asciiTheme="minorHAnsi" w:hAnsiTheme="minorHAnsi" w:cstheme="minorHAnsi"/>
        </w:rPr>
      </w:pPr>
      <w:r w:rsidRPr="00D232AF">
        <w:rPr>
          <w:rFonts w:asciiTheme="minorHAnsi" w:hAnsiTheme="minorHAnsi" w:cstheme="minorHAnsi"/>
        </w:rPr>
        <w:lastRenderedPageBreak/>
        <w:t>Elektrik piyasasının tek alıcı, tek satıcı modelinden, serbest ve rekabetçi bir elektrik piyasası modeline geçiş hedefi doğrultusunda atılan ilk adım 1 Temmuz 2006’da aylık 3 zamanlı uzlaştırma sistemine geçilmesidir. Bir sonraki adım ise 1 Aralık 2009’da işlerlik kazanan Gün Öncesi Planlama sistemidir. Elektrik piyasasının daha güçlü ve daha dinamik olması için bu geçiş dönemlerinin önemi oldukça büyüktür. Piyasanın işletilmesinde rol alan tarafların, her geçiş döneminde kazandıkları tecrübelerin ve öngördükleri gelişmelerin yeni piyasa modellerine aktarılması sağlanmıştır. 1 Aralık 2011 tarihi Türkiye Elektrik Piyasası için milat olmuş ve hedeflenen elektrik piyasası için en büyük adım atılarak mevcut halde kullanılmakta olan Gün Öncesi Piyasası sistemi oluşturulmuştur. Gün Öncesi Piyasasının kurulması ile Türkiye Elektrik Piyasası’na yeni bir dinamizm ve vizyon kazandırılıp, rekabete dayalı piyasa ruhu aşılanmıştır.</w:t>
      </w:r>
    </w:p>
    <w:p w14:paraId="567F2D7B" w14:textId="77777777" w:rsidR="00E73463" w:rsidRPr="0037575D" w:rsidRDefault="00E73463" w:rsidP="00E73463">
      <w:pPr>
        <w:spacing w:line="360" w:lineRule="auto"/>
        <w:ind w:firstLine="576"/>
        <w:jc w:val="both"/>
        <w:rPr>
          <w:rFonts w:asciiTheme="minorHAnsi" w:hAnsiTheme="minorHAnsi"/>
          <w:sz w:val="24"/>
        </w:rPr>
      </w:pPr>
      <w:r w:rsidRPr="0037575D">
        <w:rPr>
          <w:rFonts w:asciiTheme="minorHAnsi" w:hAnsiTheme="minorHAnsi"/>
          <w:sz w:val="24"/>
        </w:rPr>
        <w:t xml:space="preserve">Yeni piyasa yapısı ile beraber teminat mekanizması uygulamaya </w:t>
      </w:r>
      <w:r>
        <w:rPr>
          <w:rFonts w:asciiTheme="minorHAnsi" w:hAnsiTheme="minorHAnsi"/>
          <w:sz w:val="24"/>
        </w:rPr>
        <w:t>koyulmuş</w:t>
      </w:r>
      <w:r w:rsidRPr="0037575D">
        <w:rPr>
          <w:rFonts w:asciiTheme="minorHAnsi" w:hAnsiTheme="minorHAnsi"/>
          <w:sz w:val="24"/>
        </w:rPr>
        <w:t xml:space="preserve"> olup bu çerçevede, PMUM’a kayıtlı piyasa katılımcılarının, GÖP’te yapmış oldukları işlemlerden ötürü piyasa işletmecisine teminat sunmaları gerekmektedir. Söz konusu düzenlemeye ek olarak, katılımcıların portföy oluşturmalarına imkan</w:t>
      </w:r>
      <w:r>
        <w:rPr>
          <w:rFonts w:asciiTheme="minorHAnsi" w:hAnsiTheme="minorHAnsi"/>
          <w:sz w:val="24"/>
        </w:rPr>
        <w:t xml:space="preserve"> </w:t>
      </w:r>
      <w:r w:rsidRPr="0037575D">
        <w:rPr>
          <w:rFonts w:asciiTheme="minorHAnsi" w:hAnsiTheme="minorHAnsi"/>
          <w:sz w:val="24"/>
        </w:rPr>
        <w:t xml:space="preserve">tanınmıştır. Son olarak, sistem kısıtlarının sistematik olarak devam etmesi durumunda, TEİAŞ’a kısıtları dikkate alarak bölgesel fiyatlandırmaya geçebilme imkânı sunulmuştur.  </w:t>
      </w:r>
    </w:p>
    <w:p w14:paraId="6800AE42" w14:textId="77777777" w:rsidR="00D46870" w:rsidRDefault="00D46870" w:rsidP="00D46870">
      <w:pPr>
        <w:spacing w:line="360" w:lineRule="auto"/>
        <w:ind w:firstLine="708"/>
        <w:jc w:val="both"/>
        <w:rPr>
          <w:rFonts w:asciiTheme="minorHAnsi" w:eastAsiaTheme="minorEastAsia" w:hAnsiTheme="minorHAnsi" w:cstheme="minorHAnsi"/>
          <w:sz w:val="24"/>
          <w:szCs w:val="24"/>
        </w:rPr>
      </w:pPr>
      <w:r w:rsidRPr="00D232AF">
        <w:rPr>
          <w:rFonts w:asciiTheme="minorHAnsi" w:eastAsiaTheme="minorEastAsia" w:hAnsiTheme="minorHAnsi" w:cstheme="minorHAnsi"/>
          <w:sz w:val="24"/>
          <w:szCs w:val="24"/>
        </w:rPr>
        <w:t>İlerleyen süreçte, 14.03.2013 tarihli ve 6446 sayılı Elektrik Piyasası Kanunu ile 6102 sayılı Türk Ticaret Kanunu hükümlerine tabi olarak, Enerji Piyasaları İşletme Anonim Şirketi (EPİAŞ),</w:t>
      </w:r>
      <w:r>
        <w:rPr>
          <w:rFonts w:asciiTheme="minorHAnsi" w:eastAsiaTheme="minorEastAsia" w:hAnsiTheme="minorHAnsi" w:cstheme="minorHAnsi"/>
          <w:sz w:val="24"/>
          <w:szCs w:val="24"/>
        </w:rPr>
        <w:t xml:space="preserve"> </w:t>
      </w:r>
      <w:r w:rsidRPr="00D232AF">
        <w:rPr>
          <w:rFonts w:asciiTheme="minorHAnsi" w:eastAsiaTheme="minorEastAsia" w:hAnsiTheme="minorHAnsi" w:cstheme="minorHAnsi"/>
          <w:sz w:val="24"/>
          <w:szCs w:val="24"/>
        </w:rPr>
        <w:t>18 Mart 2015 tarihinde tescil işlemlerinin tamamlanmasının ardından resmen kurulmuştur.</w:t>
      </w:r>
      <w:r>
        <w:rPr>
          <w:rFonts w:asciiTheme="minorHAnsi" w:eastAsiaTheme="minorEastAsia" w:hAnsiTheme="minorHAnsi" w:cstheme="minorHAnsi"/>
          <w:sz w:val="24"/>
          <w:szCs w:val="24"/>
        </w:rPr>
        <w:t xml:space="preserve"> </w:t>
      </w:r>
    </w:p>
    <w:p w14:paraId="7D2A0D5D" w14:textId="77777777" w:rsidR="00D46870" w:rsidRDefault="00D46870" w:rsidP="00D46870">
      <w:pPr>
        <w:spacing w:line="360" w:lineRule="auto"/>
        <w:ind w:firstLine="708"/>
        <w:jc w:val="both"/>
        <w:rPr>
          <w:rFonts w:asciiTheme="minorHAnsi" w:hAnsiTheme="minorHAnsi" w:cstheme="minorHAnsi"/>
          <w:sz w:val="24"/>
          <w:szCs w:val="24"/>
        </w:rPr>
      </w:pPr>
      <w:r w:rsidRPr="00F91785">
        <w:rPr>
          <w:rFonts w:asciiTheme="minorHAnsi" w:hAnsiTheme="minorHAnsi" w:cstheme="minorHAnsi"/>
          <w:sz w:val="24"/>
          <w:szCs w:val="24"/>
        </w:rPr>
        <w:t xml:space="preserve">EPİAŞ tarafından </w:t>
      </w:r>
      <w:r>
        <w:rPr>
          <w:rFonts w:asciiTheme="minorHAnsi" w:hAnsiTheme="minorHAnsi" w:cstheme="minorHAnsi"/>
          <w:sz w:val="24"/>
          <w:szCs w:val="24"/>
        </w:rPr>
        <w:t xml:space="preserve">işletilen </w:t>
      </w:r>
      <w:r w:rsidRPr="00F91785">
        <w:rPr>
          <w:rFonts w:asciiTheme="minorHAnsi" w:hAnsiTheme="minorHAnsi" w:cstheme="minorHAnsi"/>
          <w:sz w:val="24"/>
          <w:szCs w:val="24"/>
        </w:rPr>
        <w:t xml:space="preserve">Gün Öncesi </w:t>
      </w:r>
      <w:r>
        <w:rPr>
          <w:rFonts w:asciiTheme="minorHAnsi" w:hAnsiTheme="minorHAnsi" w:cstheme="minorHAnsi"/>
          <w:sz w:val="24"/>
          <w:szCs w:val="24"/>
        </w:rPr>
        <w:t>P</w:t>
      </w:r>
      <w:r w:rsidRPr="00F91785">
        <w:rPr>
          <w:rFonts w:asciiTheme="minorHAnsi" w:hAnsiTheme="minorHAnsi" w:cstheme="minorHAnsi"/>
          <w:sz w:val="24"/>
          <w:szCs w:val="24"/>
        </w:rPr>
        <w:t>iyasa</w:t>
      </w:r>
      <w:r>
        <w:rPr>
          <w:rFonts w:asciiTheme="minorHAnsi" w:hAnsiTheme="minorHAnsi" w:cstheme="minorHAnsi"/>
          <w:sz w:val="24"/>
          <w:szCs w:val="24"/>
        </w:rPr>
        <w:t>sı</w:t>
      </w:r>
      <w:r w:rsidRPr="00F91785">
        <w:rPr>
          <w:rFonts w:asciiTheme="minorHAnsi" w:hAnsiTheme="minorHAnsi" w:cstheme="minorHAnsi"/>
          <w:sz w:val="24"/>
          <w:szCs w:val="24"/>
        </w:rPr>
        <w:t xml:space="preserve"> </w:t>
      </w:r>
      <w:r>
        <w:rPr>
          <w:rFonts w:asciiTheme="minorHAnsi" w:hAnsiTheme="minorHAnsi" w:cstheme="minorHAnsi"/>
          <w:sz w:val="24"/>
          <w:szCs w:val="24"/>
        </w:rPr>
        <w:t>kapsamında p</w:t>
      </w:r>
      <w:r w:rsidRPr="00F91785">
        <w:rPr>
          <w:rFonts w:asciiTheme="minorHAnsi" w:hAnsiTheme="minorHAnsi" w:cstheme="minorHAnsi"/>
          <w:sz w:val="24"/>
          <w:szCs w:val="24"/>
        </w:rPr>
        <w:t>iyasa katılımcıları tarafından sunulan teklifler doğrultusunda piyasa takas fiyatları ile alış ve satış miktarları ilan edilmekte</w:t>
      </w:r>
      <w:r>
        <w:rPr>
          <w:rFonts w:asciiTheme="minorHAnsi" w:hAnsiTheme="minorHAnsi" w:cstheme="minorHAnsi"/>
          <w:sz w:val="24"/>
          <w:szCs w:val="24"/>
        </w:rPr>
        <w:t>dir.</w:t>
      </w:r>
      <w:r w:rsidRPr="00F91785">
        <w:rPr>
          <w:rFonts w:asciiTheme="minorHAnsi" w:hAnsiTheme="minorHAnsi" w:cstheme="minorHAnsi"/>
          <w:sz w:val="24"/>
          <w:szCs w:val="24"/>
        </w:rPr>
        <w:t xml:space="preserve"> </w:t>
      </w:r>
    </w:p>
    <w:p w14:paraId="514F9E7F" w14:textId="77777777" w:rsidR="00D46870" w:rsidRDefault="00D46870" w:rsidP="00D46870">
      <w:pPr>
        <w:spacing w:line="360" w:lineRule="auto"/>
        <w:ind w:firstLine="708"/>
        <w:jc w:val="both"/>
      </w:pPr>
      <w:r>
        <w:rPr>
          <w:rFonts w:asciiTheme="minorHAnsi" w:eastAsiaTheme="minorEastAsia" w:hAnsiTheme="minorHAnsi" w:cstheme="minorHAnsi"/>
          <w:sz w:val="24"/>
          <w:szCs w:val="24"/>
        </w:rPr>
        <w:t>2020</w:t>
      </w:r>
      <w:r w:rsidRPr="005B4DC3">
        <w:rPr>
          <w:rFonts w:asciiTheme="minorHAnsi" w:eastAsiaTheme="minorEastAsia" w:hAnsiTheme="minorHAnsi" w:cstheme="minorHAnsi"/>
          <w:sz w:val="24"/>
          <w:szCs w:val="24"/>
        </w:rPr>
        <w:t xml:space="preserve"> yılı GÖP fiyatları </w:t>
      </w:r>
      <w:r>
        <w:rPr>
          <w:rFonts w:asciiTheme="minorHAnsi" w:eastAsiaTheme="minorEastAsia" w:hAnsiTheme="minorHAnsi" w:cstheme="minorHAnsi"/>
          <w:sz w:val="24"/>
          <w:szCs w:val="24"/>
        </w:rPr>
        <w:t xml:space="preserve">ağırlıklı </w:t>
      </w:r>
      <w:r w:rsidRPr="005B4DC3">
        <w:rPr>
          <w:rFonts w:asciiTheme="minorHAnsi" w:eastAsiaTheme="minorEastAsia" w:hAnsiTheme="minorHAnsi" w:cstheme="minorHAnsi"/>
          <w:sz w:val="24"/>
          <w:szCs w:val="24"/>
        </w:rPr>
        <w:t>ortalama fiyat ile beraber Şekil 2.1.1</w:t>
      </w:r>
      <w:r>
        <w:rPr>
          <w:rFonts w:asciiTheme="minorHAnsi" w:eastAsiaTheme="minorEastAsia" w:hAnsiTheme="minorHAnsi" w:cstheme="minorHAnsi"/>
          <w:sz w:val="24"/>
          <w:szCs w:val="24"/>
        </w:rPr>
        <w:t xml:space="preserve"> ve Şekil 2.1.2</w:t>
      </w:r>
      <w:r w:rsidRPr="005B4DC3">
        <w:rPr>
          <w:rFonts w:asciiTheme="minorHAnsi" w:eastAsiaTheme="minorEastAsia" w:hAnsiTheme="minorHAnsi" w:cstheme="minorHAnsi"/>
          <w:sz w:val="24"/>
          <w:szCs w:val="24"/>
        </w:rPr>
        <w:t xml:space="preserve">'de verilmiştir. </w:t>
      </w:r>
    </w:p>
    <w:p w14:paraId="768055C2" w14:textId="77777777" w:rsidR="00D46870" w:rsidRDefault="00D46870" w:rsidP="00D46870">
      <w:pPr>
        <w:pStyle w:val="Balk6"/>
      </w:pPr>
    </w:p>
    <w:p w14:paraId="3466FBB2" w14:textId="77777777" w:rsidR="00D46870" w:rsidRDefault="00D46870" w:rsidP="00D46870">
      <w:pPr>
        <w:pStyle w:val="Balk6"/>
      </w:pPr>
    </w:p>
    <w:p w14:paraId="6DD2BE31" w14:textId="77777777" w:rsidR="00D46870" w:rsidRDefault="00D46870" w:rsidP="00D46870">
      <w:pPr>
        <w:pStyle w:val="Balk6"/>
      </w:pPr>
    </w:p>
    <w:p w14:paraId="48D75888" w14:textId="77777777" w:rsidR="00D46870" w:rsidRDefault="00D46870" w:rsidP="00D46870">
      <w:pPr>
        <w:pStyle w:val="Balk6"/>
      </w:pPr>
    </w:p>
    <w:p w14:paraId="086C47A1" w14:textId="77777777" w:rsidR="00D46870" w:rsidRDefault="00D46870" w:rsidP="00D46870">
      <w:pPr>
        <w:pStyle w:val="Balk6"/>
      </w:pPr>
    </w:p>
    <w:p w14:paraId="3D04A662" w14:textId="77777777" w:rsidR="00D46870" w:rsidRPr="007E3CD6" w:rsidRDefault="00D46870" w:rsidP="00D46870">
      <w:pPr>
        <w:pStyle w:val="Balk6"/>
      </w:pPr>
      <w:bookmarkStart w:id="356" w:name="_Toc487101635"/>
      <w:bookmarkStart w:id="357" w:name="_Toc512430975"/>
      <w:bookmarkStart w:id="358" w:name="_Toc12535999"/>
      <w:bookmarkStart w:id="359" w:name="_Toc42506749"/>
      <w:bookmarkStart w:id="360" w:name="_Toc73092502"/>
      <w:r w:rsidRPr="005B4DC3">
        <w:lastRenderedPageBreak/>
        <w:t xml:space="preserve">Şekil </w:t>
      </w:r>
      <w:r w:rsidRPr="005B4DC3">
        <w:fldChar w:fldCharType="begin"/>
      </w:r>
      <w:r w:rsidRPr="005B4DC3">
        <w:instrText xml:space="preserve"> STYLEREF 1 \s </w:instrText>
      </w:r>
      <w:r w:rsidRPr="005B4DC3">
        <w:fldChar w:fldCharType="separate"/>
      </w:r>
      <w:r w:rsidRPr="005B4DC3">
        <w:rPr>
          <w:noProof/>
        </w:rPr>
        <w:t>2</w:t>
      </w:r>
      <w:r w:rsidRPr="005B4DC3">
        <w:fldChar w:fldCharType="end"/>
      </w:r>
      <w:r w:rsidRPr="005B4DC3">
        <w:t>.</w:t>
      </w:r>
      <w:r w:rsidRPr="005B4DC3">
        <w:fldChar w:fldCharType="begin"/>
      </w:r>
      <w:r w:rsidRPr="005B4DC3">
        <w:instrText xml:space="preserve"> SEQ Şekil \* ARABIC \s 1 </w:instrText>
      </w:r>
      <w:r w:rsidRPr="005B4DC3">
        <w:fldChar w:fldCharType="separate"/>
      </w:r>
      <w:r w:rsidRPr="005B4DC3">
        <w:rPr>
          <w:noProof/>
        </w:rPr>
        <w:t>1</w:t>
      </w:r>
      <w:r w:rsidRPr="005B4DC3">
        <w:fldChar w:fldCharType="end"/>
      </w:r>
      <w:r w:rsidRPr="005B4DC3">
        <w:t>.1: 20</w:t>
      </w:r>
      <w:r>
        <w:t xml:space="preserve">20 </w:t>
      </w:r>
      <w:r w:rsidRPr="005B4DC3">
        <w:t xml:space="preserve">Yılı </w:t>
      </w:r>
      <w:r w:rsidRPr="00EE1610">
        <w:t xml:space="preserve">Ağırlıklı Ortalama Piyasa Takas Fiyatı </w:t>
      </w:r>
      <w:r>
        <w:t>ile Piyasa Takas Fiyatının Saatlik Gelişimi</w:t>
      </w:r>
      <w:r w:rsidRPr="005B4DC3">
        <w:t xml:space="preserve"> (TL/MWh)</w:t>
      </w:r>
      <w:bookmarkEnd w:id="356"/>
      <w:bookmarkEnd w:id="357"/>
      <w:bookmarkEnd w:id="358"/>
      <w:bookmarkEnd w:id="359"/>
      <w:bookmarkEnd w:id="360"/>
    </w:p>
    <w:p w14:paraId="766FCE99" w14:textId="77777777" w:rsidR="00D46870" w:rsidRDefault="00D46870" w:rsidP="00D46870">
      <w:pPr>
        <w:spacing w:line="360" w:lineRule="auto"/>
        <w:jc w:val="both"/>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7CD2F0E4" wp14:editId="437044DA">
            <wp:extent cx="5753100" cy="3419475"/>
            <wp:effectExtent l="0" t="0" r="0" b="9525"/>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53100" cy="3419475"/>
                    </a:xfrm>
                    <a:prstGeom prst="rect">
                      <a:avLst/>
                    </a:prstGeom>
                    <a:noFill/>
                  </pic:spPr>
                </pic:pic>
              </a:graphicData>
            </a:graphic>
          </wp:inline>
        </w:drawing>
      </w:r>
    </w:p>
    <w:p w14:paraId="3A55AAFC" w14:textId="77777777" w:rsidR="00D46870" w:rsidRDefault="00D46870" w:rsidP="00D46870">
      <w:pPr>
        <w:spacing w:line="360" w:lineRule="auto"/>
        <w:ind w:firstLine="708"/>
        <w:jc w:val="both"/>
        <w:rPr>
          <w:rFonts w:asciiTheme="minorHAnsi" w:eastAsiaTheme="minorEastAsia" w:hAnsiTheme="minorHAnsi" w:cstheme="minorHAnsi"/>
          <w:sz w:val="24"/>
          <w:szCs w:val="24"/>
        </w:rPr>
      </w:pPr>
    </w:p>
    <w:p w14:paraId="038D5281" w14:textId="77777777" w:rsidR="00D46870" w:rsidRPr="007E3CD6" w:rsidRDefault="00D46870" w:rsidP="00D46870">
      <w:pPr>
        <w:pStyle w:val="Balk6"/>
      </w:pPr>
      <w:bookmarkStart w:id="361" w:name="_Toc512430976"/>
      <w:bookmarkStart w:id="362" w:name="_Toc12536000"/>
      <w:bookmarkStart w:id="363" w:name="_Toc42506750"/>
      <w:bookmarkStart w:id="364" w:name="_Toc73092503"/>
      <w:r w:rsidRPr="005B4DC3">
        <w:t xml:space="preserve">Şekil </w:t>
      </w:r>
      <w:r w:rsidRPr="005B4DC3">
        <w:fldChar w:fldCharType="begin"/>
      </w:r>
      <w:r w:rsidRPr="005B4DC3">
        <w:instrText xml:space="preserve"> STYLEREF 1 \s </w:instrText>
      </w:r>
      <w:r w:rsidRPr="005B4DC3">
        <w:fldChar w:fldCharType="separate"/>
      </w:r>
      <w:r w:rsidRPr="005B4DC3">
        <w:rPr>
          <w:noProof/>
        </w:rPr>
        <w:t>2</w:t>
      </w:r>
      <w:r w:rsidRPr="005B4DC3">
        <w:fldChar w:fldCharType="end"/>
      </w:r>
      <w:r w:rsidRPr="005B4DC3">
        <w:t>.</w:t>
      </w:r>
      <w:r w:rsidRPr="005B4DC3">
        <w:fldChar w:fldCharType="begin"/>
      </w:r>
      <w:r w:rsidRPr="005B4DC3">
        <w:instrText xml:space="preserve"> SEQ Şekil \* ARABIC \s 1 </w:instrText>
      </w:r>
      <w:r w:rsidRPr="005B4DC3">
        <w:fldChar w:fldCharType="separate"/>
      </w:r>
      <w:r w:rsidRPr="005B4DC3">
        <w:rPr>
          <w:noProof/>
        </w:rPr>
        <w:t>1</w:t>
      </w:r>
      <w:r w:rsidRPr="005B4DC3">
        <w:fldChar w:fldCharType="end"/>
      </w:r>
      <w:r>
        <w:t>.2</w:t>
      </w:r>
      <w:r w:rsidRPr="005B4DC3">
        <w:t xml:space="preserve">: </w:t>
      </w:r>
      <w:r w:rsidRPr="00980878">
        <w:t>2020 Yılı Tertiplenmiş Piyasa Takas Fiyatı ve Ağırlıklı Ortalaması (TL/MWh)</w:t>
      </w:r>
      <w:bookmarkEnd w:id="361"/>
      <w:bookmarkEnd w:id="362"/>
      <w:bookmarkEnd w:id="363"/>
      <w:bookmarkEnd w:id="364"/>
    </w:p>
    <w:p w14:paraId="5FA2C0E1" w14:textId="77777777" w:rsidR="00D46870" w:rsidRDefault="00D46870" w:rsidP="00D46870">
      <w:pPr>
        <w:spacing w:line="360" w:lineRule="auto"/>
        <w:jc w:val="both"/>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450E39EF" wp14:editId="4DD15E64">
            <wp:extent cx="5897880" cy="2755900"/>
            <wp:effectExtent l="0" t="0" r="7620" b="6350"/>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897880" cy="2755900"/>
                    </a:xfrm>
                    <a:prstGeom prst="rect">
                      <a:avLst/>
                    </a:prstGeom>
                    <a:noFill/>
                  </pic:spPr>
                </pic:pic>
              </a:graphicData>
            </a:graphic>
          </wp:inline>
        </w:drawing>
      </w:r>
    </w:p>
    <w:p w14:paraId="01CE636A" w14:textId="77777777" w:rsidR="00D46870" w:rsidRPr="00535940" w:rsidRDefault="00D46870" w:rsidP="00D46870">
      <w:pPr>
        <w:spacing w:line="360" w:lineRule="auto"/>
        <w:ind w:firstLine="708"/>
        <w:jc w:val="both"/>
        <w:rPr>
          <w:rFonts w:asciiTheme="minorHAnsi" w:eastAsiaTheme="minorEastAsia" w:hAnsiTheme="minorHAnsi" w:cstheme="minorHAnsi"/>
          <w:sz w:val="24"/>
          <w:szCs w:val="24"/>
        </w:rPr>
      </w:pPr>
      <w:r w:rsidRPr="00C27CAF">
        <w:rPr>
          <w:rFonts w:asciiTheme="minorHAnsi" w:eastAsiaTheme="minorEastAsia" w:hAnsiTheme="minorHAnsi" w:cstheme="minorHAnsi"/>
          <w:sz w:val="24"/>
          <w:szCs w:val="24"/>
        </w:rPr>
        <w:t xml:space="preserve">Şekillerde görüldüğü üzere fiyatlar genel olarak </w:t>
      </w:r>
      <w:r w:rsidRPr="00E73463">
        <w:rPr>
          <w:rFonts w:asciiTheme="minorHAnsi" w:eastAsiaTheme="minorEastAsia" w:hAnsiTheme="minorHAnsi" w:cstheme="minorHAnsi"/>
          <w:sz w:val="24"/>
          <w:szCs w:val="24"/>
        </w:rPr>
        <w:t>150-350 TL/MWh</w:t>
      </w:r>
      <w:r w:rsidRPr="00C27CAF">
        <w:rPr>
          <w:rFonts w:asciiTheme="minorHAnsi" w:eastAsiaTheme="minorEastAsia" w:hAnsiTheme="minorHAnsi" w:cstheme="minorHAnsi"/>
          <w:sz w:val="24"/>
          <w:szCs w:val="24"/>
        </w:rPr>
        <w:t xml:space="preserve"> aralığında seyretmiştir. Fiyat en yüksek değeri olan 982,00 TL/MWh’ye 17 Eylül 2020 tarihinde saat 16:00’da ulaşmıştır. 2020 yılında toplam 34 saat için PTF 0 TL/MWh olarak gerçekleşmiştir.</w:t>
      </w:r>
      <w:r w:rsidRPr="00130B1D">
        <w:rPr>
          <w:rFonts w:asciiTheme="minorHAnsi" w:eastAsiaTheme="minorEastAsia" w:hAnsiTheme="minorHAnsi" w:cstheme="minorHAnsi"/>
          <w:sz w:val="24"/>
          <w:szCs w:val="24"/>
        </w:rPr>
        <w:t xml:space="preserve"> </w:t>
      </w:r>
      <w:bookmarkStart w:id="365" w:name="_Toc432165735"/>
    </w:p>
    <w:p w14:paraId="65C88DA8" w14:textId="77777777" w:rsidR="00D46870" w:rsidRDefault="00D46870" w:rsidP="00D46870">
      <w:pPr>
        <w:spacing w:line="360" w:lineRule="auto"/>
        <w:ind w:firstLine="708"/>
        <w:jc w:val="both"/>
        <w:rPr>
          <w:rFonts w:asciiTheme="minorHAnsi" w:eastAsiaTheme="minorEastAsia" w:hAnsiTheme="minorHAnsi" w:cstheme="minorHAnsi"/>
          <w:sz w:val="24"/>
          <w:szCs w:val="24"/>
        </w:rPr>
      </w:pPr>
      <w:bookmarkStart w:id="366" w:name="_Toc450307921"/>
      <w:r w:rsidRPr="00C27CAF">
        <w:rPr>
          <w:rFonts w:asciiTheme="minorHAnsi" w:eastAsiaTheme="minorEastAsia" w:hAnsiTheme="minorHAnsi" w:cstheme="minorHAnsi"/>
          <w:sz w:val="24"/>
          <w:szCs w:val="24"/>
        </w:rPr>
        <w:lastRenderedPageBreak/>
        <w:t>Şekil 2.1.3’te yıllar itibariyle GÖP’te oluşan ağırlıklı ortalama piyasa takas fiyatları verilmiştir. 2020 yılında piyasa takas fiyatının ağırlıklı ortalaması 2019 yılına göre %</w:t>
      </w:r>
      <w:r>
        <w:rPr>
          <w:rFonts w:asciiTheme="minorHAnsi" w:eastAsiaTheme="minorEastAsia" w:hAnsiTheme="minorHAnsi" w:cstheme="minorHAnsi"/>
          <w:sz w:val="24"/>
          <w:szCs w:val="24"/>
        </w:rPr>
        <w:t>6</w:t>
      </w:r>
      <w:r w:rsidRPr="00C27CAF">
        <w:rPr>
          <w:rFonts w:asciiTheme="minorHAnsi" w:eastAsiaTheme="minorEastAsia" w:hAnsiTheme="minorHAnsi" w:cstheme="minorHAnsi"/>
          <w:sz w:val="24"/>
          <w:szCs w:val="24"/>
        </w:rPr>
        <w:t>,</w:t>
      </w:r>
      <w:r>
        <w:rPr>
          <w:rFonts w:asciiTheme="minorHAnsi" w:eastAsiaTheme="minorEastAsia" w:hAnsiTheme="minorHAnsi" w:cstheme="minorHAnsi"/>
          <w:sz w:val="24"/>
          <w:szCs w:val="24"/>
        </w:rPr>
        <w:t>48</w:t>
      </w:r>
      <w:r w:rsidRPr="00C27CAF">
        <w:rPr>
          <w:rFonts w:asciiTheme="minorHAnsi" w:eastAsiaTheme="minorEastAsia" w:hAnsiTheme="minorHAnsi" w:cstheme="minorHAnsi"/>
          <w:sz w:val="24"/>
          <w:szCs w:val="24"/>
        </w:rPr>
        <w:t xml:space="preserve"> artarak 2</w:t>
      </w:r>
      <w:r>
        <w:rPr>
          <w:rFonts w:asciiTheme="minorHAnsi" w:eastAsiaTheme="minorEastAsia" w:hAnsiTheme="minorHAnsi" w:cstheme="minorHAnsi"/>
          <w:sz w:val="24"/>
          <w:szCs w:val="24"/>
        </w:rPr>
        <w:t>85</w:t>
      </w:r>
      <w:r w:rsidRPr="00C27CAF">
        <w:rPr>
          <w:rFonts w:asciiTheme="minorHAnsi" w:eastAsiaTheme="minorEastAsia" w:hAnsiTheme="minorHAnsi" w:cstheme="minorHAnsi"/>
          <w:sz w:val="24"/>
          <w:szCs w:val="24"/>
        </w:rPr>
        <w:t>,</w:t>
      </w:r>
      <w:r>
        <w:rPr>
          <w:rFonts w:asciiTheme="minorHAnsi" w:eastAsiaTheme="minorEastAsia" w:hAnsiTheme="minorHAnsi" w:cstheme="minorHAnsi"/>
          <w:sz w:val="24"/>
          <w:szCs w:val="24"/>
        </w:rPr>
        <w:t>87</w:t>
      </w:r>
      <w:r w:rsidRPr="00C27CAF">
        <w:rPr>
          <w:rFonts w:asciiTheme="minorHAnsi" w:eastAsiaTheme="minorEastAsia" w:hAnsiTheme="minorHAnsi" w:cstheme="minorHAnsi"/>
          <w:sz w:val="24"/>
          <w:szCs w:val="24"/>
        </w:rPr>
        <w:t xml:space="preserve"> TL/MWh olarak gerçekleşmiştir.</w:t>
      </w:r>
    </w:p>
    <w:p w14:paraId="59EF500E" w14:textId="77777777" w:rsidR="00D46870" w:rsidRPr="00366F5D" w:rsidRDefault="00D46870" w:rsidP="00D46870">
      <w:pPr>
        <w:pStyle w:val="Balk6"/>
        <w:rPr>
          <w:rFonts w:cstheme="minorBidi"/>
          <w:caps/>
          <w:sz w:val="16"/>
          <w:szCs w:val="18"/>
        </w:rPr>
      </w:pPr>
      <w:bookmarkStart w:id="367" w:name="_Toc487101636"/>
      <w:bookmarkStart w:id="368" w:name="_Toc512430977"/>
      <w:bookmarkStart w:id="369" w:name="_Toc12536001"/>
      <w:bookmarkStart w:id="370" w:name="_Toc42506751"/>
      <w:bookmarkStart w:id="371" w:name="_Toc73092504"/>
      <w:r w:rsidRPr="008D1B7E">
        <w:t xml:space="preserve">Şekil </w:t>
      </w:r>
      <w:r w:rsidRPr="008D1B7E">
        <w:fldChar w:fldCharType="begin"/>
      </w:r>
      <w:r w:rsidRPr="008D1B7E">
        <w:instrText xml:space="preserve"> STYLEREF 1 \s </w:instrText>
      </w:r>
      <w:r w:rsidRPr="008D1B7E">
        <w:fldChar w:fldCharType="separate"/>
      </w:r>
      <w:r w:rsidRPr="008D1B7E">
        <w:rPr>
          <w:noProof/>
        </w:rPr>
        <w:t>2</w:t>
      </w:r>
      <w:r w:rsidRPr="008D1B7E">
        <w:fldChar w:fldCharType="end"/>
      </w:r>
      <w:r w:rsidRPr="008D1B7E">
        <w:t>.1.</w:t>
      </w:r>
      <w:r>
        <w:t>3</w:t>
      </w:r>
      <w:r w:rsidRPr="008D1B7E">
        <w:t xml:space="preserve">: Yıllara Göre Ağırlıklı Ortalama </w:t>
      </w:r>
      <w:bookmarkEnd w:id="365"/>
      <w:bookmarkEnd w:id="366"/>
      <w:r>
        <w:t>Piyasa Takas Fiyatı (TL/MWh)</w:t>
      </w:r>
      <w:bookmarkEnd w:id="367"/>
      <w:bookmarkEnd w:id="368"/>
      <w:bookmarkEnd w:id="369"/>
      <w:bookmarkEnd w:id="370"/>
      <w:bookmarkEnd w:id="371"/>
    </w:p>
    <w:p w14:paraId="4CDF1AC0" w14:textId="77777777" w:rsidR="00D46870" w:rsidRDefault="00B45DAC" w:rsidP="00D46870">
      <w:pPr>
        <w:spacing w:line="360" w:lineRule="auto"/>
        <w:jc w:val="both"/>
        <w:rPr>
          <w:rFonts w:asciiTheme="minorHAnsi" w:eastAsiaTheme="minorEastAsia" w:hAnsiTheme="minorHAnsi" w:cstheme="minorHAnsi"/>
          <w:sz w:val="24"/>
          <w:szCs w:val="24"/>
        </w:rPr>
      </w:pPr>
      <w:bookmarkStart w:id="372" w:name="_Toc432165736"/>
      <w:r>
        <w:rPr>
          <w:rFonts w:asciiTheme="minorHAnsi" w:eastAsiaTheme="minorEastAsia" w:hAnsiTheme="minorHAnsi" w:cstheme="minorHAnsi"/>
          <w:noProof/>
          <w:sz w:val="24"/>
          <w:szCs w:val="24"/>
          <w:lang w:eastAsia="tr-TR" w:bidi="ar-SA"/>
        </w:rPr>
        <w:drawing>
          <wp:inline distT="0" distB="0" distL="0" distR="0" wp14:anchorId="741EF0A0" wp14:editId="62022335">
            <wp:extent cx="5722620" cy="2755900"/>
            <wp:effectExtent l="0" t="0" r="0" b="6350"/>
            <wp:docPr id="40" name="Resim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22620" cy="2755900"/>
                    </a:xfrm>
                    <a:prstGeom prst="rect">
                      <a:avLst/>
                    </a:prstGeom>
                    <a:noFill/>
                  </pic:spPr>
                </pic:pic>
              </a:graphicData>
            </a:graphic>
          </wp:inline>
        </w:drawing>
      </w:r>
    </w:p>
    <w:p w14:paraId="261226A5" w14:textId="77777777" w:rsidR="00D46870" w:rsidRDefault="00D46870" w:rsidP="00D46870">
      <w:pPr>
        <w:spacing w:line="360" w:lineRule="auto"/>
        <w:ind w:firstLine="708"/>
        <w:jc w:val="both"/>
        <w:rPr>
          <w:rFonts w:asciiTheme="minorHAnsi" w:eastAsiaTheme="minorEastAsia" w:hAnsiTheme="minorHAnsi" w:cstheme="minorHAnsi"/>
          <w:sz w:val="24"/>
          <w:szCs w:val="24"/>
        </w:rPr>
      </w:pPr>
      <w:bookmarkStart w:id="373" w:name="_Toc450307922"/>
    </w:p>
    <w:p w14:paraId="21615B30" w14:textId="77777777" w:rsidR="00D46870" w:rsidRDefault="00D46870" w:rsidP="00D46870">
      <w:pPr>
        <w:spacing w:line="360" w:lineRule="auto"/>
        <w:ind w:firstLine="708"/>
        <w:jc w:val="both"/>
        <w:rPr>
          <w:rFonts w:asciiTheme="minorHAnsi" w:eastAsiaTheme="minorEastAsia" w:hAnsiTheme="minorHAnsi" w:cstheme="minorHAnsi"/>
          <w:sz w:val="24"/>
          <w:szCs w:val="24"/>
        </w:rPr>
      </w:pPr>
      <w:r>
        <w:rPr>
          <w:rFonts w:asciiTheme="minorHAnsi" w:eastAsiaTheme="minorEastAsia" w:hAnsiTheme="minorHAnsi" w:cstheme="minorHAnsi"/>
          <w:sz w:val="24"/>
          <w:szCs w:val="24"/>
        </w:rPr>
        <w:t>Aşağıdaki Şekil 2.1.4’te</w:t>
      </w:r>
      <w:r w:rsidRPr="0056762A">
        <w:rPr>
          <w:rFonts w:asciiTheme="minorHAnsi" w:eastAsiaTheme="minorEastAsia" w:hAnsiTheme="minorHAnsi" w:cstheme="minorHAnsi"/>
          <w:sz w:val="24"/>
          <w:szCs w:val="24"/>
        </w:rPr>
        <w:t xml:space="preserve"> </w:t>
      </w:r>
      <w:r>
        <w:rPr>
          <w:rFonts w:asciiTheme="minorHAnsi" w:eastAsiaTheme="minorEastAsia" w:hAnsiTheme="minorHAnsi" w:cstheme="minorHAnsi"/>
          <w:sz w:val="24"/>
          <w:szCs w:val="24"/>
        </w:rPr>
        <w:t>son iki yıla</w:t>
      </w:r>
      <w:r w:rsidRPr="0056762A">
        <w:rPr>
          <w:rFonts w:asciiTheme="minorHAnsi" w:eastAsiaTheme="minorEastAsia" w:hAnsiTheme="minorHAnsi" w:cstheme="minorHAnsi"/>
          <w:sz w:val="24"/>
          <w:szCs w:val="24"/>
        </w:rPr>
        <w:t xml:space="preserve"> ait aylık </w:t>
      </w:r>
      <w:r>
        <w:rPr>
          <w:rFonts w:asciiTheme="minorHAnsi" w:eastAsiaTheme="minorEastAsia" w:hAnsiTheme="minorHAnsi" w:cstheme="minorHAnsi"/>
          <w:sz w:val="24"/>
          <w:szCs w:val="24"/>
        </w:rPr>
        <w:t xml:space="preserve">ağırlıklı </w:t>
      </w:r>
      <w:r w:rsidRPr="0056762A">
        <w:rPr>
          <w:rFonts w:asciiTheme="minorHAnsi" w:eastAsiaTheme="minorEastAsia" w:hAnsiTheme="minorHAnsi" w:cstheme="minorHAnsi"/>
          <w:sz w:val="24"/>
          <w:szCs w:val="24"/>
        </w:rPr>
        <w:t xml:space="preserve">ortalama GÖP fiyatları görülmektedir. </w:t>
      </w:r>
      <w:r>
        <w:rPr>
          <w:rFonts w:asciiTheme="minorHAnsi" w:eastAsiaTheme="minorEastAsia" w:hAnsiTheme="minorHAnsi" w:cstheme="minorHAnsi"/>
          <w:sz w:val="24"/>
          <w:szCs w:val="24"/>
        </w:rPr>
        <w:t xml:space="preserve">2020 yılında en yüksek değer </w:t>
      </w:r>
      <w:r w:rsidRPr="001C2397">
        <w:rPr>
          <w:rFonts w:asciiTheme="minorHAnsi" w:eastAsiaTheme="minorEastAsia" w:hAnsiTheme="minorHAnsi" w:cstheme="minorHAnsi"/>
          <w:sz w:val="24"/>
          <w:szCs w:val="24"/>
        </w:rPr>
        <w:t>3</w:t>
      </w:r>
      <w:r>
        <w:rPr>
          <w:rFonts w:asciiTheme="minorHAnsi" w:eastAsiaTheme="minorEastAsia" w:hAnsiTheme="minorHAnsi" w:cstheme="minorHAnsi"/>
          <w:sz w:val="24"/>
          <w:szCs w:val="24"/>
        </w:rPr>
        <w:t>23</w:t>
      </w:r>
      <w:r w:rsidRPr="001C2397">
        <w:rPr>
          <w:rFonts w:asciiTheme="minorHAnsi" w:eastAsiaTheme="minorEastAsia" w:hAnsiTheme="minorHAnsi" w:cstheme="minorHAnsi"/>
          <w:sz w:val="24"/>
          <w:szCs w:val="24"/>
        </w:rPr>
        <w:t>,9</w:t>
      </w:r>
      <w:r>
        <w:rPr>
          <w:rFonts w:asciiTheme="minorHAnsi" w:eastAsiaTheme="minorEastAsia" w:hAnsiTheme="minorHAnsi" w:cstheme="minorHAnsi"/>
          <w:sz w:val="24"/>
          <w:szCs w:val="24"/>
        </w:rPr>
        <w:t>93 TL/MWh ile</w:t>
      </w:r>
      <w:r w:rsidRPr="0056762A">
        <w:rPr>
          <w:rFonts w:asciiTheme="minorHAnsi" w:eastAsiaTheme="minorEastAsia" w:hAnsiTheme="minorHAnsi" w:cstheme="minorHAnsi"/>
          <w:sz w:val="24"/>
          <w:szCs w:val="24"/>
        </w:rPr>
        <w:t xml:space="preserve"> </w:t>
      </w:r>
      <w:r>
        <w:rPr>
          <w:rFonts w:asciiTheme="minorHAnsi" w:eastAsiaTheme="minorEastAsia" w:hAnsiTheme="minorHAnsi" w:cstheme="minorHAnsi"/>
          <w:sz w:val="24"/>
          <w:szCs w:val="24"/>
        </w:rPr>
        <w:t>Ekim</w:t>
      </w:r>
      <w:r w:rsidRPr="0056762A">
        <w:rPr>
          <w:rFonts w:asciiTheme="minorHAnsi" w:eastAsiaTheme="minorEastAsia" w:hAnsiTheme="minorHAnsi" w:cstheme="minorHAnsi"/>
          <w:sz w:val="24"/>
          <w:szCs w:val="24"/>
        </w:rPr>
        <w:t xml:space="preserve"> ayında</w:t>
      </w:r>
      <w:r>
        <w:rPr>
          <w:rFonts w:asciiTheme="minorHAnsi" w:eastAsiaTheme="minorEastAsia" w:hAnsiTheme="minorHAnsi" w:cstheme="minorHAnsi"/>
          <w:sz w:val="24"/>
          <w:szCs w:val="24"/>
        </w:rPr>
        <w:t>,</w:t>
      </w:r>
      <w:r w:rsidRPr="0056762A">
        <w:rPr>
          <w:rFonts w:asciiTheme="minorHAnsi" w:eastAsiaTheme="minorEastAsia" w:hAnsiTheme="minorHAnsi" w:cstheme="minorHAnsi"/>
          <w:sz w:val="24"/>
          <w:szCs w:val="24"/>
        </w:rPr>
        <w:t xml:space="preserve"> </w:t>
      </w:r>
      <w:r>
        <w:rPr>
          <w:rFonts w:asciiTheme="minorHAnsi" w:eastAsiaTheme="minorEastAsia" w:hAnsiTheme="minorHAnsi" w:cstheme="minorHAnsi"/>
          <w:sz w:val="24"/>
          <w:szCs w:val="24"/>
        </w:rPr>
        <w:t>en düşük değer ise</w:t>
      </w:r>
      <w:r w:rsidRPr="0056762A">
        <w:rPr>
          <w:rFonts w:asciiTheme="minorHAnsi" w:eastAsiaTheme="minorEastAsia" w:hAnsiTheme="minorHAnsi" w:cstheme="minorHAnsi"/>
          <w:sz w:val="24"/>
          <w:szCs w:val="24"/>
        </w:rPr>
        <w:t xml:space="preserve"> </w:t>
      </w:r>
      <w:r w:rsidRPr="001C2397">
        <w:rPr>
          <w:rFonts w:asciiTheme="minorHAnsi" w:eastAsiaTheme="minorEastAsia" w:hAnsiTheme="minorHAnsi" w:cstheme="minorHAnsi"/>
          <w:sz w:val="24"/>
          <w:szCs w:val="24"/>
        </w:rPr>
        <w:t>1</w:t>
      </w:r>
      <w:r>
        <w:rPr>
          <w:rFonts w:asciiTheme="minorHAnsi" w:eastAsiaTheme="minorEastAsia" w:hAnsiTheme="minorHAnsi" w:cstheme="minorHAnsi"/>
          <w:sz w:val="24"/>
          <w:szCs w:val="24"/>
        </w:rPr>
        <w:t>84</w:t>
      </w:r>
      <w:r w:rsidRPr="001C2397">
        <w:rPr>
          <w:rFonts w:asciiTheme="minorHAnsi" w:eastAsiaTheme="minorEastAsia" w:hAnsiTheme="minorHAnsi" w:cstheme="minorHAnsi"/>
          <w:sz w:val="24"/>
          <w:szCs w:val="24"/>
        </w:rPr>
        <w:t>,</w:t>
      </w:r>
      <w:r>
        <w:rPr>
          <w:rFonts w:asciiTheme="minorHAnsi" w:eastAsiaTheme="minorEastAsia" w:hAnsiTheme="minorHAnsi" w:cstheme="minorHAnsi"/>
          <w:sz w:val="24"/>
          <w:szCs w:val="24"/>
        </w:rPr>
        <w:t>25 TL/MWh ile</w:t>
      </w:r>
      <w:r w:rsidRPr="0056762A">
        <w:rPr>
          <w:rFonts w:asciiTheme="minorHAnsi" w:eastAsiaTheme="minorEastAsia" w:hAnsiTheme="minorHAnsi" w:cstheme="minorHAnsi"/>
          <w:sz w:val="24"/>
          <w:szCs w:val="24"/>
        </w:rPr>
        <w:t xml:space="preserve"> </w:t>
      </w:r>
      <w:r>
        <w:rPr>
          <w:rFonts w:asciiTheme="minorHAnsi" w:eastAsiaTheme="minorEastAsia" w:hAnsiTheme="minorHAnsi" w:cstheme="minorHAnsi"/>
          <w:sz w:val="24"/>
          <w:szCs w:val="24"/>
        </w:rPr>
        <w:t>Nisan</w:t>
      </w:r>
      <w:r w:rsidRPr="0056762A">
        <w:rPr>
          <w:rFonts w:asciiTheme="minorHAnsi" w:eastAsiaTheme="minorEastAsia" w:hAnsiTheme="minorHAnsi" w:cstheme="minorHAnsi"/>
          <w:sz w:val="24"/>
          <w:szCs w:val="24"/>
        </w:rPr>
        <w:t xml:space="preserve"> ayında</w:t>
      </w:r>
      <w:r>
        <w:rPr>
          <w:rFonts w:asciiTheme="minorHAnsi" w:eastAsiaTheme="minorEastAsia" w:hAnsiTheme="minorHAnsi" w:cstheme="minorHAnsi"/>
          <w:sz w:val="24"/>
          <w:szCs w:val="24"/>
        </w:rPr>
        <w:t xml:space="preserve"> görülmüştür. </w:t>
      </w:r>
    </w:p>
    <w:p w14:paraId="2EF412B6" w14:textId="77777777" w:rsidR="00D46870" w:rsidRPr="00EB484F" w:rsidRDefault="00D46870" w:rsidP="00D46870">
      <w:pPr>
        <w:spacing w:line="360" w:lineRule="auto"/>
        <w:ind w:firstLine="708"/>
        <w:jc w:val="both"/>
        <w:rPr>
          <w:rFonts w:asciiTheme="minorHAnsi" w:eastAsiaTheme="minorEastAsia" w:hAnsiTheme="minorHAnsi" w:cstheme="minorHAnsi"/>
          <w:sz w:val="24"/>
          <w:szCs w:val="24"/>
        </w:rPr>
      </w:pPr>
      <w:r>
        <w:rPr>
          <w:rFonts w:asciiTheme="minorHAnsi" w:eastAsiaTheme="minorEastAsia" w:hAnsiTheme="minorHAnsi" w:cstheme="minorHAnsi"/>
          <w:sz w:val="24"/>
          <w:szCs w:val="24"/>
        </w:rPr>
        <w:t>A</w:t>
      </w:r>
      <w:r w:rsidRPr="00EB484F">
        <w:rPr>
          <w:rFonts w:asciiTheme="minorHAnsi" w:eastAsiaTheme="minorEastAsia" w:hAnsiTheme="minorHAnsi" w:cstheme="minorHAnsi"/>
          <w:sz w:val="24"/>
          <w:szCs w:val="24"/>
        </w:rPr>
        <w:t>ylar bazında</w:t>
      </w:r>
      <w:r>
        <w:rPr>
          <w:rFonts w:asciiTheme="minorHAnsi" w:eastAsiaTheme="minorEastAsia" w:hAnsiTheme="minorHAnsi" w:cstheme="minorHAnsi"/>
          <w:sz w:val="24"/>
          <w:szCs w:val="24"/>
        </w:rPr>
        <w:t xml:space="preserve"> elektrik tüketimi</w:t>
      </w:r>
      <w:r w:rsidRPr="00EB484F">
        <w:rPr>
          <w:rFonts w:asciiTheme="minorHAnsi" w:eastAsiaTheme="minorEastAsia" w:hAnsiTheme="minorHAnsi" w:cstheme="minorHAnsi"/>
          <w:sz w:val="24"/>
          <w:szCs w:val="24"/>
        </w:rPr>
        <w:t xml:space="preserve"> ilkbahar ve sonbahar aylarında </w:t>
      </w:r>
      <w:r>
        <w:rPr>
          <w:rFonts w:asciiTheme="minorHAnsi" w:eastAsiaTheme="minorEastAsia" w:hAnsiTheme="minorHAnsi" w:cstheme="minorHAnsi"/>
          <w:sz w:val="24"/>
          <w:szCs w:val="24"/>
        </w:rPr>
        <w:t>iklimin ılımanlaşması</w:t>
      </w:r>
      <w:r w:rsidRPr="00EB484F">
        <w:rPr>
          <w:rFonts w:asciiTheme="minorHAnsi" w:eastAsiaTheme="minorEastAsia" w:hAnsiTheme="minorHAnsi" w:cstheme="minorHAnsi"/>
          <w:sz w:val="24"/>
          <w:szCs w:val="24"/>
        </w:rPr>
        <w:t xml:space="preserve"> ile beraber düşmektedir. Ayrıca özellikle bahar aylarında meydana gelen yüksek yağışlarla beraber hidro</w:t>
      </w:r>
      <w:r>
        <w:rPr>
          <w:rFonts w:asciiTheme="minorHAnsi" w:eastAsiaTheme="minorEastAsia" w:hAnsiTheme="minorHAnsi" w:cstheme="minorHAnsi"/>
          <w:sz w:val="24"/>
          <w:szCs w:val="24"/>
        </w:rPr>
        <w:t>elektrik</w:t>
      </w:r>
      <w:r w:rsidRPr="00EB484F">
        <w:rPr>
          <w:rFonts w:asciiTheme="minorHAnsi" w:eastAsiaTheme="minorEastAsia" w:hAnsiTheme="minorHAnsi" w:cstheme="minorHAnsi"/>
          <w:sz w:val="24"/>
          <w:szCs w:val="24"/>
        </w:rPr>
        <w:t xml:space="preserve"> santrallerin su gelirleri artmakta ve yılın en düşük fiyatları genel olarak </w:t>
      </w:r>
      <w:r>
        <w:rPr>
          <w:rFonts w:asciiTheme="minorHAnsi" w:eastAsiaTheme="minorEastAsia" w:hAnsiTheme="minorHAnsi" w:cstheme="minorHAnsi"/>
          <w:sz w:val="24"/>
          <w:szCs w:val="24"/>
        </w:rPr>
        <w:t>ilk</w:t>
      </w:r>
      <w:r w:rsidRPr="00EB484F">
        <w:rPr>
          <w:rFonts w:asciiTheme="minorHAnsi" w:eastAsiaTheme="minorEastAsia" w:hAnsiTheme="minorHAnsi" w:cstheme="minorHAnsi"/>
          <w:sz w:val="24"/>
          <w:szCs w:val="24"/>
        </w:rPr>
        <w:t>bahar aylarında gerçekleşmektedir.</w:t>
      </w:r>
    </w:p>
    <w:p w14:paraId="647E9486" w14:textId="77777777" w:rsidR="00D46870" w:rsidRDefault="00D46870" w:rsidP="00D46870">
      <w:pPr>
        <w:spacing w:line="360" w:lineRule="auto"/>
        <w:ind w:firstLine="708"/>
        <w:jc w:val="both"/>
        <w:rPr>
          <w:rFonts w:asciiTheme="minorHAnsi" w:eastAsiaTheme="minorEastAsia" w:hAnsiTheme="minorHAnsi" w:cstheme="minorHAnsi"/>
          <w:sz w:val="24"/>
          <w:szCs w:val="24"/>
        </w:rPr>
      </w:pPr>
      <w:r w:rsidRPr="0056762A">
        <w:rPr>
          <w:rFonts w:asciiTheme="minorHAnsi" w:eastAsiaTheme="minorEastAsia" w:hAnsiTheme="minorHAnsi" w:cstheme="minorHAnsi"/>
          <w:sz w:val="24"/>
          <w:szCs w:val="24"/>
        </w:rPr>
        <w:t>Öte yandan yaz aylarındaki klima</w:t>
      </w:r>
      <w:r>
        <w:rPr>
          <w:rFonts w:asciiTheme="minorHAnsi" w:eastAsiaTheme="minorEastAsia" w:hAnsiTheme="minorHAnsi" w:cstheme="minorHAnsi"/>
          <w:sz w:val="24"/>
          <w:szCs w:val="24"/>
        </w:rPr>
        <w:t xml:space="preserve"> ve tarımsal sulama amaçlı</w:t>
      </w:r>
      <w:r w:rsidRPr="0056762A">
        <w:rPr>
          <w:rFonts w:asciiTheme="minorHAnsi" w:eastAsiaTheme="minorEastAsia" w:hAnsiTheme="minorHAnsi" w:cstheme="minorHAnsi"/>
          <w:sz w:val="24"/>
          <w:szCs w:val="24"/>
        </w:rPr>
        <w:t xml:space="preserve"> tüketimleri, kış aylarındaki ısınma ve aydınlanma ihtiyacı nedeniyle elektrik talebi artmakta ve tüketim artışına paralel şekilde ortalama fiyatlarda da artış gözlenmektedir. </w:t>
      </w:r>
    </w:p>
    <w:p w14:paraId="6714D2A9" w14:textId="77777777" w:rsidR="00D46870" w:rsidRDefault="00D46870" w:rsidP="00D46870">
      <w:pPr>
        <w:pStyle w:val="Balk6"/>
      </w:pPr>
      <w:bookmarkStart w:id="374" w:name="_Toc487101637"/>
      <w:bookmarkStart w:id="375" w:name="_Toc512430978"/>
      <w:bookmarkStart w:id="376" w:name="_Toc12536002"/>
    </w:p>
    <w:p w14:paraId="24E29282" w14:textId="77777777" w:rsidR="00D46870" w:rsidRDefault="00D46870" w:rsidP="00D46870"/>
    <w:p w14:paraId="231B5B65" w14:textId="77777777" w:rsidR="00D46870" w:rsidRDefault="00D46870" w:rsidP="00D46870"/>
    <w:p w14:paraId="6B8E072F" w14:textId="77777777" w:rsidR="00D46870" w:rsidRPr="00980878" w:rsidRDefault="00D46870" w:rsidP="00D46870"/>
    <w:p w14:paraId="42B67994" w14:textId="77777777" w:rsidR="00D46870" w:rsidRPr="00366F5D" w:rsidRDefault="00D46870" w:rsidP="00D46870">
      <w:pPr>
        <w:pStyle w:val="Balk6"/>
      </w:pPr>
      <w:bookmarkStart w:id="377" w:name="_Toc42506752"/>
      <w:bookmarkStart w:id="378" w:name="_Toc73092505"/>
      <w:r w:rsidRPr="005A0E56">
        <w:lastRenderedPageBreak/>
        <w:t xml:space="preserve">Şekil </w:t>
      </w:r>
      <w:r w:rsidRPr="005A0E56">
        <w:fldChar w:fldCharType="begin"/>
      </w:r>
      <w:r w:rsidRPr="005A0E56">
        <w:instrText xml:space="preserve"> STYLEREF 1 \s </w:instrText>
      </w:r>
      <w:r w:rsidRPr="005A0E56">
        <w:fldChar w:fldCharType="separate"/>
      </w:r>
      <w:r w:rsidRPr="005A0E56">
        <w:rPr>
          <w:noProof/>
        </w:rPr>
        <w:t>2</w:t>
      </w:r>
      <w:r w:rsidRPr="005A0E56">
        <w:fldChar w:fldCharType="end"/>
      </w:r>
      <w:r w:rsidRPr="005A0E56">
        <w:t>.1.</w:t>
      </w:r>
      <w:r>
        <w:t>4</w:t>
      </w:r>
      <w:r w:rsidRPr="005A0E56">
        <w:t>: Son İki Yılın Aylık Ağırlıklı Ortalama Piyasa Takas Fiyatları (TL/MWh)</w:t>
      </w:r>
      <w:bookmarkEnd w:id="372"/>
      <w:bookmarkEnd w:id="373"/>
      <w:bookmarkEnd w:id="374"/>
      <w:bookmarkEnd w:id="375"/>
      <w:bookmarkEnd w:id="376"/>
      <w:bookmarkEnd w:id="377"/>
      <w:bookmarkEnd w:id="378"/>
    </w:p>
    <w:p w14:paraId="6D6304FF" w14:textId="77777777" w:rsidR="00D46870" w:rsidRDefault="00D46870" w:rsidP="00D46870">
      <w:pPr>
        <w:spacing w:line="360" w:lineRule="auto"/>
        <w:jc w:val="both"/>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070D967A" wp14:editId="2F528137">
            <wp:extent cx="5753100" cy="2755900"/>
            <wp:effectExtent l="0" t="0" r="0" b="6350"/>
            <wp:docPr id="12" name="Resi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53100" cy="2755900"/>
                    </a:xfrm>
                    <a:prstGeom prst="rect">
                      <a:avLst/>
                    </a:prstGeom>
                    <a:noFill/>
                  </pic:spPr>
                </pic:pic>
              </a:graphicData>
            </a:graphic>
          </wp:inline>
        </w:drawing>
      </w:r>
    </w:p>
    <w:p w14:paraId="0AC38980" w14:textId="77777777" w:rsidR="00D46870" w:rsidRDefault="00D46870" w:rsidP="00D46870">
      <w:pPr>
        <w:spacing w:line="360" w:lineRule="auto"/>
        <w:ind w:firstLine="708"/>
        <w:jc w:val="both"/>
        <w:rPr>
          <w:rFonts w:asciiTheme="minorHAnsi" w:eastAsiaTheme="minorEastAsia" w:hAnsiTheme="minorHAnsi" w:cstheme="minorHAnsi"/>
          <w:sz w:val="24"/>
          <w:szCs w:val="24"/>
        </w:rPr>
      </w:pPr>
      <w:bookmarkStart w:id="379" w:name="_Ref402772237"/>
      <w:bookmarkStart w:id="380" w:name="_Toc432165738"/>
      <w:bookmarkStart w:id="381" w:name="_Toc450307923"/>
      <w:r>
        <w:rPr>
          <w:rFonts w:asciiTheme="minorHAnsi" w:eastAsiaTheme="minorEastAsia" w:hAnsiTheme="minorHAnsi" w:cstheme="minorHAnsi"/>
          <w:sz w:val="24"/>
          <w:szCs w:val="24"/>
        </w:rPr>
        <w:t>Aşağıdaki Şekil 2.1.5’te GÖP’t</w:t>
      </w:r>
      <w:r w:rsidRPr="007D44B5">
        <w:rPr>
          <w:rFonts w:asciiTheme="minorHAnsi" w:eastAsiaTheme="minorEastAsia" w:hAnsiTheme="minorHAnsi" w:cstheme="minorHAnsi"/>
          <w:sz w:val="24"/>
          <w:szCs w:val="24"/>
        </w:rPr>
        <w:t xml:space="preserve">e aylar itibariyle eşleşen miktar, </w:t>
      </w:r>
      <w:r>
        <w:rPr>
          <w:rFonts w:asciiTheme="minorHAnsi" w:eastAsiaTheme="minorEastAsia" w:hAnsiTheme="minorHAnsi" w:cstheme="minorHAnsi"/>
          <w:sz w:val="24"/>
          <w:szCs w:val="24"/>
        </w:rPr>
        <w:t xml:space="preserve">Şekil 2.1.6’da </w:t>
      </w:r>
      <w:r w:rsidRPr="007D44B5">
        <w:rPr>
          <w:rFonts w:asciiTheme="minorHAnsi" w:eastAsiaTheme="minorEastAsia" w:hAnsiTheme="minorHAnsi" w:cstheme="minorHAnsi"/>
          <w:sz w:val="24"/>
          <w:szCs w:val="24"/>
        </w:rPr>
        <w:t>GÖP alış miktarlarının şirket bazında dağılımı ve ilk 10 şirketin payı</w:t>
      </w:r>
      <w:r>
        <w:rPr>
          <w:rFonts w:asciiTheme="minorHAnsi" w:eastAsiaTheme="minorEastAsia" w:hAnsiTheme="minorHAnsi" w:cstheme="minorHAnsi"/>
          <w:sz w:val="24"/>
          <w:szCs w:val="24"/>
        </w:rPr>
        <w:t xml:space="preserve">, Şekil 2.1.7’de de </w:t>
      </w:r>
      <w:r w:rsidRPr="007D44B5">
        <w:rPr>
          <w:rFonts w:asciiTheme="minorHAnsi" w:eastAsiaTheme="minorEastAsia" w:hAnsiTheme="minorHAnsi" w:cstheme="minorHAnsi"/>
          <w:sz w:val="24"/>
          <w:szCs w:val="24"/>
        </w:rPr>
        <w:t>satış miktarlarının şirket bazında dağılımı ve ilk 10 şirketin payı</w:t>
      </w:r>
      <w:r>
        <w:rPr>
          <w:rFonts w:asciiTheme="minorHAnsi" w:eastAsiaTheme="minorEastAsia" w:hAnsiTheme="minorHAnsi" w:cstheme="minorHAnsi"/>
          <w:sz w:val="24"/>
          <w:szCs w:val="24"/>
        </w:rPr>
        <w:t xml:space="preserve"> gösterilmektedir.</w:t>
      </w:r>
    </w:p>
    <w:p w14:paraId="0A7EA57B" w14:textId="77777777" w:rsidR="00D46870" w:rsidRPr="007D44B5" w:rsidRDefault="00D46870" w:rsidP="00D46870">
      <w:pPr>
        <w:spacing w:line="360" w:lineRule="auto"/>
        <w:ind w:firstLine="708"/>
        <w:jc w:val="both"/>
        <w:rPr>
          <w:rFonts w:asciiTheme="minorHAnsi" w:eastAsiaTheme="minorEastAsia" w:hAnsiTheme="minorHAnsi" w:cstheme="minorHAnsi"/>
          <w:sz w:val="24"/>
          <w:szCs w:val="24"/>
        </w:rPr>
      </w:pPr>
    </w:p>
    <w:p w14:paraId="379F1914" w14:textId="77777777" w:rsidR="00D46870" w:rsidRPr="003A6400" w:rsidRDefault="00D46870" w:rsidP="00D46870">
      <w:pPr>
        <w:pStyle w:val="Balk6"/>
      </w:pPr>
      <w:bookmarkStart w:id="382" w:name="_Toc487101638"/>
      <w:bookmarkStart w:id="383" w:name="_Toc512430979"/>
      <w:bookmarkStart w:id="384" w:name="_Toc12536003"/>
      <w:bookmarkStart w:id="385" w:name="_Toc42506753"/>
      <w:bookmarkStart w:id="386" w:name="_Toc73092506"/>
      <w:r w:rsidRPr="002F66BF">
        <w:t xml:space="preserve">Şekil </w:t>
      </w:r>
      <w:r w:rsidRPr="002F66BF">
        <w:fldChar w:fldCharType="begin"/>
      </w:r>
      <w:r w:rsidRPr="002F66BF">
        <w:instrText xml:space="preserve"> STYLEREF 1 \s </w:instrText>
      </w:r>
      <w:r w:rsidRPr="002F66BF">
        <w:fldChar w:fldCharType="separate"/>
      </w:r>
      <w:r w:rsidRPr="002F66BF">
        <w:rPr>
          <w:noProof/>
        </w:rPr>
        <w:t>2</w:t>
      </w:r>
      <w:r w:rsidRPr="002F66BF">
        <w:fldChar w:fldCharType="end"/>
      </w:r>
      <w:r w:rsidRPr="002F66BF">
        <w:t>.1</w:t>
      </w:r>
      <w:bookmarkEnd w:id="379"/>
      <w:r w:rsidRPr="002F66BF">
        <w:t>.</w:t>
      </w:r>
      <w:r>
        <w:t>5</w:t>
      </w:r>
      <w:r w:rsidRPr="002F66BF">
        <w:t>: Gün Öncesi Piyasası Aylık Eşleşen Miktarlar (MWh)</w:t>
      </w:r>
      <w:bookmarkEnd w:id="380"/>
      <w:bookmarkEnd w:id="381"/>
      <w:bookmarkEnd w:id="382"/>
      <w:bookmarkEnd w:id="383"/>
      <w:bookmarkEnd w:id="384"/>
      <w:bookmarkEnd w:id="385"/>
      <w:bookmarkEnd w:id="386"/>
    </w:p>
    <w:p w14:paraId="6D91F359" w14:textId="77777777" w:rsidR="00D46870" w:rsidRDefault="00D46870" w:rsidP="00D46870">
      <w:pPr>
        <w:spacing w:line="360" w:lineRule="auto"/>
        <w:jc w:val="center"/>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0B33EBFB" wp14:editId="61F0BD38">
            <wp:extent cx="5356860" cy="3181350"/>
            <wp:effectExtent l="0" t="0" r="0" b="0"/>
            <wp:docPr id="16" name="Resi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356860" cy="3181350"/>
                    </a:xfrm>
                    <a:prstGeom prst="rect">
                      <a:avLst/>
                    </a:prstGeom>
                    <a:noFill/>
                  </pic:spPr>
                </pic:pic>
              </a:graphicData>
            </a:graphic>
          </wp:inline>
        </w:drawing>
      </w:r>
    </w:p>
    <w:p w14:paraId="13318A6E" w14:textId="77777777" w:rsidR="00D46870" w:rsidRDefault="00D46870" w:rsidP="00D46870">
      <w:pPr>
        <w:pStyle w:val="Balk6"/>
      </w:pPr>
      <w:bookmarkStart w:id="387" w:name="_Toc487101639"/>
      <w:bookmarkStart w:id="388" w:name="_Toc512430980"/>
      <w:bookmarkStart w:id="389" w:name="_Toc12536004"/>
      <w:bookmarkStart w:id="390" w:name="_Toc42506754"/>
      <w:bookmarkStart w:id="391" w:name="_Toc432164547"/>
    </w:p>
    <w:p w14:paraId="6E98636B" w14:textId="77777777" w:rsidR="00D46870" w:rsidRDefault="00D46870" w:rsidP="00D46870">
      <w:pPr>
        <w:pStyle w:val="Balk6"/>
      </w:pPr>
    </w:p>
    <w:p w14:paraId="672AE852" w14:textId="77777777" w:rsidR="00D46870" w:rsidRDefault="00D46870" w:rsidP="00D46870">
      <w:pPr>
        <w:pStyle w:val="Balk6"/>
      </w:pPr>
      <w:bookmarkStart w:id="392" w:name="_Toc73092507"/>
      <w:r w:rsidRPr="002F66BF">
        <w:lastRenderedPageBreak/>
        <w:t xml:space="preserve">Şekil </w:t>
      </w:r>
      <w:r w:rsidRPr="002F66BF">
        <w:fldChar w:fldCharType="begin"/>
      </w:r>
      <w:r w:rsidRPr="002F66BF">
        <w:instrText xml:space="preserve"> STYLEREF 1 \s </w:instrText>
      </w:r>
      <w:r w:rsidRPr="002F66BF">
        <w:fldChar w:fldCharType="separate"/>
      </w:r>
      <w:r w:rsidRPr="002F66BF">
        <w:rPr>
          <w:noProof/>
        </w:rPr>
        <w:t>2</w:t>
      </w:r>
      <w:r w:rsidRPr="002F66BF">
        <w:fldChar w:fldCharType="end"/>
      </w:r>
      <w:r w:rsidRPr="002F66BF">
        <w:t>.1.</w:t>
      </w:r>
      <w:r>
        <w:t>6</w:t>
      </w:r>
      <w:r w:rsidRPr="002F66BF">
        <w:t xml:space="preserve">: </w:t>
      </w:r>
      <w:r w:rsidRPr="00A46636">
        <w:t>Gün Öncesi Piyasası Alış Miktarlarının Şirket Bazında Dağılımı ve İlk 10 Şirketin Payı</w:t>
      </w:r>
      <w:r>
        <w:t xml:space="preserve"> (%)</w:t>
      </w:r>
      <w:bookmarkEnd w:id="387"/>
      <w:bookmarkEnd w:id="388"/>
      <w:bookmarkEnd w:id="389"/>
      <w:bookmarkEnd w:id="390"/>
      <w:bookmarkEnd w:id="392"/>
    </w:p>
    <w:p w14:paraId="741F73B8" w14:textId="77777777" w:rsidR="00D46870" w:rsidRDefault="005A05AC" w:rsidP="00D46870">
      <w:r>
        <w:rPr>
          <w:noProof/>
          <w:lang w:eastAsia="tr-TR" w:bidi="ar-SA"/>
        </w:rPr>
        <w:drawing>
          <wp:inline distT="0" distB="0" distL="0" distR="0" wp14:anchorId="6B9800A8" wp14:editId="415E1BC7">
            <wp:extent cx="6271260" cy="3589020"/>
            <wp:effectExtent l="0" t="0" r="0" b="0"/>
            <wp:docPr id="21" name="Resi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6271260" cy="3589020"/>
                    </a:xfrm>
                    <a:prstGeom prst="rect">
                      <a:avLst/>
                    </a:prstGeom>
                    <a:noFill/>
                  </pic:spPr>
                </pic:pic>
              </a:graphicData>
            </a:graphic>
          </wp:inline>
        </w:drawing>
      </w:r>
    </w:p>
    <w:p w14:paraId="75A74331" w14:textId="77777777" w:rsidR="00D46870" w:rsidRDefault="00D46870" w:rsidP="00D46870"/>
    <w:p w14:paraId="2CC997A1" w14:textId="77777777" w:rsidR="00D46870" w:rsidRDefault="00D46870" w:rsidP="00D46870"/>
    <w:p w14:paraId="4CCAB376" w14:textId="77777777" w:rsidR="00D46870" w:rsidRDefault="00D46870" w:rsidP="00D46870">
      <w:pPr>
        <w:pStyle w:val="Balk6"/>
      </w:pPr>
      <w:bookmarkStart w:id="393" w:name="_Toc487101640"/>
      <w:bookmarkStart w:id="394" w:name="_Toc512430981"/>
      <w:bookmarkStart w:id="395" w:name="_Toc12536005"/>
      <w:bookmarkStart w:id="396" w:name="_Toc42506755"/>
      <w:bookmarkStart w:id="397" w:name="_Toc73092508"/>
      <w:r w:rsidRPr="002F66BF">
        <w:t xml:space="preserve">Şekil </w:t>
      </w:r>
      <w:r w:rsidRPr="002F66BF">
        <w:fldChar w:fldCharType="begin"/>
      </w:r>
      <w:r w:rsidRPr="002F66BF">
        <w:instrText xml:space="preserve"> STYLEREF 1 \s </w:instrText>
      </w:r>
      <w:r w:rsidRPr="002F66BF">
        <w:fldChar w:fldCharType="separate"/>
      </w:r>
      <w:r w:rsidRPr="002F66BF">
        <w:rPr>
          <w:noProof/>
        </w:rPr>
        <w:t>2</w:t>
      </w:r>
      <w:r w:rsidRPr="002F66BF">
        <w:fldChar w:fldCharType="end"/>
      </w:r>
      <w:r w:rsidRPr="002F66BF">
        <w:t>.1.</w:t>
      </w:r>
      <w:r>
        <w:t>7</w:t>
      </w:r>
      <w:r w:rsidRPr="002F66BF">
        <w:t xml:space="preserve">: </w:t>
      </w:r>
      <w:r w:rsidRPr="00B15954">
        <w:t>Gün Öncesi Piyasası Satış Miktarlarının Şirket Bazında Dağılımı ve İlk 10 Şirketin Payı (%)</w:t>
      </w:r>
      <w:bookmarkEnd w:id="393"/>
      <w:bookmarkEnd w:id="394"/>
      <w:bookmarkEnd w:id="395"/>
      <w:bookmarkEnd w:id="396"/>
      <w:bookmarkEnd w:id="397"/>
    </w:p>
    <w:p w14:paraId="175383A5" w14:textId="77777777" w:rsidR="00D46870" w:rsidRDefault="003446EC" w:rsidP="00D46870">
      <w:r>
        <w:rPr>
          <w:noProof/>
          <w:lang w:eastAsia="tr-TR" w:bidi="ar-SA"/>
        </w:rPr>
        <w:drawing>
          <wp:inline distT="0" distB="0" distL="0" distR="0" wp14:anchorId="525C66C0" wp14:editId="3DDEBC33">
            <wp:extent cx="6294755" cy="3505200"/>
            <wp:effectExtent l="0" t="0" r="0" b="0"/>
            <wp:docPr id="7" name="Resi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6294755" cy="3505200"/>
                    </a:xfrm>
                    <a:prstGeom prst="rect">
                      <a:avLst/>
                    </a:prstGeom>
                    <a:noFill/>
                  </pic:spPr>
                </pic:pic>
              </a:graphicData>
            </a:graphic>
          </wp:inline>
        </w:drawing>
      </w:r>
    </w:p>
    <w:p w14:paraId="79EE193E" w14:textId="77777777" w:rsidR="00D46870" w:rsidRPr="00B41C5D" w:rsidRDefault="00D46870" w:rsidP="00D46870">
      <w:pPr>
        <w:pStyle w:val="11ilebalayanlar"/>
      </w:pPr>
      <w:bookmarkStart w:id="398" w:name="_Toc483831850"/>
      <w:bookmarkStart w:id="399" w:name="_Toc512430794"/>
      <w:bookmarkStart w:id="400" w:name="_Toc514767707"/>
      <w:bookmarkStart w:id="401" w:name="_Toc42506658"/>
      <w:bookmarkStart w:id="402" w:name="_Toc73092411"/>
      <w:r w:rsidRPr="00FF0B39">
        <w:lastRenderedPageBreak/>
        <w:t>2.2 Dengeleme Güç Piyasası</w:t>
      </w:r>
      <w:bookmarkEnd w:id="391"/>
      <w:bookmarkEnd w:id="398"/>
      <w:bookmarkEnd w:id="399"/>
      <w:bookmarkEnd w:id="400"/>
      <w:bookmarkEnd w:id="401"/>
      <w:bookmarkEnd w:id="402"/>
      <w:r w:rsidRPr="00B41C5D">
        <w:t xml:space="preserve"> </w:t>
      </w:r>
    </w:p>
    <w:p w14:paraId="3E4B6A97" w14:textId="77777777" w:rsidR="00D46870" w:rsidRDefault="00D46870" w:rsidP="00233B00">
      <w:pPr>
        <w:spacing w:line="360" w:lineRule="auto"/>
        <w:jc w:val="both"/>
        <w:rPr>
          <w:rFonts w:asciiTheme="minorHAnsi" w:eastAsiaTheme="minorEastAsia" w:hAnsiTheme="minorHAnsi" w:cstheme="minorHAnsi"/>
          <w:sz w:val="24"/>
          <w:szCs w:val="24"/>
        </w:rPr>
      </w:pPr>
    </w:p>
    <w:p w14:paraId="6E45017D" w14:textId="77777777" w:rsidR="00D46870" w:rsidRPr="0056762A" w:rsidRDefault="00D46870" w:rsidP="00D46870">
      <w:pPr>
        <w:spacing w:line="360" w:lineRule="auto"/>
        <w:ind w:firstLine="708"/>
        <w:jc w:val="both"/>
        <w:rPr>
          <w:rFonts w:asciiTheme="minorHAnsi" w:eastAsiaTheme="minorEastAsia" w:hAnsiTheme="minorHAnsi" w:cstheme="minorHAnsi"/>
          <w:sz w:val="24"/>
          <w:szCs w:val="24"/>
        </w:rPr>
      </w:pPr>
      <w:r>
        <w:rPr>
          <w:rFonts w:asciiTheme="minorHAnsi" w:eastAsiaTheme="minorEastAsia" w:hAnsiTheme="minorHAnsi" w:cstheme="minorHAnsi"/>
          <w:sz w:val="24"/>
          <w:szCs w:val="24"/>
        </w:rPr>
        <w:t>Dengeleme Güç Piyasası</w:t>
      </w:r>
      <w:r w:rsidRPr="0056762A">
        <w:rPr>
          <w:rFonts w:asciiTheme="minorHAnsi" w:eastAsiaTheme="minorEastAsia" w:hAnsiTheme="minorHAnsi" w:cstheme="minorHAnsi"/>
          <w:sz w:val="24"/>
          <w:szCs w:val="24"/>
        </w:rPr>
        <w:t xml:space="preserve"> TEİAŞ tarafından </w:t>
      </w:r>
      <w:r>
        <w:rPr>
          <w:rFonts w:asciiTheme="minorHAnsi" w:eastAsiaTheme="minorEastAsia" w:hAnsiTheme="minorHAnsi" w:cstheme="minorHAnsi"/>
          <w:sz w:val="24"/>
          <w:szCs w:val="24"/>
        </w:rPr>
        <w:t xml:space="preserve">işletilmektedir. </w:t>
      </w:r>
      <w:r w:rsidRPr="0056762A">
        <w:rPr>
          <w:rFonts w:asciiTheme="minorHAnsi" w:eastAsiaTheme="minorEastAsia" w:hAnsiTheme="minorHAnsi" w:cstheme="minorHAnsi"/>
          <w:sz w:val="24"/>
          <w:szCs w:val="24"/>
        </w:rPr>
        <w:t>Bu bölümde DGP’de oluşan fiyatların ve hacimlerin aylık gelişimine ilişkin veriler sunulmaktadır. 20</w:t>
      </w:r>
      <w:r>
        <w:rPr>
          <w:rFonts w:asciiTheme="minorHAnsi" w:eastAsiaTheme="minorEastAsia" w:hAnsiTheme="minorHAnsi" w:cstheme="minorHAnsi"/>
          <w:sz w:val="24"/>
          <w:szCs w:val="24"/>
        </w:rPr>
        <w:t>20</w:t>
      </w:r>
      <w:r w:rsidRPr="0056762A">
        <w:rPr>
          <w:rFonts w:asciiTheme="minorHAnsi" w:eastAsiaTheme="minorEastAsia" w:hAnsiTheme="minorHAnsi" w:cstheme="minorHAnsi"/>
          <w:sz w:val="24"/>
          <w:szCs w:val="24"/>
        </w:rPr>
        <w:t xml:space="preserve"> yılında DGP’de oluşan fiyatlar </w:t>
      </w:r>
      <w:r>
        <w:rPr>
          <w:rFonts w:asciiTheme="minorHAnsi" w:eastAsiaTheme="minorEastAsia" w:hAnsiTheme="minorHAnsi" w:cstheme="minorHAnsi"/>
          <w:sz w:val="24"/>
          <w:szCs w:val="24"/>
        </w:rPr>
        <w:t>saatlik bazda</w:t>
      </w:r>
      <w:r w:rsidRPr="0056762A">
        <w:rPr>
          <w:rFonts w:asciiTheme="minorHAnsi" w:eastAsiaTheme="minorEastAsia" w:hAnsiTheme="minorHAnsi" w:cstheme="minorHAnsi"/>
          <w:sz w:val="24"/>
          <w:szCs w:val="24"/>
        </w:rPr>
        <w:t xml:space="preserve"> </w:t>
      </w:r>
      <w:r>
        <w:rPr>
          <w:rFonts w:asciiTheme="minorHAnsi" w:eastAsiaTheme="minorEastAsia" w:hAnsiTheme="minorHAnsi" w:cstheme="minorHAnsi"/>
          <w:sz w:val="24"/>
          <w:szCs w:val="24"/>
        </w:rPr>
        <w:t>ve tertiplenmiş olarak Şekil 2.2.1’de ve Şekil 2.2.2’de</w:t>
      </w:r>
      <w:r w:rsidRPr="0056762A">
        <w:rPr>
          <w:rFonts w:asciiTheme="minorHAnsi" w:eastAsiaTheme="minorEastAsia" w:hAnsiTheme="minorHAnsi" w:cstheme="minorHAnsi"/>
          <w:sz w:val="24"/>
          <w:szCs w:val="24"/>
        </w:rPr>
        <w:t xml:space="preserve"> gösteril</w:t>
      </w:r>
      <w:r>
        <w:rPr>
          <w:rFonts w:asciiTheme="minorHAnsi" w:eastAsiaTheme="minorEastAsia" w:hAnsiTheme="minorHAnsi" w:cstheme="minorHAnsi"/>
          <w:sz w:val="24"/>
          <w:szCs w:val="24"/>
        </w:rPr>
        <w:t>mektedir.</w:t>
      </w:r>
    </w:p>
    <w:p w14:paraId="6857020F" w14:textId="77777777" w:rsidR="00D46870" w:rsidRDefault="00D46870" w:rsidP="00D46870">
      <w:pPr>
        <w:pStyle w:val="Balk6"/>
      </w:pPr>
      <w:bookmarkStart w:id="403" w:name="_Toc432165739"/>
      <w:bookmarkStart w:id="404" w:name="_Toc450307924"/>
      <w:bookmarkStart w:id="405" w:name="_Toc487101641"/>
      <w:bookmarkStart w:id="406" w:name="_Toc512430982"/>
      <w:bookmarkStart w:id="407" w:name="_Toc12536006"/>
      <w:bookmarkStart w:id="408" w:name="_Toc42506756"/>
      <w:bookmarkStart w:id="409" w:name="_Toc73092509"/>
      <w:r w:rsidRPr="00FA227B">
        <w:t xml:space="preserve">Şekil </w:t>
      </w:r>
      <w:r w:rsidRPr="00FA227B">
        <w:fldChar w:fldCharType="begin"/>
      </w:r>
      <w:r w:rsidRPr="00FA227B">
        <w:instrText xml:space="preserve"> STYLEREF 1 \s </w:instrText>
      </w:r>
      <w:r w:rsidRPr="00FA227B">
        <w:fldChar w:fldCharType="separate"/>
      </w:r>
      <w:r w:rsidRPr="00FA227B">
        <w:rPr>
          <w:noProof/>
        </w:rPr>
        <w:t>2</w:t>
      </w:r>
      <w:r w:rsidRPr="00FA227B">
        <w:fldChar w:fldCharType="end"/>
      </w:r>
      <w:r w:rsidRPr="00FA227B">
        <w:t xml:space="preserve">.2.1: </w:t>
      </w:r>
      <w:r>
        <w:t>Sistem Marjinal Fiyatının (SMF) Saatlik Gelişimi</w:t>
      </w:r>
      <w:r w:rsidRPr="00FA227B">
        <w:t xml:space="preserve"> (TL/MWh)</w:t>
      </w:r>
      <w:bookmarkEnd w:id="403"/>
      <w:bookmarkEnd w:id="404"/>
      <w:bookmarkEnd w:id="405"/>
      <w:bookmarkEnd w:id="406"/>
      <w:bookmarkEnd w:id="407"/>
      <w:bookmarkEnd w:id="408"/>
      <w:bookmarkEnd w:id="409"/>
    </w:p>
    <w:p w14:paraId="6CF6D7C8" w14:textId="77777777" w:rsidR="00D46870" w:rsidRDefault="00D46870" w:rsidP="00D46870">
      <w:pPr>
        <w:rPr>
          <w:rFonts w:asciiTheme="minorHAnsi" w:eastAsiaTheme="minorEastAsia" w:hAnsiTheme="minorHAnsi" w:cstheme="minorHAnsi"/>
          <w:szCs w:val="24"/>
        </w:rPr>
      </w:pPr>
      <w:r>
        <w:rPr>
          <w:rFonts w:asciiTheme="minorHAnsi" w:eastAsiaTheme="minorEastAsia" w:hAnsiTheme="minorHAnsi" w:cstheme="minorHAnsi"/>
          <w:noProof/>
          <w:szCs w:val="24"/>
          <w:lang w:eastAsia="tr-TR" w:bidi="ar-SA"/>
        </w:rPr>
        <w:drawing>
          <wp:inline distT="0" distB="0" distL="0" distR="0" wp14:anchorId="24E6D250" wp14:editId="461EFC1D">
            <wp:extent cx="5920740" cy="3554095"/>
            <wp:effectExtent l="0" t="0" r="3810" b="8255"/>
            <wp:docPr id="9" name="Resi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920740" cy="3554095"/>
                    </a:xfrm>
                    <a:prstGeom prst="rect">
                      <a:avLst/>
                    </a:prstGeom>
                    <a:noFill/>
                  </pic:spPr>
                </pic:pic>
              </a:graphicData>
            </a:graphic>
          </wp:inline>
        </w:drawing>
      </w:r>
    </w:p>
    <w:p w14:paraId="54C107CB" w14:textId="77777777" w:rsidR="00D46870" w:rsidRDefault="00D46870" w:rsidP="00D46870">
      <w:pPr>
        <w:pStyle w:val="Balk6"/>
      </w:pPr>
    </w:p>
    <w:p w14:paraId="0C54E592" w14:textId="77777777" w:rsidR="00D46870" w:rsidRDefault="00D46870" w:rsidP="00D46870">
      <w:pPr>
        <w:pStyle w:val="Balk6"/>
      </w:pPr>
      <w:bookmarkStart w:id="410" w:name="_Toc512430983"/>
      <w:bookmarkStart w:id="411" w:name="_Toc12536007"/>
      <w:bookmarkStart w:id="412" w:name="_Toc42506757"/>
      <w:bookmarkStart w:id="413" w:name="_Toc73092510"/>
      <w:r w:rsidRPr="00FA227B">
        <w:t xml:space="preserve">Şekil </w:t>
      </w:r>
      <w:r w:rsidRPr="00FA227B">
        <w:fldChar w:fldCharType="begin"/>
      </w:r>
      <w:r w:rsidRPr="00FA227B">
        <w:instrText xml:space="preserve"> STYLEREF 1 \s </w:instrText>
      </w:r>
      <w:r w:rsidRPr="00FA227B">
        <w:fldChar w:fldCharType="separate"/>
      </w:r>
      <w:r w:rsidRPr="00FA227B">
        <w:rPr>
          <w:noProof/>
        </w:rPr>
        <w:t>2</w:t>
      </w:r>
      <w:r w:rsidRPr="00FA227B">
        <w:fldChar w:fldCharType="end"/>
      </w:r>
      <w:r w:rsidRPr="00FA227B">
        <w:t>.2.</w:t>
      </w:r>
      <w:r>
        <w:t>2</w:t>
      </w:r>
      <w:r w:rsidRPr="00FA227B">
        <w:t xml:space="preserve">: </w:t>
      </w:r>
      <w:r>
        <w:t>Tertiplenmiş Sistem Marjinal Fiyatı</w:t>
      </w:r>
      <w:r w:rsidRPr="00FA227B">
        <w:t xml:space="preserve"> (TL/MWh)</w:t>
      </w:r>
      <w:bookmarkEnd w:id="410"/>
      <w:bookmarkEnd w:id="411"/>
      <w:bookmarkEnd w:id="412"/>
      <w:bookmarkEnd w:id="413"/>
    </w:p>
    <w:p w14:paraId="2FF7B7F4" w14:textId="77777777" w:rsidR="00D46870" w:rsidRPr="00DB58A5" w:rsidRDefault="00D46870" w:rsidP="00D46870">
      <w:r>
        <w:rPr>
          <w:noProof/>
          <w:lang w:eastAsia="tr-TR" w:bidi="ar-SA"/>
        </w:rPr>
        <w:drawing>
          <wp:inline distT="0" distB="0" distL="0" distR="0" wp14:anchorId="2DBAAF17" wp14:editId="6DDBD4ED">
            <wp:extent cx="5791200" cy="2428875"/>
            <wp:effectExtent l="0" t="0" r="0" b="9525"/>
            <wp:docPr id="22" name="Resi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91200" cy="2428875"/>
                    </a:xfrm>
                    <a:prstGeom prst="rect">
                      <a:avLst/>
                    </a:prstGeom>
                    <a:noFill/>
                  </pic:spPr>
                </pic:pic>
              </a:graphicData>
            </a:graphic>
          </wp:inline>
        </w:drawing>
      </w:r>
    </w:p>
    <w:p w14:paraId="4D58E208" w14:textId="77777777" w:rsidR="00D46870" w:rsidRDefault="00D46870" w:rsidP="00D46870">
      <w:pPr>
        <w:spacing w:line="360" w:lineRule="auto"/>
        <w:ind w:firstLine="708"/>
        <w:jc w:val="both"/>
        <w:rPr>
          <w:rFonts w:asciiTheme="minorHAnsi" w:eastAsiaTheme="minorEastAsia" w:hAnsiTheme="minorHAnsi" w:cstheme="minorHAnsi"/>
          <w:sz w:val="24"/>
          <w:szCs w:val="24"/>
        </w:rPr>
      </w:pPr>
      <w:r w:rsidRPr="0056762A">
        <w:rPr>
          <w:rFonts w:asciiTheme="minorHAnsi" w:eastAsiaTheme="minorEastAsia" w:hAnsiTheme="minorHAnsi" w:cstheme="minorHAnsi"/>
          <w:sz w:val="24"/>
          <w:szCs w:val="24"/>
        </w:rPr>
        <w:lastRenderedPageBreak/>
        <w:t xml:space="preserve">GÖP’te oluşan fiyatlara benzer şekilde DGP’de oluşan fiyatlar da genel olarak </w:t>
      </w:r>
      <w:r w:rsidRPr="00233B00">
        <w:rPr>
          <w:rFonts w:asciiTheme="minorHAnsi" w:eastAsiaTheme="minorEastAsia" w:hAnsiTheme="minorHAnsi" w:cstheme="minorHAnsi"/>
          <w:sz w:val="24"/>
          <w:szCs w:val="24"/>
        </w:rPr>
        <w:t>150 ile 350 TL/MWh arasında gerçekleşmiştir. Fiyat en yüksek 3 Eylül 2020 tarihinde saat 16:0</w:t>
      </w:r>
      <w:r>
        <w:rPr>
          <w:rFonts w:asciiTheme="minorHAnsi" w:eastAsiaTheme="minorEastAsia" w:hAnsiTheme="minorHAnsi" w:cstheme="minorHAnsi"/>
          <w:sz w:val="24"/>
          <w:szCs w:val="24"/>
        </w:rPr>
        <w:t>0’da 2.000 TL/MWh olarak gerçekleşmiş, yıl içinde toplam 3</w:t>
      </w:r>
      <w:r w:rsidR="00233B00">
        <w:rPr>
          <w:rFonts w:asciiTheme="minorHAnsi" w:eastAsiaTheme="minorEastAsia" w:hAnsiTheme="minorHAnsi" w:cstheme="minorHAnsi"/>
          <w:sz w:val="24"/>
          <w:szCs w:val="24"/>
        </w:rPr>
        <w:t>54</w:t>
      </w:r>
      <w:r w:rsidRPr="0056762A">
        <w:rPr>
          <w:rFonts w:asciiTheme="minorHAnsi" w:eastAsiaTheme="minorEastAsia" w:hAnsiTheme="minorHAnsi" w:cstheme="minorHAnsi"/>
          <w:sz w:val="24"/>
          <w:szCs w:val="24"/>
        </w:rPr>
        <w:t xml:space="preserve"> saat </w:t>
      </w:r>
      <w:r>
        <w:rPr>
          <w:rFonts w:asciiTheme="minorHAnsi" w:eastAsiaTheme="minorEastAsia" w:hAnsiTheme="minorHAnsi" w:cstheme="minorHAnsi"/>
          <w:sz w:val="24"/>
          <w:szCs w:val="24"/>
        </w:rPr>
        <w:t>için 400</w:t>
      </w:r>
      <w:r w:rsidRPr="0056762A">
        <w:rPr>
          <w:rFonts w:asciiTheme="minorHAnsi" w:eastAsiaTheme="minorEastAsia" w:hAnsiTheme="minorHAnsi" w:cstheme="minorHAnsi"/>
          <w:sz w:val="24"/>
          <w:szCs w:val="24"/>
        </w:rPr>
        <w:t xml:space="preserve"> TL/MWh</w:t>
      </w:r>
      <w:r>
        <w:rPr>
          <w:rFonts w:asciiTheme="minorHAnsi" w:eastAsiaTheme="minorEastAsia" w:hAnsiTheme="minorHAnsi" w:cstheme="minorHAnsi"/>
          <w:sz w:val="24"/>
          <w:szCs w:val="24"/>
        </w:rPr>
        <w:t xml:space="preserve"> ve </w:t>
      </w:r>
      <w:r w:rsidRPr="0056762A">
        <w:rPr>
          <w:rFonts w:asciiTheme="minorHAnsi" w:eastAsiaTheme="minorEastAsia" w:hAnsiTheme="minorHAnsi" w:cstheme="minorHAnsi"/>
          <w:sz w:val="24"/>
          <w:szCs w:val="24"/>
        </w:rPr>
        <w:t xml:space="preserve">üzerine çıkmıştır. </w:t>
      </w:r>
      <w:r>
        <w:rPr>
          <w:rFonts w:asciiTheme="minorHAnsi" w:eastAsiaTheme="minorEastAsia" w:hAnsiTheme="minorHAnsi" w:cstheme="minorHAnsi"/>
          <w:sz w:val="24"/>
          <w:szCs w:val="24"/>
        </w:rPr>
        <w:t xml:space="preserve">DGP’de </w:t>
      </w:r>
      <w:r w:rsidRPr="0056762A">
        <w:rPr>
          <w:rFonts w:asciiTheme="minorHAnsi" w:eastAsiaTheme="minorEastAsia" w:hAnsiTheme="minorHAnsi" w:cstheme="minorHAnsi"/>
          <w:sz w:val="24"/>
          <w:szCs w:val="24"/>
        </w:rPr>
        <w:t>20</w:t>
      </w:r>
      <w:r>
        <w:rPr>
          <w:rFonts w:asciiTheme="minorHAnsi" w:eastAsiaTheme="minorEastAsia" w:hAnsiTheme="minorHAnsi" w:cstheme="minorHAnsi"/>
          <w:sz w:val="24"/>
          <w:szCs w:val="24"/>
        </w:rPr>
        <w:t>20</w:t>
      </w:r>
      <w:r w:rsidRPr="0056762A">
        <w:rPr>
          <w:rFonts w:asciiTheme="minorHAnsi" w:eastAsiaTheme="minorEastAsia" w:hAnsiTheme="minorHAnsi" w:cstheme="minorHAnsi"/>
          <w:sz w:val="24"/>
          <w:szCs w:val="24"/>
        </w:rPr>
        <w:t xml:space="preserve"> yılı boyunca </w:t>
      </w:r>
      <w:r>
        <w:rPr>
          <w:rFonts w:asciiTheme="minorHAnsi" w:eastAsiaTheme="minorEastAsia" w:hAnsiTheme="minorHAnsi" w:cstheme="minorHAnsi"/>
          <w:sz w:val="24"/>
          <w:szCs w:val="24"/>
        </w:rPr>
        <w:t xml:space="preserve">256 </w:t>
      </w:r>
      <w:r w:rsidRPr="0056762A">
        <w:rPr>
          <w:rFonts w:asciiTheme="minorHAnsi" w:eastAsiaTheme="minorEastAsia" w:hAnsiTheme="minorHAnsi" w:cstheme="minorHAnsi"/>
          <w:sz w:val="24"/>
          <w:szCs w:val="24"/>
        </w:rPr>
        <w:t>saat</w:t>
      </w:r>
      <w:r>
        <w:rPr>
          <w:rFonts w:asciiTheme="minorHAnsi" w:eastAsiaTheme="minorEastAsia" w:hAnsiTheme="minorHAnsi" w:cstheme="minorHAnsi"/>
          <w:sz w:val="24"/>
          <w:szCs w:val="24"/>
        </w:rPr>
        <w:t xml:space="preserve"> için</w:t>
      </w:r>
      <w:r w:rsidRPr="0056762A">
        <w:rPr>
          <w:rFonts w:asciiTheme="minorHAnsi" w:eastAsiaTheme="minorEastAsia" w:hAnsiTheme="minorHAnsi" w:cstheme="minorHAnsi"/>
          <w:sz w:val="24"/>
          <w:szCs w:val="24"/>
        </w:rPr>
        <w:t xml:space="preserve"> </w:t>
      </w:r>
      <w:r>
        <w:rPr>
          <w:rFonts w:asciiTheme="minorHAnsi" w:eastAsiaTheme="minorEastAsia" w:hAnsiTheme="minorHAnsi" w:cstheme="minorHAnsi"/>
          <w:sz w:val="24"/>
          <w:szCs w:val="24"/>
        </w:rPr>
        <w:t>fiyat</w:t>
      </w:r>
      <w:r w:rsidRPr="0056762A">
        <w:rPr>
          <w:rFonts w:asciiTheme="minorHAnsi" w:eastAsiaTheme="minorEastAsia" w:hAnsiTheme="minorHAnsi" w:cstheme="minorHAnsi"/>
          <w:sz w:val="24"/>
          <w:szCs w:val="24"/>
        </w:rPr>
        <w:t xml:space="preserve"> 0 TL/MWh olarak gerçekleşmiştir.</w:t>
      </w:r>
    </w:p>
    <w:p w14:paraId="65E4374D" w14:textId="77777777" w:rsidR="00D46870" w:rsidRPr="0056762A" w:rsidRDefault="00D46870" w:rsidP="00D46870">
      <w:pPr>
        <w:spacing w:line="360" w:lineRule="auto"/>
        <w:ind w:firstLine="708"/>
        <w:jc w:val="both"/>
        <w:rPr>
          <w:rFonts w:asciiTheme="minorHAnsi" w:eastAsiaTheme="minorEastAsia" w:hAnsiTheme="minorHAnsi" w:cstheme="minorHAnsi"/>
          <w:sz w:val="24"/>
          <w:szCs w:val="24"/>
        </w:rPr>
      </w:pPr>
      <w:r w:rsidRPr="0056762A">
        <w:rPr>
          <w:rFonts w:asciiTheme="minorHAnsi" w:eastAsiaTheme="minorEastAsia" w:hAnsiTheme="minorHAnsi" w:cstheme="minorHAnsi"/>
          <w:sz w:val="24"/>
          <w:szCs w:val="24"/>
        </w:rPr>
        <w:t xml:space="preserve">DGP’de fiyatın yıllık </w:t>
      </w:r>
      <w:r>
        <w:rPr>
          <w:rFonts w:asciiTheme="minorHAnsi" w:eastAsiaTheme="minorEastAsia" w:hAnsiTheme="minorHAnsi" w:cstheme="minorHAnsi"/>
          <w:sz w:val="24"/>
          <w:szCs w:val="24"/>
        </w:rPr>
        <w:t>ağırlıklı</w:t>
      </w:r>
      <w:r w:rsidRPr="0056762A">
        <w:rPr>
          <w:rFonts w:asciiTheme="minorHAnsi" w:eastAsiaTheme="minorEastAsia" w:hAnsiTheme="minorHAnsi" w:cstheme="minorHAnsi"/>
          <w:sz w:val="24"/>
          <w:szCs w:val="24"/>
        </w:rPr>
        <w:t xml:space="preserve"> ortalaması </w:t>
      </w:r>
      <w:r>
        <w:rPr>
          <w:rFonts w:asciiTheme="minorHAnsi" w:eastAsiaTheme="minorEastAsia" w:hAnsiTheme="minorHAnsi" w:cstheme="minorHAnsi"/>
          <w:sz w:val="24"/>
          <w:szCs w:val="24"/>
        </w:rPr>
        <w:t>bir önceki yıla oranla %12,88 artarak 282,47</w:t>
      </w:r>
      <w:r w:rsidRPr="0056762A">
        <w:rPr>
          <w:rFonts w:asciiTheme="minorHAnsi" w:eastAsiaTheme="minorEastAsia" w:hAnsiTheme="minorHAnsi" w:cstheme="minorHAnsi"/>
          <w:sz w:val="24"/>
          <w:szCs w:val="24"/>
        </w:rPr>
        <w:t xml:space="preserve"> TL/MWh olarak gerçekleşmiştir. </w:t>
      </w:r>
    </w:p>
    <w:p w14:paraId="7F2A8279" w14:textId="77777777" w:rsidR="00D46870" w:rsidRPr="0056762A" w:rsidRDefault="00D46870" w:rsidP="00D46870">
      <w:pPr>
        <w:spacing w:line="360" w:lineRule="auto"/>
        <w:ind w:firstLine="708"/>
        <w:jc w:val="both"/>
        <w:rPr>
          <w:rFonts w:asciiTheme="minorHAnsi" w:eastAsiaTheme="minorEastAsia" w:hAnsiTheme="minorHAnsi" w:cstheme="minorHAnsi"/>
          <w:sz w:val="24"/>
          <w:szCs w:val="24"/>
        </w:rPr>
      </w:pPr>
      <w:r>
        <w:rPr>
          <w:rFonts w:asciiTheme="minorHAnsi" w:eastAsiaTheme="minorEastAsia" w:hAnsiTheme="minorHAnsi" w:cstheme="minorHAnsi"/>
          <w:sz w:val="24"/>
          <w:szCs w:val="24"/>
        </w:rPr>
        <w:t>Son iki yıla ait</w:t>
      </w:r>
      <w:r w:rsidRPr="0056762A">
        <w:rPr>
          <w:rFonts w:asciiTheme="minorHAnsi" w:eastAsiaTheme="minorEastAsia" w:hAnsiTheme="minorHAnsi" w:cstheme="minorHAnsi"/>
          <w:sz w:val="24"/>
          <w:szCs w:val="24"/>
        </w:rPr>
        <w:t xml:space="preserve"> Dengeleme Güç Piyasasında oluşan aylık </w:t>
      </w:r>
      <w:r>
        <w:rPr>
          <w:rFonts w:asciiTheme="minorHAnsi" w:eastAsiaTheme="minorEastAsia" w:hAnsiTheme="minorHAnsi" w:cstheme="minorHAnsi"/>
          <w:sz w:val="24"/>
          <w:szCs w:val="24"/>
        </w:rPr>
        <w:t xml:space="preserve">ağırlıklı </w:t>
      </w:r>
      <w:r w:rsidRPr="0056762A">
        <w:rPr>
          <w:rFonts w:asciiTheme="minorHAnsi" w:eastAsiaTheme="minorEastAsia" w:hAnsiTheme="minorHAnsi" w:cstheme="minorHAnsi"/>
          <w:sz w:val="24"/>
          <w:szCs w:val="24"/>
        </w:rPr>
        <w:t xml:space="preserve">ortalama fiyatlar aşağıda </w:t>
      </w:r>
      <w:r>
        <w:rPr>
          <w:rFonts w:asciiTheme="minorHAnsi" w:eastAsiaTheme="minorEastAsia" w:hAnsiTheme="minorHAnsi" w:cstheme="minorHAnsi"/>
          <w:sz w:val="24"/>
          <w:szCs w:val="24"/>
        </w:rPr>
        <w:t>Şekil 2.2.3’te</w:t>
      </w:r>
      <w:r w:rsidRPr="0056762A">
        <w:rPr>
          <w:rFonts w:asciiTheme="minorHAnsi" w:eastAsiaTheme="minorEastAsia" w:hAnsiTheme="minorHAnsi" w:cstheme="minorHAnsi"/>
          <w:sz w:val="24"/>
          <w:szCs w:val="24"/>
        </w:rPr>
        <w:t xml:space="preserve"> gösterilmektedir. </w:t>
      </w:r>
      <w:r>
        <w:rPr>
          <w:rFonts w:asciiTheme="minorHAnsi" w:eastAsiaTheme="minorEastAsia" w:hAnsiTheme="minorHAnsi" w:cstheme="minorHAnsi"/>
          <w:sz w:val="24"/>
          <w:szCs w:val="24"/>
        </w:rPr>
        <w:t xml:space="preserve"> 2020 yılında </w:t>
      </w:r>
      <w:r w:rsidRPr="0056762A">
        <w:rPr>
          <w:rFonts w:asciiTheme="minorHAnsi" w:eastAsiaTheme="minorEastAsia" w:hAnsiTheme="minorHAnsi" w:cstheme="minorHAnsi"/>
          <w:sz w:val="24"/>
          <w:szCs w:val="24"/>
        </w:rPr>
        <w:t>SMF en düşük</w:t>
      </w:r>
      <w:r>
        <w:rPr>
          <w:rFonts w:asciiTheme="minorHAnsi" w:eastAsiaTheme="minorEastAsia" w:hAnsiTheme="minorHAnsi" w:cstheme="minorHAnsi"/>
          <w:sz w:val="24"/>
          <w:szCs w:val="24"/>
        </w:rPr>
        <w:t xml:space="preserve"> 134,609 TL/MWh</w:t>
      </w:r>
      <w:r w:rsidRPr="0056762A">
        <w:rPr>
          <w:rFonts w:asciiTheme="minorHAnsi" w:eastAsiaTheme="minorEastAsia" w:hAnsiTheme="minorHAnsi" w:cstheme="minorHAnsi"/>
          <w:sz w:val="24"/>
          <w:szCs w:val="24"/>
        </w:rPr>
        <w:t xml:space="preserve"> olarak </w:t>
      </w:r>
      <w:r>
        <w:rPr>
          <w:rFonts w:asciiTheme="minorHAnsi" w:eastAsiaTheme="minorEastAsia" w:hAnsiTheme="minorHAnsi" w:cstheme="minorHAnsi"/>
          <w:sz w:val="24"/>
          <w:szCs w:val="24"/>
        </w:rPr>
        <w:t>Nisan</w:t>
      </w:r>
      <w:r w:rsidRPr="0056762A">
        <w:rPr>
          <w:rFonts w:asciiTheme="minorHAnsi" w:eastAsiaTheme="minorEastAsia" w:hAnsiTheme="minorHAnsi" w:cstheme="minorHAnsi"/>
          <w:sz w:val="24"/>
          <w:szCs w:val="24"/>
        </w:rPr>
        <w:t xml:space="preserve"> ayında </w:t>
      </w:r>
      <w:r>
        <w:rPr>
          <w:rFonts w:asciiTheme="minorHAnsi" w:eastAsiaTheme="minorEastAsia" w:hAnsiTheme="minorHAnsi" w:cstheme="minorHAnsi"/>
          <w:sz w:val="24"/>
          <w:szCs w:val="24"/>
        </w:rPr>
        <w:t xml:space="preserve">görülmüş, en yüksek değer ise 377,219 TL/MWh ile Ekim </w:t>
      </w:r>
      <w:r w:rsidRPr="0056762A">
        <w:rPr>
          <w:rFonts w:asciiTheme="minorHAnsi" w:eastAsiaTheme="minorEastAsia" w:hAnsiTheme="minorHAnsi" w:cstheme="minorHAnsi"/>
          <w:sz w:val="24"/>
          <w:szCs w:val="24"/>
        </w:rPr>
        <w:t xml:space="preserve">ayında </w:t>
      </w:r>
      <w:r>
        <w:rPr>
          <w:rFonts w:asciiTheme="minorHAnsi" w:eastAsiaTheme="minorEastAsia" w:hAnsiTheme="minorHAnsi" w:cstheme="minorHAnsi"/>
          <w:sz w:val="24"/>
          <w:szCs w:val="24"/>
        </w:rPr>
        <w:t>gerçekleşmiştir.</w:t>
      </w:r>
      <w:r w:rsidRPr="0056762A">
        <w:rPr>
          <w:rFonts w:asciiTheme="minorHAnsi" w:eastAsiaTheme="minorEastAsia" w:hAnsiTheme="minorHAnsi" w:cstheme="minorHAnsi"/>
          <w:sz w:val="24"/>
          <w:szCs w:val="24"/>
        </w:rPr>
        <w:t xml:space="preserve"> </w:t>
      </w:r>
    </w:p>
    <w:p w14:paraId="1CDC65AD" w14:textId="77777777" w:rsidR="00D46870" w:rsidRDefault="00D46870" w:rsidP="00D46870">
      <w:pPr>
        <w:keepNext/>
        <w:spacing w:line="276" w:lineRule="auto"/>
        <w:jc w:val="center"/>
        <w:rPr>
          <w:rFonts w:asciiTheme="minorHAnsi" w:eastAsiaTheme="minorEastAsia" w:hAnsiTheme="minorHAnsi" w:cstheme="minorHAnsi"/>
          <w:bCs/>
          <w:sz w:val="24"/>
          <w:szCs w:val="24"/>
        </w:rPr>
      </w:pPr>
      <w:bookmarkStart w:id="414" w:name="_Toc432165741"/>
    </w:p>
    <w:p w14:paraId="4E35724B" w14:textId="77777777" w:rsidR="00D46870" w:rsidRDefault="00D46870" w:rsidP="00D46870">
      <w:pPr>
        <w:pStyle w:val="Balk6"/>
      </w:pPr>
      <w:bookmarkStart w:id="415" w:name="_Toc450307925"/>
    </w:p>
    <w:p w14:paraId="736E75EB" w14:textId="77777777" w:rsidR="00D46870" w:rsidRPr="00B63143" w:rsidRDefault="00D46870" w:rsidP="00D46870">
      <w:pPr>
        <w:pStyle w:val="Balk6"/>
      </w:pPr>
      <w:bookmarkStart w:id="416" w:name="_Toc487101642"/>
      <w:bookmarkStart w:id="417" w:name="_Toc512430984"/>
      <w:bookmarkStart w:id="418" w:name="_Toc12536008"/>
      <w:bookmarkStart w:id="419" w:name="_Toc42506758"/>
      <w:bookmarkStart w:id="420" w:name="_Toc73092511"/>
      <w:r w:rsidRPr="007F2BBF">
        <w:t xml:space="preserve">Şekil </w:t>
      </w:r>
      <w:r w:rsidRPr="007F2BBF">
        <w:fldChar w:fldCharType="begin"/>
      </w:r>
      <w:r w:rsidRPr="007F2BBF">
        <w:instrText xml:space="preserve"> STYLEREF 1 \s </w:instrText>
      </w:r>
      <w:r w:rsidRPr="007F2BBF">
        <w:fldChar w:fldCharType="separate"/>
      </w:r>
      <w:r w:rsidRPr="007F2BBF">
        <w:rPr>
          <w:noProof/>
        </w:rPr>
        <w:t>2</w:t>
      </w:r>
      <w:r w:rsidRPr="007F2BBF">
        <w:fldChar w:fldCharType="end"/>
      </w:r>
      <w:r w:rsidRPr="007F2BBF">
        <w:t>.2.</w:t>
      </w:r>
      <w:r>
        <w:t>3</w:t>
      </w:r>
      <w:r w:rsidRPr="007F2BBF">
        <w:t>: Son İki Yılın Dengeleme Güç Piyasası Aylık Ağırlıklı Ortalama Fiyatlar (TL/MWh)</w:t>
      </w:r>
      <w:bookmarkEnd w:id="414"/>
      <w:bookmarkEnd w:id="415"/>
      <w:bookmarkEnd w:id="416"/>
      <w:bookmarkEnd w:id="417"/>
      <w:bookmarkEnd w:id="418"/>
      <w:bookmarkEnd w:id="419"/>
      <w:bookmarkEnd w:id="420"/>
    </w:p>
    <w:p w14:paraId="6FAEADEE" w14:textId="77777777" w:rsidR="00D46870" w:rsidRDefault="00D46870" w:rsidP="00D46870">
      <w:pPr>
        <w:spacing w:line="360" w:lineRule="auto"/>
        <w:jc w:val="both"/>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2584848E" wp14:editId="67DE0A2F">
            <wp:extent cx="5760720" cy="3324225"/>
            <wp:effectExtent l="0" t="0" r="0" b="9525"/>
            <wp:docPr id="52" name="Resim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760720" cy="3324225"/>
                    </a:xfrm>
                    <a:prstGeom prst="rect">
                      <a:avLst/>
                    </a:prstGeom>
                    <a:noFill/>
                  </pic:spPr>
                </pic:pic>
              </a:graphicData>
            </a:graphic>
          </wp:inline>
        </w:drawing>
      </w:r>
    </w:p>
    <w:p w14:paraId="1B538384" w14:textId="77777777" w:rsidR="00D46870" w:rsidRDefault="00D46870" w:rsidP="00D46870">
      <w:pPr>
        <w:spacing w:line="360" w:lineRule="auto"/>
        <w:ind w:firstLine="708"/>
        <w:jc w:val="both"/>
        <w:rPr>
          <w:rFonts w:asciiTheme="minorHAnsi" w:eastAsiaTheme="minorEastAsia" w:hAnsiTheme="minorHAnsi" w:cstheme="minorHAnsi"/>
          <w:sz w:val="24"/>
          <w:szCs w:val="24"/>
        </w:rPr>
      </w:pPr>
    </w:p>
    <w:p w14:paraId="6DE922C3" w14:textId="77777777" w:rsidR="00D46870" w:rsidRPr="0056762A" w:rsidRDefault="00D46870" w:rsidP="00D46870">
      <w:pPr>
        <w:spacing w:line="360" w:lineRule="auto"/>
        <w:ind w:firstLine="708"/>
        <w:jc w:val="both"/>
        <w:rPr>
          <w:rFonts w:asciiTheme="minorHAnsi" w:eastAsiaTheme="minorEastAsia" w:hAnsiTheme="minorHAnsi" w:cstheme="minorHAnsi"/>
          <w:sz w:val="24"/>
          <w:szCs w:val="24"/>
        </w:rPr>
      </w:pPr>
      <w:r w:rsidRPr="0056762A">
        <w:rPr>
          <w:rFonts w:asciiTheme="minorHAnsi" w:eastAsiaTheme="minorEastAsia" w:hAnsiTheme="minorHAnsi" w:cstheme="minorHAnsi"/>
          <w:sz w:val="24"/>
          <w:szCs w:val="24"/>
        </w:rPr>
        <w:t>Aşağıda</w:t>
      </w:r>
      <w:r>
        <w:rPr>
          <w:rFonts w:asciiTheme="minorHAnsi" w:eastAsiaTheme="minorEastAsia" w:hAnsiTheme="minorHAnsi" w:cstheme="minorHAnsi"/>
          <w:sz w:val="24"/>
          <w:szCs w:val="24"/>
        </w:rPr>
        <w:t xml:space="preserve"> Şekil 2.2.4’te</w:t>
      </w:r>
      <w:r w:rsidRPr="0056762A">
        <w:rPr>
          <w:rFonts w:asciiTheme="minorHAnsi" w:eastAsiaTheme="minorEastAsia" w:hAnsiTheme="minorHAnsi" w:cstheme="minorHAnsi"/>
          <w:sz w:val="24"/>
          <w:szCs w:val="24"/>
        </w:rPr>
        <w:t xml:space="preserve"> </w:t>
      </w:r>
      <w:r>
        <w:rPr>
          <w:rFonts w:asciiTheme="minorHAnsi" w:eastAsiaTheme="minorEastAsia" w:hAnsiTheme="minorHAnsi" w:cstheme="minorHAnsi"/>
          <w:sz w:val="24"/>
          <w:szCs w:val="24"/>
        </w:rPr>
        <w:t>2020 yıl</w:t>
      </w:r>
      <w:r w:rsidRPr="0056762A">
        <w:rPr>
          <w:rFonts w:asciiTheme="minorHAnsi" w:eastAsiaTheme="minorEastAsia" w:hAnsiTheme="minorHAnsi" w:cstheme="minorHAnsi"/>
          <w:sz w:val="24"/>
          <w:szCs w:val="24"/>
        </w:rPr>
        <w:t xml:space="preserve">ında DGP’de oluşan aylık hacimler gösterilmektedir. </w:t>
      </w:r>
    </w:p>
    <w:p w14:paraId="23E77B71" w14:textId="77777777" w:rsidR="00D46870" w:rsidRDefault="00D46870" w:rsidP="00D46870">
      <w:pPr>
        <w:pStyle w:val="Balk6"/>
      </w:pPr>
      <w:bookmarkStart w:id="421" w:name="_Toc432165742"/>
      <w:bookmarkStart w:id="422" w:name="_Toc450307926"/>
      <w:bookmarkStart w:id="423" w:name="_Toc487101643"/>
      <w:bookmarkStart w:id="424" w:name="_Toc512430985"/>
      <w:bookmarkStart w:id="425" w:name="_Toc12536009"/>
    </w:p>
    <w:p w14:paraId="02776769" w14:textId="77777777" w:rsidR="00D46870" w:rsidRDefault="00D46870" w:rsidP="00D46870"/>
    <w:p w14:paraId="39C6D3F4" w14:textId="77777777" w:rsidR="00C26263" w:rsidRDefault="00C26263" w:rsidP="00D46870"/>
    <w:p w14:paraId="1BBE02F3" w14:textId="77777777" w:rsidR="00D46870" w:rsidRPr="00B63143" w:rsidRDefault="00D46870" w:rsidP="00D46870">
      <w:pPr>
        <w:pStyle w:val="Balk6"/>
      </w:pPr>
      <w:bookmarkStart w:id="426" w:name="_Toc42506759"/>
      <w:bookmarkStart w:id="427" w:name="_Toc73092512"/>
      <w:r w:rsidRPr="003D66A0">
        <w:lastRenderedPageBreak/>
        <w:t xml:space="preserve">Şekil </w:t>
      </w:r>
      <w:r w:rsidRPr="003D66A0">
        <w:fldChar w:fldCharType="begin"/>
      </w:r>
      <w:r w:rsidRPr="003D66A0">
        <w:instrText xml:space="preserve"> STYLEREF 1 \s </w:instrText>
      </w:r>
      <w:r w:rsidRPr="003D66A0">
        <w:fldChar w:fldCharType="separate"/>
      </w:r>
      <w:r w:rsidRPr="003D66A0">
        <w:rPr>
          <w:noProof/>
        </w:rPr>
        <w:t>2</w:t>
      </w:r>
      <w:r w:rsidRPr="003D66A0">
        <w:fldChar w:fldCharType="end"/>
      </w:r>
      <w:r w:rsidRPr="003D66A0">
        <w:t>.2.</w:t>
      </w:r>
      <w:r>
        <w:t>4</w:t>
      </w:r>
      <w:r w:rsidRPr="003D66A0">
        <w:t>: Dengeleme Güç Piyasasında Oluşan Aylık Hacimler(MWh)</w:t>
      </w:r>
      <w:bookmarkEnd w:id="421"/>
      <w:bookmarkEnd w:id="422"/>
      <w:bookmarkEnd w:id="423"/>
      <w:bookmarkEnd w:id="424"/>
      <w:bookmarkEnd w:id="425"/>
      <w:bookmarkEnd w:id="426"/>
      <w:bookmarkEnd w:id="427"/>
    </w:p>
    <w:p w14:paraId="6383DD72" w14:textId="77777777" w:rsidR="00D46870" w:rsidRDefault="00D46870" w:rsidP="00D46870">
      <w:pPr>
        <w:spacing w:line="360" w:lineRule="auto"/>
        <w:jc w:val="both"/>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4C399BAB" wp14:editId="5915CCDB">
            <wp:extent cx="5539740" cy="3025140"/>
            <wp:effectExtent l="0" t="0" r="3810" b="3810"/>
            <wp:docPr id="53" name="Resi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539740" cy="3025140"/>
                    </a:xfrm>
                    <a:prstGeom prst="rect">
                      <a:avLst/>
                    </a:prstGeom>
                    <a:noFill/>
                  </pic:spPr>
                </pic:pic>
              </a:graphicData>
            </a:graphic>
          </wp:inline>
        </w:drawing>
      </w:r>
    </w:p>
    <w:p w14:paraId="54D34EF5" w14:textId="77777777" w:rsidR="00D46870" w:rsidRPr="007D44B5" w:rsidRDefault="00D46870" w:rsidP="00D46870">
      <w:pPr>
        <w:spacing w:line="360" w:lineRule="auto"/>
        <w:ind w:firstLine="708"/>
        <w:jc w:val="both"/>
        <w:rPr>
          <w:rFonts w:asciiTheme="minorHAnsi" w:eastAsiaTheme="minorEastAsia" w:hAnsiTheme="minorHAnsi" w:cstheme="minorHAnsi"/>
          <w:sz w:val="24"/>
          <w:szCs w:val="24"/>
        </w:rPr>
      </w:pPr>
      <w:r w:rsidRPr="007D44B5">
        <w:rPr>
          <w:rFonts w:asciiTheme="minorHAnsi" w:eastAsiaTheme="minorEastAsia" w:hAnsiTheme="minorHAnsi" w:cstheme="minorHAnsi"/>
          <w:sz w:val="24"/>
          <w:szCs w:val="24"/>
        </w:rPr>
        <w:t>Aşağıdaki Şekil 2.</w:t>
      </w:r>
      <w:r>
        <w:rPr>
          <w:rFonts w:asciiTheme="minorHAnsi" w:eastAsiaTheme="minorEastAsia" w:hAnsiTheme="minorHAnsi" w:cstheme="minorHAnsi"/>
          <w:sz w:val="24"/>
          <w:szCs w:val="24"/>
        </w:rPr>
        <w:t>2</w:t>
      </w:r>
      <w:r w:rsidRPr="007D44B5">
        <w:rPr>
          <w:rFonts w:asciiTheme="minorHAnsi" w:eastAsiaTheme="minorEastAsia" w:hAnsiTheme="minorHAnsi" w:cstheme="minorHAnsi"/>
          <w:sz w:val="24"/>
          <w:szCs w:val="24"/>
        </w:rPr>
        <w:t>.</w:t>
      </w:r>
      <w:r>
        <w:rPr>
          <w:rFonts w:asciiTheme="minorHAnsi" w:eastAsiaTheme="minorEastAsia" w:hAnsiTheme="minorHAnsi" w:cstheme="minorHAnsi"/>
          <w:sz w:val="24"/>
          <w:szCs w:val="24"/>
        </w:rPr>
        <w:t>5</w:t>
      </w:r>
      <w:r w:rsidRPr="007D44B5">
        <w:rPr>
          <w:rFonts w:asciiTheme="minorHAnsi" w:eastAsiaTheme="minorEastAsia" w:hAnsiTheme="minorHAnsi" w:cstheme="minorHAnsi"/>
          <w:sz w:val="24"/>
          <w:szCs w:val="24"/>
        </w:rPr>
        <w:t>’</w:t>
      </w:r>
      <w:r>
        <w:rPr>
          <w:rFonts w:asciiTheme="minorHAnsi" w:eastAsiaTheme="minorEastAsia" w:hAnsiTheme="minorHAnsi" w:cstheme="minorHAnsi"/>
          <w:sz w:val="24"/>
          <w:szCs w:val="24"/>
        </w:rPr>
        <w:t>t</w:t>
      </w:r>
      <w:r w:rsidRPr="007D44B5">
        <w:rPr>
          <w:rFonts w:asciiTheme="minorHAnsi" w:eastAsiaTheme="minorEastAsia" w:hAnsiTheme="minorHAnsi" w:cstheme="minorHAnsi"/>
          <w:sz w:val="24"/>
          <w:szCs w:val="24"/>
        </w:rPr>
        <w:t xml:space="preserve">e </w:t>
      </w:r>
      <w:r>
        <w:rPr>
          <w:rFonts w:asciiTheme="minorHAnsi" w:eastAsiaTheme="minorEastAsia" w:hAnsiTheme="minorHAnsi" w:cstheme="minorHAnsi"/>
          <w:sz w:val="24"/>
          <w:szCs w:val="24"/>
        </w:rPr>
        <w:t xml:space="preserve">DGP </w:t>
      </w:r>
      <w:r w:rsidRPr="007D44B5">
        <w:rPr>
          <w:rFonts w:asciiTheme="minorHAnsi" w:eastAsiaTheme="minorEastAsia" w:hAnsiTheme="minorHAnsi" w:cstheme="minorHAnsi"/>
          <w:sz w:val="24"/>
          <w:szCs w:val="24"/>
        </w:rPr>
        <w:t>alış miktarlarının şirket bazında dağılımı ve ilk 10 şirketin payı</w:t>
      </w:r>
      <w:r>
        <w:rPr>
          <w:rFonts w:asciiTheme="minorHAnsi" w:eastAsiaTheme="minorEastAsia" w:hAnsiTheme="minorHAnsi" w:cstheme="minorHAnsi"/>
          <w:sz w:val="24"/>
          <w:szCs w:val="24"/>
        </w:rPr>
        <w:t xml:space="preserve">, Şekil 2.2.6’da da DGP </w:t>
      </w:r>
      <w:r w:rsidRPr="007D44B5">
        <w:rPr>
          <w:rFonts w:asciiTheme="minorHAnsi" w:eastAsiaTheme="minorEastAsia" w:hAnsiTheme="minorHAnsi" w:cstheme="minorHAnsi"/>
          <w:sz w:val="24"/>
          <w:szCs w:val="24"/>
        </w:rPr>
        <w:t>satış miktarlarının şirket bazında dağılımı ve ilk 10 şirketin payı</w:t>
      </w:r>
      <w:r>
        <w:rPr>
          <w:rFonts w:asciiTheme="minorHAnsi" w:eastAsiaTheme="minorEastAsia" w:hAnsiTheme="minorHAnsi" w:cstheme="minorHAnsi"/>
          <w:sz w:val="24"/>
          <w:szCs w:val="24"/>
        </w:rPr>
        <w:t xml:space="preserve"> gösterilmektedir.</w:t>
      </w:r>
    </w:p>
    <w:p w14:paraId="4988E019" w14:textId="77777777" w:rsidR="00D46870" w:rsidRDefault="00D46870" w:rsidP="00D46870">
      <w:pPr>
        <w:pStyle w:val="Balk6"/>
      </w:pPr>
      <w:bookmarkStart w:id="428" w:name="_Toc487101644"/>
      <w:bookmarkStart w:id="429" w:name="_Toc512430986"/>
      <w:bookmarkStart w:id="430" w:name="_Toc12536010"/>
      <w:bookmarkStart w:id="431" w:name="_Toc42506760"/>
      <w:bookmarkStart w:id="432" w:name="_Toc73092513"/>
      <w:r w:rsidRPr="00AD6593">
        <w:t xml:space="preserve">Şekil </w:t>
      </w:r>
      <w:r w:rsidRPr="00AD6593">
        <w:fldChar w:fldCharType="begin"/>
      </w:r>
      <w:r w:rsidRPr="00AD6593">
        <w:instrText xml:space="preserve"> STYLEREF 1 \s </w:instrText>
      </w:r>
      <w:r w:rsidRPr="00AD6593">
        <w:fldChar w:fldCharType="separate"/>
      </w:r>
      <w:r w:rsidRPr="00AD6593">
        <w:rPr>
          <w:noProof/>
        </w:rPr>
        <w:t>2</w:t>
      </w:r>
      <w:r w:rsidRPr="00AD6593">
        <w:fldChar w:fldCharType="end"/>
      </w:r>
      <w:r>
        <w:t>.2.5</w:t>
      </w:r>
      <w:r w:rsidRPr="00AD6593">
        <w:t>: Dengeleme Güç Piyasası Alış Miktarlarının Şirket Bazında Dağılımı ve İlk 10 Şirketin Payı (%)</w:t>
      </w:r>
      <w:bookmarkEnd w:id="428"/>
      <w:bookmarkEnd w:id="429"/>
      <w:bookmarkEnd w:id="430"/>
      <w:bookmarkEnd w:id="431"/>
      <w:bookmarkEnd w:id="432"/>
    </w:p>
    <w:p w14:paraId="230A09C8" w14:textId="77777777" w:rsidR="00D46870" w:rsidRPr="00A46636" w:rsidRDefault="00233B00" w:rsidP="00D46870">
      <w:r>
        <w:rPr>
          <w:noProof/>
          <w:lang w:eastAsia="tr-TR" w:bidi="ar-SA"/>
        </w:rPr>
        <w:drawing>
          <wp:inline distT="0" distB="0" distL="0" distR="0" wp14:anchorId="3460D051" wp14:editId="01247657">
            <wp:extent cx="6235065" cy="3562350"/>
            <wp:effectExtent l="0" t="0" r="0" b="0"/>
            <wp:docPr id="24" name="Resi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6235065" cy="3562350"/>
                    </a:xfrm>
                    <a:prstGeom prst="rect">
                      <a:avLst/>
                    </a:prstGeom>
                    <a:noFill/>
                  </pic:spPr>
                </pic:pic>
              </a:graphicData>
            </a:graphic>
          </wp:inline>
        </w:drawing>
      </w:r>
    </w:p>
    <w:p w14:paraId="53260A4F" w14:textId="77777777" w:rsidR="00D46870" w:rsidRDefault="00D46870" w:rsidP="00D46870">
      <w:pPr>
        <w:pStyle w:val="Balk6"/>
      </w:pPr>
      <w:bookmarkStart w:id="433" w:name="_Toc487101645"/>
      <w:bookmarkStart w:id="434" w:name="_Toc512430987"/>
      <w:bookmarkStart w:id="435" w:name="_Toc12536011"/>
      <w:bookmarkStart w:id="436" w:name="_Toc42506761"/>
      <w:bookmarkStart w:id="437" w:name="_Toc73092514"/>
      <w:r w:rsidRPr="003D66A0">
        <w:lastRenderedPageBreak/>
        <w:t xml:space="preserve">Şekil </w:t>
      </w:r>
      <w:r w:rsidRPr="003D66A0">
        <w:fldChar w:fldCharType="begin"/>
      </w:r>
      <w:r w:rsidRPr="003D66A0">
        <w:instrText xml:space="preserve"> STYLEREF 1 \s </w:instrText>
      </w:r>
      <w:r w:rsidRPr="003D66A0">
        <w:fldChar w:fldCharType="separate"/>
      </w:r>
      <w:r w:rsidRPr="003D66A0">
        <w:rPr>
          <w:noProof/>
        </w:rPr>
        <w:t>2</w:t>
      </w:r>
      <w:r w:rsidRPr="003D66A0">
        <w:fldChar w:fldCharType="end"/>
      </w:r>
      <w:r w:rsidRPr="003D66A0">
        <w:t>.2</w:t>
      </w:r>
      <w:r>
        <w:t>.6</w:t>
      </w:r>
      <w:r w:rsidRPr="003D66A0">
        <w:t xml:space="preserve">: Dengeleme Güç Piyasası </w:t>
      </w:r>
      <w:r>
        <w:t>Satış</w:t>
      </w:r>
      <w:r w:rsidRPr="00A46636">
        <w:t xml:space="preserve"> Miktarlarının Şirket Bazında Dağılımı ve İlk 10 Şirketin Payı</w:t>
      </w:r>
      <w:r>
        <w:t xml:space="preserve"> (%)</w:t>
      </w:r>
      <w:bookmarkEnd w:id="433"/>
      <w:bookmarkEnd w:id="434"/>
      <w:bookmarkEnd w:id="435"/>
      <w:bookmarkEnd w:id="436"/>
      <w:bookmarkEnd w:id="437"/>
    </w:p>
    <w:p w14:paraId="75664B91" w14:textId="77777777" w:rsidR="00D46870" w:rsidRDefault="00E475C6" w:rsidP="00D46870">
      <w:pPr>
        <w:spacing w:line="360" w:lineRule="auto"/>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6EDCA2F2" wp14:editId="216418BA">
            <wp:extent cx="5848350" cy="3505200"/>
            <wp:effectExtent l="0" t="0" r="0" b="0"/>
            <wp:docPr id="43" name="Resim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848350" cy="3505200"/>
                    </a:xfrm>
                    <a:prstGeom prst="rect">
                      <a:avLst/>
                    </a:prstGeom>
                    <a:noFill/>
                  </pic:spPr>
                </pic:pic>
              </a:graphicData>
            </a:graphic>
          </wp:inline>
        </w:drawing>
      </w:r>
    </w:p>
    <w:p w14:paraId="706DF5D4" w14:textId="77777777" w:rsidR="00D46870" w:rsidRPr="0056762A" w:rsidRDefault="00D46870" w:rsidP="00D46870">
      <w:pPr>
        <w:spacing w:line="360" w:lineRule="auto"/>
        <w:ind w:firstLine="708"/>
        <w:jc w:val="both"/>
        <w:rPr>
          <w:rFonts w:asciiTheme="minorHAnsi" w:eastAsiaTheme="minorEastAsia" w:hAnsiTheme="minorHAnsi" w:cstheme="minorHAnsi"/>
          <w:sz w:val="24"/>
          <w:szCs w:val="24"/>
        </w:rPr>
      </w:pPr>
      <w:r>
        <w:rPr>
          <w:rFonts w:asciiTheme="minorHAnsi" w:eastAsiaTheme="minorEastAsia" w:hAnsiTheme="minorHAnsi" w:cstheme="minorHAnsi"/>
          <w:sz w:val="24"/>
          <w:szCs w:val="24"/>
        </w:rPr>
        <w:t>2020</w:t>
      </w:r>
      <w:r w:rsidRPr="0056762A">
        <w:rPr>
          <w:rFonts w:asciiTheme="minorHAnsi" w:eastAsiaTheme="minorEastAsia" w:hAnsiTheme="minorHAnsi" w:cstheme="minorHAnsi"/>
          <w:sz w:val="24"/>
          <w:szCs w:val="24"/>
        </w:rPr>
        <w:t xml:space="preserve"> yılı itibariyle DGP’de verilen talimat hacimlerinin oranları aşağıda</w:t>
      </w:r>
      <w:r>
        <w:rPr>
          <w:rFonts w:asciiTheme="minorHAnsi" w:eastAsiaTheme="minorEastAsia" w:hAnsiTheme="minorHAnsi" w:cstheme="minorHAnsi"/>
          <w:sz w:val="24"/>
          <w:szCs w:val="24"/>
        </w:rPr>
        <w:t xml:space="preserve"> Şekil 2.2.7’</w:t>
      </w:r>
      <w:r w:rsidR="00E475C6">
        <w:rPr>
          <w:rFonts w:asciiTheme="minorHAnsi" w:eastAsiaTheme="minorEastAsia" w:hAnsiTheme="minorHAnsi" w:cstheme="minorHAnsi"/>
          <w:sz w:val="24"/>
          <w:szCs w:val="24"/>
        </w:rPr>
        <w:t xml:space="preserve"> </w:t>
      </w:r>
      <w:r>
        <w:rPr>
          <w:rFonts w:asciiTheme="minorHAnsi" w:eastAsiaTheme="minorEastAsia" w:hAnsiTheme="minorHAnsi" w:cstheme="minorHAnsi"/>
          <w:sz w:val="24"/>
          <w:szCs w:val="24"/>
        </w:rPr>
        <w:t xml:space="preserve">de, saatlik bazda dağılımı da Şekil 2.2.8’de </w:t>
      </w:r>
      <w:r w:rsidRPr="0056762A">
        <w:rPr>
          <w:rFonts w:asciiTheme="minorHAnsi" w:eastAsiaTheme="minorEastAsia" w:hAnsiTheme="minorHAnsi" w:cstheme="minorHAnsi"/>
          <w:sz w:val="24"/>
          <w:szCs w:val="24"/>
        </w:rPr>
        <w:t xml:space="preserve">gösterilmiştir. </w:t>
      </w:r>
      <w:r>
        <w:rPr>
          <w:rFonts w:asciiTheme="minorHAnsi" w:eastAsiaTheme="minorEastAsia" w:hAnsiTheme="minorHAnsi" w:cstheme="minorHAnsi"/>
          <w:sz w:val="24"/>
          <w:szCs w:val="24"/>
        </w:rPr>
        <w:t xml:space="preserve">Talimatların %28’i sistem kısıtları nedeniyle verilen 1 kodlu talimatlar olup Şubat 2018 itibariyle yan hizmetlerde ihale sistemine geçildiğinden 2 kodlu talimat oluşmamıştır. </w:t>
      </w:r>
    </w:p>
    <w:p w14:paraId="457CC578" w14:textId="77777777" w:rsidR="00D46870" w:rsidRDefault="00D46870" w:rsidP="00D46870">
      <w:pPr>
        <w:pStyle w:val="Balk6"/>
      </w:pPr>
      <w:bookmarkStart w:id="438" w:name="_Toc432165744"/>
      <w:bookmarkStart w:id="439" w:name="_Toc450307927"/>
      <w:bookmarkStart w:id="440" w:name="_Toc487101646"/>
      <w:bookmarkStart w:id="441" w:name="_Toc512430988"/>
      <w:bookmarkStart w:id="442" w:name="_Toc12536012"/>
      <w:bookmarkStart w:id="443" w:name="_Toc42506762"/>
      <w:bookmarkStart w:id="444" w:name="_Toc73092515"/>
      <w:r w:rsidRPr="00B63143">
        <w:t xml:space="preserve">Şekil </w:t>
      </w:r>
      <w:r w:rsidRPr="00B63143">
        <w:fldChar w:fldCharType="begin"/>
      </w:r>
      <w:r w:rsidRPr="00B63143">
        <w:instrText xml:space="preserve"> STYLEREF 1 \s </w:instrText>
      </w:r>
      <w:r w:rsidRPr="00B63143">
        <w:fldChar w:fldCharType="separate"/>
      </w:r>
      <w:r w:rsidRPr="00B63143">
        <w:t>2</w:t>
      </w:r>
      <w:r w:rsidRPr="00B63143">
        <w:fldChar w:fldCharType="end"/>
      </w:r>
      <w:r w:rsidRPr="00B63143">
        <w:t>.2.</w:t>
      </w:r>
      <w:r>
        <w:t>7</w:t>
      </w:r>
      <w:r w:rsidRPr="00B63143">
        <w:t>: 20</w:t>
      </w:r>
      <w:r>
        <w:t>20</w:t>
      </w:r>
      <w:r w:rsidRPr="00B63143">
        <w:t xml:space="preserve"> Yılı Dengeleme Güç Piyasasında Verilen Talimat Hacimlerinin Oranları</w:t>
      </w:r>
      <w:bookmarkEnd w:id="438"/>
      <w:r>
        <w:t xml:space="preserve"> (%)</w:t>
      </w:r>
      <w:bookmarkEnd w:id="439"/>
      <w:bookmarkEnd w:id="440"/>
      <w:bookmarkEnd w:id="441"/>
      <w:bookmarkEnd w:id="442"/>
      <w:bookmarkEnd w:id="443"/>
      <w:bookmarkEnd w:id="444"/>
    </w:p>
    <w:p w14:paraId="5EB06562" w14:textId="77777777" w:rsidR="00D46870" w:rsidRDefault="00D46870" w:rsidP="00D46870">
      <w:pPr>
        <w:rPr>
          <w:rFonts w:asciiTheme="minorHAnsi" w:eastAsiaTheme="minorEastAsia" w:hAnsiTheme="minorHAnsi" w:cstheme="minorHAnsi"/>
          <w:szCs w:val="24"/>
        </w:rPr>
      </w:pPr>
      <w:r>
        <w:rPr>
          <w:rFonts w:asciiTheme="minorHAnsi" w:eastAsiaTheme="minorEastAsia" w:hAnsiTheme="minorHAnsi" w:cstheme="minorHAnsi"/>
          <w:noProof/>
          <w:szCs w:val="24"/>
          <w:lang w:eastAsia="tr-TR" w:bidi="ar-SA"/>
        </w:rPr>
        <w:drawing>
          <wp:inline distT="0" distB="0" distL="0" distR="0" wp14:anchorId="18154B80" wp14:editId="03FE1C42">
            <wp:extent cx="5409565" cy="3055620"/>
            <wp:effectExtent l="0" t="0" r="635" b="0"/>
            <wp:docPr id="54" name="Resim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409565" cy="3055620"/>
                    </a:xfrm>
                    <a:prstGeom prst="rect">
                      <a:avLst/>
                    </a:prstGeom>
                    <a:noFill/>
                  </pic:spPr>
                </pic:pic>
              </a:graphicData>
            </a:graphic>
          </wp:inline>
        </w:drawing>
      </w:r>
    </w:p>
    <w:p w14:paraId="302E43CF" w14:textId="77777777" w:rsidR="00D46870" w:rsidRDefault="00D46870" w:rsidP="00D46870">
      <w:pPr>
        <w:pStyle w:val="Balk6"/>
      </w:pPr>
      <w:bookmarkStart w:id="445" w:name="_Toc487101647"/>
      <w:bookmarkStart w:id="446" w:name="_Toc512430989"/>
      <w:bookmarkStart w:id="447" w:name="_Toc12536013"/>
      <w:bookmarkStart w:id="448" w:name="_Toc42506763"/>
      <w:bookmarkStart w:id="449" w:name="_Toc73092516"/>
      <w:r w:rsidRPr="00B63143">
        <w:lastRenderedPageBreak/>
        <w:t xml:space="preserve">Şekil </w:t>
      </w:r>
      <w:r w:rsidRPr="00B63143">
        <w:fldChar w:fldCharType="begin"/>
      </w:r>
      <w:r w:rsidRPr="00B63143">
        <w:instrText xml:space="preserve"> STYLEREF 1 \s </w:instrText>
      </w:r>
      <w:r w:rsidRPr="00B63143">
        <w:fldChar w:fldCharType="separate"/>
      </w:r>
      <w:r w:rsidRPr="00B63143">
        <w:rPr>
          <w:noProof/>
        </w:rPr>
        <w:t>2</w:t>
      </w:r>
      <w:r w:rsidRPr="00B63143">
        <w:fldChar w:fldCharType="end"/>
      </w:r>
      <w:r w:rsidRPr="00B63143">
        <w:t>.2.</w:t>
      </w:r>
      <w:r>
        <w:t>8</w:t>
      </w:r>
      <w:r w:rsidRPr="00B63143">
        <w:t xml:space="preserve">: </w:t>
      </w:r>
      <w:r w:rsidRPr="00D83CC2">
        <w:t>20</w:t>
      </w:r>
      <w:r>
        <w:t>20</w:t>
      </w:r>
      <w:r w:rsidRPr="00D83CC2">
        <w:t xml:space="preserve"> Yılı Dengeleme</w:t>
      </w:r>
      <w:r w:rsidRPr="00A46636">
        <w:t xml:space="preserve"> Güç Piyasasında Verilen Talimatların Saatlik Bazda Dağılımı </w:t>
      </w:r>
      <w:r>
        <w:t>(MW)</w:t>
      </w:r>
      <w:bookmarkEnd w:id="445"/>
      <w:bookmarkEnd w:id="446"/>
      <w:bookmarkEnd w:id="447"/>
      <w:bookmarkEnd w:id="448"/>
      <w:bookmarkEnd w:id="449"/>
    </w:p>
    <w:p w14:paraId="79EC228E" w14:textId="77777777" w:rsidR="00D46870" w:rsidRDefault="00D46870" w:rsidP="00D46870">
      <w:pPr>
        <w:spacing w:line="360" w:lineRule="auto"/>
        <w:jc w:val="both"/>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468ED0A4" wp14:editId="6FE6F40C">
            <wp:extent cx="5694045" cy="2819400"/>
            <wp:effectExtent l="0" t="0" r="1905" b="0"/>
            <wp:docPr id="55" name="Resim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694045" cy="2819400"/>
                    </a:xfrm>
                    <a:prstGeom prst="rect">
                      <a:avLst/>
                    </a:prstGeom>
                    <a:noFill/>
                  </pic:spPr>
                </pic:pic>
              </a:graphicData>
            </a:graphic>
          </wp:inline>
        </w:drawing>
      </w:r>
    </w:p>
    <w:p w14:paraId="72F690ED" w14:textId="77777777" w:rsidR="00D46870" w:rsidRDefault="00D46870" w:rsidP="00D46870">
      <w:pPr>
        <w:spacing w:line="360" w:lineRule="auto"/>
        <w:ind w:firstLine="708"/>
        <w:jc w:val="both"/>
        <w:rPr>
          <w:rFonts w:asciiTheme="minorHAnsi" w:eastAsiaTheme="minorEastAsia" w:hAnsiTheme="minorHAnsi" w:cstheme="minorHAnsi"/>
          <w:sz w:val="24"/>
          <w:szCs w:val="24"/>
        </w:rPr>
      </w:pPr>
    </w:p>
    <w:p w14:paraId="7822D14D" w14:textId="77777777" w:rsidR="00D46870" w:rsidRDefault="00D46870" w:rsidP="00D46870">
      <w:pPr>
        <w:spacing w:line="360" w:lineRule="auto"/>
        <w:ind w:firstLine="708"/>
        <w:jc w:val="both"/>
        <w:rPr>
          <w:rFonts w:asciiTheme="minorHAnsi" w:eastAsiaTheme="minorEastAsia" w:hAnsiTheme="minorHAnsi" w:cstheme="minorHAnsi"/>
          <w:sz w:val="24"/>
          <w:szCs w:val="24"/>
        </w:rPr>
      </w:pPr>
      <w:r w:rsidRPr="0056762A">
        <w:rPr>
          <w:rFonts w:asciiTheme="minorHAnsi" w:eastAsiaTheme="minorEastAsia" w:hAnsiTheme="minorHAnsi" w:cstheme="minorHAnsi"/>
          <w:sz w:val="24"/>
          <w:szCs w:val="24"/>
        </w:rPr>
        <w:t>Söz konusu talimatlardan kaynaklanan ek maliyetler aşağıda</w:t>
      </w:r>
      <w:r>
        <w:rPr>
          <w:rFonts w:asciiTheme="minorHAnsi" w:eastAsiaTheme="minorEastAsia" w:hAnsiTheme="minorHAnsi" w:cstheme="minorHAnsi"/>
          <w:sz w:val="24"/>
          <w:szCs w:val="24"/>
        </w:rPr>
        <w:t>ki</w:t>
      </w:r>
      <w:r w:rsidRPr="0056762A">
        <w:rPr>
          <w:rFonts w:asciiTheme="minorHAnsi" w:eastAsiaTheme="minorEastAsia" w:hAnsiTheme="minorHAnsi" w:cstheme="minorHAnsi"/>
          <w:sz w:val="24"/>
          <w:szCs w:val="24"/>
        </w:rPr>
        <w:t xml:space="preserve"> tablo</w:t>
      </w:r>
      <w:r>
        <w:rPr>
          <w:rFonts w:asciiTheme="minorHAnsi" w:eastAsiaTheme="minorEastAsia" w:hAnsiTheme="minorHAnsi" w:cstheme="minorHAnsi"/>
          <w:sz w:val="24"/>
          <w:szCs w:val="24"/>
        </w:rPr>
        <w:t xml:space="preserve"> 2.2.1’de</w:t>
      </w:r>
      <w:r w:rsidRPr="0056762A">
        <w:rPr>
          <w:rFonts w:asciiTheme="minorHAnsi" w:eastAsiaTheme="minorEastAsia" w:hAnsiTheme="minorHAnsi" w:cstheme="minorHAnsi"/>
          <w:sz w:val="24"/>
          <w:szCs w:val="24"/>
        </w:rPr>
        <w:t xml:space="preserve"> gösterilmiştir. DGP’de verilen talimatlar nedeniyle </w:t>
      </w:r>
      <w:r>
        <w:rPr>
          <w:rFonts w:asciiTheme="minorHAnsi" w:eastAsiaTheme="minorEastAsia" w:hAnsiTheme="minorHAnsi" w:cstheme="minorHAnsi"/>
          <w:sz w:val="24"/>
          <w:szCs w:val="24"/>
        </w:rPr>
        <w:t>oluşan ek maliyet 2019 yılında 625,8 milyon TL iken, 2020 yılında 121,47 milyon</w:t>
      </w:r>
      <w:r w:rsidRPr="0056762A">
        <w:rPr>
          <w:rFonts w:asciiTheme="minorHAnsi" w:eastAsiaTheme="minorEastAsia" w:hAnsiTheme="minorHAnsi" w:cstheme="minorHAnsi"/>
          <w:sz w:val="24"/>
          <w:szCs w:val="24"/>
        </w:rPr>
        <w:t xml:space="preserve"> TL </w:t>
      </w:r>
      <w:r>
        <w:rPr>
          <w:rFonts w:asciiTheme="minorHAnsi" w:eastAsiaTheme="minorEastAsia" w:hAnsiTheme="minorHAnsi" w:cstheme="minorHAnsi"/>
          <w:sz w:val="24"/>
          <w:szCs w:val="24"/>
        </w:rPr>
        <w:t>olarak gerçekleşmiştir.</w:t>
      </w:r>
      <w:r w:rsidRPr="0056762A">
        <w:rPr>
          <w:rFonts w:asciiTheme="minorHAnsi" w:eastAsiaTheme="minorEastAsia" w:hAnsiTheme="minorHAnsi" w:cstheme="minorHAnsi"/>
          <w:sz w:val="24"/>
          <w:szCs w:val="24"/>
        </w:rPr>
        <w:t xml:space="preserve"> Bu maliyetlerin </w:t>
      </w:r>
      <w:r>
        <w:rPr>
          <w:rFonts w:asciiTheme="minorHAnsi" w:eastAsiaTheme="minorEastAsia" w:hAnsiTheme="minorHAnsi" w:cstheme="minorHAnsi"/>
          <w:sz w:val="24"/>
          <w:szCs w:val="24"/>
        </w:rPr>
        <w:t>tamamı 1 kodlu talimatlardan kaynaklanmakta olup 2 kodlu talimat gerçekleşmediğinden maliyet oluşmamıştır.</w:t>
      </w:r>
    </w:p>
    <w:p w14:paraId="6AC464E4" w14:textId="77777777" w:rsidR="00D46870" w:rsidRPr="009850EF" w:rsidRDefault="00D46870" w:rsidP="00D46870">
      <w:pPr>
        <w:pStyle w:val="Balk5"/>
      </w:pPr>
      <w:bookmarkStart w:id="450" w:name="_Toc432165778"/>
      <w:bookmarkStart w:id="451" w:name="_Toc450309960"/>
      <w:bookmarkStart w:id="452" w:name="_Toc487101584"/>
      <w:bookmarkStart w:id="453" w:name="_Toc512430836"/>
      <w:bookmarkStart w:id="454" w:name="_Toc42506701"/>
      <w:bookmarkStart w:id="455" w:name="_Toc73092454"/>
      <w:r w:rsidRPr="009850EF">
        <w:t xml:space="preserve">Tablo </w:t>
      </w:r>
      <w:r w:rsidRPr="009850EF">
        <w:fldChar w:fldCharType="begin"/>
      </w:r>
      <w:r w:rsidRPr="009850EF">
        <w:instrText xml:space="preserve"> STYLEREF 1 \s </w:instrText>
      </w:r>
      <w:r w:rsidRPr="009850EF">
        <w:fldChar w:fldCharType="separate"/>
      </w:r>
      <w:r w:rsidRPr="009850EF">
        <w:rPr>
          <w:noProof/>
        </w:rPr>
        <w:t>2</w:t>
      </w:r>
      <w:r w:rsidRPr="009850EF">
        <w:fldChar w:fldCharType="end"/>
      </w:r>
      <w:r w:rsidRPr="009850EF">
        <w:t>.2.1: Talimat Ek Maliyetleri (Milyon TL)</w:t>
      </w:r>
      <w:bookmarkEnd w:id="450"/>
      <w:bookmarkEnd w:id="451"/>
      <w:bookmarkEnd w:id="452"/>
      <w:bookmarkEnd w:id="453"/>
      <w:bookmarkEnd w:id="454"/>
      <w:bookmarkEnd w:id="455"/>
      <w:r w:rsidRPr="009850EF">
        <w:t xml:space="preserve"> </w:t>
      </w:r>
    </w:p>
    <w:tbl>
      <w:tblPr>
        <w:tblW w:w="5964" w:type="dxa"/>
        <w:jc w:val="center"/>
        <w:tblCellMar>
          <w:left w:w="70" w:type="dxa"/>
          <w:right w:w="70" w:type="dxa"/>
        </w:tblCellMar>
        <w:tblLook w:val="04A0" w:firstRow="1" w:lastRow="0" w:firstColumn="1" w:lastColumn="0" w:noHBand="0" w:noVBand="1"/>
      </w:tblPr>
      <w:tblGrid>
        <w:gridCol w:w="1445"/>
        <w:gridCol w:w="1588"/>
        <w:gridCol w:w="1486"/>
        <w:gridCol w:w="1445"/>
      </w:tblGrid>
      <w:tr w:rsidR="00D46870" w:rsidRPr="00FE5800" w14:paraId="72CEB810" w14:textId="77777777" w:rsidTr="00D46870">
        <w:trPr>
          <w:trHeight w:val="437"/>
          <w:jc w:val="center"/>
        </w:trPr>
        <w:tc>
          <w:tcPr>
            <w:tcW w:w="1445" w:type="dxa"/>
            <w:tcBorders>
              <w:top w:val="single" w:sz="8" w:space="0" w:color="auto"/>
              <w:left w:val="single" w:sz="8" w:space="0" w:color="auto"/>
              <w:bottom w:val="single" w:sz="8" w:space="0" w:color="auto"/>
              <w:right w:val="single" w:sz="8" w:space="0" w:color="auto"/>
            </w:tcBorders>
            <w:shd w:val="clear" w:color="000000" w:fill="4BACC6"/>
            <w:noWrap/>
            <w:vAlign w:val="center"/>
            <w:hideMark/>
          </w:tcPr>
          <w:p w14:paraId="0B5F6AA7" w14:textId="77777777" w:rsidR="00D46870" w:rsidRPr="00FE5800" w:rsidRDefault="00D46870" w:rsidP="00D46870">
            <w:pPr>
              <w:spacing w:after="0" w:line="240" w:lineRule="auto"/>
              <w:jc w:val="center"/>
              <w:rPr>
                <w:rFonts w:ascii="Arial" w:eastAsia="Times New Roman" w:hAnsi="Arial" w:cs="Arial"/>
                <w:b/>
                <w:bCs/>
                <w:color w:val="FFFFFF"/>
                <w:sz w:val="20"/>
                <w:szCs w:val="20"/>
                <w:lang w:eastAsia="tr-TR" w:bidi="ar-SA"/>
              </w:rPr>
            </w:pPr>
            <w:r w:rsidRPr="00FE5800">
              <w:rPr>
                <w:rFonts w:ascii="Arial" w:eastAsia="Times New Roman" w:hAnsi="Arial" w:cs="Arial"/>
                <w:b/>
                <w:bCs/>
                <w:color w:val="FFFFFF"/>
                <w:sz w:val="20"/>
                <w:szCs w:val="20"/>
                <w:lang w:eastAsia="tr-TR" w:bidi="ar-SA"/>
              </w:rPr>
              <w:t>Talimat Türü</w:t>
            </w:r>
          </w:p>
        </w:tc>
        <w:tc>
          <w:tcPr>
            <w:tcW w:w="1588" w:type="dxa"/>
            <w:tcBorders>
              <w:top w:val="single" w:sz="8" w:space="0" w:color="auto"/>
              <w:left w:val="nil"/>
              <w:bottom w:val="single" w:sz="8" w:space="0" w:color="auto"/>
              <w:right w:val="single" w:sz="8" w:space="0" w:color="auto"/>
            </w:tcBorders>
            <w:shd w:val="clear" w:color="000000" w:fill="4BACC6"/>
            <w:noWrap/>
            <w:vAlign w:val="center"/>
            <w:hideMark/>
          </w:tcPr>
          <w:p w14:paraId="668B4AD4" w14:textId="77777777" w:rsidR="00D46870" w:rsidRPr="00FE5800" w:rsidRDefault="00D46870" w:rsidP="00D46870">
            <w:pPr>
              <w:spacing w:after="0" w:line="240" w:lineRule="auto"/>
              <w:jc w:val="center"/>
              <w:rPr>
                <w:rFonts w:ascii="Arial" w:eastAsia="Times New Roman" w:hAnsi="Arial" w:cs="Arial"/>
                <w:b/>
                <w:bCs/>
                <w:color w:val="FFFFFF"/>
                <w:sz w:val="20"/>
                <w:szCs w:val="20"/>
                <w:lang w:eastAsia="tr-TR" w:bidi="ar-SA"/>
              </w:rPr>
            </w:pPr>
            <w:r w:rsidRPr="00FE5800">
              <w:rPr>
                <w:rFonts w:ascii="Arial" w:eastAsia="Times New Roman" w:hAnsi="Arial" w:cs="Arial"/>
                <w:b/>
                <w:bCs/>
                <w:color w:val="FFFFFF"/>
                <w:sz w:val="20"/>
                <w:szCs w:val="20"/>
                <w:lang w:eastAsia="tr-TR" w:bidi="ar-SA"/>
              </w:rPr>
              <w:t>YAL</w:t>
            </w:r>
          </w:p>
        </w:tc>
        <w:tc>
          <w:tcPr>
            <w:tcW w:w="1486" w:type="dxa"/>
            <w:tcBorders>
              <w:top w:val="single" w:sz="8" w:space="0" w:color="auto"/>
              <w:left w:val="nil"/>
              <w:bottom w:val="single" w:sz="8" w:space="0" w:color="auto"/>
              <w:right w:val="single" w:sz="8" w:space="0" w:color="auto"/>
            </w:tcBorders>
            <w:shd w:val="clear" w:color="000000" w:fill="4BACC6"/>
            <w:noWrap/>
            <w:vAlign w:val="center"/>
            <w:hideMark/>
          </w:tcPr>
          <w:p w14:paraId="08C28FC5" w14:textId="77777777" w:rsidR="00D46870" w:rsidRPr="00FE5800" w:rsidRDefault="00D46870" w:rsidP="00D46870">
            <w:pPr>
              <w:spacing w:after="0" w:line="240" w:lineRule="auto"/>
              <w:jc w:val="center"/>
              <w:rPr>
                <w:rFonts w:ascii="Arial" w:eastAsia="Times New Roman" w:hAnsi="Arial" w:cs="Arial"/>
                <w:b/>
                <w:bCs/>
                <w:color w:val="FFFFFF"/>
                <w:sz w:val="20"/>
                <w:szCs w:val="20"/>
                <w:lang w:eastAsia="tr-TR" w:bidi="ar-SA"/>
              </w:rPr>
            </w:pPr>
            <w:r w:rsidRPr="00FE5800">
              <w:rPr>
                <w:rFonts w:ascii="Arial" w:eastAsia="Times New Roman" w:hAnsi="Arial" w:cs="Arial"/>
                <w:b/>
                <w:bCs/>
                <w:color w:val="FFFFFF"/>
                <w:sz w:val="20"/>
                <w:szCs w:val="20"/>
                <w:lang w:eastAsia="tr-TR" w:bidi="ar-SA"/>
              </w:rPr>
              <w:t>YAT</w:t>
            </w:r>
          </w:p>
        </w:tc>
        <w:tc>
          <w:tcPr>
            <w:tcW w:w="1445" w:type="dxa"/>
            <w:tcBorders>
              <w:top w:val="single" w:sz="8" w:space="0" w:color="auto"/>
              <w:left w:val="nil"/>
              <w:bottom w:val="single" w:sz="8" w:space="0" w:color="auto"/>
              <w:right w:val="single" w:sz="8" w:space="0" w:color="auto"/>
            </w:tcBorders>
            <w:shd w:val="clear" w:color="000000" w:fill="4BACC6"/>
            <w:noWrap/>
            <w:vAlign w:val="center"/>
            <w:hideMark/>
          </w:tcPr>
          <w:p w14:paraId="2B12297F" w14:textId="77777777" w:rsidR="00D46870" w:rsidRPr="00FE5800" w:rsidRDefault="00D46870" w:rsidP="00D46870">
            <w:pPr>
              <w:spacing w:after="0" w:line="240" w:lineRule="auto"/>
              <w:jc w:val="center"/>
              <w:rPr>
                <w:rFonts w:ascii="Arial" w:eastAsia="Times New Roman" w:hAnsi="Arial" w:cs="Arial"/>
                <w:b/>
                <w:bCs/>
                <w:color w:val="FFFFFF"/>
                <w:sz w:val="20"/>
                <w:szCs w:val="20"/>
                <w:lang w:eastAsia="tr-TR" w:bidi="ar-SA"/>
              </w:rPr>
            </w:pPr>
            <w:r w:rsidRPr="00FE5800">
              <w:rPr>
                <w:rFonts w:ascii="Arial" w:eastAsia="Times New Roman" w:hAnsi="Arial" w:cs="Arial"/>
                <w:b/>
                <w:bCs/>
                <w:color w:val="FFFFFF"/>
                <w:sz w:val="20"/>
                <w:szCs w:val="20"/>
                <w:lang w:eastAsia="tr-TR" w:bidi="ar-SA"/>
              </w:rPr>
              <w:t>Toplam</w:t>
            </w:r>
          </w:p>
        </w:tc>
      </w:tr>
      <w:tr w:rsidR="00D46870" w:rsidRPr="00FE5800" w14:paraId="62EA7A29" w14:textId="77777777" w:rsidTr="00D46870">
        <w:trPr>
          <w:trHeight w:val="437"/>
          <w:jc w:val="center"/>
        </w:trPr>
        <w:tc>
          <w:tcPr>
            <w:tcW w:w="1445" w:type="dxa"/>
            <w:tcBorders>
              <w:top w:val="nil"/>
              <w:left w:val="single" w:sz="8" w:space="0" w:color="auto"/>
              <w:bottom w:val="single" w:sz="8" w:space="0" w:color="auto"/>
              <w:right w:val="single" w:sz="8" w:space="0" w:color="auto"/>
            </w:tcBorders>
            <w:shd w:val="clear" w:color="000000" w:fill="DAEEF3"/>
            <w:noWrap/>
            <w:vAlign w:val="center"/>
            <w:hideMark/>
          </w:tcPr>
          <w:p w14:paraId="7F783039" w14:textId="77777777" w:rsidR="00D46870" w:rsidRPr="00FE5800" w:rsidRDefault="00D46870" w:rsidP="00D46870">
            <w:pPr>
              <w:spacing w:after="0" w:line="240" w:lineRule="auto"/>
              <w:jc w:val="center"/>
              <w:rPr>
                <w:rFonts w:ascii="Arial" w:eastAsia="Times New Roman" w:hAnsi="Arial" w:cs="Arial"/>
                <w:color w:val="000000"/>
                <w:sz w:val="20"/>
                <w:szCs w:val="20"/>
                <w:lang w:eastAsia="tr-TR" w:bidi="ar-SA"/>
              </w:rPr>
            </w:pPr>
            <w:r w:rsidRPr="00FE5800">
              <w:rPr>
                <w:rFonts w:ascii="Arial" w:eastAsia="Times New Roman" w:hAnsi="Arial" w:cs="Arial"/>
                <w:color w:val="000000"/>
                <w:sz w:val="20"/>
                <w:szCs w:val="20"/>
                <w:lang w:eastAsia="tr-TR" w:bidi="ar-SA"/>
              </w:rPr>
              <w:t>1 Kodlu</w:t>
            </w:r>
          </w:p>
        </w:tc>
        <w:tc>
          <w:tcPr>
            <w:tcW w:w="1588" w:type="dxa"/>
            <w:tcBorders>
              <w:top w:val="nil"/>
              <w:left w:val="nil"/>
              <w:bottom w:val="single" w:sz="8" w:space="0" w:color="auto"/>
              <w:right w:val="single" w:sz="8" w:space="0" w:color="auto"/>
            </w:tcBorders>
            <w:shd w:val="clear" w:color="000000" w:fill="DAEEF3"/>
            <w:noWrap/>
            <w:vAlign w:val="center"/>
            <w:hideMark/>
          </w:tcPr>
          <w:p w14:paraId="40DF08FF" w14:textId="77777777" w:rsidR="00D46870" w:rsidRPr="004063D9" w:rsidRDefault="00D46870" w:rsidP="00D46870">
            <w:pPr>
              <w:spacing w:after="0" w:line="240" w:lineRule="auto"/>
              <w:jc w:val="center"/>
              <w:rPr>
                <w:rFonts w:ascii="Arial" w:eastAsia="Times New Roman" w:hAnsi="Arial" w:cs="Arial"/>
                <w:color w:val="000000"/>
                <w:sz w:val="20"/>
                <w:szCs w:val="20"/>
                <w:lang w:eastAsia="tr-TR" w:bidi="ar-SA"/>
              </w:rPr>
            </w:pPr>
            <w:r>
              <w:rPr>
                <w:rFonts w:ascii="Arial" w:eastAsia="Times New Roman" w:hAnsi="Arial" w:cs="Arial"/>
                <w:color w:val="000000"/>
                <w:sz w:val="20"/>
                <w:szCs w:val="20"/>
                <w:lang w:eastAsia="tr-TR" w:bidi="ar-SA"/>
              </w:rPr>
              <w:t>54,69</w:t>
            </w:r>
          </w:p>
        </w:tc>
        <w:tc>
          <w:tcPr>
            <w:tcW w:w="1486" w:type="dxa"/>
            <w:tcBorders>
              <w:top w:val="nil"/>
              <w:left w:val="nil"/>
              <w:bottom w:val="single" w:sz="8" w:space="0" w:color="auto"/>
              <w:right w:val="single" w:sz="8" w:space="0" w:color="auto"/>
            </w:tcBorders>
            <w:shd w:val="clear" w:color="000000" w:fill="DAEEF3"/>
            <w:noWrap/>
            <w:vAlign w:val="center"/>
            <w:hideMark/>
          </w:tcPr>
          <w:p w14:paraId="4768F614" w14:textId="77777777" w:rsidR="00D46870" w:rsidRPr="004063D9" w:rsidRDefault="00D46870" w:rsidP="00D46870">
            <w:pPr>
              <w:spacing w:after="0" w:line="240" w:lineRule="auto"/>
              <w:jc w:val="center"/>
              <w:rPr>
                <w:rFonts w:ascii="Arial" w:eastAsia="Times New Roman" w:hAnsi="Arial" w:cs="Arial"/>
                <w:color w:val="000000"/>
                <w:sz w:val="20"/>
                <w:szCs w:val="20"/>
                <w:lang w:eastAsia="tr-TR" w:bidi="ar-SA"/>
              </w:rPr>
            </w:pPr>
            <w:r>
              <w:rPr>
                <w:rFonts w:ascii="Arial" w:eastAsia="Times New Roman" w:hAnsi="Arial" w:cs="Arial"/>
                <w:color w:val="000000"/>
                <w:sz w:val="20"/>
                <w:szCs w:val="20"/>
                <w:lang w:eastAsia="tr-TR" w:bidi="ar-SA"/>
              </w:rPr>
              <w:t>66,78</w:t>
            </w:r>
          </w:p>
        </w:tc>
        <w:tc>
          <w:tcPr>
            <w:tcW w:w="1445" w:type="dxa"/>
            <w:tcBorders>
              <w:top w:val="nil"/>
              <w:left w:val="nil"/>
              <w:bottom w:val="single" w:sz="8" w:space="0" w:color="auto"/>
              <w:right w:val="single" w:sz="8" w:space="0" w:color="auto"/>
            </w:tcBorders>
            <w:shd w:val="clear" w:color="000000" w:fill="DAEEF3"/>
            <w:noWrap/>
            <w:vAlign w:val="center"/>
            <w:hideMark/>
          </w:tcPr>
          <w:p w14:paraId="20B53622" w14:textId="77777777" w:rsidR="00D46870" w:rsidRPr="004063D9" w:rsidRDefault="00D46870" w:rsidP="00D46870">
            <w:pPr>
              <w:spacing w:after="0" w:line="240" w:lineRule="auto"/>
              <w:jc w:val="center"/>
              <w:rPr>
                <w:rFonts w:ascii="Arial" w:eastAsia="Times New Roman" w:hAnsi="Arial" w:cs="Arial"/>
                <w:color w:val="000000"/>
                <w:sz w:val="20"/>
                <w:szCs w:val="20"/>
                <w:lang w:eastAsia="tr-TR" w:bidi="ar-SA"/>
              </w:rPr>
            </w:pPr>
            <w:r>
              <w:rPr>
                <w:rFonts w:ascii="Arial" w:eastAsia="Times New Roman" w:hAnsi="Arial" w:cs="Arial"/>
                <w:color w:val="000000"/>
                <w:sz w:val="20"/>
                <w:szCs w:val="20"/>
                <w:lang w:eastAsia="tr-TR" w:bidi="ar-SA"/>
              </w:rPr>
              <w:t>121,47</w:t>
            </w:r>
          </w:p>
        </w:tc>
      </w:tr>
    </w:tbl>
    <w:p w14:paraId="585D5F7E" w14:textId="77777777" w:rsidR="00D46870" w:rsidRPr="0056762A" w:rsidRDefault="00D46870" w:rsidP="00D46870">
      <w:pPr>
        <w:spacing w:line="360" w:lineRule="auto"/>
        <w:ind w:firstLine="708"/>
        <w:jc w:val="both"/>
        <w:rPr>
          <w:rFonts w:asciiTheme="minorHAnsi" w:eastAsiaTheme="minorEastAsia" w:hAnsiTheme="minorHAnsi" w:cstheme="minorHAnsi"/>
          <w:sz w:val="24"/>
          <w:szCs w:val="24"/>
        </w:rPr>
      </w:pPr>
    </w:p>
    <w:p w14:paraId="1125547F" w14:textId="77777777" w:rsidR="00E475C6" w:rsidRDefault="00D46870" w:rsidP="00D46870">
      <w:pPr>
        <w:spacing w:line="360" w:lineRule="auto"/>
        <w:ind w:firstLine="708"/>
        <w:jc w:val="both"/>
        <w:rPr>
          <w:rFonts w:asciiTheme="minorHAnsi" w:eastAsiaTheme="minorEastAsia" w:hAnsiTheme="minorHAnsi" w:cstheme="minorHAnsi"/>
          <w:sz w:val="24"/>
          <w:szCs w:val="24"/>
        </w:rPr>
      </w:pPr>
      <w:r>
        <w:rPr>
          <w:rFonts w:asciiTheme="minorHAnsi" w:eastAsiaTheme="minorEastAsia" w:hAnsiTheme="minorHAnsi" w:cstheme="minorHAnsi"/>
          <w:sz w:val="24"/>
          <w:szCs w:val="24"/>
        </w:rPr>
        <w:t xml:space="preserve">Verilen 1 kodlu </w:t>
      </w:r>
      <w:r w:rsidRPr="0056762A">
        <w:rPr>
          <w:rFonts w:asciiTheme="minorHAnsi" w:eastAsiaTheme="minorEastAsia" w:hAnsiTheme="minorHAnsi" w:cstheme="minorHAnsi"/>
          <w:sz w:val="24"/>
          <w:szCs w:val="24"/>
        </w:rPr>
        <w:t>talimatlar nedeniyle oluşan ek maliyetlerin 20</w:t>
      </w:r>
      <w:r>
        <w:rPr>
          <w:rFonts w:asciiTheme="minorHAnsi" w:eastAsiaTheme="minorEastAsia" w:hAnsiTheme="minorHAnsi" w:cstheme="minorHAnsi"/>
          <w:sz w:val="24"/>
          <w:szCs w:val="24"/>
        </w:rPr>
        <w:t>20</w:t>
      </w:r>
      <w:r w:rsidRPr="0056762A">
        <w:rPr>
          <w:rFonts w:asciiTheme="minorHAnsi" w:eastAsiaTheme="minorEastAsia" w:hAnsiTheme="minorHAnsi" w:cstheme="minorHAnsi"/>
          <w:sz w:val="24"/>
          <w:szCs w:val="24"/>
        </w:rPr>
        <w:t xml:space="preserve"> yılı</w:t>
      </w:r>
      <w:r>
        <w:rPr>
          <w:rFonts w:asciiTheme="minorHAnsi" w:eastAsiaTheme="minorEastAsia" w:hAnsiTheme="minorHAnsi" w:cstheme="minorHAnsi"/>
          <w:sz w:val="24"/>
          <w:szCs w:val="24"/>
        </w:rPr>
        <w:t>nda aylık bazda</w:t>
      </w:r>
      <w:r w:rsidRPr="0056762A">
        <w:rPr>
          <w:rFonts w:asciiTheme="minorHAnsi" w:eastAsiaTheme="minorEastAsia" w:hAnsiTheme="minorHAnsi" w:cstheme="minorHAnsi"/>
          <w:sz w:val="24"/>
          <w:szCs w:val="24"/>
        </w:rPr>
        <w:t xml:space="preserve"> gelişimi </w:t>
      </w:r>
      <w:r>
        <w:rPr>
          <w:rFonts w:asciiTheme="minorHAnsi" w:eastAsiaTheme="minorEastAsia" w:hAnsiTheme="minorHAnsi" w:cstheme="minorHAnsi"/>
          <w:sz w:val="24"/>
          <w:szCs w:val="24"/>
        </w:rPr>
        <w:t xml:space="preserve">ise aşağıda Şekil 2.2.9’da </w:t>
      </w:r>
      <w:r w:rsidRPr="0056762A">
        <w:rPr>
          <w:rFonts w:asciiTheme="minorHAnsi" w:eastAsiaTheme="minorEastAsia" w:hAnsiTheme="minorHAnsi" w:cstheme="minorHAnsi"/>
          <w:sz w:val="24"/>
          <w:szCs w:val="24"/>
        </w:rPr>
        <w:t>gösterilmişti</w:t>
      </w:r>
      <w:r>
        <w:rPr>
          <w:rFonts w:asciiTheme="minorHAnsi" w:eastAsiaTheme="minorEastAsia" w:hAnsiTheme="minorHAnsi" w:cstheme="minorHAnsi"/>
          <w:sz w:val="24"/>
          <w:szCs w:val="24"/>
        </w:rPr>
        <w:t>r. Ek Maliyetlerin büyük çoğunluğu Mart, Kasım ve Aralık aylarında gerçekleşmiştir.</w:t>
      </w:r>
    </w:p>
    <w:p w14:paraId="602738F1" w14:textId="77777777" w:rsidR="00E475C6" w:rsidRDefault="00E475C6">
      <w:pPr>
        <w:rPr>
          <w:rFonts w:asciiTheme="minorHAnsi" w:eastAsiaTheme="minorEastAsia" w:hAnsiTheme="minorHAnsi" w:cstheme="minorHAnsi"/>
          <w:sz w:val="24"/>
          <w:szCs w:val="24"/>
        </w:rPr>
      </w:pPr>
      <w:r>
        <w:rPr>
          <w:rFonts w:asciiTheme="minorHAnsi" w:eastAsiaTheme="minorEastAsia" w:hAnsiTheme="minorHAnsi" w:cstheme="minorHAnsi"/>
          <w:sz w:val="24"/>
          <w:szCs w:val="24"/>
        </w:rPr>
        <w:br w:type="page"/>
      </w:r>
    </w:p>
    <w:p w14:paraId="5BC06737" w14:textId="77777777" w:rsidR="00D46870" w:rsidRPr="00B63143" w:rsidRDefault="00D46870" w:rsidP="00D46870">
      <w:pPr>
        <w:pStyle w:val="Balk6"/>
      </w:pPr>
      <w:bookmarkStart w:id="456" w:name="_Ref416702468"/>
      <w:bookmarkStart w:id="457" w:name="_Toc406661478"/>
      <w:bookmarkStart w:id="458" w:name="_Toc432165745"/>
      <w:bookmarkStart w:id="459" w:name="_Toc450307928"/>
      <w:bookmarkStart w:id="460" w:name="_Toc487101648"/>
      <w:bookmarkStart w:id="461" w:name="_Toc512430990"/>
      <w:bookmarkStart w:id="462" w:name="_Toc12536014"/>
      <w:bookmarkStart w:id="463" w:name="_Toc42506764"/>
      <w:bookmarkStart w:id="464" w:name="_Toc73092517"/>
      <w:r w:rsidRPr="00B63143">
        <w:lastRenderedPageBreak/>
        <w:t xml:space="preserve">Şekil </w:t>
      </w:r>
      <w:r w:rsidRPr="00B63143">
        <w:fldChar w:fldCharType="begin"/>
      </w:r>
      <w:r w:rsidRPr="00B63143">
        <w:instrText xml:space="preserve"> STYLEREF 1 \s </w:instrText>
      </w:r>
      <w:r w:rsidRPr="00B63143">
        <w:fldChar w:fldCharType="separate"/>
      </w:r>
      <w:r w:rsidRPr="00B63143">
        <w:rPr>
          <w:noProof/>
        </w:rPr>
        <w:t>2</w:t>
      </w:r>
      <w:r w:rsidRPr="00B63143">
        <w:fldChar w:fldCharType="end"/>
      </w:r>
      <w:r w:rsidRPr="00B63143">
        <w:t>.2</w:t>
      </w:r>
      <w:bookmarkEnd w:id="456"/>
      <w:r w:rsidRPr="00B63143">
        <w:t>.</w:t>
      </w:r>
      <w:r>
        <w:t>9</w:t>
      </w:r>
      <w:r w:rsidRPr="00B63143">
        <w:t xml:space="preserve">: </w:t>
      </w:r>
      <w:r>
        <w:t>2020</w:t>
      </w:r>
      <w:r w:rsidRPr="00B63143">
        <w:t xml:space="preserve"> Yılı Talimat Ek Maliyetlerinin Aylık Gelişimi (</w:t>
      </w:r>
      <w:r>
        <w:t xml:space="preserve">Milyon </w:t>
      </w:r>
      <w:r w:rsidRPr="00B63143">
        <w:t>TL)</w:t>
      </w:r>
      <w:bookmarkEnd w:id="457"/>
      <w:bookmarkEnd w:id="458"/>
      <w:bookmarkEnd w:id="459"/>
      <w:bookmarkEnd w:id="460"/>
      <w:bookmarkEnd w:id="461"/>
      <w:bookmarkEnd w:id="462"/>
      <w:bookmarkEnd w:id="463"/>
      <w:bookmarkEnd w:id="464"/>
    </w:p>
    <w:p w14:paraId="7F4497DF" w14:textId="77777777" w:rsidR="00D46870" w:rsidRDefault="00D46870" w:rsidP="00D46870">
      <w:pPr>
        <w:spacing w:line="360" w:lineRule="auto"/>
        <w:jc w:val="center"/>
        <w:rPr>
          <w:rFonts w:asciiTheme="minorHAnsi" w:eastAsiaTheme="minorEastAsia" w:hAnsiTheme="minorHAnsi" w:cstheme="minorHAnsi"/>
          <w:sz w:val="24"/>
          <w:szCs w:val="24"/>
        </w:rPr>
      </w:pPr>
      <w:r>
        <w:rPr>
          <w:noProof/>
          <w:lang w:eastAsia="tr-TR" w:bidi="ar-SA"/>
        </w:rPr>
        <w:drawing>
          <wp:inline distT="0" distB="0" distL="0" distR="0" wp14:anchorId="0A2D73B6" wp14:editId="0CBCD0A2">
            <wp:extent cx="5044440" cy="2743200"/>
            <wp:effectExtent l="0" t="0" r="3810" b="0"/>
            <wp:docPr id="58" name="Grafik 58">
              <a:extLst xmlns:a="http://schemas.openxmlformats.org/drawingml/2006/main">
                <a:ext uri="{FF2B5EF4-FFF2-40B4-BE49-F238E27FC236}">
                  <a16:creationId xmlns:a16="http://schemas.microsoft.com/office/drawing/2014/main" id="{A3B7BA28-0FD1-4B7F-A26F-7CA2FF61F62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3"/>
              </a:graphicData>
            </a:graphic>
          </wp:inline>
        </w:drawing>
      </w:r>
    </w:p>
    <w:p w14:paraId="05833FA0" w14:textId="77777777" w:rsidR="00D46870" w:rsidRDefault="00D46870" w:rsidP="00D05E8A">
      <w:pPr>
        <w:spacing w:line="360" w:lineRule="auto"/>
        <w:ind w:firstLine="708"/>
        <w:jc w:val="both"/>
        <w:rPr>
          <w:rFonts w:asciiTheme="minorHAnsi" w:eastAsiaTheme="minorEastAsia" w:hAnsiTheme="minorHAnsi" w:cstheme="minorHAnsi"/>
          <w:spacing w:val="10"/>
          <w:sz w:val="24"/>
          <w:szCs w:val="24"/>
        </w:rPr>
      </w:pPr>
      <w:r w:rsidRPr="0056762A">
        <w:rPr>
          <w:rFonts w:asciiTheme="minorHAnsi" w:eastAsiaTheme="minorEastAsia" w:hAnsiTheme="minorHAnsi" w:cstheme="minorHAnsi"/>
          <w:sz w:val="24"/>
          <w:szCs w:val="24"/>
        </w:rPr>
        <w:t xml:space="preserve">Sıfır Bakiye Düzeltme </w:t>
      </w:r>
      <w:r>
        <w:rPr>
          <w:rFonts w:asciiTheme="minorHAnsi" w:eastAsiaTheme="minorEastAsia" w:hAnsiTheme="minorHAnsi" w:cstheme="minorHAnsi"/>
          <w:sz w:val="24"/>
          <w:szCs w:val="24"/>
        </w:rPr>
        <w:t>Tutarının (SBDT)</w:t>
      </w:r>
      <w:r w:rsidRPr="0056762A">
        <w:rPr>
          <w:rFonts w:asciiTheme="minorHAnsi" w:eastAsiaTheme="minorEastAsia" w:hAnsiTheme="minorHAnsi" w:cstheme="minorHAnsi"/>
          <w:sz w:val="24"/>
          <w:szCs w:val="24"/>
        </w:rPr>
        <w:t xml:space="preserve"> </w:t>
      </w:r>
      <w:r>
        <w:rPr>
          <w:rFonts w:asciiTheme="minorHAnsi" w:eastAsiaTheme="minorEastAsia" w:hAnsiTheme="minorHAnsi" w:cstheme="minorHAnsi"/>
          <w:sz w:val="24"/>
          <w:szCs w:val="24"/>
        </w:rPr>
        <w:t xml:space="preserve">yıllara göre </w:t>
      </w:r>
      <w:r>
        <w:rPr>
          <w:rFonts w:asciiTheme="minorHAnsi" w:eastAsiaTheme="minorEastAsia" w:hAnsiTheme="minorHAnsi" w:cstheme="minorHAnsi"/>
          <w:spacing w:val="10"/>
          <w:sz w:val="24"/>
          <w:szCs w:val="24"/>
        </w:rPr>
        <w:t>değişimi</w:t>
      </w:r>
      <w:r w:rsidRPr="006244D0">
        <w:rPr>
          <w:rFonts w:asciiTheme="minorHAnsi" w:eastAsiaTheme="minorEastAsia" w:hAnsiTheme="minorHAnsi" w:cstheme="minorHAnsi"/>
          <w:spacing w:val="10"/>
          <w:sz w:val="24"/>
          <w:szCs w:val="24"/>
        </w:rPr>
        <w:t xml:space="preserve"> Şekil 2.2.10</w:t>
      </w:r>
      <w:r>
        <w:rPr>
          <w:rFonts w:asciiTheme="minorHAnsi" w:eastAsiaTheme="minorEastAsia" w:hAnsiTheme="minorHAnsi" w:cstheme="minorHAnsi"/>
          <w:spacing w:val="10"/>
          <w:sz w:val="24"/>
          <w:szCs w:val="24"/>
        </w:rPr>
        <w:t>’da</w:t>
      </w:r>
      <w:r w:rsidRPr="0056762A">
        <w:rPr>
          <w:rFonts w:asciiTheme="minorHAnsi" w:eastAsiaTheme="minorEastAsia" w:hAnsiTheme="minorHAnsi" w:cstheme="minorHAnsi"/>
          <w:spacing w:val="10"/>
          <w:sz w:val="24"/>
          <w:szCs w:val="24"/>
        </w:rPr>
        <w:t xml:space="preserve"> gösterilmiştir. </w:t>
      </w:r>
      <w:bookmarkStart w:id="465" w:name="_Toc432165746"/>
      <w:bookmarkStart w:id="466" w:name="_Toc450307929"/>
      <w:bookmarkStart w:id="467" w:name="_Toc487101649"/>
      <w:bookmarkStart w:id="468" w:name="_Toc512430991"/>
      <w:bookmarkStart w:id="469" w:name="_Toc12536015"/>
      <w:r w:rsidR="00D05E8A" w:rsidRPr="00D05E8A">
        <w:rPr>
          <w:rFonts w:asciiTheme="minorHAnsi" w:eastAsiaTheme="minorEastAsia" w:hAnsiTheme="minorHAnsi" w:cstheme="minorHAnsi"/>
          <w:spacing w:val="10"/>
          <w:sz w:val="24"/>
          <w:szCs w:val="24"/>
        </w:rPr>
        <w:t>SBDT, 2019 yılında -654,09 milyon TL olarak gerçekleşirken 2020 yılında 106,14 milyon TL olarak gerçekleşmiştir.</w:t>
      </w:r>
    </w:p>
    <w:p w14:paraId="172C891C" w14:textId="77777777" w:rsidR="00D46870" w:rsidRDefault="00D46870" w:rsidP="00D46870">
      <w:pPr>
        <w:pStyle w:val="Balk6"/>
      </w:pPr>
      <w:bookmarkStart w:id="470" w:name="_Toc42506765"/>
      <w:bookmarkStart w:id="471" w:name="_Toc73092518"/>
      <w:r w:rsidRPr="00B63143">
        <w:t xml:space="preserve">Şekil </w:t>
      </w:r>
      <w:r w:rsidRPr="00B63143">
        <w:fldChar w:fldCharType="begin"/>
      </w:r>
      <w:r w:rsidRPr="00B63143">
        <w:instrText xml:space="preserve"> STYLEREF 1 \s </w:instrText>
      </w:r>
      <w:r w:rsidRPr="00B63143">
        <w:fldChar w:fldCharType="separate"/>
      </w:r>
      <w:r w:rsidRPr="00B63143">
        <w:rPr>
          <w:noProof/>
        </w:rPr>
        <w:t>2</w:t>
      </w:r>
      <w:r w:rsidRPr="00B63143">
        <w:fldChar w:fldCharType="end"/>
      </w:r>
      <w:r w:rsidRPr="00B63143">
        <w:t>.2.</w:t>
      </w:r>
      <w:r>
        <w:t>10</w:t>
      </w:r>
      <w:r w:rsidRPr="00B63143">
        <w:t xml:space="preserve">: Sıfır Bakiye Düzeltme </w:t>
      </w:r>
      <w:r>
        <w:t>Tutarının</w:t>
      </w:r>
      <w:r w:rsidRPr="00B63143">
        <w:t xml:space="preserve"> Yıllar İtibariyle Gelişimi (TL)</w:t>
      </w:r>
      <w:bookmarkEnd w:id="465"/>
      <w:bookmarkEnd w:id="466"/>
      <w:bookmarkEnd w:id="467"/>
      <w:bookmarkEnd w:id="468"/>
      <w:bookmarkEnd w:id="469"/>
      <w:bookmarkEnd w:id="470"/>
      <w:bookmarkEnd w:id="471"/>
      <w:r>
        <w:t xml:space="preserve"> </w:t>
      </w:r>
    </w:p>
    <w:p w14:paraId="2294C28D" w14:textId="77777777" w:rsidR="00D46870" w:rsidRDefault="00D46870" w:rsidP="00D46870">
      <w:pPr>
        <w:tabs>
          <w:tab w:val="left" w:pos="3645"/>
        </w:tabs>
      </w:pPr>
      <w:r>
        <w:tab/>
      </w:r>
      <w:r>
        <w:rPr>
          <w:noProof/>
          <w:lang w:eastAsia="tr-TR" w:bidi="ar-SA"/>
        </w:rPr>
        <w:drawing>
          <wp:inline distT="0" distB="0" distL="0" distR="0" wp14:anchorId="429C7D37" wp14:editId="087C80D3">
            <wp:extent cx="5478780" cy="2743200"/>
            <wp:effectExtent l="0" t="0" r="7620" b="0"/>
            <wp:docPr id="29" name="Grafik 29">
              <a:extLst xmlns:a="http://schemas.openxmlformats.org/drawingml/2006/main">
                <a:ext uri="{FF2B5EF4-FFF2-40B4-BE49-F238E27FC236}">
                  <a16:creationId xmlns:a16="http://schemas.microsoft.com/office/drawing/2014/main" id="{7DB7AD40-2330-4CFD-825A-F6986CCC20B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4"/>
              </a:graphicData>
            </a:graphic>
          </wp:inline>
        </w:drawing>
      </w:r>
    </w:p>
    <w:p w14:paraId="3FF86AB9" w14:textId="77777777" w:rsidR="00D46870" w:rsidRDefault="00D46870" w:rsidP="00D46870"/>
    <w:p w14:paraId="38230A55" w14:textId="77777777" w:rsidR="00D46870" w:rsidRPr="00FE5800" w:rsidRDefault="00D46870" w:rsidP="00D46870">
      <w:pPr>
        <w:sectPr w:rsidR="00D46870" w:rsidRPr="00FE5800" w:rsidSect="006D0D10">
          <w:pgSz w:w="11906" w:h="16838"/>
          <w:pgMar w:top="1417" w:right="1417" w:bottom="1417" w:left="1417" w:header="708" w:footer="708" w:gutter="0"/>
          <w:cols w:space="708"/>
          <w:docGrid w:linePitch="360"/>
        </w:sectPr>
      </w:pPr>
    </w:p>
    <w:p w14:paraId="33503187" w14:textId="77777777" w:rsidR="00D46870" w:rsidRPr="00B41C5D" w:rsidRDefault="00D46870" w:rsidP="00D46870">
      <w:pPr>
        <w:pStyle w:val="11ilebalayanlar"/>
      </w:pPr>
      <w:bookmarkStart w:id="472" w:name="_Toc483831851"/>
      <w:bookmarkStart w:id="473" w:name="_Toc512430795"/>
      <w:bookmarkStart w:id="474" w:name="_Toc514767708"/>
      <w:bookmarkStart w:id="475" w:name="_Toc42506659"/>
      <w:bookmarkStart w:id="476" w:name="_Toc73092412"/>
      <w:r w:rsidRPr="00385E0A">
        <w:lastRenderedPageBreak/>
        <w:t>2.3 Gün İçi Piyasası</w:t>
      </w:r>
      <w:bookmarkEnd w:id="472"/>
      <w:bookmarkEnd w:id="473"/>
      <w:bookmarkEnd w:id="474"/>
      <w:bookmarkEnd w:id="475"/>
      <w:bookmarkEnd w:id="476"/>
    </w:p>
    <w:p w14:paraId="2688C8EF" w14:textId="77777777" w:rsidR="00D46870" w:rsidRPr="00435A4C" w:rsidRDefault="00D46870" w:rsidP="00D46870">
      <w:pPr>
        <w:spacing w:line="360" w:lineRule="auto"/>
        <w:ind w:firstLine="708"/>
        <w:jc w:val="both"/>
        <w:rPr>
          <w:rFonts w:asciiTheme="minorHAnsi" w:eastAsiaTheme="minorEastAsia" w:hAnsiTheme="minorHAnsi" w:cstheme="minorHAnsi"/>
          <w:sz w:val="24"/>
          <w:szCs w:val="24"/>
        </w:rPr>
      </w:pPr>
    </w:p>
    <w:p w14:paraId="689137D6" w14:textId="77777777" w:rsidR="00D46870" w:rsidRPr="00225DC8" w:rsidRDefault="00D46870" w:rsidP="00D46870">
      <w:pPr>
        <w:pStyle w:val="NormalWeb"/>
        <w:shd w:val="clear" w:color="auto" w:fill="FFFFFF"/>
        <w:spacing w:line="360" w:lineRule="auto"/>
        <w:ind w:firstLine="708"/>
        <w:jc w:val="both"/>
        <w:rPr>
          <w:rFonts w:asciiTheme="minorHAnsi" w:hAnsiTheme="minorHAnsi" w:cstheme="minorHAnsi"/>
        </w:rPr>
      </w:pPr>
      <w:r w:rsidRPr="00225DC8">
        <w:rPr>
          <w:rFonts w:asciiTheme="minorHAnsi" w:hAnsiTheme="minorHAnsi" w:cstheme="minorHAnsi"/>
        </w:rPr>
        <w:t xml:space="preserve">Türkiye Elektrik Piyasasının daha şeffaf ve etkin, mali açıdan güçlü, Avrupa Birliği elektrik piyasaları ile </w:t>
      </w:r>
      <w:r>
        <w:rPr>
          <w:rFonts w:asciiTheme="minorHAnsi" w:hAnsiTheme="minorHAnsi" w:cstheme="minorHAnsi"/>
        </w:rPr>
        <w:t>bütünleşik</w:t>
      </w:r>
      <w:r w:rsidRPr="00225DC8">
        <w:rPr>
          <w:rFonts w:asciiTheme="minorHAnsi" w:hAnsiTheme="minorHAnsi" w:cstheme="minorHAnsi"/>
        </w:rPr>
        <w:t xml:space="preserve"> bir yapıda olabilmesi için çalışmalar devam etmekte olup, sürekli gelişen ve serbest piyasa </w:t>
      </w:r>
      <w:r>
        <w:rPr>
          <w:rFonts w:asciiTheme="minorHAnsi" w:hAnsiTheme="minorHAnsi" w:cstheme="minorHAnsi"/>
        </w:rPr>
        <w:t>hedefiyle</w:t>
      </w:r>
      <w:r w:rsidRPr="00225DC8">
        <w:rPr>
          <w:rFonts w:asciiTheme="minorHAnsi" w:hAnsiTheme="minorHAnsi" w:cstheme="minorHAnsi"/>
        </w:rPr>
        <w:t xml:space="preserve"> ilerleyen Türkiye </w:t>
      </w:r>
      <w:r>
        <w:rPr>
          <w:rFonts w:asciiTheme="minorHAnsi" w:hAnsiTheme="minorHAnsi" w:cstheme="minorHAnsi"/>
        </w:rPr>
        <w:t>e</w:t>
      </w:r>
      <w:r w:rsidRPr="00225DC8">
        <w:rPr>
          <w:rFonts w:asciiTheme="minorHAnsi" w:hAnsiTheme="minorHAnsi" w:cstheme="minorHAnsi"/>
        </w:rPr>
        <w:t xml:space="preserve">lektrik </w:t>
      </w:r>
      <w:r>
        <w:rPr>
          <w:rFonts w:asciiTheme="minorHAnsi" w:hAnsiTheme="minorHAnsi" w:cstheme="minorHAnsi"/>
        </w:rPr>
        <w:t>p</w:t>
      </w:r>
      <w:r w:rsidRPr="00225DC8">
        <w:rPr>
          <w:rFonts w:asciiTheme="minorHAnsi" w:hAnsiTheme="minorHAnsi" w:cstheme="minorHAnsi"/>
        </w:rPr>
        <w:t>iyasasında katılımcıların daha dengeli ve etkin rol üstlenmesini sağlamak amacıyla 1 Temmuz 2015 tarihinde Gün İçi Piyasası faaliyete geçmiştir.</w:t>
      </w:r>
    </w:p>
    <w:p w14:paraId="261803BB" w14:textId="77777777" w:rsidR="00D46870" w:rsidRPr="00225DC8" w:rsidRDefault="00D46870" w:rsidP="00D46870">
      <w:pPr>
        <w:pStyle w:val="NormalWeb"/>
        <w:shd w:val="clear" w:color="auto" w:fill="FFFFFF"/>
        <w:spacing w:line="360" w:lineRule="auto"/>
        <w:ind w:firstLine="708"/>
        <w:jc w:val="both"/>
        <w:rPr>
          <w:rFonts w:asciiTheme="minorHAnsi" w:hAnsiTheme="minorHAnsi" w:cstheme="minorHAnsi"/>
        </w:rPr>
      </w:pPr>
      <w:r>
        <w:rPr>
          <w:rFonts w:asciiTheme="minorHAnsi" w:hAnsiTheme="minorHAnsi" w:cstheme="minorHAnsi"/>
        </w:rPr>
        <w:t>Hâlihazırda</w:t>
      </w:r>
      <w:r w:rsidRPr="00225DC8">
        <w:rPr>
          <w:rFonts w:asciiTheme="minorHAnsi" w:hAnsiTheme="minorHAnsi" w:cstheme="minorHAnsi"/>
        </w:rPr>
        <w:t xml:space="preserve"> işlemekte olan Gün Öncesi, Yan Hizmetler ve Dengeleme Güç Piyasalarına ek olarak getirilen Gün İçi Piyasası ile gerçek zamana yakın ticaret</w:t>
      </w:r>
      <w:r>
        <w:rPr>
          <w:rFonts w:asciiTheme="minorHAnsi" w:hAnsiTheme="minorHAnsi" w:cstheme="minorHAnsi"/>
        </w:rPr>
        <w:t xml:space="preserve"> </w:t>
      </w:r>
      <w:r w:rsidRPr="00225DC8">
        <w:rPr>
          <w:rFonts w:asciiTheme="minorHAnsi" w:hAnsiTheme="minorHAnsi" w:cstheme="minorHAnsi"/>
        </w:rPr>
        <w:t>imkânı tanın</w:t>
      </w:r>
      <w:r>
        <w:rPr>
          <w:rFonts w:asciiTheme="minorHAnsi" w:hAnsiTheme="minorHAnsi" w:cstheme="minorHAnsi"/>
        </w:rPr>
        <w:t>makta</w:t>
      </w:r>
      <w:r w:rsidRPr="00225DC8">
        <w:rPr>
          <w:rFonts w:asciiTheme="minorHAnsi" w:hAnsiTheme="minorHAnsi" w:cstheme="minorHAnsi"/>
        </w:rPr>
        <w:t xml:space="preserve"> ve piyasa katılımcılarına kısa vadede portföylerini dengeleme fırsatı sunul</w:t>
      </w:r>
      <w:r>
        <w:rPr>
          <w:rFonts w:asciiTheme="minorHAnsi" w:hAnsiTheme="minorHAnsi" w:cstheme="minorHAnsi"/>
        </w:rPr>
        <w:t>maktadır.</w:t>
      </w:r>
    </w:p>
    <w:p w14:paraId="0253E17F" w14:textId="77777777" w:rsidR="00D46870" w:rsidRDefault="00D46870" w:rsidP="00D46870">
      <w:pPr>
        <w:spacing w:line="360" w:lineRule="auto"/>
        <w:ind w:firstLine="708"/>
        <w:jc w:val="both"/>
        <w:rPr>
          <w:rFonts w:asciiTheme="minorHAnsi" w:eastAsiaTheme="minorEastAsia" w:hAnsiTheme="minorHAnsi" w:cstheme="minorHAnsi"/>
          <w:sz w:val="24"/>
          <w:szCs w:val="24"/>
        </w:rPr>
      </w:pPr>
      <w:r>
        <w:rPr>
          <w:rFonts w:asciiTheme="minorHAnsi" w:eastAsiaTheme="minorEastAsia" w:hAnsiTheme="minorHAnsi" w:cstheme="minorHAnsi"/>
          <w:sz w:val="24"/>
          <w:szCs w:val="24"/>
        </w:rPr>
        <w:t>Aşağıdaki Şekil 2.3.1’de Gün İçi Piyasası hacminin ve ağırlıklı ortalama fiyatın aylara göre gelişimine yer verilmiştir.</w:t>
      </w:r>
    </w:p>
    <w:p w14:paraId="66FE8054" w14:textId="77777777" w:rsidR="00D46870" w:rsidRDefault="00D46870" w:rsidP="00D46870">
      <w:pPr>
        <w:spacing w:line="360" w:lineRule="auto"/>
        <w:ind w:firstLine="708"/>
        <w:jc w:val="both"/>
        <w:rPr>
          <w:rFonts w:asciiTheme="minorHAnsi" w:eastAsiaTheme="minorEastAsia" w:hAnsiTheme="minorHAnsi" w:cstheme="minorHAnsi"/>
          <w:sz w:val="24"/>
          <w:szCs w:val="24"/>
        </w:rPr>
      </w:pPr>
    </w:p>
    <w:p w14:paraId="4C8E0363" w14:textId="77777777" w:rsidR="00D46870" w:rsidRPr="00B63143" w:rsidRDefault="00D46870" w:rsidP="00D46870">
      <w:pPr>
        <w:pStyle w:val="Balk6"/>
        <w:rPr>
          <w:rFonts w:cstheme="minorBidi"/>
          <w:caps/>
          <w:sz w:val="16"/>
          <w:szCs w:val="18"/>
        </w:rPr>
      </w:pPr>
      <w:bookmarkStart w:id="477" w:name="_Toc450307930"/>
      <w:bookmarkStart w:id="478" w:name="_Toc487101650"/>
      <w:bookmarkStart w:id="479" w:name="_Toc512430992"/>
      <w:bookmarkStart w:id="480" w:name="_Toc12536016"/>
      <w:bookmarkStart w:id="481" w:name="_Toc42506766"/>
      <w:bookmarkStart w:id="482" w:name="_Toc73092519"/>
      <w:r w:rsidRPr="004244E6">
        <w:t xml:space="preserve">Şekil </w:t>
      </w:r>
      <w:r w:rsidRPr="004244E6">
        <w:fldChar w:fldCharType="begin"/>
      </w:r>
      <w:r w:rsidRPr="004244E6">
        <w:instrText xml:space="preserve"> STYLEREF 1 \s </w:instrText>
      </w:r>
      <w:r w:rsidRPr="004244E6">
        <w:fldChar w:fldCharType="separate"/>
      </w:r>
      <w:r w:rsidRPr="004244E6">
        <w:rPr>
          <w:noProof/>
        </w:rPr>
        <w:t>2</w:t>
      </w:r>
      <w:r w:rsidRPr="004244E6">
        <w:fldChar w:fldCharType="end"/>
      </w:r>
      <w:r w:rsidRPr="004244E6">
        <w:t>.3.1: Gün İçi Piyasasında Aylık Hacim ve Ortalama Fiyatın Gelişimi</w:t>
      </w:r>
      <w:bookmarkEnd w:id="477"/>
      <w:r>
        <w:t xml:space="preserve"> (MWh – TL/MWh)</w:t>
      </w:r>
      <w:bookmarkEnd w:id="478"/>
      <w:bookmarkEnd w:id="479"/>
      <w:bookmarkEnd w:id="480"/>
      <w:bookmarkEnd w:id="481"/>
      <w:bookmarkEnd w:id="482"/>
    </w:p>
    <w:p w14:paraId="7F24DAE2" w14:textId="77777777" w:rsidR="00D46870" w:rsidRPr="00450AF1" w:rsidRDefault="00D46870" w:rsidP="00D46870">
      <w:pPr>
        <w:spacing w:line="360" w:lineRule="auto"/>
        <w:jc w:val="both"/>
        <w:rPr>
          <w:rFonts w:asciiTheme="minorHAnsi" w:eastAsiaTheme="minorEastAsia" w:hAnsiTheme="minorHAnsi" w:cstheme="minorHAnsi"/>
          <w:sz w:val="24"/>
          <w:szCs w:val="24"/>
        </w:rPr>
        <w:sectPr w:rsidR="00D46870" w:rsidRPr="00450AF1" w:rsidSect="006D0D10">
          <w:pgSz w:w="11906" w:h="16838"/>
          <w:pgMar w:top="1417" w:right="1417" w:bottom="1417" w:left="1417" w:header="708" w:footer="708" w:gutter="0"/>
          <w:cols w:space="708"/>
          <w:docGrid w:linePitch="360"/>
        </w:sectPr>
      </w:pPr>
      <w:r>
        <w:rPr>
          <w:rFonts w:asciiTheme="minorHAnsi" w:eastAsiaTheme="minorEastAsia" w:hAnsiTheme="minorHAnsi" w:cstheme="minorHAnsi"/>
          <w:noProof/>
          <w:sz w:val="24"/>
          <w:szCs w:val="24"/>
          <w:lang w:eastAsia="tr-TR" w:bidi="ar-SA"/>
        </w:rPr>
        <w:drawing>
          <wp:inline distT="0" distB="0" distL="0" distR="0" wp14:anchorId="2B66C9F6" wp14:editId="215EBBC2">
            <wp:extent cx="5760720" cy="3070860"/>
            <wp:effectExtent l="0" t="0" r="0" b="0"/>
            <wp:docPr id="32" name="Resim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760720" cy="3070860"/>
                    </a:xfrm>
                    <a:prstGeom prst="rect">
                      <a:avLst/>
                    </a:prstGeom>
                    <a:noFill/>
                  </pic:spPr>
                </pic:pic>
              </a:graphicData>
            </a:graphic>
          </wp:inline>
        </w:drawing>
      </w:r>
    </w:p>
    <w:p w14:paraId="43EDFBD9" w14:textId="77777777" w:rsidR="00D46870" w:rsidRPr="007D44B5" w:rsidRDefault="00D46870" w:rsidP="00D46870">
      <w:pPr>
        <w:spacing w:line="360" w:lineRule="auto"/>
        <w:jc w:val="both"/>
        <w:rPr>
          <w:rFonts w:asciiTheme="minorHAnsi" w:eastAsiaTheme="minorEastAsia" w:hAnsiTheme="minorHAnsi" w:cstheme="minorHAnsi"/>
          <w:sz w:val="24"/>
          <w:szCs w:val="24"/>
        </w:rPr>
      </w:pPr>
      <w:r w:rsidRPr="007D44B5">
        <w:rPr>
          <w:rFonts w:asciiTheme="minorHAnsi" w:eastAsiaTheme="minorEastAsia" w:hAnsiTheme="minorHAnsi" w:cstheme="minorHAnsi"/>
          <w:sz w:val="24"/>
          <w:szCs w:val="24"/>
        </w:rPr>
        <w:lastRenderedPageBreak/>
        <w:t>Aşağıda Şekil 2.</w:t>
      </w:r>
      <w:r>
        <w:rPr>
          <w:rFonts w:asciiTheme="minorHAnsi" w:eastAsiaTheme="minorEastAsia" w:hAnsiTheme="minorHAnsi" w:cstheme="minorHAnsi"/>
          <w:sz w:val="24"/>
          <w:szCs w:val="24"/>
        </w:rPr>
        <w:t>3</w:t>
      </w:r>
      <w:r w:rsidRPr="007D44B5">
        <w:rPr>
          <w:rFonts w:asciiTheme="minorHAnsi" w:eastAsiaTheme="minorEastAsia" w:hAnsiTheme="minorHAnsi" w:cstheme="minorHAnsi"/>
          <w:sz w:val="24"/>
          <w:szCs w:val="24"/>
        </w:rPr>
        <w:t>.</w:t>
      </w:r>
      <w:r>
        <w:rPr>
          <w:rFonts w:asciiTheme="minorHAnsi" w:eastAsiaTheme="minorEastAsia" w:hAnsiTheme="minorHAnsi" w:cstheme="minorHAnsi"/>
          <w:sz w:val="24"/>
          <w:szCs w:val="24"/>
        </w:rPr>
        <w:t>2</w:t>
      </w:r>
      <w:r w:rsidRPr="007D44B5">
        <w:rPr>
          <w:rFonts w:asciiTheme="minorHAnsi" w:eastAsiaTheme="minorEastAsia" w:hAnsiTheme="minorHAnsi" w:cstheme="minorHAnsi"/>
          <w:sz w:val="24"/>
          <w:szCs w:val="24"/>
        </w:rPr>
        <w:t xml:space="preserve">’de </w:t>
      </w:r>
      <w:r>
        <w:rPr>
          <w:rFonts w:asciiTheme="minorHAnsi" w:eastAsiaTheme="minorEastAsia" w:hAnsiTheme="minorHAnsi" w:cstheme="minorHAnsi"/>
          <w:sz w:val="24"/>
          <w:szCs w:val="24"/>
        </w:rPr>
        <w:t xml:space="preserve">GİP </w:t>
      </w:r>
      <w:r w:rsidRPr="007D44B5">
        <w:rPr>
          <w:rFonts w:asciiTheme="minorHAnsi" w:eastAsiaTheme="minorEastAsia" w:hAnsiTheme="minorHAnsi" w:cstheme="minorHAnsi"/>
          <w:sz w:val="24"/>
          <w:szCs w:val="24"/>
        </w:rPr>
        <w:t>alış miktarlarının şirket bazında dağılımı ve ilk 10 şirketin payı</w:t>
      </w:r>
      <w:r>
        <w:rPr>
          <w:rFonts w:asciiTheme="minorHAnsi" w:eastAsiaTheme="minorEastAsia" w:hAnsiTheme="minorHAnsi" w:cstheme="minorHAnsi"/>
          <w:sz w:val="24"/>
          <w:szCs w:val="24"/>
        </w:rPr>
        <w:t xml:space="preserve">, Şekil 2.3.3’te de GİP </w:t>
      </w:r>
      <w:r w:rsidRPr="007D44B5">
        <w:rPr>
          <w:rFonts w:asciiTheme="minorHAnsi" w:eastAsiaTheme="minorEastAsia" w:hAnsiTheme="minorHAnsi" w:cstheme="minorHAnsi"/>
          <w:sz w:val="24"/>
          <w:szCs w:val="24"/>
        </w:rPr>
        <w:t>satış miktarlarının şirket bazında dağılımı ve ilk 10 şirketin payı</w:t>
      </w:r>
      <w:r>
        <w:rPr>
          <w:rFonts w:asciiTheme="minorHAnsi" w:eastAsiaTheme="minorEastAsia" w:hAnsiTheme="minorHAnsi" w:cstheme="minorHAnsi"/>
          <w:sz w:val="24"/>
          <w:szCs w:val="24"/>
        </w:rPr>
        <w:t xml:space="preserve"> gösterilmektedir.</w:t>
      </w:r>
    </w:p>
    <w:p w14:paraId="1BE39577" w14:textId="77777777" w:rsidR="00D46870" w:rsidRDefault="00D46870" w:rsidP="00D46870">
      <w:pPr>
        <w:pStyle w:val="Balk6"/>
      </w:pPr>
      <w:bookmarkStart w:id="483" w:name="_Toc487101651"/>
      <w:bookmarkStart w:id="484" w:name="_Toc512430993"/>
      <w:bookmarkStart w:id="485" w:name="_Toc12536017"/>
      <w:bookmarkStart w:id="486" w:name="_Toc42506767"/>
      <w:bookmarkStart w:id="487" w:name="_Toc73092520"/>
      <w:r w:rsidRPr="004244E6">
        <w:t xml:space="preserve">Şekil </w:t>
      </w:r>
      <w:r w:rsidRPr="004244E6">
        <w:fldChar w:fldCharType="begin"/>
      </w:r>
      <w:r w:rsidRPr="004244E6">
        <w:instrText xml:space="preserve"> STYLEREF 1 \s </w:instrText>
      </w:r>
      <w:r w:rsidRPr="004244E6">
        <w:fldChar w:fldCharType="separate"/>
      </w:r>
      <w:r w:rsidRPr="004244E6">
        <w:rPr>
          <w:noProof/>
        </w:rPr>
        <w:t>2</w:t>
      </w:r>
      <w:r w:rsidRPr="004244E6">
        <w:fldChar w:fldCharType="end"/>
      </w:r>
      <w:r w:rsidRPr="004244E6">
        <w:t>.3.</w:t>
      </w:r>
      <w:r>
        <w:t>2</w:t>
      </w:r>
      <w:r w:rsidRPr="004244E6">
        <w:t>: Gün İçi Piyasası</w:t>
      </w:r>
      <w:r>
        <w:t xml:space="preserve"> </w:t>
      </w:r>
      <w:r w:rsidRPr="00A46636">
        <w:t>Alış Miktarlarının Şirket Bazında Dağılımı ve İlk 10 Şirketin Payı</w:t>
      </w:r>
      <w:r>
        <w:t xml:space="preserve"> (%)</w:t>
      </w:r>
      <w:bookmarkEnd w:id="483"/>
      <w:bookmarkEnd w:id="484"/>
      <w:bookmarkEnd w:id="485"/>
      <w:bookmarkEnd w:id="486"/>
      <w:bookmarkEnd w:id="487"/>
    </w:p>
    <w:p w14:paraId="04E9C3B6" w14:textId="77777777" w:rsidR="00D46870" w:rsidRDefault="00E25FD0" w:rsidP="00D46870">
      <w:pPr>
        <w:rPr>
          <w:rFonts w:ascii="Times New Roman" w:hAnsi="Times New Roman"/>
          <w:b/>
          <w:spacing w:val="10"/>
          <w:sz w:val="24"/>
        </w:rPr>
      </w:pPr>
      <w:r>
        <w:rPr>
          <w:rFonts w:ascii="Times New Roman" w:hAnsi="Times New Roman"/>
          <w:b/>
          <w:noProof/>
          <w:spacing w:val="10"/>
          <w:sz w:val="24"/>
          <w:lang w:eastAsia="tr-TR" w:bidi="ar-SA"/>
        </w:rPr>
        <w:drawing>
          <wp:inline distT="0" distB="0" distL="0" distR="0" wp14:anchorId="4A55CFB4" wp14:editId="590DF824">
            <wp:extent cx="6416675" cy="3223260"/>
            <wp:effectExtent l="0" t="0" r="3175" b="0"/>
            <wp:docPr id="62" name="Resim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6416675" cy="3223260"/>
                    </a:xfrm>
                    <a:prstGeom prst="rect">
                      <a:avLst/>
                    </a:prstGeom>
                    <a:noFill/>
                  </pic:spPr>
                </pic:pic>
              </a:graphicData>
            </a:graphic>
          </wp:inline>
        </w:drawing>
      </w:r>
    </w:p>
    <w:p w14:paraId="1705C98D" w14:textId="77777777" w:rsidR="00D46870" w:rsidRDefault="00D46870" w:rsidP="00D46870">
      <w:pPr>
        <w:rPr>
          <w:rFonts w:ascii="Times New Roman" w:hAnsi="Times New Roman"/>
          <w:b/>
          <w:spacing w:val="10"/>
          <w:sz w:val="24"/>
        </w:rPr>
      </w:pPr>
    </w:p>
    <w:p w14:paraId="5411F50C" w14:textId="77777777" w:rsidR="00D46870" w:rsidRDefault="00D46870" w:rsidP="00D46870">
      <w:pPr>
        <w:pStyle w:val="Balk6"/>
        <w:rPr>
          <w:noProof/>
          <w:lang w:eastAsia="tr-TR" w:bidi="ar-SA"/>
        </w:rPr>
      </w:pPr>
      <w:bookmarkStart w:id="488" w:name="_Toc487101652"/>
      <w:bookmarkStart w:id="489" w:name="_Toc512430994"/>
      <w:bookmarkStart w:id="490" w:name="_Toc12536018"/>
      <w:bookmarkStart w:id="491" w:name="_Toc42506768"/>
      <w:bookmarkStart w:id="492" w:name="_Toc73092521"/>
      <w:r w:rsidRPr="00427642">
        <w:t xml:space="preserve">Şekil </w:t>
      </w:r>
      <w:r w:rsidRPr="00427642">
        <w:fldChar w:fldCharType="begin"/>
      </w:r>
      <w:r w:rsidRPr="00427642">
        <w:instrText xml:space="preserve"> STYLEREF 1 \s </w:instrText>
      </w:r>
      <w:r w:rsidRPr="00427642">
        <w:fldChar w:fldCharType="separate"/>
      </w:r>
      <w:r w:rsidRPr="00427642">
        <w:t>2</w:t>
      </w:r>
      <w:r w:rsidRPr="00427642">
        <w:fldChar w:fldCharType="end"/>
      </w:r>
      <w:r w:rsidRPr="00427642">
        <w:t>.3.3: Gün İçi Piyasası Satış Miktarlarının Şirket Bazında Dağılımı ve İlk 10 Şirketin Payı</w:t>
      </w:r>
      <w:r>
        <w:t xml:space="preserve"> (%)</w:t>
      </w:r>
      <w:bookmarkEnd w:id="488"/>
      <w:bookmarkEnd w:id="489"/>
      <w:bookmarkEnd w:id="490"/>
      <w:bookmarkEnd w:id="491"/>
      <w:bookmarkEnd w:id="492"/>
    </w:p>
    <w:p w14:paraId="4FF2AA7F" w14:textId="77777777" w:rsidR="00D46870" w:rsidRDefault="00E25FD0" w:rsidP="00D46870">
      <w:pPr>
        <w:jc w:val="center"/>
      </w:pPr>
      <w:r>
        <w:rPr>
          <w:noProof/>
          <w:lang w:eastAsia="tr-TR" w:bidi="ar-SA"/>
        </w:rPr>
        <w:drawing>
          <wp:inline distT="0" distB="0" distL="0" distR="0" wp14:anchorId="07F56F6C" wp14:editId="6DC03CC0">
            <wp:extent cx="6339840" cy="3101340"/>
            <wp:effectExtent l="0" t="0" r="3810" b="3810"/>
            <wp:docPr id="64" name="Resim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6339840" cy="3101340"/>
                    </a:xfrm>
                    <a:prstGeom prst="rect">
                      <a:avLst/>
                    </a:prstGeom>
                    <a:noFill/>
                  </pic:spPr>
                </pic:pic>
              </a:graphicData>
            </a:graphic>
          </wp:inline>
        </w:drawing>
      </w:r>
    </w:p>
    <w:p w14:paraId="2B839B83" w14:textId="77777777" w:rsidR="00D46870" w:rsidRPr="00B41C5D" w:rsidRDefault="00D46870" w:rsidP="00D46870">
      <w:pPr>
        <w:pStyle w:val="11ilebalayanlar"/>
      </w:pPr>
      <w:bookmarkStart w:id="493" w:name="_Toc483831852"/>
      <w:bookmarkStart w:id="494" w:name="_Toc512430796"/>
      <w:bookmarkStart w:id="495" w:name="_Toc514767709"/>
      <w:bookmarkStart w:id="496" w:name="_Toc42506660"/>
      <w:bookmarkStart w:id="497" w:name="_Toc73092413"/>
      <w:r>
        <w:lastRenderedPageBreak/>
        <w:t xml:space="preserve">2.4 </w:t>
      </w:r>
      <w:r w:rsidRPr="00B41C5D">
        <w:t xml:space="preserve">İkili </w:t>
      </w:r>
      <w:r>
        <w:t>A</w:t>
      </w:r>
      <w:r w:rsidRPr="00B41C5D">
        <w:t>nlaşmalar Piyasası</w:t>
      </w:r>
      <w:bookmarkEnd w:id="493"/>
      <w:bookmarkEnd w:id="494"/>
      <w:bookmarkEnd w:id="495"/>
      <w:bookmarkEnd w:id="496"/>
      <w:bookmarkEnd w:id="497"/>
    </w:p>
    <w:p w14:paraId="72F1AE1A" w14:textId="77777777" w:rsidR="00D46870" w:rsidRDefault="00D46870" w:rsidP="00D46870">
      <w:pPr>
        <w:spacing w:line="360" w:lineRule="auto"/>
        <w:ind w:firstLine="708"/>
        <w:jc w:val="both"/>
        <w:rPr>
          <w:rFonts w:asciiTheme="minorHAnsi" w:eastAsiaTheme="minorEastAsia" w:hAnsiTheme="minorHAnsi" w:cstheme="minorHAnsi"/>
          <w:sz w:val="24"/>
          <w:szCs w:val="24"/>
        </w:rPr>
      </w:pPr>
    </w:p>
    <w:p w14:paraId="3CB12085" w14:textId="77777777" w:rsidR="00D46870" w:rsidRPr="0056762A" w:rsidRDefault="00D46870" w:rsidP="00D46870">
      <w:pPr>
        <w:spacing w:line="360" w:lineRule="auto"/>
        <w:ind w:firstLine="708"/>
        <w:jc w:val="both"/>
        <w:rPr>
          <w:rFonts w:asciiTheme="minorHAnsi" w:eastAsiaTheme="minorEastAsia" w:hAnsiTheme="minorHAnsi" w:cstheme="minorHAnsi"/>
          <w:sz w:val="24"/>
          <w:szCs w:val="24"/>
        </w:rPr>
      </w:pPr>
      <w:r w:rsidRPr="0056762A">
        <w:rPr>
          <w:rFonts w:asciiTheme="minorHAnsi" w:eastAsiaTheme="minorEastAsia" w:hAnsiTheme="minorHAnsi" w:cstheme="minorHAnsi"/>
          <w:sz w:val="24"/>
          <w:szCs w:val="24"/>
        </w:rPr>
        <w:t>Türkiye elektrik piyasası yapısında ikili anlaşmalar esas alınmış olup diğer organize piyasalar, piyasayı tamamlayıcı şekilde tasarlanmıştır. Bu çerçevede piyasada ticareti yapılan enerjinin büyük kısmı ikili anlaşmalar üzerinden işlem görmektedir. İkili anlaşmalar piyasa katılımcıları arasında serbest bir şekilde yapılmak</w:t>
      </w:r>
      <w:r>
        <w:rPr>
          <w:rFonts w:asciiTheme="minorHAnsi" w:eastAsiaTheme="minorEastAsia" w:hAnsiTheme="minorHAnsi" w:cstheme="minorHAnsi"/>
          <w:sz w:val="24"/>
          <w:szCs w:val="24"/>
        </w:rPr>
        <w:t>ta olup, düzenlemeye tabi değil</w:t>
      </w:r>
      <w:r w:rsidRPr="0056762A">
        <w:rPr>
          <w:rFonts w:asciiTheme="minorHAnsi" w:eastAsiaTheme="minorEastAsia" w:hAnsiTheme="minorHAnsi" w:cstheme="minorHAnsi"/>
          <w:sz w:val="24"/>
          <w:szCs w:val="24"/>
        </w:rPr>
        <w:t xml:space="preserve">dir. Ancak mevcut ikili anlaşma hacminin büyük bir kısmını geçiş dönemi sözleşmeleri çerçevesinde görevli tedarik şirketlerinin </w:t>
      </w:r>
      <w:r>
        <w:rPr>
          <w:rFonts w:asciiTheme="minorHAnsi" w:eastAsiaTheme="minorEastAsia" w:hAnsiTheme="minorHAnsi" w:cstheme="minorHAnsi"/>
          <w:sz w:val="24"/>
          <w:szCs w:val="24"/>
        </w:rPr>
        <w:t xml:space="preserve">mülga </w:t>
      </w:r>
      <w:r w:rsidRPr="0056762A">
        <w:rPr>
          <w:rFonts w:asciiTheme="minorHAnsi" w:eastAsiaTheme="minorEastAsia" w:hAnsiTheme="minorHAnsi" w:cstheme="minorHAnsi"/>
          <w:sz w:val="24"/>
          <w:szCs w:val="24"/>
        </w:rPr>
        <w:t>Türkiye Elektrik Ticaret ve Taahhüt A.Ş.</w:t>
      </w:r>
      <w:r>
        <w:rPr>
          <w:rFonts w:asciiTheme="minorHAnsi" w:eastAsiaTheme="minorEastAsia" w:hAnsiTheme="minorHAnsi" w:cstheme="minorHAnsi"/>
          <w:sz w:val="24"/>
          <w:szCs w:val="24"/>
        </w:rPr>
        <w:t xml:space="preserve"> </w:t>
      </w:r>
      <w:r w:rsidRPr="0056762A">
        <w:rPr>
          <w:rFonts w:asciiTheme="minorHAnsi" w:eastAsiaTheme="minorEastAsia" w:hAnsiTheme="minorHAnsi" w:cstheme="minorHAnsi"/>
          <w:sz w:val="24"/>
          <w:szCs w:val="24"/>
        </w:rPr>
        <w:t>(TETAŞ) ile imzaladıkları ikili anlaşmalar oluşturmaktadır.</w:t>
      </w:r>
      <w:r>
        <w:rPr>
          <w:rFonts w:asciiTheme="minorHAnsi" w:eastAsiaTheme="minorEastAsia" w:hAnsiTheme="minorHAnsi" w:cstheme="minorHAnsi"/>
          <w:sz w:val="24"/>
          <w:szCs w:val="24"/>
        </w:rPr>
        <w:t xml:space="preserve"> Ayrıca </w:t>
      </w:r>
      <w:r w:rsidRPr="00242026">
        <w:rPr>
          <w:rFonts w:asciiTheme="minorHAnsi" w:eastAsiaTheme="minorEastAsia" w:hAnsiTheme="minorHAnsi" w:cstheme="minorHAnsi"/>
          <w:sz w:val="24"/>
          <w:szCs w:val="24"/>
        </w:rPr>
        <w:t>Dağıtım şirketlerinin ikili anlaşma kapsamında yine</w:t>
      </w:r>
      <w:r>
        <w:rPr>
          <w:rFonts w:asciiTheme="minorHAnsi" w:eastAsiaTheme="minorEastAsia" w:hAnsiTheme="minorHAnsi" w:cstheme="minorHAnsi"/>
          <w:sz w:val="24"/>
          <w:szCs w:val="24"/>
        </w:rPr>
        <w:t xml:space="preserve"> mülga </w:t>
      </w:r>
      <w:r w:rsidRPr="00242026">
        <w:rPr>
          <w:rFonts w:asciiTheme="minorHAnsi" w:eastAsiaTheme="minorEastAsia" w:hAnsiTheme="minorHAnsi" w:cstheme="minorHAnsi"/>
          <w:sz w:val="24"/>
          <w:szCs w:val="24"/>
        </w:rPr>
        <w:t>TETAŞ’tan kayıp ve genel aydınlatma amaçlı enerji alımları bulunmaktadır.</w:t>
      </w:r>
    </w:p>
    <w:p w14:paraId="72395891" w14:textId="77777777" w:rsidR="00D46870" w:rsidRPr="0056762A" w:rsidRDefault="00D46870" w:rsidP="00D46870">
      <w:pPr>
        <w:spacing w:line="360" w:lineRule="auto"/>
        <w:ind w:firstLine="708"/>
        <w:jc w:val="both"/>
        <w:rPr>
          <w:rFonts w:asciiTheme="minorHAnsi" w:eastAsiaTheme="minorEastAsia" w:hAnsiTheme="minorHAnsi" w:cstheme="minorHAnsi"/>
          <w:sz w:val="24"/>
          <w:szCs w:val="24"/>
        </w:rPr>
      </w:pPr>
      <w:bookmarkStart w:id="498" w:name="_Toc432165747"/>
      <w:r>
        <w:rPr>
          <w:rFonts w:asciiTheme="minorHAnsi" w:eastAsiaTheme="minorEastAsia" w:hAnsiTheme="minorHAnsi" w:cstheme="minorHAnsi"/>
          <w:sz w:val="24"/>
          <w:szCs w:val="24"/>
        </w:rPr>
        <w:t>Şekil 2.4.1’de 201</w:t>
      </w:r>
      <w:r w:rsidR="00DF7BBC">
        <w:rPr>
          <w:rFonts w:asciiTheme="minorHAnsi" w:eastAsiaTheme="minorEastAsia" w:hAnsiTheme="minorHAnsi" w:cstheme="minorHAnsi"/>
          <w:sz w:val="24"/>
          <w:szCs w:val="24"/>
        </w:rPr>
        <w:t>8</w:t>
      </w:r>
      <w:r w:rsidRPr="0056762A">
        <w:rPr>
          <w:rFonts w:asciiTheme="minorHAnsi" w:eastAsiaTheme="minorEastAsia" w:hAnsiTheme="minorHAnsi" w:cstheme="minorHAnsi"/>
          <w:sz w:val="24"/>
          <w:szCs w:val="24"/>
        </w:rPr>
        <w:t>-</w:t>
      </w:r>
      <w:r w:rsidR="00C34E95">
        <w:rPr>
          <w:rFonts w:asciiTheme="minorHAnsi" w:eastAsiaTheme="minorEastAsia" w:hAnsiTheme="minorHAnsi" w:cstheme="minorHAnsi"/>
          <w:sz w:val="24"/>
          <w:szCs w:val="24"/>
        </w:rPr>
        <w:t>2019-</w:t>
      </w:r>
      <w:r w:rsidRPr="0056762A">
        <w:rPr>
          <w:rFonts w:asciiTheme="minorHAnsi" w:eastAsiaTheme="minorEastAsia" w:hAnsiTheme="minorHAnsi" w:cstheme="minorHAnsi"/>
          <w:sz w:val="24"/>
          <w:szCs w:val="24"/>
        </w:rPr>
        <w:t>20</w:t>
      </w:r>
      <w:r w:rsidR="00DF7BBC">
        <w:rPr>
          <w:rFonts w:asciiTheme="minorHAnsi" w:eastAsiaTheme="minorEastAsia" w:hAnsiTheme="minorHAnsi" w:cstheme="minorHAnsi"/>
          <w:sz w:val="24"/>
          <w:szCs w:val="24"/>
        </w:rPr>
        <w:t>20</w:t>
      </w:r>
      <w:r w:rsidRPr="0056762A">
        <w:rPr>
          <w:rFonts w:asciiTheme="minorHAnsi" w:eastAsiaTheme="minorEastAsia" w:hAnsiTheme="minorHAnsi" w:cstheme="minorHAnsi"/>
          <w:sz w:val="24"/>
          <w:szCs w:val="24"/>
        </w:rPr>
        <w:t xml:space="preserve"> yıllarında aylar bazında ikili anlaşma hacimleri</w:t>
      </w:r>
      <w:r>
        <w:rPr>
          <w:rFonts w:asciiTheme="minorHAnsi" w:eastAsiaTheme="minorEastAsia" w:hAnsiTheme="minorHAnsi" w:cstheme="minorHAnsi"/>
          <w:sz w:val="24"/>
          <w:szCs w:val="24"/>
        </w:rPr>
        <w:t xml:space="preserve"> </w:t>
      </w:r>
      <w:r w:rsidRPr="0056762A">
        <w:rPr>
          <w:rFonts w:asciiTheme="minorHAnsi" w:eastAsiaTheme="minorEastAsia" w:hAnsiTheme="minorHAnsi" w:cstheme="minorHAnsi"/>
          <w:sz w:val="24"/>
          <w:szCs w:val="24"/>
        </w:rPr>
        <w:t xml:space="preserve">gösterilmektedir. </w:t>
      </w:r>
    </w:p>
    <w:p w14:paraId="1D07B31B" w14:textId="77777777" w:rsidR="00D46870" w:rsidRDefault="00D46870" w:rsidP="00D46870">
      <w:pPr>
        <w:keepNext/>
        <w:spacing w:line="276" w:lineRule="auto"/>
        <w:rPr>
          <w:rFonts w:asciiTheme="minorHAnsi" w:eastAsiaTheme="minorEastAsia" w:hAnsiTheme="minorHAnsi" w:cstheme="minorHAnsi"/>
          <w:bCs/>
          <w:sz w:val="24"/>
          <w:szCs w:val="24"/>
        </w:rPr>
      </w:pPr>
    </w:p>
    <w:p w14:paraId="4B6ED32C" w14:textId="77777777" w:rsidR="00D46870" w:rsidRPr="00FC5A44" w:rsidRDefault="00D46870" w:rsidP="00D46870">
      <w:pPr>
        <w:pStyle w:val="Balk6"/>
      </w:pPr>
      <w:bookmarkStart w:id="499" w:name="_Toc450307931"/>
      <w:bookmarkStart w:id="500" w:name="_Toc487101653"/>
      <w:bookmarkStart w:id="501" w:name="_Toc512430995"/>
      <w:bookmarkStart w:id="502" w:name="_Toc12536019"/>
      <w:bookmarkStart w:id="503" w:name="_Toc42506769"/>
      <w:bookmarkStart w:id="504" w:name="_Toc73092522"/>
      <w:r w:rsidRPr="003F3E7C">
        <w:t xml:space="preserve">Şekil </w:t>
      </w:r>
      <w:r w:rsidRPr="003F3E7C">
        <w:fldChar w:fldCharType="begin"/>
      </w:r>
      <w:r w:rsidRPr="003F3E7C">
        <w:instrText xml:space="preserve"> STYLEREF 1 \s </w:instrText>
      </w:r>
      <w:r w:rsidRPr="003F3E7C">
        <w:fldChar w:fldCharType="separate"/>
      </w:r>
      <w:r w:rsidRPr="003F3E7C">
        <w:rPr>
          <w:noProof/>
        </w:rPr>
        <w:t>2</w:t>
      </w:r>
      <w:r w:rsidRPr="003F3E7C">
        <w:fldChar w:fldCharType="end"/>
      </w:r>
      <w:r w:rsidRPr="003F3E7C">
        <w:t xml:space="preserve">.4.1: Yıllara Göre </w:t>
      </w:r>
      <w:r>
        <w:t xml:space="preserve">Aylık </w:t>
      </w:r>
      <w:r w:rsidRPr="003F3E7C">
        <w:t>İkili Anlaşma Hacimleri</w:t>
      </w:r>
      <w:r w:rsidR="00C34E95">
        <w:t xml:space="preserve"> </w:t>
      </w:r>
      <w:r w:rsidRPr="003F3E7C">
        <w:t>(MWh)</w:t>
      </w:r>
      <w:bookmarkEnd w:id="498"/>
      <w:bookmarkEnd w:id="499"/>
      <w:bookmarkEnd w:id="500"/>
      <w:bookmarkEnd w:id="501"/>
      <w:bookmarkEnd w:id="502"/>
      <w:bookmarkEnd w:id="503"/>
      <w:bookmarkEnd w:id="504"/>
      <w:r>
        <w:t xml:space="preserve"> </w:t>
      </w:r>
    </w:p>
    <w:p w14:paraId="75A819F2" w14:textId="77777777" w:rsidR="00D46870" w:rsidRDefault="00D46870" w:rsidP="00D46870">
      <w:pPr>
        <w:spacing w:line="360" w:lineRule="auto"/>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02E78CA3" wp14:editId="080AF880">
            <wp:extent cx="5791200" cy="2908300"/>
            <wp:effectExtent l="0" t="0" r="0" b="6350"/>
            <wp:docPr id="39" name="Resim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791200" cy="2908300"/>
                    </a:xfrm>
                    <a:prstGeom prst="rect">
                      <a:avLst/>
                    </a:prstGeom>
                    <a:noFill/>
                  </pic:spPr>
                </pic:pic>
              </a:graphicData>
            </a:graphic>
          </wp:inline>
        </w:drawing>
      </w:r>
    </w:p>
    <w:p w14:paraId="4CF84662" w14:textId="77777777" w:rsidR="00D46870" w:rsidRDefault="00D46870" w:rsidP="00D46870">
      <w:pPr>
        <w:spacing w:line="360" w:lineRule="auto"/>
        <w:ind w:firstLine="708"/>
        <w:jc w:val="both"/>
        <w:rPr>
          <w:rFonts w:asciiTheme="minorHAnsi" w:eastAsiaTheme="minorEastAsia" w:hAnsiTheme="minorHAnsi" w:cstheme="minorHAnsi"/>
          <w:sz w:val="24"/>
          <w:szCs w:val="24"/>
        </w:rPr>
      </w:pPr>
    </w:p>
    <w:p w14:paraId="6BB105F9" w14:textId="77777777" w:rsidR="00D46870" w:rsidRPr="007D44B5" w:rsidRDefault="00D46870" w:rsidP="00D46870">
      <w:pPr>
        <w:spacing w:line="360" w:lineRule="auto"/>
        <w:ind w:firstLine="708"/>
        <w:jc w:val="both"/>
        <w:rPr>
          <w:rFonts w:asciiTheme="minorHAnsi" w:eastAsiaTheme="minorEastAsia" w:hAnsiTheme="minorHAnsi" w:cstheme="minorHAnsi"/>
          <w:sz w:val="24"/>
          <w:szCs w:val="24"/>
        </w:rPr>
      </w:pPr>
      <w:r w:rsidRPr="007D44B5">
        <w:rPr>
          <w:rFonts w:asciiTheme="minorHAnsi" w:eastAsiaTheme="minorEastAsia" w:hAnsiTheme="minorHAnsi" w:cstheme="minorHAnsi"/>
          <w:sz w:val="24"/>
          <w:szCs w:val="24"/>
        </w:rPr>
        <w:t>Aşağıda Şekil 2.</w:t>
      </w:r>
      <w:r>
        <w:rPr>
          <w:rFonts w:asciiTheme="minorHAnsi" w:eastAsiaTheme="minorEastAsia" w:hAnsiTheme="minorHAnsi" w:cstheme="minorHAnsi"/>
          <w:sz w:val="24"/>
          <w:szCs w:val="24"/>
        </w:rPr>
        <w:t>4</w:t>
      </w:r>
      <w:r w:rsidRPr="007D44B5">
        <w:rPr>
          <w:rFonts w:asciiTheme="minorHAnsi" w:eastAsiaTheme="minorEastAsia" w:hAnsiTheme="minorHAnsi" w:cstheme="minorHAnsi"/>
          <w:sz w:val="24"/>
          <w:szCs w:val="24"/>
        </w:rPr>
        <w:t>.</w:t>
      </w:r>
      <w:r>
        <w:rPr>
          <w:rFonts w:asciiTheme="minorHAnsi" w:eastAsiaTheme="minorEastAsia" w:hAnsiTheme="minorHAnsi" w:cstheme="minorHAnsi"/>
          <w:sz w:val="24"/>
          <w:szCs w:val="24"/>
        </w:rPr>
        <w:t>2</w:t>
      </w:r>
      <w:r w:rsidRPr="007D44B5">
        <w:rPr>
          <w:rFonts w:asciiTheme="minorHAnsi" w:eastAsiaTheme="minorEastAsia" w:hAnsiTheme="minorHAnsi" w:cstheme="minorHAnsi"/>
          <w:sz w:val="24"/>
          <w:szCs w:val="24"/>
        </w:rPr>
        <w:t xml:space="preserve">’de </w:t>
      </w:r>
      <w:r>
        <w:rPr>
          <w:rFonts w:asciiTheme="minorHAnsi" w:eastAsiaTheme="minorEastAsia" w:hAnsiTheme="minorHAnsi" w:cstheme="minorHAnsi"/>
          <w:sz w:val="24"/>
          <w:szCs w:val="24"/>
        </w:rPr>
        <w:t xml:space="preserve">İkili Anlaşma </w:t>
      </w:r>
      <w:r w:rsidRPr="007D44B5">
        <w:rPr>
          <w:rFonts w:asciiTheme="minorHAnsi" w:eastAsiaTheme="minorEastAsia" w:hAnsiTheme="minorHAnsi" w:cstheme="minorHAnsi"/>
          <w:sz w:val="24"/>
          <w:szCs w:val="24"/>
        </w:rPr>
        <w:t>alış miktarlarının şirket bazında dağılımı ve ilk 10 şirketin payı</w:t>
      </w:r>
      <w:r>
        <w:rPr>
          <w:rFonts w:asciiTheme="minorHAnsi" w:eastAsiaTheme="minorEastAsia" w:hAnsiTheme="minorHAnsi" w:cstheme="minorHAnsi"/>
          <w:sz w:val="24"/>
          <w:szCs w:val="24"/>
        </w:rPr>
        <w:t xml:space="preserve">, Şekil 2.4.3’te de İkili Anlaşma </w:t>
      </w:r>
      <w:r w:rsidRPr="007D44B5">
        <w:rPr>
          <w:rFonts w:asciiTheme="minorHAnsi" w:eastAsiaTheme="minorEastAsia" w:hAnsiTheme="minorHAnsi" w:cstheme="minorHAnsi"/>
          <w:sz w:val="24"/>
          <w:szCs w:val="24"/>
        </w:rPr>
        <w:t>satış miktarlarının şirket bazında dağılımı ve ilk 10 şirketin payı</w:t>
      </w:r>
      <w:r>
        <w:rPr>
          <w:rFonts w:asciiTheme="minorHAnsi" w:eastAsiaTheme="minorEastAsia" w:hAnsiTheme="minorHAnsi" w:cstheme="minorHAnsi"/>
          <w:sz w:val="24"/>
          <w:szCs w:val="24"/>
        </w:rPr>
        <w:t xml:space="preserve"> gösterilmektedir.</w:t>
      </w:r>
    </w:p>
    <w:p w14:paraId="013F22A3" w14:textId="77777777" w:rsidR="00D46870" w:rsidRPr="00FC5A44" w:rsidRDefault="00D46870" w:rsidP="00D46870">
      <w:pPr>
        <w:pStyle w:val="Balk6"/>
      </w:pPr>
      <w:bookmarkStart w:id="505" w:name="_Toc487101654"/>
      <w:bookmarkStart w:id="506" w:name="_Toc512430996"/>
      <w:bookmarkStart w:id="507" w:name="_Toc12536020"/>
      <w:bookmarkStart w:id="508" w:name="_Toc42506770"/>
      <w:bookmarkStart w:id="509" w:name="_Toc73092523"/>
      <w:r w:rsidRPr="003F3E7C">
        <w:lastRenderedPageBreak/>
        <w:t xml:space="preserve">Şekil </w:t>
      </w:r>
      <w:r w:rsidRPr="003F3E7C">
        <w:fldChar w:fldCharType="begin"/>
      </w:r>
      <w:r w:rsidRPr="003F3E7C">
        <w:instrText xml:space="preserve"> STYLEREF 1 \s </w:instrText>
      </w:r>
      <w:r w:rsidRPr="003F3E7C">
        <w:fldChar w:fldCharType="separate"/>
      </w:r>
      <w:r w:rsidRPr="003F3E7C">
        <w:rPr>
          <w:noProof/>
        </w:rPr>
        <w:t>2</w:t>
      </w:r>
      <w:r w:rsidRPr="003F3E7C">
        <w:fldChar w:fldCharType="end"/>
      </w:r>
      <w:r w:rsidRPr="003F3E7C">
        <w:t>.4.</w:t>
      </w:r>
      <w:r>
        <w:t>2</w:t>
      </w:r>
      <w:r w:rsidRPr="003F3E7C">
        <w:t xml:space="preserve">: </w:t>
      </w:r>
      <w:r w:rsidRPr="00935307">
        <w:t>İkili Anlaşma Alış Miktarlarının Şirket Bazında Dağılımı ve İlk 10 Şirketin Payı</w:t>
      </w:r>
      <w:r>
        <w:t xml:space="preserve"> (%)</w:t>
      </w:r>
      <w:bookmarkEnd w:id="505"/>
      <w:bookmarkEnd w:id="506"/>
      <w:bookmarkEnd w:id="507"/>
      <w:bookmarkEnd w:id="508"/>
      <w:bookmarkEnd w:id="509"/>
    </w:p>
    <w:p w14:paraId="6E208062" w14:textId="77777777" w:rsidR="00D46870" w:rsidRDefault="00DF7BBC" w:rsidP="00D46870">
      <w:pPr>
        <w:spacing w:line="360" w:lineRule="auto"/>
        <w:jc w:val="center"/>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27EBEB38" wp14:editId="20AB8DF7">
            <wp:extent cx="6065520" cy="3505200"/>
            <wp:effectExtent l="0" t="0" r="0" b="0"/>
            <wp:docPr id="69" name="Resim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6065520" cy="3505200"/>
                    </a:xfrm>
                    <a:prstGeom prst="rect">
                      <a:avLst/>
                    </a:prstGeom>
                    <a:noFill/>
                  </pic:spPr>
                </pic:pic>
              </a:graphicData>
            </a:graphic>
          </wp:inline>
        </w:drawing>
      </w:r>
    </w:p>
    <w:p w14:paraId="6FEA2024" w14:textId="77777777" w:rsidR="00D46870" w:rsidRPr="00FC5A44" w:rsidRDefault="00D46870" w:rsidP="00D46870">
      <w:pPr>
        <w:pStyle w:val="Balk6"/>
      </w:pPr>
      <w:bookmarkStart w:id="510" w:name="_Toc487101655"/>
      <w:bookmarkStart w:id="511" w:name="_Toc512430997"/>
      <w:bookmarkStart w:id="512" w:name="_Toc12536021"/>
      <w:bookmarkStart w:id="513" w:name="_Toc42506771"/>
      <w:bookmarkStart w:id="514" w:name="_Toc73092524"/>
      <w:r w:rsidRPr="003F3E7C">
        <w:t xml:space="preserve">Şekil </w:t>
      </w:r>
      <w:r w:rsidRPr="003F3E7C">
        <w:fldChar w:fldCharType="begin"/>
      </w:r>
      <w:r w:rsidRPr="003F3E7C">
        <w:instrText xml:space="preserve"> STYLEREF 1 \s </w:instrText>
      </w:r>
      <w:r w:rsidRPr="003F3E7C">
        <w:fldChar w:fldCharType="separate"/>
      </w:r>
      <w:r w:rsidRPr="003F3E7C">
        <w:rPr>
          <w:noProof/>
        </w:rPr>
        <w:t>2</w:t>
      </w:r>
      <w:r w:rsidRPr="003F3E7C">
        <w:fldChar w:fldCharType="end"/>
      </w:r>
      <w:r w:rsidRPr="003F3E7C">
        <w:t>.4.</w:t>
      </w:r>
      <w:r>
        <w:t>3</w:t>
      </w:r>
      <w:r w:rsidRPr="003F3E7C">
        <w:t xml:space="preserve">: </w:t>
      </w:r>
      <w:r w:rsidRPr="00935307">
        <w:t xml:space="preserve">İkili Anlaşma </w:t>
      </w:r>
      <w:r>
        <w:t xml:space="preserve">Satış </w:t>
      </w:r>
      <w:r w:rsidRPr="00935307">
        <w:t>Miktarlarının Şirket Bazında Dağılımı ve İlk 10 Şirketin Payı</w:t>
      </w:r>
      <w:r>
        <w:t xml:space="preserve"> (%)</w:t>
      </w:r>
      <w:bookmarkEnd w:id="510"/>
      <w:bookmarkEnd w:id="511"/>
      <w:bookmarkEnd w:id="512"/>
      <w:bookmarkEnd w:id="513"/>
      <w:bookmarkEnd w:id="514"/>
    </w:p>
    <w:p w14:paraId="03E00A14" w14:textId="77777777" w:rsidR="00D46870" w:rsidRDefault="00DF7BBC" w:rsidP="00D46870">
      <w:pPr>
        <w:spacing w:line="360" w:lineRule="auto"/>
        <w:jc w:val="both"/>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70720406" wp14:editId="611140B8">
            <wp:extent cx="6201410" cy="3505200"/>
            <wp:effectExtent l="0" t="0" r="8890" b="0"/>
            <wp:docPr id="71" name="Resim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6201410" cy="3505200"/>
                    </a:xfrm>
                    <a:prstGeom prst="rect">
                      <a:avLst/>
                    </a:prstGeom>
                    <a:noFill/>
                  </pic:spPr>
                </pic:pic>
              </a:graphicData>
            </a:graphic>
          </wp:inline>
        </w:drawing>
      </w:r>
    </w:p>
    <w:p w14:paraId="44EF64A0" w14:textId="77777777" w:rsidR="00D46870" w:rsidRDefault="00D46870" w:rsidP="00D46870">
      <w:pPr>
        <w:spacing w:line="360" w:lineRule="auto"/>
        <w:ind w:firstLine="708"/>
        <w:jc w:val="both"/>
        <w:rPr>
          <w:rFonts w:asciiTheme="minorHAnsi" w:eastAsiaTheme="minorEastAsia" w:hAnsiTheme="minorHAnsi" w:cstheme="minorHAnsi"/>
          <w:sz w:val="24"/>
          <w:szCs w:val="24"/>
        </w:rPr>
      </w:pPr>
    </w:p>
    <w:p w14:paraId="2EF43348" w14:textId="77777777" w:rsidR="00D46870" w:rsidRDefault="00D46870" w:rsidP="00D46870">
      <w:pPr>
        <w:spacing w:line="360" w:lineRule="auto"/>
        <w:ind w:firstLine="708"/>
        <w:jc w:val="both"/>
        <w:rPr>
          <w:rFonts w:asciiTheme="minorHAnsi" w:eastAsiaTheme="minorEastAsia" w:hAnsiTheme="minorHAnsi" w:cstheme="minorHAnsi"/>
          <w:sz w:val="24"/>
          <w:szCs w:val="24"/>
        </w:rPr>
      </w:pPr>
      <w:r>
        <w:rPr>
          <w:rFonts w:asciiTheme="minorHAnsi" w:eastAsiaTheme="minorEastAsia" w:hAnsiTheme="minorHAnsi" w:cstheme="minorHAnsi"/>
          <w:sz w:val="24"/>
          <w:szCs w:val="24"/>
        </w:rPr>
        <w:lastRenderedPageBreak/>
        <w:t>EÜAŞ’ın (mülga TETAŞ) toptan satış tarifeleri Kurul Kararıyla belirlenmekte ve EÜAŞ’ın mevcut sözleşmelerden kaynaklı yükümlülüklerinin yerine getirilmesi hususu dikkate alınmaktadır. Daha önce mülga TETAŞ toptan satış tarifesi için tek fiyat açıklanırken, 2017 yılından itibaren genel aydınlatma bedeli için ayrı bir fiyat daha belirlenmiştir.</w:t>
      </w:r>
    </w:p>
    <w:p w14:paraId="69600CDF" w14:textId="77777777" w:rsidR="00D46870" w:rsidRDefault="00D46870" w:rsidP="00D46870">
      <w:pPr>
        <w:spacing w:line="360" w:lineRule="auto"/>
        <w:ind w:firstLine="708"/>
        <w:jc w:val="both"/>
        <w:rPr>
          <w:rFonts w:asciiTheme="minorHAnsi" w:eastAsiaTheme="minorEastAsia" w:hAnsiTheme="minorHAnsi" w:cstheme="minorHAnsi"/>
          <w:sz w:val="24"/>
          <w:szCs w:val="24"/>
        </w:rPr>
      </w:pPr>
      <w:r>
        <w:rPr>
          <w:rFonts w:asciiTheme="minorHAnsi" w:eastAsiaTheme="minorEastAsia" w:hAnsiTheme="minorHAnsi" w:cstheme="minorHAnsi"/>
          <w:sz w:val="24"/>
          <w:szCs w:val="24"/>
        </w:rPr>
        <w:t xml:space="preserve"> Aşağıda Şekil 2.4.4’te dönemler itibariyle EÜAŞ toptan satış fiyatlarının değişimi görülmektedir.</w:t>
      </w:r>
    </w:p>
    <w:p w14:paraId="24DABE4D" w14:textId="77777777" w:rsidR="00D46870" w:rsidRDefault="00D46870" w:rsidP="00D46870">
      <w:pPr>
        <w:pStyle w:val="Balk6"/>
      </w:pPr>
      <w:bookmarkStart w:id="515" w:name="_Toc432165748"/>
      <w:bookmarkStart w:id="516" w:name="_Toc450307932"/>
    </w:p>
    <w:p w14:paraId="76C34A0A" w14:textId="77777777" w:rsidR="00D46870" w:rsidRDefault="00D46870" w:rsidP="00D46870">
      <w:pPr>
        <w:pStyle w:val="Balk6"/>
      </w:pPr>
      <w:bookmarkStart w:id="517" w:name="_Toc487101656"/>
      <w:bookmarkStart w:id="518" w:name="_Toc512430998"/>
      <w:bookmarkStart w:id="519" w:name="_Toc12536022"/>
      <w:bookmarkStart w:id="520" w:name="_Toc42506772"/>
      <w:bookmarkStart w:id="521" w:name="_Toc73092525"/>
      <w:r w:rsidRPr="00FC5A44">
        <w:t xml:space="preserve">Şekil </w:t>
      </w:r>
      <w:r w:rsidRPr="00FC5A44">
        <w:fldChar w:fldCharType="begin"/>
      </w:r>
      <w:r w:rsidRPr="00FC5A44">
        <w:instrText xml:space="preserve"> STYLEREF 1 \s </w:instrText>
      </w:r>
      <w:r w:rsidRPr="00FC5A44">
        <w:fldChar w:fldCharType="separate"/>
      </w:r>
      <w:r w:rsidRPr="00FC5A44">
        <w:rPr>
          <w:noProof/>
        </w:rPr>
        <w:t>2</w:t>
      </w:r>
      <w:r w:rsidRPr="00FC5A44">
        <w:fldChar w:fldCharType="end"/>
      </w:r>
      <w:r w:rsidRPr="00FC5A44">
        <w:t>.4.</w:t>
      </w:r>
      <w:r>
        <w:t>4</w:t>
      </w:r>
      <w:r w:rsidRPr="00FC5A44">
        <w:t xml:space="preserve">: </w:t>
      </w:r>
      <w:bookmarkEnd w:id="515"/>
      <w:bookmarkEnd w:id="516"/>
      <w:r w:rsidRPr="00A62CAE">
        <w:t>20</w:t>
      </w:r>
      <w:r>
        <w:t>11</w:t>
      </w:r>
      <w:r w:rsidRPr="00A62CAE">
        <w:t>-20</w:t>
      </w:r>
      <w:r>
        <w:t>20</w:t>
      </w:r>
      <w:r w:rsidRPr="00A62CAE">
        <w:t xml:space="preserve"> Yılları Arasında </w:t>
      </w:r>
      <w:r>
        <w:t xml:space="preserve">EÜAŞ (Mülga </w:t>
      </w:r>
      <w:r w:rsidRPr="00A62CAE">
        <w:t>TETAŞ</w:t>
      </w:r>
      <w:r>
        <w:t>)</w:t>
      </w:r>
      <w:r w:rsidRPr="00A62CAE">
        <w:t xml:space="preserve"> Toptan Satış Fiyatlarının Seyri(kr/kWh)</w:t>
      </w:r>
      <w:bookmarkEnd w:id="517"/>
      <w:bookmarkEnd w:id="518"/>
      <w:bookmarkEnd w:id="519"/>
      <w:bookmarkEnd w:id="520"/>
      <w:bookmarkEnd w:id="521"/>
    </w:p>
    <w:p w14:paraId="3CFC5912" w14:textId="77777777" w:rsidR="00D46870" w:rsidRPr="00A62CAE" w:rsidRDefault="00D46870" w:rsidP="00D46870"/>
    <w:p w14:paraId="37F1CFB2" w14:textId="77777777" w:rsidR="00D46870" w:rsidRDefault="00D46870" w:rsidP="00D46870">
      <w:pPr>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6DECAFAD" wp14:editId="2C1C8213">
            <wp:extent cx="6188075" cy="2755900"/>
            <wp:effectExtent l="0" t="0" r="3175" b="6350"/>
            <wp:docPr id="70" name="Resim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6188075" cy="2755900"/>
                    </a:xfrm>
                    <a:prstGeom prst="rect">
                      <a:avLst/>
                    </a:prstGeom>
                    <a:noFill/>
                  </pic:spPr>
                </pic:pic>
              </a:graphicData>
            </a:graphic>
          </wp:inline>
        </w:drawing>
      </w:r>
    </w:p>
    <w:p w14:paraId="52B9B66E" w14:textId="77777777" w:rsidR="00D46870" w:rsidRDefault="00D46870" w:rsidP="00D46870">
      <w:pPr>
        <w:rPr>
          <w:rFonts w:asciiTheme="minorHAnsi" w:eastAsiaTheme="minorEastAsia" w:hAnsiTheme="minorHAnsi" w:cstheme="minorHAnsi"/>
          <w:sz w:val="24"/>
          <w:szCs w:val="24"/>
        </w:rPr>
      </w:pPr>
    </w:p>
    <w:p w14:paraId="399880D7" w14:textId="77777777" w:rsidR="00D46870" w:rsidRDefault="00D46870" w:rsidP="00D46870">
      <w:pPr>
        <w:rPr>
          <w:rFonts w:asciiTheme="minorHAnsi" w:eastAsiaTheme="minorEastAsia" w:hAnsiTheme="minorHAnsi" w:cstheme="minorHAnsi"/>
          <w:sz w:val="24"/>
          <w:szCs w:val="24"/>
        </w:rPr>
        <w:sectPr w:rsidR="00D46870" w:rsidSect="006D0D10">
          <w:pgSz w:w="11906" w:h="16838"/>
          <w:pgMar w:top="1417" w:right="1417" w:bottom="1417" w:left="1417" w:header="708" w:footer="708" w:gutter="0"/>
          <w:cols w:space="708"/>
          <w:docGrid w:linePitch="360"/>
        </w:sectPr>
      </w:pPr>
    </w:p>
    <w:p w14:paraId="2A937AA5" w14:textId="77777777" w:rsidR="00D46870" w:rsidRDefault="00D46870" w:rsidP="00D46870">
      <w:pPr>
        <w:pStyle w:val="11ilebalayanlar"/>
        <w:numPr>
          <w:ilvl w:val="1"/>
          <w:numId w:val="23"/>
        </w:numPr>
      </w:pPr>
      <w:bookmarkStart w:id="522" w:name="_Toc432164549"/>
      <w:bookmarkStart w:id="523" w:name="_Toc483831853"/>
      <w:bookmarkStart w:id="524" w:name="_Toc512430797"/>
      <w:bookmarkStart w:id="525" w:name="_Toc514767710"/>
      <w:bookmarkStart w:id="526" w:name="_Toc42506661"/>
      <w:bookmarkStart w:id="527" w:name="_Toc73092414"/>
      <w:r w:rsidRPr="00B41C5D">
        <w:lastRenderedPageBreak/>
        <w:t>YEK Destekleme Mekanizması (YEKDEM)</w:t>
      </w:r>
      <w:bookmarkEnd w:id="522"/>
      <w:bookmarkEnd w:id="523"/>
      <w:bookmarkEnd w:id="524"/>
      <w:bookmarkEnd w:id="525"/>
      <w:bookmarkEnd w:id="526"/>
      <w:bookmarkEnd w:id="527"/>
    </w:p>
    <w:p w14:paraId="76D4CACE" w14:textId="77777777" w:rsidR="00D46870" w:rsidRPr="00B41C5D" w:rsidRDefault="00D46870" w:rsidP="00D46870">
      <w:pPr>
        <w:pStyle w:val="11ilebalayanlar"/>
        <w:ind w:left="780"/>
      </w:pPr>
    </w:p>
    <w:p w14:paraId="5C7529E2" w14:textId="77777777" w:rsidR="00D46870" w:rsidRPr="0056762A" w:rsidRDefault="00D46870" w:rsidP="00D46870">
      <w:pPr>
        <w:spacing w:line="360" w:lineRule="auto"/>
        <w:ind w:firstLine="708"/>
        <w:jc w:val="both"/>
        <w:rPr>
          <w:rFonts w:asciiTheme="minorHAnsi" w:eastAsiaTheme="minorEastAsia" w:hAnsiTheme="minorHAnsi" w:cstheme="minorHAnsi"/>
          <w:sz w:val="24"/>
          <w:szCs w:val="24"/>
        </w:rPr>
      </w:pPr>
      <w:r w:rsidRPr="0056762A">
        <w:rPr>
          <w:rFonts w:asciiTheme="minorHAnsi" w:eastAsiaTheme="minorEastAsia" w:hAnsiTheme="minorHAnsi" w:cstheme="minorHAnsi"/>
          <w:sz w:val="24"/>
          <w:szCs w:val="24"/>
        </w:rPr>
        <w:t>8 Ocak 2011 tarihli ve 27809 sayılı Resmi Gazete’de yayımlanarak yürürlüğe giren 6094 sayılı “</w:t>
      </w:r>
      <w:r w:rsidRPr="0056762A">
        <w:rPr>
          <w:rFonts w:asciiTheme="minorHAnsi" w:eastAsiaTheme="minorEastAsia" w:hAnsiTheme="minorHAnsi" w:cstheme="minorHAnsi"/>
          <w:i/>
          <w:sz w:val="24"/>
          <w:szCs w:val="24"/>
        </w:rPr>
        <w:t>Yenilenebilir Enerji Kaynaklarının Elektrik Enerjisi Üretimi Amaçlı Kullanımına İlişkin Kanunda Değişiklik Yapılmasına Dair Kanun</w:t>
      </w:r>
      <w:r w:rsidRPr="0056762A">
        <w:rPr>
          <w:rFonts w:asciiTheme="minorHAnsi" w:eastAsiaTheme="minorEastAsia" w:hAnsiTheme="minorHAnsi" w:cstheme="minorHAnsi"/>
          <w:sz w:val="24"/>
          <w:szCs w:val="24"/>
        </w:rPr>
        <w:t>” ile yenilenebilir enerji kaynaklarına kaynak türüne ve yerlilik oranına göre t</w:t>
      </w:r>
      <w:r>
        <w:rPr>
          <w:rFonts w:asciiTheme="minorHAnsi" w:eastAsiaTheme="minorEastAsia" w:hAnsiTheme="minorHAnsi" w:cstheme="minorHAnsi"/>
          <w:sz w:val="24"/>
          <w:szCs w:val="24"/>
        </w:rPr>
        <w:t>eşvik verilmesi düzenlenmiştir.</w:t>
      </w:r>
      <w:r w:rsidRPr="0056762A">
        <w:rPr>
          <w:rFonts w:asciiTheme="minorHAnsi" w:eastAsiaTheme="minorEastAsia" w:hAnsiTheme="minorHAnsi" w:cstheme="minorHAnsi"/>
          <w:sz w:val="24"/>
          <w:szCs w:val="24"/>
        </w:rPr>
        <w:t xml:space="preserve"> Bu çerçevede EPDK tarafından hazırlanan yönetmelik ile Yenilenebilir Enerji Kaynakları Destekleme Mekanizmasının ayrıntıları belirlenmiştir.</w:t>
      </w:r>
    </w:p>
    <w:p w14:paraId="15D4B66B" w14:textId="77777777" w:rsidR="00D46870" w:rsidRPr="0056762A" w:rsidRDefault="00D46870" w:rsidP="00D46870">
      <w:pPr>
        <w:spacing w:line="360" w:lineRule="auto"/>
        <w:ind w:firstLine="708"/>
        <w:jc w:val="both"/>
        <w:rPr>
          <w:rFonts w:asciiTheme="minorHAnsi" w:eastAsiaTheme="minorEastAsia" w:hAnsiTheme="minorHAnsi" w:cstheme="minorHAnsi"/>
          <w:sz w:val="24"/>
          <w:szCs w:val="24"/>
        </w:rPr>
      </w:pPr>
      <w:r w:rsidRPr="0056762A">
        <w:rPr>
          <w:rFonts w:asciiTheme="minorHAnsi" w:eastAsiaTheme="minorEastAsia" w:hAnsiTheme="minorHAnsi" w:cstheme="minorHAnsi"/>
          <w:sz w:val="24"/>
          <w:szCs w:val="24"/>
        </w:rPr>
        <w:t xml:space="preserve"> “</w:t>
      </w:r>
      <w:r w:rsidRPr="0056762A">
        <w:rPr>
          <w:rFonts w:asciiTheme="minorHAnsi" w:eastAsiaTheme="minorEastAsia" w:hAnsiTheme="minorHAnsi" w:cstheme="minorHAnsi"/>
          <w:i/>
          <w:sz w:val="24"/>
          <w:szCs w:val="24"/>
        </w:rPr>
        <w:t>Yenilenebilir Enerji Kaynaklarının Belgelendirilmesi ve Desteklenmesine İlişkin Yönetmelik</w:t>
      </w:r>
      <w:r w:rsidRPr="0056762A">
        <w:rPr>
          <w:rFonts w:asciiTheme="minorHAnsi" w:eastAsiaTheme="minorEastAsia" w:hAnsiTheme="minorHAnsi" w:cstheme="minorHAnsi"/>
          <w:sz w:val="24"/>
          <w:szCs w:val="24"/>
        </w:rPr>
        <w:t xml:space="preserve">” 01/10/2013 tarihli ve 28782 sayılı Resmi Gazete’de yayımlanarak yürürlüğe girmiştir. Yönetmelik ile yenilenebilir enerji kaynaklarına dayalı elektrik enerjisi üretiminin teşvik edilmesine yönelik olarak üretim lisansı sahiplerine Yenilenebilir Enerji Kaynak Belgesi verilmesi ve YEK Destekleme Mekanizmasının (YEKDEM) kurulmasına ve işletilmesine ilişkin esaslar düzenlenmiştir. </w:t>
      </w:r>
    </w:p>
    <w:p w14:paraId="1C66EF41" w14:textId="77777777" w:rsidR="00D46870" w:rsidRDefault="00D46870" w:rsidP="00D46870">
      <w:pPr>
        <w:spacing w:line="360" w:lineRule="auto"/>
        <w:ind w:firstLine="708"/>
        <w:jc w:val="both"/>
        <w:rPr>
          <w:rFonts w:asciiTheme="minorHAnsi" w:eastAsiaTheme="minorEastAsia" w:hAnsiTheme="minorHAnsi" w:cstheme="minorHAnsi"/>
          <w:sz w:val="24"/>
          <w:szCs w:val="24"/>
        </w:rPr>
      </w:pPr>
      <w:r>
        <w:rPr>
          <w:rFonts w:asciiTheme="minorHAnsi" w:eastAsiaTheme="minorEastAsia" w:hAnsiTheme="minorHAnsi" w:cstheme="minorHAnsi"/>
          <w:sz w:val="24"/>
          <w:szCs w:val="24"/>
        </w:rPr>
        <w:t xml:space="preserve">Tablo 2.5.1’de yıllar itibariyle lisanslı YEKDEM katılımcı sayısı verilmiş olup </w:t>
      </w:r>
      <w:r w:rsidRPr="0056762A">
        <w:rPr>
          <w:rFonts w:asciiTheme="minorHAnsi" w:eastAsiaTheme="minorEastAsia" w:hAnsiTheme="minorHAnsi" w:cstheme="minorHAnsi"/>
          <w:sz w:val="24"/>
          <w:szCs w:val="24"/>
        </w:rPr>
        <w:t>katılımcı sayısı ve kurulu gücünde</w:t>
      </w:r>
      <w:r>
        <w:rPr>
          <w:rFonts w:asciiTheme="minorHAnsi" w:eastAsiaTheme="minorEastAsia" w:hAnsiTheme="minorHAnsi" w:cstheme="minorHAnsi"/>
          <w:sz w:val="24"/>
          <w:szCs w:val="24"/>
        </w:rPr>
        <w:t xml:space="preserve"> artış devam etmektedir.</w:t>
      </w:r>
      <w:r w:rsidRPr="0056762A">
        <w:rPr>
          <w:rFonts w:asciiTheme="minorHAnsi" w:eastAsiaTheme="minorEastAsia" w:hAnsiTheme="minorHAnsi" w:cstheme="minorHAnsi"/>
          <w:sz w:val="24"/>
          <w:szCs w:val="24"/>
        </w:rPr>
        <w:t xml:space="preserve"> </w:t>
      </w:r>
      <w:r>
        <w:rPr>
          <w:rFonts w:asciiTheme="minorHAnsi" w:eastAsiaTheme="minorEastAsia" w:hAnsiTheme="minorHAnsi" w:cstheme="minorHAnsi"/>
          <w:sz w:val="24"/>
          <w:szCs w:val="24"/>
        </w:rPr>
        <w:t>2020</w:t>
      </w:r>
      <w:r w:rsidRPr="0056762A">
        <w:rPr>
          <w:rFonts w:asciiTheme="minorHAnsi" w:eastAsiaTheme="minorEastAsia" w:hAnsiTheme="minorHAnsi" w:cstheme="minorHAnsi"/>
          <w:sz w:val="24"/>
          <w:szCs w:val="24"/>
        </w:rPr>
        <w:t xml:space="preserve"> yılında YEKDEM kapsamında faaliyet gösteren toplam kurulu gücü </w:t>
      </w:r>
      <w:r w:rsidR="00EF07DA" w:rsidRPr="00EF07DA">
        <w:rPr>
          <w:rFonts w:asciiTheme="minorHAnsi" w:eastAsiaTheme="minorEastAsia" w:hAnsiTheme="minorHAnsi" w:cstheme="minorHAnsi"/>
          <w:sz w:val="24"/>
          <w:szCs w:val="24"/>
        </w:rPr>
        <w:t xml:space="preserve">21.146,1 MW olan 821 adet lisanslı santral </w:t>
      </w:r>
      <w:r>
        <w:rPr>
          <w:rFonts w:asciiTheme="minorHAnsi" w:eastAsiaTheme="minorEastAsia" w:hAnsiTheme="minorHAnsi" w:cstheme="minorHAnsi"/>
          <w:sz w:val="24"/>
          <w:szCs w:val="24"/>
        </w:rPr>
        <w:t>bulunmaktadır.</w:t>
      </w:r>
      <w:r w:rsidRPr="0056762A">
        <w:rPr>
          <w:rFonts w:asciiTheme="minorHAnsi" w:eastAsiaTheme="minorEastAsia" w:hAnsiTheme="minorHAnsi" w:cstheme="minorHAnsi"/>
          <w:sz w:val="24"/>
          <w:szCs w:val="24"/>
        </w:rPr>
        <w:t xml:space="preserve"> </w:t>
      </w:r>
    </w:p>
    <w:p w14:paraId="33F555EC" w14:textId="77777777" w:rsidR="004D08BE" w:rsidRDefault="004D08BE" w:rsidP="00D46870">
      <w:pPr>
        <w:spacing w:line="360" w:lineRule="auto"/>
        <w:ind w:firstLine="708"/>
        <w:jc w:val="both"/>
        <w:rPr>
          <w:rFonts w:asciiTheme="minorHAnsi" w:eastAsiaTheme="minorEastAsia" w:hAnsiTheme="minorHAnsi" w:cstheme="minorHAnsi"/>
          <w:sz w:val="24"/>
          <w:szCs w:val="24"/>
        </w:rPr>
      </w:pPr>
    </w:p>
    <w:p w14:paraId="65EE193F" w14:textId="77777777" w:rsidR="00D46870" w:rsidRPr="00FC5A44" w:rsidRDefault="00D46870" w:rsidP="00D46870">
      <w:pPr>
        <w:pStyle w:val="Balk5"/>
        <w:rPr>
          <w:caps/>
          <w:sz w:val="16"/>
          <w:szCs w:val="18"/>
        </w:rPr>
      </w:pPr>
      <w:bookmarkStart w:id="528" w:name="_Toc432165779"/>
      <w:bookmarkStart w:id="529" w:name="_Toc450309961"/>
      <w:bookmarkStart w:id="530" w:name="_Toc487101585"/>
      <w:bookmarkStart w:id="531" w:name="_Toc512430837"/>
      <w:bookmarkStart w:id="532" w:name="_Toc42506702"/>
      <w:bookmarkStart w:id="533" w:name="_Toc73092455"/>
      <w:r w:rsidRPr="00FC5A44">
        <w:t xml:space="preserve">Tablo </w:t>
      </w:r>
      <w:r w:rsidRPr="00FC5A44">
        <w:fldChar w:fldCharType="begin"/>
      </w:r>
      <w:r w:rsidRPr="00FC5A44">
        <w:instrText xml:space="preserve"> STYLEREF 1 \s </w:instrText>
      </w:r>
      <w:r w:rsidRPr="00FC5A44">
        <w:fldChar w:fldCharType="separate"/>
      </w:r>
      <w:r w:rsidRPr="00FC5A44">
        <w:rPr>
          <w:noProof/>
        </w:rPr>
        <w:t>2</w:t>
      </w:r>
      <w:r w:rsidRPr="00FC5A44">
        <w:fldChar w:fldCharType="end"/>
      </w:r>
      <w:r w:rsidRPr="00FC5A44">
        <w:t xml:space="preserve">.5.1: Yıllar İtibariyle </w:t>
      </w:r>
      <w:r>
        <w:t xml:space="preserve">Lisanslı </w:t>
      </w:r>
      <w:r w:rsidRPr="00FC5A44">
        <w:t xml:space="preserve">YEKDEM </w:t>
      </w:r>
      <w:r w:rsidR="00C34E95">
        <w:t>Santral</w:t>
      </w:r>
      <w:r w:rsidRPr="00FC5A44">
        <w:t xml:space="preserve"> Sayısı (Adet)</w:t>
      </w:r>
      <w:bookmarkEnd w:id="528"/>
      <w:bookmarkEnd w:id="529"/>
      <w:bookmarkEnd w:id="530"/>
      <w:bookmarkEnd w:id="531"/>
      <w:bookmarkEnd w:id="532"/>
      <w:bookmarkEnd w:id="533"/>
    </w:p>
    <w:tbl>
      <w:tblPr>
        <w:tblW w:w="5000" w:type="pct"/>
        <w:tblCellMar>
          <w:left w:w="70" w:type="dxa"/>
          <w:right w:w="70" w:type="dxa"/>
        </w:tblCellMar>
        <w:tblLook w:val="04A0" w:firstRow="1" w:lastRow="0" w:firstColumn="1" w:lastColumn="0" w:noHBand="0" w:noVBand="1"/>
      </w:tblPr>
      <w:tblGrid>
        <w:gridCol w:w="1479"/>
        <w:gridCol w:w="769"/>
        <w:gridCol w:w="769"/>
        <w:gridCol w:w="770"/>
        <w:gridCol w:w="770"/>
        <w:gridCol w:w="770"/>
        <w:gridCol w:w="770"/>
        <w:gridCol w:w="742"/>
        <w:gridCol w:w="742"/>
        <w:gridCol w:w="742"/>
        <w:gridCol w:w="739"/>
      </w:tblGrid>
      <w:tr w:rsidR="00EF07DA" w:rsidRPr="00EF07DA" w14:paraId="63990FBC" w14:textId="77777777" w:rsidTr="004D08BE">
        <w:trPr>
          <w:trHeight w:val="300"/>
        </w:trPr>
        <w:tc>
          <w:tcPr>
            <w:tcW w:w="512" w:type="pct"/>
            <w:tcBorders>
              <w:top w:val="single" w:sz="8" w:space="0" w:color="auto"/>
              <w:left w:val="single" w:sz="8" w:space="0" w:color="auto"/>
              <w:bottom w:val="single" w:sz="8" w:space="0" w:color="auto"/>
              <w:right w:val="single" w:sz="8" w:space="0" w:color="auto"/>
            </w:tcBorders>
            <w:shd w:val="clear" w:color="000000" w:fill="4BACC6"/>
            <w:noWrap/>
            <w:vAlign w:val="center"/>
            <w:hideMark/>
          </w:tcPr>
          <w:p w14:paraId="7A4B6FE8" w14:textId="77777777" w:rsidR="00EF07DA" w:rsidRPr="00EF07DA" w:rsidRDefault="00EF07DA" w:rsidP="00EF07DA">
            <w:pPr>
              <w:spacing w:after="0" w:line="240" w:lineRule="auto"/>
              <w:jc w:val="center"/>
              <w:rPr>
                <w:rFonts w:ascii="Times New Roman" w:eastAsia="Times New Roman" w:hAnsi="Times New Roman" w:cs="Times New Roman"/>
                <w:b/>
                <w:bCs/>
                <w:color w:val="FFFFFF"/>
                <w:lang w:eastAsia="tr-TR" w:bidi="ar-SA"/>
              </w:rPr>
            </w:pPr>
            <w:r w:rsidRPr="00EF07DA">
              <w:rPr>
                <w:rFonts w:ascii="Times New Roman" w:eastAsia="Times New Roman" w:hAnsi="Times New Roman" w:cs="Times New Roman"/>
                <w:b/>
                <w:bCs/>
                <w:color w:val="FFFFFF"/>
                <w:lang w:eastAsia="tr-TR" w:bidi="ar-SA"/>
              </w:rPr>
              <w:t>Türü</w:t>
            </w:r>
          </w:p>
        </w:tc>
        <w:tc>
          <w:tcPr>
            <w:tcW w:w="455" w:type="pct"/>
            <w:tcBorders>
              <w:top w:val="single" w:sz="8" w:space="0" w:color="auto"/>
              <w:left w:val="nil"/>
              <w:bottom w:val="single" w:sz="8" w:space="0" w:color="auto"/>
              <w:right w:val="single" w:sz="8" w:space="0" w:color="auto"/>
            </w:tcBorders>
            <w:shd w:val="clear" w:color="000000" w:fill="4BACC6"/>
            <w:noWrap/>
            <w:vAlign w:val="center"/>
            <w:hideMark/>
          </w:tcPr>
          <w:p w14:paraId="3B11184F" w14:textId="77777777" w:rsidR="00EF07DA" w:rsidRPr="00EF07DA" w:rsidRDefault="00EF07DA" w:rsidP="00EF07DA">
            <w:pPr>
              <w:spacing w:after="0" w:line="240" w:lineRule="auto"/>
              <w:jc w:val="center"/>
              <w:rPr>
                <w:rFonts w:ascii="Times New Roman" w:eastAsia="Times New Roman" w:hAnsi="Times New Roman" w:cs="Times New Roman"/>
                <w:b/>
                <w:bCs/>
                <w:color w:val="FFFFFF"/>
                <w:lang w:eastAsia="tr-TR" w:bidi="ar-SA"/>
              </w:rPr>
            </w:pPr>
            <w:r w:rsidRPr="00EF07DA">
              <w:rPr>
                <w:rFonts w:ascii="Times New Roman" w:eastAsia="Times New Roman" w:hAnsi="Times New Roman" w:cs="Times New Roman"/>
                <w:b/>
                <w:bCs/>
                <w:color w:val="FFFFFF"/>
                <w:lang w:eastAsia="tr-TR" w:bidi="ar-SA"/>
              </w:rPr>
              <w:t>2011</w:t>
            </w:r>
          </w:p>
        </w:tc>
        <w:tc>
          <w:tcPr>
            <w:tcW w:w="455" w:type="pct"/>
            <w:tcBorders>
              <w:top w:val="single" w:sz="8" w:space="0" w:color="auto"/>
              <w:left w:val="nil"/>
              <w:bottom w:val="single" w:sz="8" w:space="0" w:color="auto"/>
              <w:right w:val="single" w:sz="8" w:space="0" w:color="auto"/>
            </w:tcBorders>
            <w:shd w:val="clear" w:color="000000" w:fill="4BACC6"/>
            <w:noWrap/>
            <w:vAlign w:val="center"/>
            <w:hideMark/>
          </w:tcPr>
          <w:p w14:paraId="19DE6073" w14:textId="77777777" w:rsidR="00EF07DA" w:rsidRPr="00EF07DA" w:rsidRDefault="00EF07DA" w:rsidP="00EF07DA">
            <w:pPr>
              <w:spacing w:after="0" w:line="240" w:lineRule="auto"/>
              <w:jc w:val="center"/>
              <w:rPr>
                <w:rFonts w:ascii="Times New Roman" w:eastAsia="Times New Roman" w:hAnsi="Times New Roman" w:cs="Times New Roman"/>
                <w:b/>
                <w:bCs/>
                <w:color w:val="FFFFFF"/>
                <w:lang w:eastAsia="tr-TR" w:bidi="ar-SA"/>
              </w:rPr>
            </w:pPr>
            <w:r w:rsidRPr="00EF07DA">
              <w:rPr>
                <w:rFonts w:ascii="Times New Roman" w:eastAsia="Times New Roman" w:hAnsi="Times New Roman" w:cs="Times New Roman"/>
                <w:b/>
                <w:bCs/>
                <w:color w:val="FFFFFF"/>
                <w:lang w:eastAsia="tr-TR" w:bidi="ar-SA"/>
              </w:rPr>
              <w:t>2012</w:t>
            </w:r>
          </w:p>
        </w:tc>
        <w:tc>
          <w:tcPr>
            <w:tcW w:w="455" w:type="pct"/>
            <w:tcBorders>
              <w:top w:val="single" w:sz="8" w:space="0" w:color="auto"/>
              <w:left w:val="nil"/>
              <w:bottom w:val="single" w:sz="8" w:space="0" w:color="auto"/>
              <w:right w:val="single" w:sz="8" w:space="0" w:color="auto"/>
            </w:tcBorders>
            <w:shd w:val="clear" w:color="000000" w:fill="4BACC6"/>
            <w:noWrap/>
            <w:vAlign w:val="center"/>
            <w:hideMark/>
          </w:tcPr>
          <w:p w14:paraId="0326D5C7" w14:textId="77777777" w:rsidR="00EF07DA" w:rsidRPr="00EF07DA" w:rsidRDefault="00EF07DA" w:rsidP="00EF07DA">
            <w:pPr>
              <w:spacing w:after="0" w:line="240" w:lineRule="auto"/>
              <w:jc w:val="center"/>
              <w:rPr>
                <w:rFonts w:ascii="Times New Roman" w:eastAsia="Times New Roman" w:hAnsi="Times New Roman" w:cs="Times New Roman"/>
                <w:b/>
                <w:bCs/>
                <w:color w:val="FFFFFF"/>
                <w:lang w:eastAsia="tr-TR" w:bidi="ar-SA"/>
              </w:rPr>
            </w:pPr>
            <w:r w:rsidRPr="00EF07DA">
              <w:rPr>
                <w:rFonts w:ascii="Times New Roman" w:eastAsia="Times New Roman" w:hAnsi="Times New Roman" w:cs="Times New Roman"/>
                <w:b/>
                <w:bCs/>
                <w:color w:val="FFFFFF"/>
                <w:lang w:eastAsia="tr-TR" w:bidi="ar-SA"/>
              </w:rPr>
              <w:t>2013</w:t>
            </w:r>
          </w:p>
        </w:tc>
        <w:tc>
          <w:tcPr>
            <w:tcW w:w="455" w:type="pct"/>
            <w:tcBorders>
              <w:top w:val="single" w:sz="8" w:space="0" w:color="auto"/>
              <w:left w:val="nil"/>
              <w:bottom w:val="single" w:sz="8" w:space="0" w:color="auto"/>
              <w:right w:val="single" w:sz="8" w:space="0" w:color="auto"/>
            </w:tcBorders>
            <w:shd w:val="clear" w:color="000000" w:fill="4BACC6"/>
            <w:noWrap/>
            <w:vAlign w:val="center"/>
            <w:hideMark/>
          </w:tcPr>
          <w:p w14:paraId="03E3D70A" w14:textId="77777777" w:rsidR="00EF07DA" w:rsidRPr="00EF07DA" w:rsidRDefault="00EF07DA" w:rsidP="00EF07DA">
            <w:pPr>
              <w:spacing w:after="0" w:line="240" w:lineRule="auto"/>
              <w:jc w:val="center"/>
              <w:rPr>
                <w:rFonts w:ascii="Times New Roman" w:eastAsia="Times New Roman" w:hAnsi="Times New Roman" w:cs="Times New Roman"/>
                <w:b/>
                <w:bCs/>
                <w:color w:val="FFFFFF"/>
                <w:lang w:eastAsia="tr-TR" w:bidi="ar-SA"/>
              </w:rPr>
            </w:pPr>
            <w:r w:rsidRPr="00EF07DA">
              <w:rPr>
                <w:rFonts w:ascii="Times New Roman" w:eastAsia="Times New Roman" w:hAnsi="Times New Roman" w:cs="Times New Roman"/>
                <w:b/>
                <w:bCs/>
                <w:color w:val="FFFFFF"/>
                <w:lang w:eastAsia="tr-TR" w:bidi="ar-SA"/>
              </w:rPr>
              <w:t>2014</w:t>
            </w:r>
          </w:p>
        </w:tc>
        <w:tc>
          <w:tcPr>
            <w:tcW w:w="455" w:type="pct"/>
            <w:tcBorders>
              <w:top w:val="single" w:sz="8" w:space="0" w:color="auto"/>
              <w:left w:val="nil"/>
              <w:bottom w:val="single" w:sz="8" w:space="0" w:color="auto"/>
              <w:right w:val="single" w:sz="8" w:space="0" w:color="auto"/>
            </w:tcBorders>
            <w:shd w:val="clear" w:color="000000" w:fill="4BACC6"/>
            <w:vAlign w:val="center"/>
            <w:hideMark/>
          </w:tcPr>
          <w:p w14:paraId="56BD4066" w14:textId="77777777" w:rsidR="00EF07DA" w:rsidRPr="00EF07DA" w:rsidRDefault="00EF07DA" w:rsidP="00EF07DA">
            <w:pPr>
              <w:spacing w:after="0" w:line="240" w:lineRule="auto"/>
              <w:jc w:val="center"/>
              <w:rPr>
                <w:rFonts w:ascii="Times New Roman" w:eastAsia="Times New Roman" w:hAnsi="Times New Roman" w:cs="Times New Roman"/>
                <w:b/>
                <w:bCs/>
                <w:color w:val="FFFFFF"/>
                <w:lang w:eastAsia="tr-TR" w:bidi="ar-SA"/>
              </w:rPr>
            </w:pPr>
            <w:r w:rsidRPr="00EF07DA">
              <w:rPr>
                <w:rFonts w:ascii="Times New Roman" w:eastAsia="Times New Roman" w:hAnsi="Times New Roman" w:cs="Times New Roman"/>
                <w:b/>
                <w:bCs/>
                <w:color w:val="FFFFFF"/>
                <w:lang w:eastAsia="tr-TR" w:bidi="ar-SA"/>
              </w:rPr>
              <w:t>2015</w:t>
            </w:r>
          </w:p>
        </w:tc>
        <w:tc>
          <w:tcPr>
            <w:tcW w:w="455" w:type="pct"/>
            <w:tcBorders>
              <w:top w:val="single" w:sz="8" w:space="0" w:color="auto"/>
              <w:left w:val="nil"/>
              <w:bottom w:val="single" w:sz="8" w:space="0" w:color="auto"/>
              <w:right w:val="single" w:sz="8" w:space="0" w:color="auto"/>
            </w:tcBorders>
            <w:shd w:val="clear" w:color="000000" w:fill="4BACC6"/>
            <w:vAlign w:val="center"/>
            <w:hideMark/>
          </w:tcPr>
          <w:p w14:paraId="355C6881" w14:textId="77777777" w:rsidR="00EF07DA" w:rsidRPr="00EF07DA" w:rsidRDefault="00EF07DA" w:rsidP="00EF07DA">
            <w:pPr>
              <w:spacing w:after="0" w:line="240" w:lineRule="auto"/>
              <w:jc w:val="center"/>
              <w:rPr>
                <w:rFonts w:ascii="Times New Roman" w:eastAsia="Times New Roman" w:hAnsi="Times New Roman" w:cs="Times New Roman"/>
                <w:b/>
                <w:bCs/>
                <w:color w:val="FFFFFF"/>
                <w:lang w:eastAsia="tr-TR" w:bidi="ar-SA"/>
              </w:rPr>
            </w:pPr>
            <w:r w:rsidRPr="00EF07DA">
              <w:rPr>
                <w:rFonts w:ascii="Times New Roman" w:eastAsia="Times New Roman" w:hAnsi="Times New Roman" w:cs="Times New Roman"/>
                <w:b/>
                <w:bCs/>
                <w:color w:val="FFFFFF"/>
                <w:lang w:eastAsia="tr-TR" w:bidi="ar-SA"/>
              </w:rPr>
              <w:t>2016</w:t>
            </w:r>
          </w:p>
        </w:tc>
        <w:tc>
          <w:tcPr>
            <w:tcW w:w="440" w:type="pct"/>
            <w:tcBorders>
              <w:top w:val="single" w:sz="8" w:space="0" w:color="auto"/>
              <w:left w:val="nil"/>
              <w:bottom w:val="single" w:sz="8" w:space="0" w:color="auto"/>
              <w:right w:val="single" w:sz="8" w:space="0" w:color="auto"/>
            </w:tcBorders>
            <w:shd w:val="clear" w:color="000000" w:fill="4BACC6"/>
            <w:vAlign w:val="center"/>
            <w:hideMark/>
          </w:tcPr>
          <w:p w14:paraId="3521F727" w14:textId="77777777" w:rsidR="00EF07DA" w:rsidRPr="00EF07DA" w:rsidRDefault="00EF07DA" w:rsidP="00EF07DA">
            <w:pPr>
              <w:spacing w:after="0" w:line="240" w:lineRule="auto"/>
              <w:jc w:val="center"/>
              <w:rPr>
                <w:rFonts w:ascii="Times New Roman" w:eastAsia="Times New Roman" w:hAnsi="Times New Roman" w:cs="Times New Roman"/>
                <w:b/>
                <w:bCs/>
                <w:color w:val="FFFFFF"/>
                <w:lang w:eastAsia="tr-TR" w:bidi="ar-SA"/>
              </w:rPr>
            </w:pPr>
            <w:r w:rsidRPr="00EF07DA">
              <w:rPr>
                <w:rFonts w:ascii="Times New Roman" w:eastAsia="Times New Roman" w:hAnsi="Times New Roman" w:cs="Times New Roman"/>
                <w:b/>
                <w:bCs/>
                <w:color w:val="FFFFFF"/>
                <w:lang w:eastAsia="tr-TR" w:bidi="ar-SA"/>
              </w:rPr>
              <w:t>2017</w:t>
            </w:r>
          </w:p>
        </w:tc>
        <w:tc>
          <w:tcPr>
            <w:tcW w:w="440" w:type="pct"/>
            <w:tcBorders>
              <w:top w:val="single" w:sz="8" w:space="0" w:color="auto"/>
              <w:left w:val="nil"/>
              <w:bottom w:val="single" w:sz="8" w:space="0" w:color="auto"/>
              <w:right w:val="single" w:sz="8" w:space="0" w:color="auto"/>
            </w:tcBorders>
            <w:shd w:val="clear" w:color="000000" w:fill="4BACC6"/>
            <w:vAlign w:val="center"/>
            <w:hideMark/>
          </w:tcPr>
          <w:p w14:paraId="73136849" w14:textId="77777777" w:rsidR="00EF07DA" w:rsidRPr="00EF07DA" w:rsidRDefault="00EF07DA" w:rsidP="00EF07DA">
            <w:pPr>
              <w:spacing w:after="0" w:line="240" w:lineRule="auto"/>
              <w:jc w:val="center"/>
              <w:rPr>
                <w:rFonts w:ascii="Times New Roman" w:eastAsia="Times New Roman" w:hAnsi="Times New Roman" w:cs="Times New Roman"/>
                <w:b/>
                <w:bCs/>
                <w:color w:val="FFFFFF"/>
                <w:lang w:eastAsia="tr-TR" w:bidi="ar-SA"/>
              </w:rPr>
            </w:pPr>
            <w:r w:rsidRPr="00EF07DA">
              <w:rPr>
                <w:rFonts w:ascii="Times New Roman" w:eastAsia="Times New Roman" w:hAnsi="Times New Roman" w:cs="Times New Roman"/>
                <w:b/>
                <w:bCs/>
                <w:color w:val="FFFFFF"/>
                <w:lang w:eastAsia="tr-TR" w:bidi="ar-SA"/>
              </w:rPr>
              <w:t>2018</w:t>
            </w:r>
          </w:p>
        </w:tc>
        <w:tc>
          <w:tcPr>
            <w:tcW w:w="440" w:type="pct"/>
            <w:tcBorders>
              <w:top w:val="single" w:sz="8" w:space="0" w:color="auto"/>
              <w:left w:val="nil"/>
              <w:bottom w:val="single" w:sz="8" w:space="0" w:color="auto"/>
              <w:right w:val="single" w:sz="8" w:space="0" w:color="auto"/>
            </w:tcBorders>
            <w:shd w:val="clear" w:color="000000" w:fill="4BACC6"/>
            <w:vAlign w:val="center"/>
            <w:hideMark/>
          </w:tcPr>
          <w:p w14:paraId="4A949F8C" w14:textId="77777777" w:rsidR="00EF07DA" w:rsidRPr="00EF07DA" w:rsidRDefault="00EF07DA" w:rsidP="00EF07DA">
            <w:pPr>
              <w:spacing w:after="0" w:line="240" w:lineRule="auto"/>
              <w:jc w:val="center"/>
              <w:rPr>
                <w:rFonts w:ascii="Times New Roman" w:eastAsia="Times New Roman" w:hAnsi="Times New Roman" w:cs="Times New Roman"/>
                <w:b/>
                <w:bCs/>
                <w:color w:val="FFFFFF"/>
                <w:lang w:eastAsia="tr-TR" w:bidi="ar-SA"/>
              </w:rPr>
            </w:pPr>
            <w:r w:rsidRPr="00EF07DA">
              <w:rPr>
                <w:rFonts w:ascii="Times New Roman" w:eastAsia="Times New Roman" w:hAnsi="Times New Roman" w:cs="Times New Roman"/>
                <w:b/>
                <w:bCs/>
                <w:color w:val="FFFFFF"/>
                <w:lang w:eastAsia="tr-TR" w:bidi="ar-SA"/>
              </w:rPr>
              <w:t>2019</w:t>
            </w:r>
          </w:p>
        </w:tc>
        <w:tc>
          <w:tcPr>
            <w:tcW w:w="440" w:type="pct"/>
            <w:tcBorders>
              <w:top w:val="nil"/>
              <w:left w:val="nil"/>
              <w:bottom w:val="nil"/>
              <w:right w:val="nil"/>
            </w:tcBorders>
            <w:shd w:val="clear" w:color="000000" w:fill="4BACC6"/>
            <w:vAlign w:val="center"/>
            <w:hideMark/>
          </w:tcPr>
          <w:p w14:paraId="42B98E68" w14:textId="77777777" w:rsidR="00EF07DA" w:rsidRPr="00EF07DA" w:rsidRDefault="00EF07DA" w:rsidP="00EF07DA">
            <w:pPr>
              <w:spacing w:after="0" w:line="240" w:lineRule="auto"/>
              <w:jc w:val="center"/>
              <w:rPr>
                <w:rFonts w:ascii="Times New Roman" w:eastAsia="Times New Roman" w:hAnsi="Times New Roman" w:cs="Times New Roman"/>
                <w:b/>
                <w:bCs/>
                <w:color w:val="FFFFFF"/>
                <w:lang w:eastAsia="tr-TR" w:bidi="ar-SA"/>
              </w:rPr>
            </w:pPr>
            <w:r w:rsidRPr="00EF07DA">
              <w:rPr>
                <w:rFonts w:ascii="Times New Roman" w:eastAsia="Times New Roman" w:hAnsi="Times New Roman" w:cs="Times New Roman"/>
                <w:b/>
                <w:bCs/>
                <w:color w:val="FFFFFF"/>
                <w:lang w:eastAsia="tr-TR" w:bidi="ar-SA"/>
              </w:rPr>
              <w:t>2020</w:t>
            </w:r>
          </w:p>
        </w:tc>
      </w:tr>
      <w:tr w:rsidR="00EF07DA" w:rsidRPr="00EF07DA" w14:paraId="6A00AFD2" w14:textId="77777777" w:rsidTr="004D08BE">
        <w:trPr>
          <w:trHeight w:val="300"/>
        </w:trPr>
        <w:tc>
          <w:tcPr>
            <w:tcW w:w="512" w:type="pct"/>
            <w:tcBorders>
              <w:top w:val="nil"/>
              <w:left w:val="single" w:sz="8" w:space="0" w:color="auto"/>
              <w:bottom w:val="single" w:sz="8" w:space="0" w:color="auto"/>
              <w:right w:val="single" w:sz="8" w:space="0" w:color="auto"/>
            </w:tcBorders>
            <w:shd w:val="clear" w:color="auto" w:fill="auto"/>
            <w:noWrap/>
            <w:vAlign w:val="center"/>
            <w:hideMark/>
          </w:tcPr>
          <w:p w14:paraId="01FD84FB" w14:textId="77777777" w:rsidR="00EF07DA" w:rsidRPr="00EF07DA" w:rsidRDefault="00EF07DA" w:rsidP="00EF07DA">
            <w:pPr>
              <w:spacing w:after="0" w:line="240" w:lineRule="auto"/>
              <w:rPr>
                <w:rFonts w:ascii="Times New Roman" w:eastAsia="Times New Roman" w:hAnsi="Times New Roman" w:cs="Times New Roman"/>
                <w:b/>
                <w:bCs/>
                <w:color w:val="000000"/>
                <w:lang w:eastAsia="tr-TR" w:bidi="ar-SA"/>
              </w:rPr>
            </w:pPr>
            <w:r w:rsidRPr="00EF07DA">
              <w:rPr>
                <w:rFonts w:ascii="Times New Roman" w:eastAsia="Times New Roman" w:hAnsi="Times New Roman" w:cs="Times New Roman"/>
                <w:b/>
                <w:bCs/>
                <w:color w:val="000000"/>
                <w:lang w:eastAsia="tr-TR" w:bidi="ar-SA"/>
              </w:rPr>
              <w:t>Güneş</w:t>
            </w:r>
          </w:p>
        </w:tc>
        <w:tc>
          <w:tcPr>
            <w:tcW w:w="455" w:type="pct"/>
            <w:tcBorders>
              <w:top w:val="nil"/>
              <w:left w:val="nil"/>
              <w:bottom w:val="single" w:sz="8" w:space="0" w:color="auto"/>
              <w:right w:val="single" w:sz="8" w:space="0" w:color="auto"/>
            </w:tcBorders>
            <w:shd w:val="clear" w:color="auto" w:fill="auto"/>
            <w:noWrap/>
            <w:vAlign w:val="center"/>
            <w:hideMark/>
          </w:tcPr>
          <w:p w14:paraId="75E330F3" w14:textId="77777777" w:rsidR="00EF07DA" w:rsidRPr="00EF07DA" w:rsidRDefault="00EF07DA" w:rsidP="00EF07DA">
            <w:pPr>
              <w:spacing w:after="0" w:line="240" w:lineRule="auto"/>
              <w:jc w:val="center"/>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w:t>
            </w:r>
          </w:p>
        </w:tc>
        <w:tc>
          <w:tcPr>
            <w:tcW w:w="455" w:type="pct"/>
            <w:tcBorders>
              <w:top w:val="nil"/>
              <w:left w:val="nil"/>
              <w:bottom w:val="single" w:sz="8" w:space="0" w:color="auto"/>
              <w:right w:val="single" w:sz="8" w:space="0" w:color="auto"/>
            </w:tcBorders>
            <w:shd w:val="clear" w:color="auto" w:fill="auto"/>
            <w:noWrap/>
            <w:vAlign w:val="center"/>
            <w:hideMark/>
          </w:tcPr>
          <w:p w14:paraId="27D9DB15" w14:textId="77777777" w:rsidR="00EF07DA" w:rsidRPr="00EF07DA" w:rsidRDefault="00EF07DA" w:rsidP="00EF07DA">
            <w:pPr>
              <w:spacing w:after="0" w:line="240" w:lineRule="auto"/>
              <w:jc w:val="center"/>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w:t>
            </w:r>
          </w:p>
        </w:tc>
        <w:tc>
          <w:tcPr>
            <w:tcW w:w="455" w:type="pct"/>
            <w:tcBorders>
              <w:top w:val="nil"/>
              <w:left w:val="nil"/>
              <w:bottom w:val="single" w:sz="8" w:space="0" w:color="auto"/>
              <w:right w:val="single" w:sz="8" w:space="0" w:color="auto"/>
            </w:tcBorders>
            <w:shd w:val="clear" w:color="auto" w:fill="auto"/>
            <w:noWrap/>
            <w:vAlign w:val="center"/>
            <w:hideMark/>
          </w:tcPr>
          <w:p w14:paraId="6BB68852" w14:textId="77777777" w:rsidR="00EF07DA" w:rsidRPr="00EF07DA" w:rsidRDefault="00EF07DA" w:rsidP="00EF07DA">
            <w:pPr>
              <w:spacing w:after="0" w:line="240" w:lineRule="auto"/>
              <w:jc w:val="center"/>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w:t>
            </w:r>
          </w:p>
        </w:tc>
        <w:tc>
          <w:tcPr>
            <w:tcW w:w="455" w:type="pct"/>
            <w:tcBorders>
              <w:top w:val="nil"/>
              <w:left w:val="nil"/>
              <w:bottom w:val="single" w:sz="8" w:space="0" w:color="auto"/>
              <w:right w:val="single" w:sz="8" w:space="0" w:color="auto"/>
            </w:tcBorders>
            <w:shd w:val="clear" w:color="auto" w:fill="auto"/>
            <w:noWrap/>
            <w:vAlign w:val="center"/>
            <w:hideMark/>
          </w:tcPr>
          <w:p w14:paraId="5498ADDF" w14:textId="77777777" w:rsidR="00EF07DA" w:rsidRPr="00EF07DA" w:rsidRDefault="00EF07DA" w:rsidP="00EF07DA">
            <w:pPr>
              <w:spacing w:after="0" w:line="240" w:lineRule="auto"/>
              <w:jc w:val="center"/>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w:t>
            </w:r>
          </w:p>
        </w:tc>
        <w:tc>
          <w:tcPr>
            <w:tcW w:w="455" w:type="pct"/>
            <w:tcBorders>
              <w:top w:val="nil"/>
              <w:left w:val="nil"/>
              <w:bottom w:val="single" w:sz="8" w:space="0" w:color="auto"/>
              <w:right w:val="single" w:sz="8" w:space="0" w:color="auto"/>
            </w:tcBorders>
            <w:shd w:val="clear" w:color="auto" w:fill="auto"/>
            <w:noWrap/>
            <w:vAlign w:val="center"/>
            <w:hideMark/>
          </w:tcPr>
          <w:p w14:paraId="00531610" w14:textId="77777777" w:rsidR="00EF07DA" w:rsidRPr="00EF07DA" w:rsidRDefault="00EF07DA" w:rsidP="00EF07DA">
            <w:pPr>
              <w:spacing w:after="0" w:line="240" w:lineRule="auto"/>
              <w:jc w:val="center"/>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w:t>
            </w:r>
          </w:p>
        </w:tc>
        <w:tc>
          <w:tcPr>
            <w:tcW w:w="455" w:type="pct"/>
            <w:tcBorders>
              <w:top w:val="nil"/>
              <w:left w:val="nil"/>
              <w:bottom w:val="single" w:sz="8" w:space="0" w:color="auto"/>
              <w:right w:val="single" w:sz="8" w:space="0" w:color="auto"/>
            </w:tcBorders>
            <w:shd w:val="clear" w:color="auto" w:fill="auto"/>
            <w:noWrap/>
            <w:vAlign w:val="center"/>
            <w:hideMark/>
          </w:tcPr>
          <w:p w14:paraId="0E821352" w14:textId="77777777" w:rsidR="00EF07DA" w:rsidRPr="00EF07DA" w:rsidRDefault="00EF07DA" w:rsidP="00EF07DA">
            <w:pPr>
              <w:spacing w:after="0" w:line="240" w:lineRule="auto"/>
              <w:jc w:val="center"/>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w:t>
            </w:r>
          </w:p>
        </w:tc>
        <w:tc>
          <w:tcPr>
            <w:tcW w:w="440" w:type="pct"/>
            <w:tcBorders>
              <w:top w:val="nil"/>
              <w:left w:val="nil"/>
              <w:bottom w:val="single" w:sz="8" w:space="0" w:color="auto"/>
              <w:right w:val="single" w:sz="8" w:space="0" w:color="auto"/>
            </w:tcBorders>
            <w:shd w:val="clear" w:color="auto" w:fill="auto"/>
            <w:vAlign w:val="center"/>
            <w:hideMark/>
          </w:tcPr>
          <w:p w14:paraId="2F2BEA69" w14:textId="77777777" w:rsidR="00EF07DA" w:rsidRPr="00EF07DA" w:rsidRDefault="00EF07DA" w:rsidP="00EF07DA">
            <w:pPr>
              <w:spacing w:after="0" w:line="240" w:lineRule="auto"/>
              <w:jc w:val="center"/>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2</w:t>
            </w:r>
          </w:p>
        </w:tc>
        <w:tc>
          <w:tcPr>
            <w:tcW w:w="440" w:type="pct"/>
            <w:tcBorders>
              <w:top w:val="nil"/>
              <w:left w:val="nil"/>
              <w:bottom w:val="single" w:sz="8" w:space="0" w:color="auto"/>
              <w:right w:val="single" w:sz="8" w:space="0" w:color="auto"/>
            </w:tcBorders>
            <w:shd w:val="clear" w:color="auto" w:fill="auto"/>
            <w:vAlign w:val="center"/>
            <w:hideMark/>
          </w:tcPr>
          <w:p w14:paraId="42CC9A23" w14:textId="77777777" w:rsidR="00EF07DA" w:rsidRPr="00EF07DA" w:rsidRDefault="00EF07DA" w:rsidP="00EF07DA">
            <w:pPr>
              <w:spacing w:after="0" w:line="240" w:lineRule="auto"/>
              <w:jc w:val="center"/>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3</w:t>
            </w:r>
          </w:p>
        </w:tc>
        <w:tc>
          <w:tcPr>
            <w:tcW w:w="440" w:type="pct"/>
            <w:tcBorders>
              <w:top w:val="nil"/>
              <w:left w:val="nil"/>
              <w:bottom w:val="single" w:sz="8" w:space="0" w:color="auto"/>
              <w:right w:val="single" w:sz="8" w:space="0" w:color="auto"/>
            </w:tcBorders>
            <w:shd w:val="clear" w:color="auto" w:fill="auto"/>
            <w:vAlign w:val="center"/>
            <w:hideMark/>
          </w:tcPr>
          <w:p w14:paraId="3E421485" w14:textId="77777777" w:rsidR="00EF07DA" w:rsidRPr="00EF07DA" w:rsidRDefault="00EF07DA" w:rsidP="00EF07DA">
            <w:pPr>
              <w:spacing w:after="0" w:line="240" w:lineRule="auto"/>
              <w:jc w:val="center"/>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9</w:t>
            </w:r>
          </w:p>
        </w:tc>
        <w:tc>
          <w:tcPr>
            <w:tcW w:w="440" w:type="pct"/>
            <w:tcBorders>
              <w:top w:val="nil"/>
              <w:left w:val="nil"/>
              <w:bottom w:val="single" w:sz="8" w:space="0" w:color="auto"/>
              <w:right w:val="single" w:sz="8" w:space="0" w:color="auto"/>
            </w:tcBorders>
            <w:shd w:val="clear" w:color="auto" w:fill="auto"/>
            <w:vAlign w:val="center"/>
            <w:hideMark/>
          </w:tcPr>
          <w:p w14:paraId="081A0A10" w14:textId="77777777" w:rsidR="00EF07DA" w:rsidRPr="00EF07DA" w:rsidRDefault="00EF07DA" w:rsidP="00EF07DA">
            <w:pPr>
              <w:spacing w:after="0" w:line="240" w:lineRule="auto"/>
              <w:jc w:val="center"/>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17</w:t>
            </w:r>
          </w:p>
        </w:tc>
      </w:tr>
      <w:tr w:rsidR="00EF07DA" w:rsidRPr="00EF07DA" w14:paraId="265573F4" w14:textId="77777777" w:rsidTr="004D08BE">
        <w:trPr>
          <w:trHeight w:val="300"/>
        </w:trPr>
        <w:tc>
          <w:tcPr>
            <w:tcW w:w="512" w:type="pct"/>
            <w:tcBorders>
              <w:top w:val="nil"/>
              <w:left w:val="single" w:sz="8" w:space="0" w:color="auto"/>
              <w:bottom w:val="single" w:sz="8" w:space="0" w:color="auto"/>
              <w:right w:val="single" w:sz="8" w:space="0" w:color="auto"/>
            </w:tcBorders>
            <w:shd w:val="clear" w:color="000000" w:fill="D2EAF1"/>
            <w:noWrap/>
            <w:vAlign w:val="center"/>
            <w:hideMark/>
          </w:tcPr>
          <w:p w14:paraId="37660B58" w14:textId="77777777" w:rsidR="00EF07DA" w:rsidRPr="00EF07DA" w:rsidRDefault="00EF07DA" w:rsidP="00EF07DA">
            <w:pPr>
              <w:spacing w:after="0" w:line="240" w:lineRule="auto"/>
              <w:rPr>
                <w:rFonts w:ascii="Times New Roman" w:eastAsia="Times New Roman" w:hAnsi="Times New Roman" w:cs="Times New Roman"/>
                <w:b/>
                <w:bCs/>
                <w:color w:val="000000"/>
                <w:lang w:eastAsia="tr-TR" w:bidi="ar-SA"/>
              </w:rPr>
            </w:pPr>
            <w:r w:rsidRPr="00EF07DA">
              <w:rPr>
                <w:rFonts w:ascii="Times New Roman" w:eastAsia="Times New Roman" w:hAnsi="Times New Roman" w:cs="Times New Roman"/>
                <w:b/>
                <w:bCs/>
                <w:color w:val="000000"/>
                <w:lang w:eastAsia="tr-TR" w:bidi="ar-SA"/>
              </w:rPr>
              <w:t>Hidrolik</w:t>
            </w:r>
          </w:p>
        </w:tc>
        <w:tc>
          <w:tcPr>
            <w:tcW w:w="455" w:type="pct"/>
            <w:tcBorders>
              <w:top w:val="nil"/>
              <w:left w:val="nil"/>
              <w:bottom w:val="single" w:sz="8" w:space="0" w:color="auto"/>
              <w:right w:val="single" w:sz="8" w:space="0" w:color="auto"/>
            </w:tcBorders>
            <w:shd w:val="clear" w:color="000000" w:fill="D2EAF1"/>
            <w:noWrap/>
            <w:vAlign w:val="center"/>
            <w:hideMark/>
          </w:tcPr>
          <w:p w14:paraId="60CDF2B4" w14:textId="77777777" w:rsidR="00EF07DA" w:rsidRPr="00EF07DA" w:rsidRDefault="00EF07DA" w:rsidP="00EF07DA">
            <w:pPr>
              <w:spacing w:after="0" w:line="240" w:lineRule="auto"/>
              <w:jc w:val="center"/>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4</w:t>
            </w:r>
          </w:p>
        </w:tc>
        <w:tc>
          <w:tcPr>
            <w:tcW w:w="455" w:type="pct"/>
            <w:tcBorders>
              <w:top w:val="nil"/>
              <w:left w:val="nil"/>
              <w:bottom w:val="single" w:sz="8" w:space="0" w:color="auto"/>
              <w:right w:val="single" w:sz="8" w:space="0" w:color="auto"/>
            </w:tcBorders>
            <w:shd w:val="clear" w:color="000000" w:fill="D2EAF1"/>
            <w:noWrap/>
            <w:vAlign w:val="center"/>
            <w:hideMark/>
          </w:tcPr>
          <w:p w14:paraId="57E4C505" w14:textId="77777777" w:rsidR="00EF07DA" w:rsidRPr="00EF07DA" w:rsidRDefault="00EF07DA" w:rsidP="00EF07DA">
            <w:pPr>
              <w:spacing w:after="0" w:line="240" w:lineRule="auto"/>
              <w:jc w:val="center"/>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44</w:t>
            </w:r>
          </w:p>
        </w:tc>
        <w:tc>
          <w:tcPr>
            <w:tcW w:w="455" w:type="pct"/>
            <w:tcBorders>
              <w:top w:val="nil"/>
              <w:left w:val="nil"/>
              <w:bottom w:val="single" w:sz="8" w:space="0" w:color="auto"/>
              <w:right w:val="single" w:sz="8" w:space="0" w:color="auto"/>
            </w:tcBorders>
            <w:shd w:val="clear" w:color="000000" w:fill="D2EAF1"/>
            <w:noWrap/>
            <w:vAlign w:val="center"/>
            <w:hideMark/>
          </w:tcPr>
          <w:p w14:paraId="7E6744A7" w14:textId="77777777" w:rsidR="00EF07DA" w:rsidRPr="00EF07DA" w:rsidRDefault="00EF07DA" w:rsidP="00EF07DA">
            <w:pPr>
              <w:spacing w:after="0" w:line="240" w:lineRule="auto"/>
              <w:jc w:val="center"/>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14</w:t>
            </w:r>
          </w:p>
        </w:tc>
        <w:tc>
          <w:tcPr>
            <w:tcW w:w="455" w:type="pct"/>
            <w:tcBorders>
              <w:top w:val="nil"/>
              <w:left w:val="nil"/>
              <w:bottom w:val="single" w:sz="8" w:space="0" w:color="auto"/>
              <w:right w:val="single" w:sz="8" w:space="0" w:color="auto"/>
            </w:tcBorders>
            <w:shd w:val="clear" w:color="000000" w:fill="D2EAF1"/>
            <w:noWrap/>
            <w:vAlign w:val="center"/>
            <w:hideMark/>
          </w:tcPr>
          <w:p w14:paraId="5AC1B3D3" w14:textId="77777777" w:rsidR="00EF07DA" w:rsidRPr="00EF07DA" w:rsidRDefault="00EF07DA" w:rsidP="00EF07DA">
            <w:pPr>
              <w:spacing w:after="0" w:line="240" w:lineRule="auto"/>
              <w:jc w:val="center"/>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40</w:t>
            </w:r>
          </w:p>
        </w:tc>
        <w:tc>
          <w:tcPr>
            <w:tcW w:w="455" w:type="pct"/>
            <w:tcBorders>
              <w:top w:val="nil"/>
              <w:left w:val="nil"/>
              <w:bottom w:val="single" w:sz="8" w:space="0" w:color="auto"/>
              <w:right w:val="single" w:sz="8" w:space="0" w:color="auto"/>
            </w:tcBorders>
            <w:shd w:val="clear" w:color="000000" w:fill="D2EAF1"/>
            <w:vAlign w:val="center"/>
            <w:hideMark/>
          </w:tcPr>
          <w:p w14:paraId="541C9AEA" w14:textId="77777777" w:rsidR="00EF07DA" w:rsidRPr="00EF07DA" w:rsidRDefault="00EF07DA" w:rsidP="00EF07DA">
            <w:pPr>
              <w:spacing w:after="0" w:line="240" w:lineRule="auto"/>
              <w:jc w:val="center"/>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126</w:t>
            </w:r>
          </w:p>
        </w:tc>
        <w:tc>
          <w:tcPr>
            <w:tcW w:w="455" w:type="pct"/>
            <w:tcBorders>
              <w:top w:val="nil"/>
              <w:left w:val="nil"/>
              <w:bottom w:val="single" w:sz="8" w:space="0" w:color="auto"/>
              <w:right w:val="single" w:sz="8" w:space="0" w:color="auto"/>
            </w:tcBorders>
            <w:shd w:val="clear" w:color="000000" w:fill="D2EAF1"/>
            <w:vAlign w:val="center"/>
            <w:hideMark/>
          </w:tcPr>
          <w:p w14:paraId="686FE71C" w14:textId="77777777" w:rsidR="00EF07DA" w:rsidRPr="00EF07DA" w:rsidRDefault="00EF07DA" w:rsidP="00EF07DA">
            <w:pPr>
              <w:spacing w:after="0" w:line="240" w:lineRule="auto"/>
              <w:jc w:val="center"/>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388</w:t>
            </w:r>
          </w:p>
        </w:tc>
        <w:tc>
          <w:tcPr>
            <w:tcW w:w="440" w:type="pct"/>
            <w:tcBorders>
              <w:top w:val="nil"/>
              <w:left w:val="nil"/>
              <w:bottom w:val="single" w:sz="8" w:space="0" w:color="auto"/>
              <w:right w:val="single" w:sz="8" w:space="0" w:color="auto"/>
            </w:tcBorders>
            <w:shd w:val="clear" w:color="000000" w:fill="D2EAF1"/>
            <w:vAlign w:val="center"/>
            <w:hideMark/>
          </w:tcPr>
          <w:p w14:paraId="280210CA" w14:textId="77777777" w:rsidR="00EF07DA" w:rsidRPr="00EF07DA" w:rsidRDefault="00EF07DA" w:rsidP="00EF07DA">
            <w:pPr>
              <w:spacing w:after="0" w:line="240" w:lineRule="auto"/>
              <w:jc w:val="center"/>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418</w:t>
            </w:r>
          </w:p>
        </w:tc>
        <w:tc>
          <w:tcPr>
            <w:tcW w:w="440" w:type="pct"/>
            <w:tcBorders>
              <w:top w:val="nil"/>
              <w:left w:val="nil"/>
              <w:bottom w:val="single" w:sz="8" w:space="0" w:color="auto"/>
              <w:right w:val="single" w:sz="8" w:space="0" w:color="auto"/>
            </w:tcBorders>
            <w:shd w:val="clear" w:color="000000" w:fill="D2EAF1"/>
            <w:vAlign w:val="center"/>
            <w:hideMark/>
          </w:tcPr>
          <w:p w14:paraId="724AD345" w14:textId="77777777" w:rsidR="00EF07DA" w:rsidRPr="00EF07DA" w:rsidRDefault="00EF07DA" w:rsidP="00EF07DA">
            <w:pPr>
              <w:spacing w:after="0" w:line="240" w:lineRule="auto"/>
              <w:jc w:val="center"/>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447</w:t>
            </w:r>
          </w:p>
        </w:tc>
        <w:tc>
          <w:tcPr>
            <w:tcW w:w="440" w:type="pct"/>
            <w:tcBorders>
              <w:top w:val="nil"/>
              <w:left w:val="nil"/>
              <w:bottom w:val="single" w:sz="8" w:space="0" w:color="auto"/>
              <w:right w:val="single" w:sz="8" w:space="0" w:color="auto"/>
            </w:tcBorders>
            <w:shd w:val="clear" w:color="000000" w:fill="D2EAF1"/>
            <w:vAlign w:val="center"/>
            <w:hideMark/>
          </w:tcPr>
          <w:p w14:paraId="3B97FF9E" w14:textId="77777777" w:rsidR="00EF07DA" w:rsidRPr="00EF07DA" w:rsidRDefault="00EF07DA" w:rsidP="00EF07DA">
            <w:pPr>
              <w:spacing w:after="0" w:line="240" w:lineRule="auto"/>
              <w:jc w:val="center"/>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463</w:t>
            </w:r>
          </w:p>
        </w:tc>
        <w:tc>
          <w:tcPr>
            <w:tcW w:w="440" w:type="pct"/>
            <w:tcBorders>
              <w:top w:val="nil"/>
              <w:left w:val="nil"/>
              <w:bottom w:val="single" w:sz="8" w:space="0" w:color="auto"/>
              <w:right w:val="single" w:sz="8" w:space="0" w:color="auto"/>
            </w:tcBorders>
            <w:shd w:val="clear" w:color="000000" w:fill="D2EAF1"/>
            <w:vAlign w:val="center"/>
            <w:hideMark/>
          </w:tcPr>
          <w:p w14:paraId="51362C7C" w14:textId="77777777" w:rsidR="00EF07DA" w:rsidRPr="00EF07DA" w:rsidRDefault="00EF07DA" w:rsidP="00EF07DA">
            <w:pPr>
              <w:spacing w:after="0" w:line="240" w:lineRule="auto"/>
              <w:jc w:val="center"/>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463</w:t>
            </w:r>
          </w:p>
        </w:tc>
      </w:tr>
      <w:tr w:rsidR="00EF07DA" w:rsidRPr="00EF07DA" w14:paraId="1CA88956" w14:textId="77777777" w:rsidTr="004D08BE">
        <w:trPr>
          <w:trHeight w:val="300"/>
        </w:trPr>
        <w:tc>
          <w:tcPr>
            <w:tcW w:w="512" w:type="pct"/>
            <w:tcBorders>
              <w:top w:val="nil"/>
              <w:left w:val="single" w:sz="8" w:space="0" w:color="auto"/>
              <w:bottom w:val="single" w:sz="8" w:space="0" w:color="auto"/>
              <w:right w:val="single" w:sz="8" w:space="0" w:color="auto"/>
            </w:tcBorders>
            <w:shd w:val="clear" w:color="auto" w:fill="auto"/>
            <w:noWrap/>
            <w:vAlign w:val="center"/>
            <w:hideMark/>
          </w:tcPr>
          <w:p w14:paraId="374E287D" w14:textId="77777777" w:rsidR="00EF07DA" w:rsidRPr="00EF07DA" w:rsidRDefault="00EF07DA" w:rsidP="00EF07DA">
            <w:pPr>
              <w:spacing w:after="0" w:line="240" w:lineRule="auto"/>
              <w:rPr>
                <w:rFonts w:ascii="Times New Roman" w:eastAsia="Times New Roman" w:hAnsi="Times New Roman" w:cs="Times New Roman"/>
                <w:b/>
                <w:bCs/>
                <w:color w:val="000000"/>
                <w:lang w:eastAsia="tr-TR" w:bidi="ar-SA"/>
              </w:rPr>
            </w:pPr>
            <w:r w:rsidRPr="00EF07DA">
              <w:rPr>
                <w:rFonts w:ascii="Times New Roman" w:eastAsia="Times New Roman" w:hAnsi="Times New Roman" w:cs="Times New Roman"/>
                <w:b/>
                <w:bCs/>
                <w:color w:val="000000"/>
                <w:lang w:eastAsia="tr-TR" w:bidi="ar-SA"/>
              </w:rPr>
              <w:t>Rüzgar</w:t>
            </w:r>
          </w:p>
        </w:tc>
        <w:tc>
          <w:tcPr>
            <w:tcW w:w="455" w:type="pct"/>
            <w:tcBorders>
              <w:top w:val="nil"/>
              <w:left w:val="nil"/>
              <w:bottom w:val="single" w:sz="8" w:space="0" w:color="auto"/>
              <w:right w:val="single" w:sz="8" w:space="0" w:color="auto"/>
            </w:tcBorders>
            <w:shd w:val="clear" w:color="auto" w:fill="auto"/>
            <w:noWrap/>
            <w:vAlign w:val="center"/>
            <w:hideMark/>
          </w:tcPr>
          <w:p w14:paraId="4C741CE0" w14:textId="77777777" w:rsidR="00EF07DA" w:rsidRPr="00EF07DA" w:rsidRDefault="00EF07DA" w:rsidP="00EF07DA">
            <w:pPr>
              <w:spacing w:after="0" w:line="240" w:lineRule="auto"/>
              <w:jc w:val="center"/>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9</w:t>
            </w:r>
          </w:p>
        </w:tc>
        <w:tc>
          <w:tcPr>
            <w:tcW w:w="455" w:type="pct"/>
            <w:tcBorders>
              <w:top w:val="nil"/>
              <w:left w:val="nil"/>
              <w:bottom w:val="single" w:sz="8" w:space="0" w:color="auto"/>
              <w:right w:val="single" w:sz="8" w:space="0" w:color="auto"/>
            </w:tcBorders>
            <w:shd w:val="clear" w:color="auto" w:fill="auto"/>
            <w:noWrap/>
            <w:vAlign w:val="center"/>
            <w:hideMark/>
          </w:tcPr>
          <w:p w14:paraId="1D849292" w14:textId="77777777" w:rsidR="00EF07DA" w:rsidRPr="00EF07DA" w:rsidRDefault="00EF07DA" w:rsidP="00EF07DA">
            <w:pPr>
              <w:spacing w:after="0" w:line="240" w:lineRule="auto"/>
              <w:jc w:val="center"/>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22</w:t>
            </w:r>
          </w:p>
        </w:tc>
        <w:tc>
          <w:tcPr>
            <w:tcW w:w="455" w:type="pct"/>
            <w:tcBorders>
              <w:top w:val="nil"/>
              <w:left w:val="nil"/>
              <w:bottom w:val="single" w:sz="8" w:space="0" w:color="auto"/>
              <w:right w:val="single" w:sz="8" w:space="0" w:color="auto"/>
            </w:tcBorders>
            <w:shd w:val="clear" w:color="auto" w:fill="auto"/>
            <w:noWrap/>
            <w:vAlign w:val="center"/>
            <w:hideMark/>
          </w:tcPr>
          <w:p w14:paraId="01F7B2AD" w14:textId="77777777" w:rsidR="00EF07DA" w:rsidRPr="00EF07DA" w:rsidRDefault="00EF07DA" w:rsidP="00EF07DA">
            <w:pPr>
              <w:spacing w:after="0" w:line="240" w:lineRule="auto"/>
              <w:jc w:val="center"/>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3</w:t>
            </w:r>
          </w:p>
        </w:tc>
        <w:tc>
          <w:tcPr>
            <w:tcW w:w="455" w:type="pct"/>
            <w:tcBorders>
              <w:top w:val="nil"/>
              <w:left w:val="nil"/>
              <w:bottom w:val="single" w:sz="8" w:space="0" w:color="auto"/>
              <w:right w:val="single" w:sz="8" w:space="0" w:color="auto"/>
            </w:tcBorders>
            <w:shd w:val="clear" w:color="auto" w:fill="auto"/>
            <w:noWrap/>
            <w:vAlign w:val="center"/>
            <w:hideMark/>
          </w:tcPr>
          <w:p w14:paraId="168E3CD7" w14:textId="77777777" w:rsidR="00EF07DA" w:rsidRPr="00EF07DA" w:rsidRDefault="00EF07DA" w:rsidP="00EF07DA">
            <w:pPr>
              <w:spacing w:after="0" w:line="240" w:lineRule="auto"/>
              <w:jc w:val="center"/>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21</w:t>
            </w:r>
          </w:p>
        </w:tc>
        <w:tc>
          <w:tcPr>
            <w:tcW w:w="455" w:type="pct"/>
            <w:tcBorders>
              <w:top w:val="nil"/>
              <w:left w:val="nil"/>
              <w:bottom w:val="single" w:sz="8" w:space="0" w:color="auto"/>
              <w:right w:val="single" w:sz="8" w:space="0" w:color="auto"/>
            </w:tcBorders>
            <w:shd w:val="clear" w:color="auto" w:fill="auto"/>
            <w:vAlign w:val="center"/>
            <w:hideMark/>
          </w:tcPr>
          <w:p w14:paraId="69C0BB1A" w14:textId="77777777" w:rsidR="00EF07DA" w:rsidRPr="00EF07DA" w:rsidRDefault="00EF07DA" w:rsidP="00EF07DA">
            <w:pPr>
              <w:spacing w:after="0" w:line="240" w:lineRule="auto"/>
              <w:jc w:val="center"/>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60</w:t>
            </w:r>
          </w:p>
        </w:tc>
        <w:tc>
          <w:tcPr>
            <w:tcW w:w="455" w:type="pct"/>
            <w:tcBorders>
              <w:top w:val="nil"/>
              <w:left w:val="nil"/>
              <w:bottom w:val="single" w:sz="8" w:space="0" w:color="auto"/>
              <w:right w:val="single" w:sz="8" w:space="0" w:color="auto"/>
            </w:tcBorders>
            <w:shd w:val="clear" w:color="auto" w:fill="auto"/>
            <w:vAlign w:val="center"/>
            <w:hideMark/>
          </w:tcPr>
          <w:p w14:paraId="21D6D1BA" w14:textId="77777777" w:rsidR="00EF07DA" w:rsidRPr="00EF07DA" w:rsidRDefault="00EF07DA" w:rsidP="00EF07DA">
            <w:pPr>
              <w:spacing w:after="0" w:line="240" w:lineRule="auto"/>
              <w:jc w:val="center"/>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106</w:t>
            </w:r>
          </w:p>
        </w:tc>
        <w:tc>
          <w:tcPr>
            <w:tcW w:w="440" w:type="pct"/>
            <w:tcBorders>
              <w:top w:val="nil"/>
              <w:left w:val="nil"/>
              <w:bottom w:val="single" w:sz="8" w:space="0" w:color="auto"/>
              <w:right w:val="single" w:sz="8" w:space="0" w:color="auto"/>
            </w:tcBorders>
            <w:shd w:val="clear" w:color="auto" w:fill="auto"/>
            <w:vAlign w:val="center"/>
            <w:hideMark/>
          </w:tcPr>
          <w:p w14:paraId="49389B05" w14:textId="77777777" w:rsidR="00EF07DA" w:rsidRPr="00EF07DA" w:rsidRDefault="00EF07DA" w:rsidP="00EF07DA">
            <w:pPr>
              <w:spacing w:after="0" w:line="240" w:lineRule="auto"/>
              <w:jc w:val="center"/>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141</w:t>
            </w:r>
          </w:p>
        </w:tc>
        <w:tc>
          <w:tcPr>
            <w:tcW w:w="440" w:type="pct"/>
            <w:tcBorders>
              <w:top w:val="nil"/>
              <w:left w:val="nil"/>
              <w:bottom w:val="single" w:sz="8" w:space="0" w:color="auto"/>
              <w:right w:val="single" w:sz="8" w:space="0" w:color="auto"/>
            </w:tcBorders>
            <w:shd w:val="clear" w:color="auto" w:fill="auto"/>
            <w:vAlign w:val="center"/>
            <w:hideMark/>
          </w:tcPr>
          <w:p w14:paraId="1B9FEF7A" w14:textId="77777777" w:rsidR="00EF07DA" w:rsidRPr="00EF07DA" w:rsidRDefault="00EF07DA" w:rsidP="00EF07DA">
            <w:pPr>
              <w:spacing w:after="0" w:line="240" w:lineRule="auto"/>
              <w:jc w:val="center"/>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151</w:t>
            </w:r>
          </w:p>
        </w:tc>
        <w:tc>
          <w:tcPr>
            <w:tcW w:w="440" w:type="pct"/>
            <w:tcBorders>
              <w:top w:val="nil"/>
              <w:left w:val="nil"/>
              <w:bottom w:val="single" w:sz="8" w:space="0" w:color="auto"/>
              <w:right w:val="single" w:sz="8" w:space="0" w:color="auto"/>
            </w:tcBorders>
            <w:shd w:val="clear" w:color="auto" w:fill="auto"/>
            <w:vAlign w:val="center"/>
            <w:hideMark/>
          </w:tcPr>
          <w:p w14:paraId="61B2DAEF" w14:textId="77777777" w:rsidR="00EF07DA" w:rsidRPr="00EF07DA" w:rsidRDefault="00EF07DA" w:rsidP="00EF07DA">
            <w:pPr>
              <w:spacing w:after="0" w:line="240" w:lineRule="auto"/>
              <w:jc w:val="center"/>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160</w:t>
            </w:r>
          </w:p>
        </w:tc>
        <w:tc>
          <w:tcPr>
            <w:tcW w:w="440" w:type="pct"/>
            <w:tcBorders>
              <w:top w:val="nil"/>
              <w:left w:val="nil"/>
              <w:bottom w:val="single" w:sz="8" w:space="0" w:color="auto"/>
              <w:right w:val="single" w:sz="8" w:space="0" w:color="auto"/>
            </w:tcBorders>
            <w:shd w:val="clear" w:color="auto" w:fill="auto"/>
            <w:vAlign w:val="center"/>
            <w:hideMark/>
          </w:tcPr>
          <w:p w14:paraId="2585E4D5" w14:textId="77777777" w:rsidR="00EF07DA" w:rsidRPr="00EF07DA" w:rsidRDefault="00EF07DA" w:rsidP="00EF07DA">
            <w:pPr>
              <w:spacing w:after="0" w:line="240" w:lineRule="auto"/>
              <w:jc w:val="center"/>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165</w:t>
            </w:r>
          </w:p>
        </w:tc>
      </w:tr>
      <w:tr w:rsidR="00EF07DA" w:rsidRPr="00EF07DA" w14:paraId="31BC6951" w14:textId="77777777" w:rsidTr="004D08BE">
        <w:trPr>
          <w:trHeight w:val="300"/>
        </w:trPr>
        <w:tc>
          <w:tcPr>
            <w:tcW w:w="512" w:type="pct"/>
            <w:tcBorders>
              <w:top w:val="nil"/>
              <w:left w:val="single" w:sz="8" w:space="0" w:color="auto"/>
              <w:bottom w:val="single" w:sz="8" w:space="0" w:color="auto"/>
              <w:right w:val="single" w:sz="8" w:space="0" w:color="auto"/>
            </w:tcBorders>
            <w:shd w:val="clear" w:color="000000" w:fill="D2EAF1"/>
            <w:noWrap/>
            <w:vAlign w:val="center"/>
            <w:hideMark/>
          </w:tcPr>
          <w:p w14:paraId="08A96670" w14:textId="77777777" w:rsidR="00EF07DA" w:rsidRPr="00EF07DA" w:rsidRDefault="00EF07DA" w:rsidP="00EF07DA">
            <w:pPr>
              <w:spacing w:after="0" w:line="240" w:lineRule="auto"/>
              <w:rPr>
                <w:rFonts w:ascii="Times New Roman" w:eastAsia="Times New Roman" w:hAnsi="Times New Roman" w:cs="Times New Roman"/>
                <w:b/>
                <w:bCs/>
                <w:color w:val="000000"/>
                <w:lang w:eastAsia="tr-TR" w:bidi="ar-SA"/>
              </w:rPr>
            </w:pPr>
            <w:r w:rsidRPr="00EF07DA">
              <w:rPr>
                <w:rFonts w:ascii="Times New Roman" w:eastAsia="Times New Roman" w:hAnsi="Times New Roman" w:cs="Times New Roman"/>
                <w:b/>
                <w:bCs/>
                <w:color w:val="000000"/>
                <w:lang w:eastAsia="tr-TR" w:bidi="ar-SA"/>
              </w:rPr>
              <w:t>Biyokütle</w:t>
            </w:r>
          </w:p>
        </w:tc>
        <w:tc>
          <w:tcPr>
            <w:tcW w:w="455" w:type="pct"/>
            <w:tcBorders>
              <w:top w:val="nil"/>
              <w:left w:val="nil"/>
              <w:bottom w:val="single" w:sz="8" w:space="0" w:color="auto"/>
              <w:right w:val="single" w:sz="8" w:space="0" w:color="auto"/>
            </w:tcBorders>
            <w:shd w:val="clear" w:color="000000" w:fill="D2EAF1"/>
            <w:noWrap/>
            <w:vAlign w:val="center"/>
            <w:hideMark/>
          </w:tcPr>
          <w:p w14:paraId="65CB8105" w14:textId="77777777" w:rsidR="00EF07DA" w:rsidRPr="00EF07DA" w:rsidRDefault="00EF07DA" w:rsidP="00EF07DA">
            <w:pPr>
              <w:spacing w:after="0" w:line="240" w:lineRule="auto"/>
              <w:jc w:val="center"/>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3</w:t>
            </w:r>
          </w:p>
        </w:tc>
        <w:tc>
          <w:tcPr>
            <w:tcW w:w="455" w:type="pct"/>
            <w:tcBorders>
              <w:top w:val="nil"/>
              <w:left w:val="nil"/>
              <w:bottom w:val="single" w:sz="8" w:space="0" w:color="auto"/>
              <w:right w:val="single" w:sz="8" w:space="0" w:color="auto"/>
            </w:tcBorders>
            <w:shd w:val="clear" w:color="000000" w:fill="D2EAF1"/>
            <w:noWrap/>
            <w:vAlign w:val="center"/>
            <w:hideMark/>
          </w:tcPr>
          <w:p w14:paraId="4B218EB5" w14:textId="77777777" w:rsidR="00EF07DA" w:rsidRPr="00EF07DA" w:rsidRDefault="00EF07DA" w:rsidP="00EF07DA">
            <w:pPr>
              <w:spacing w:after="0" w:line="240" w:lineRule="auto"/>
              <w:jc w:val="center"/>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8</w:t>
            </w:r>
          </w:p>
        </w:tc>
        <w:tc>
          <w:tcPr>
            <w:tcW w:w="455" w:type="pct"/>
            <w:tcBorders>
              <w:top w:val="nil"/>
              <w:left w:val="nil"/>
              <w:bottom w:val="single" w:sz="8" w:space="0" w:color="auto"/>
              <w:right w:val="single" w:sz="8" w:space="0" w:color="auto"/>
            </w:tcBorders>
            <w:shd w:val="clear" w:color="000000" w:fill="D2EAF1"/>
            <w:noWrap/>
            <w:vAlign w:val="center"/>
            <w:hideMark/>
          </w:tcPr>
          <w:p w14:paraId="616C9330" w14:textId="77777777" w:rsidR="00EF07DA" w:rsidRPr="00EF07DA" w:rsidRDefault="00EF07DA" w:rsidP="00EF07DA">
            <w:pPr>
              <w:spacing w:after="0" w:line="240" w:lineRule="auto"/>
              <w:jc w:val="center"/>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15</w:t>
            </w:r>
          </w:p>
        </w:tc>
        <w:tc>
          <w:tcPr>
            <w:tcW w:w="455" w:type="pct"/>
            <w:tcBorders>
              <w:top w:val="nil"/>
              <w:left w:val="nil"/>
              <w:bottom w:val="single" w:sz="8" w:space="0" w:color="auto"/>
              <w:right w:val="single" w:sz="8" w:space="0" w:color="auto"/>
            </w:tcBorders>
            <w:shd w:val="clear" w:color="000000" w:fill="D2EAF1"/>
            <w:noWrap/>
            <w:vAlign w:val="center"/>
            <w:hideMark/>
          </w:tcPr>
          <w:p w14:paraId="1D5785AF" w14:textId="77777777" w:rsidR="00EF07DA" w:rsidRPr="00EF07DA" w:rsidRDefault="00EF07DA" w:rsidP="00EF07DA">
            <w:pPr>
              <w:spacing w:after="0" w:line="240" w:lineRule="auto"/>
              <w:jc w:val="center"/>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23</w:t>
            </w:r>
          </w:p>
        </w:tc>
        <w:tc>
          <w:tcPr>
            <w:tcW w:w="455" w:type="pct"/>
            <w:tcBorders>
              <w:top w:val="nil"/>
              <w:left w:val="nil"/>
              <w:bottom w:val="single" w:sz="8" w:space="0" w:color="auto"/>
              <w:right w:val="single" w:sz="8" w:space="0" w:color="auto"/>
            </w:tcBorders>
            <w:shd w:val="clear" w:color="000000" w:fill="D2EAF1"/>
            <w:vAlign w:val="center"/>
            <w:hideMark/>
          </w:tcPr>
          <w:p w14:paraId="41B05DF8" w14:textId="77777777" w:rsidR="00EF07DA" w:rsidRPr="00EF07DA" w:rsidRDefault="00EF07DA" w:rsidP="00EF07DA">
            <w:pPr>
              <w:spacing w:after="0" w:line="240" w:lineRule="auto"/>
              <w:jc w:val="center"/>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34</w:t>
            </w:r>
          </w:p>
        </w:tc>
        <w:tc>
          <w:tcPr>
            <w:tcW w:w="455" w:type="pct"/>
            <w:tcBorders>
              <w:top w:val="nil"/>
              <w:left w:val="nil"/>
              <w:bottom w:val="single" w:sz="8" w:space="0" w:color="auto"/>
              <w:right w:val="single" w:sz="8" w:space="0" w:color="auto"/>
            </w:tcBorders>
            <w:shd w:val="clear" w:color="000000" w:fill="D2EAF1"/>
            <w:vAlign w:val="center"/>
            <w:hideMark/>
          </w:tcPr>
          <w:p w14:paraId="2611D34E" w14:textId="77777777" w:rsidR="00EF07DA" w:rsidRPr="00EF07DA" w:rsidRDefault="00EF07DA" w:rsidP="00EF07DA">
            <w:pPr>
              <w:spacing w:after="0" w:line="240" w:lineRule="auto"/>
              <w:jc w:val="center"/>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42</w:t>
            </w:r>
          </w:p>
        </w:tc>
        <w:tc>
          <w:tcPr>
            <w:tcW w:w="440" w:type="pct"/>
            <w:tcBorders>
              <w:top w:val="nil"/>
              <w:left w:val="nil"/>
              <w:bottom w:val="single" w:sz="8" w:space="0" w:color="auto"/>
              <w:right w:val="single" w:sz="8" w:space="0" w:color="auto"/>
            </w:tcBorders>
            <w:shd w:val="clear" w:color="000000" w:fill="D2EAF1"/>
            <w:vAlign w:val="center"/>
            <w:hideMark/>
          </w:tcPr>
          <w:p w14:paraId="14E41382" w14:textId="77777777" w:rsidR="00EF07DA" w:rsidRPr="00EF07DA" w:rsidRDefault="00EF07DA" w:rsidP="00EF07DA">
            <w:pPr>
              <w:spacing w:after="0" w:line="240" w:lineRule="auto"/>
              <w:jc w:val="center"/>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57</w:t>
            </w:r>
          </w:p>
        </w:tc>
        <w:tc>
          <w:tcPr>
            <w:tcW w:w="440" w:type="pct"/>
            <w:tcBorders>
              <w:top w:val="nil"/>
              <w:left w:val="nil"/>
              <w:bottom w:val="single" w:sz="8" w:space="0" w:color="auto"/>
              <w:right w:val="single" w:sz="8" w:space="0" w:color="auto"/>
            </w:tcBorders>
            <w:shd w:val="clear" w:color="000000" w:fill="D2EAF1"/>
            <w:vAlign w:val="center"/>
            <w:hideMark/>
          </w:tcPr>
          <w:p w14:paraId="0CCD103C" w14:textId="77777777" w:rsidR="00EF07DA" w:rsidRPr="00EF07DA" w:rsidRDefault="00EF07DA" w:rsidP="00EF07DA">
            <w:pPr>
              <w:spacing w:after="0" w:line="240" w:lineRule="auto"/>
              <w:jc w:val="center"/>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70</w:t>
            </w:r>
          </w:p>
        </w:tc>
        <w:tc>
          <w:tcPr>
            <w:tcW w:w="440" w:type="pct"/>
            <w:tcBorders>
              <w:top w:val="nil"/>
              <w:left w:val="nil"/>
              <w:bottom w:val="single" w:sz="8" w:space="0" w:color="auto"/>
              <w:right w:val="single" w:sz="8" w:space="0" w:color="auto"/>
            </w:tcBorders>
            <w:shd w:val="clear" w:color="000000" w:fill="D2EAF1"/>
            <w:vAlign w:val="center"/>
            <w:hideMark/>
          </w:tcPr>
          <w:p w14:paraId="31F49581" w14:textId="77777777" w:rsidR="00EF07DA" w:rsidRPr="00EF07DA" w:rsidRDefault="00EF07DA" w:rsidP="00EF07DA">
            <w:pPr>
              <w:spacing w:after="0" w:line="240" w:lineRule="auto"/>
              <w:jc w:val="center"/>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100</w:t>
            </w:r>
          </w:p>
        </w:tc>
        <w:tc>
          <w:tcPr>
            <w:tcW w:w="440" w:type="pct"/>
            <w:tcBorders>
              <w:top w:val="nil"/>
              <w:left w:val="nil"/>
              <w:bottom w:val="single" w:sz="8" w:space="0" w:color="auto"/>
              <w:right w:val="single" w:sz="8" w:space="0" w:color="auto"/>
            </w:tcBorders>
            <w:shd w:val="clear" w:color="000000" w:fill="D2EAF1"/>
            <w:vAlign w:val="center"/>
            <w:hideMark/>
          </w:tcPr>
          <w:p w14:paraId="0F184930" w14:textId="77777777" w:rsidR="00EF07DA" w:rsidRPr="00EF07DA" w:rsidRDefault="00EF07DA" w:rsidP="00EF07DA">
            <w:pPr>
              <w:spacing w:after="0" w:line="240" w:lineRule="auto"/>
              <w:jc w:val="center"/>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126</w:t>
            </w:r>
          </w:p>
        </w:tc>
      </w:tr>
      <w:tr w:rsidR="00EF07DA" w:rsidRPr="00EF07DA" w14:paraId="49FA824D" w14:textId="77777777" w:rsidTr="004D08BE">
        <w:trPr>
          <w:trHeight w:val="300"/>
        </w:trPr>
        <w:tc>
          <w:tcPr>
            <w:tcW w:w="512" w:type="pct"/>
            <w:tcBorders>
              <w:top w:val="nil"/>
              <w:left w:val="single" w:sz="8" w:space="0" w:color="auto"/>
              <w:bottom w:val="single" w:sz="8" w:space="0" w:color="auto"/>
              <w:right w:val="single" w:sz="8" w:space="0" w:color="auto"/>
            </w:tcBorders>
            <w:shd w:val="clear" w:color="auto" w:fill="auto"/>
            <w:noWrap/>
            <w:vAlign w:val="center"/>
            <w:hideMark/>
          </w:tcPr>
          <w:p w14:paraId="242108B7" w14:textId="77777777" w:rsidR="00EF07DA" w:rsidRPr="00EF07DA" w:rsidRDefault="00EF07DA" w:rsidP="00EF07DA">
            <w:pPr>
              <w:spacing w:after="0" w:line="240" w:lineRule="auto"/>
              <w:rPr>
                <w:rFonts w:ascii="Times New Roman" w:eastAsia="Times New Roman" w:hAnsi="Times New Roman" w:cs="Times New Roman"/>
                <w:b/>
                <w:bCs/>
                <w:color w:val="000000"/>
                <w:lang w:eastAsia="tr-TR" w:bidi="ar-SA"/>
              </w:rPr>
            </w:pPr>
            <w:r w:rsidRPr="00EF07DA">
              <w:rPr>
                <w:rFonts w:ascii="Times New Roman" w:eastAsia="Times New Roman" w:hAnsi="Times New Roman" w:cs="Times New Roman"/>
                <w:b/>
                <w:bCs/>
                <w:color w:val="000000"/>
                <w:lang w:eastAsia="tr-TR" w:bidi="ar-SA"/>
              </w:rPr>
              <w:t>Jeotermal</w:t>
            </w:r>
          </w:p>
        </w:tc>
        <w:tc>
          <w:tcPr>
            <w:tcW w:w="455" w:type="pct"/>
            <w:tcBorders>
              <w:top w:val="nil"/>
              <w:left w:val="nil"/>
              <w:bottom w:val="single" w:sz="8" w:space="0" w:color="auto"/>
              <w:right w:val="single" w:sz="8" w:space="0" w:color="auto"/>
            </w:tcBorders>
            <w:shd w:val="clear" w:color="auto" w:fill="auto"/>
            <w:noWrap/>
            <w:vAlign w:val="center"/>
            <w:hideMark/>
          </w:tcPr>
          <w:p w14:paraId="2258287A" w14:textId="77777777" w:rsidR="00EF07DA" w:rsidRPr="00EF07DA" w:rsidRDefault="00EF07DA" w:rsidP="00EF07DA">
            <w:pPr>
              <w:spacing w:after="0" w:line="240" w:lineRule="auto"/>
              <w:jc w:val="center"/>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4</w:t>
            </w:r>
          </w:p>
        </w:tc>
        <w:tc>
          <w:tcPr>
            <w:tcW w:w="455" w:type="pct"/>
            <w:tcBorders>
              <w:top w:val="nil"/>
              <w:left w:val="nil"/>
              <w:bottom w:val="single" w:sz="8" w:space="0" w:color="auto"/>
              <w:right w:val="single" w:sz="8" w:space="0" w:color="auto"/>
            </w:tcBorders>
            <w:shd w:val="clear" w:color="auto" w:fill="auto"/>
            <w:noWrap/>
            <w:vAlign w:val="center"/>
            <w:hideMark/>
          </w:tcPr>
          <w:p w14:paraId="2B159B8D" w14:textId="77777777" w:rsidR="00EF07DA" w:rsidRPr="00EF07DA" w:rsidRDefault="00EF07DA" w:rsidP="00EF07DA">
            <w:pPr>
              <w:spacing w:after="0" w:line="240" w:lineRule="auto"/>
              <w:jc w:val="center"/>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4</w:t>
            </w:r>
          </w:p>
        </w:tc>
        <w:tc>
          <w:tcPr>
            <w:tcW w:w="455" w:type="pct"/>
            <w:tcBorders>
              <w:top w:val="nil"/>
              <w:left w:val="nil"/>
              <w:bottom w:val="single" w:sz="8" w:space="0" w:color="auto"/>
              <w:right w:val="single" w:sz="8" w:space="0" w:color="auto"/>
            </w:tcBorders>
            <w:shd w:val="clear" w:color="auto" w:fill="auto"/>
            <w:noWrap/>
            <w:vAlign w:val="center"/>
            <w:hideMark/>
          </w:tcPr>
          <w:p w14:paraId="76FD31C8" w14:textId="77777777" w:rsidR="00EF07DA" w:rsidRPr="00EF07DA" w:rsidRDefault="00EF07DA" w:rsidP="00EF07DA">
            <w:pPr>
              <w:spacing w:after="0" w:line="240" w:lineRule="auto"/>
              <w:jc w:val="center"/>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6</w:t>
            </w:r>
          </w:p>
        </w:tc>
        <w:tc>
          <w:tcPr>
            <w:tcW w:w="455" w:type="pct"/>
            <w:tcBorders>
              <w:top w:val="nil"/>
              <w:left w:val="nil"/>
              <w:bottom w:val="single" w:sz="8" w:space="0" w:color="auto"/>
              <w:right w:val="single" w:sz="8" w:space="0" w:color="auto"/>
            </w:tcBorders>
            <w:shd w:val="clear" w:color="auto" w:fill="auto"/>
            <w:noWrap/>
            <w:vAlign w:val="center"/>
            <w:hideMark/>
          </w:tcPr>
          <w:p w14:paraId="6A6BC362" w14:textId="77777777" w:rsidR="00EF07DA" w:rsidRPr="00EF07DA" w:rsidRDefault="00EF07DA" w:rsidP="00EF07DA">
            <w:pPr>
              <w:spacing w:after="0" w:line="240" w:lineRule="auto"/>
              <w:jc w:val="center"/>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9</w:t>
            </w:r>
          </w:p>
        </w:tc>
        <w:tc>
          <w:tcPr>
            <w:tcW w:w="455" w:type="pct"/>
            <w:tcBorders>
              <w:top w:val="nil"/>
              <w:left w:val="nil"/>
              <w:bottom w:val="single" w:sz="8" w:space="0" w:color="auto"/>
              <w:right w:val="single" w:sz="8" w:space="0" w:color="auto"/>
            </w:tcBorders>
            <w:shd w:val="clear" w:color="auto" w:fill="auto"/>
            <w:vAlign w:val="center"/>
            <w:hideMark/>
          </w:tcPr>
          <w:p w14:paraId="43337F03" w14:textId="77777777" w:rsidR="00EF07DA" w:rsidRPr="00EF07DA" w:rsidRDefault="00EF07DA" w:rsidP="00EF07DA">
            <w:pPr>
              <w:spacing w:after="0" w:line="240" w:lineRule="auto"/>
              <w:jc w:val="center"/>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14</w:t>
            </w:r>
          </w:p>
        </w:tc>
        <w:tc>
          <w:tcPr>
            <w:tcW w:w="455" w:type="pct"/>
            <w:tcBorders>
              <w:top w:val="nil"/>
              <w:left w:val="nil"/>
              <w:bottom w:val="single" w:sz="8" w:space="0" w:color="auto"/>
              <w:right w:val="single" w:sz="8" w:space="0" w:color="auto"/>
            </w:tcBorders>
            <w:shd w:val="clear" w:color="auto" w:fill="auto"/>
            <w:vAlign w:val="center"/>
            <w:hideMark/>
          </w:tcPr>
          <w:p w14:paraId="299C6BF6" w14:textId="77777777" w:rsidR="00EF07DA" w:rsidRPr="00EF07DA" w:rsidRDefault="00EF07DA" w:rsidP="00EF07DA">
            <w:pPr>
              <w:spacing w:after="0" w:line="240" w:lineRule="auto"/>
              <w:jc w:val="center"/>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20</w:t>
            </w:r>
          </w:p>
        </w:tc>
        <w:tc>
          <w:tcPr>
            <w:tcW w:w="440" w:type="pct"/>
            <w:tcBorders>
              <w:top w:val="nil"/>
              <w:left w:val="nil"/>
              <w:bottom w:val="single" w:sz="8" w:space="0" w:color="auto"/>
              <w:right w:val="single" w:sz="8" w:space="0" w:color="auto"/>
            </w:tcBorders>
            <w:shd w:val="clear" w:color="auto" w:fill="auto"/>
            <w:vAlign w:val="center"/>
            <w:hideMark/>
          </w:tcPr>
          <w:p w14:paraId="70E675FC" w14:textId="77777777" w:rsidR="00EF07DA" w:rsidRPr="00EF07DA" w:rsidRDefault="00EF07DA" w:rsidP="00EF07DA">
            <w:pPr>
              <w:spacing w:after="0" w:line="240" w:lineRule="auto"/>
              <w:jc w:val="center"/>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29</w:t>
            </w:r>
          </w:p>
        </w:tc>
        <w:tc>
          <w:tcPr>
            <w:tcW w:w="440" w:type="pct"/>
            <w:tcBorders>
              <w:top w:val="nil"/>
              <w:left w:val="nil"/>
              <w:bottom w:val="single" w:sz="8" w:space="0" w:color="auto"/>
              <w:right w:val="single" w:sz="8" w:space="0" w:color="auto"/>
            </w:tcBorders>
            <w:shd w:val="clear" w:color="auto" w:fill="auto"/>
            <w:vAlign w:val="center"/>
            <w:hideMark/>
          </w:tcPr>
          <w:p w14:paraId="54493889" w14:textId="77777777" w:rsidR="00EF07DA" w:rsidRPr="00EF07DA" w:rsidRDefault="00EF07DA" w:rsidP="00EF07DA">
            <w:pPr>
              <w:spacing w:after="0" w:line="240" w:lineRule="auto"/>
              <w:jc w:val="center"/>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37</w:t>
            </w:r>
          </w:p>
        </w:tc>
        <w:tc>
          <w:tcPr>
            <w:tcW w:w="440" w:type="pct"/>
            <w:tcBorders>
              <w:top w:val="nil"/>
              <w:left w:val="nil"/>
              <w:bottom w:val="single" w:sz="8" w:space="0" w:color="auto"/>
              <w:right w:val="single" w:sz="8" w:space="0" w:color="auto"/>
            </w:tcBorders>
            <w:shd w:val="clear" w:color="auto" w:fill="auto"/>
            <w:vAlign w:val="center"/>
            <w:hideMark/>
          </w:tcPr>
          <w:p w14:paraId="180AC081" w14:textId="77777777" w:rsidR="00EF07DA" w:rsidRPr="00EF07DA" w:rsidRDefault="00EF07DA" w:rsidP="00EF07DA">
            <w:pPr>
              <w:spacing w:after="0" w:line="240" w:lineRule="auto"/>
              <w:jc w:val="center"/>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45</w:t>
            </w:r>
          </w:p>
        </w:tc>
        <w:tc>
          <w:tcPr>
            <w:tcW w:w="440" w:type="pct"/>
            <w:tcBorders>
              <w:top w:val="nil"/>
              <w:left w:val="nil"/>
              <w:bottom w:val="single" w:sz="8" w:space="0" w:color="auto"/>
              <w:right w:val="single" w:sz="8" w:space="0" w:color="auto"/>
            </w:tcBorders>
            <w:shd w:val="clear" w:color="auto" w:fill="auto"/>
            <w:vAlign w:val="center"/>
            <w:hideMark/>
          </w:tcPr>
          <w:p w14:paraId="6F87DB71" w14:textId="77777777" w:rsidR="00EF07DA" w:rsidRPr="00EF07DA" w:rsidRDefault="00EF07DA" w:rsidP="00EF07DA">
            <w:pPr>
              <w:spacing w:after="0" w:line="240" w:lineRule="auto"/>
              <w:jc w:val="center"/>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50</w:t>
            </w:r>
          </w:p>
        </w:tc>
      </w:tr>
      <w:tr w:rsidR="00EF07DA" w:rsidRPr="00EF07DA" w14:paraId="3310EF45" w14:textId="77777777" w:rsidTr="004D08BE">
        <w:trPr>
          <w:trHeight w:val="300"/>
        </w:trPr>
        <w:tc>
          <w:tcPr>
            <w:tcW w:w="512" w:type="pct"/>
            <w:tcBorders>
              <w:top w:val="nil"/>
              <w:left w:val="single" w:sz="8" w:space="0" w:color="auto"/>
              <w:bottom w:val="single" w:sz="8" w:space="0" w:color="auto"/>
              <w:right w:val="single" w:sz="8" w:space="0" w:color="auto"/>
            </w:tcBorders>
            <w:shd w:val="clear" w:color="000000" w:fill="D2EAF1"/>
            <w:noWrap/>
            <w:vAlign w:val="center"/>
            <w:hideMark/>
          </w:tcPr>
          <w:p w14:paraId="2A658E61" w14:textId="77777777" w:rsidR="00EF07DA" w:rsidRPr="00EF07DA" w:rsidRDefault="00EF07DA" w:rsidP="00EF07DA">
            <w:pPr>
              <w:spacing w:after="0" w:line="240" w:lineRule="auto"/>
              <w:rPr>
                <w:rFonts w:ascii="Times New Roman" w:eastAsia="Times New Roman" w:hAnsi="Times New Roman" w:cs="Times New Roman"/>
                <w:b/>
                <w:bCs/>
                <w:color w:val="000000"/>
                <w:lang w:eastAsia="tr-TR" w:bidi="ar-SA"/>
              </w:rPr>
            </w:pPr>
            <w:r w:rsidRPr="00EF07DA">
              <w:rPr>
                <w:rFonts w:ascii="Times New Roman" w:eastAsia="Times New Roman" w:hAnsi="Times New Roman" w:cs="Times New Roman"/>
                <w:b/>
                <w:bCs/>
                <w:color w:val="000000"/>
                <w:lang w:eastAsia="tr-TR" w:bidi="ar-SA"/>
              </w:rPr>
              <w:t>Genel Toplam</w:t>
            </w:r>
          </w:p>
        </w:tc>
        <w:tc>
          <w:tcPr>
            <w:tcW w:w="455" w:type="pct"/>
            <w:tcBorders>
              <w:top w:val="nil"/>
              <w:left w:val="nil"/>
              <w:bottom w:val="single" w:sz="8" w:space="0" w:color="auto"/>
              <w:right w:val="single" w:sz="8" w:space="0" w:color="auto"/>
            </w:tcBorders>
            <w:shd w:val="clear" w:color="000000" w:fill="D2EAF1"/>
            <w:noWrap/>
            <w:vAlign w:val="center"/>
            <w:hideMark/>
          </w:tcPr>
          <w:p w14:paraId="1513E0E1" w14:textId="77777777" w:rsidR="00EF07DA" w:rsidRPr="00EF07DA" w:rsidRDefault="00EF07DA" w:rsidP="00EF07DA">
            <w:pPr>
              <w:spacing w:after="0" w:line="240" w:lineRule="auto"/>
              <w:jc w:val="center"/>
              <w:rPr>
                <w:rFonts w:ascii="Times New Roman" w:eastAsia="Times New Roman" w:hAnsi="Times New Roman" w:cs="Times New Roman"/>
                <w:b/>
                <w:bCs/>
                <w:color w:val="000000"/>
                <w:lang w:eastAsia="tr-TR" w:bidi="ar-SA"/>
              </w:rPr>
            </w:pPr>
            <w:r w:rsidRPr="00EF07DA">
              <w:rPr>
                <w:rFonts w:ascii="Times New Roman" w:eastAsia="Times New Roman" w:hAnsi="Times New Roman" w:cs="Times New Roman"/>
                <w:b/>
                <w:bCs/>
                <w:color w:val="000000"/>
                <w:lang w:eastAsia="tr-TR" w:bidi="ar-SA"/>
              </w:rPr>
              <w:t>20</w:t>
            </w:r>
          </w:p>
        </w:tc>
        <w:tc>
          <w:tcPr>
            <w:tcW w:w="455" w:type="pct"/>
            <w:tcBorders>
              <w:top w:val="nil"/>
              <w:left w:val="nil"/>
              <w:bottom w:val="single" w:sz="8" w:space="0" w:color="auto"/>
              <w:right w:val="single" w:sz="8" w:space="0" w:color="auto"/>
            </w:tcBorders>
            <w:shd w:val="clear" w:color="000000" w:fill="D2EAF1"/>
            <w:noWrap/>
            <w:vAlign w:val="center"/>
            <w:hideMark/>
          </w:tcPr>
          <w:p w14:paraId="36A6CFB6" w14:textId="77777777" w:rsidR="00EF07DA" w:rsidRPr="00EF07DA" w:rsidRDefault="00EF07DA" w:rsidP="00EF07DA">
            <w:pPr>
              <w:spacing w:after="0" w:line="240" w:lineRule="auto"/>
              <w:jc w:val="center"/>
              <w:rPr>
                <w:rFonts w:ascii="Times New Roman" w:eastAsia="Times New Roman" w:hAnsi="Times New Roman" w:cs="Times New Roman"/>
                <w:b/>
                <w:bCs/>
                <w:color w:val="000000"/>
                <w:lang w:eastAsia="tr-TR" w:bidi="ar-SA"/>
              </w:rPr>
            </w:pPr>
            <w:r w:rsidRPr="00EF07DA">
              <w:rPr>
                <w:rFonts w:ascii="Times New Roman" w:eastAsia="Times New Roman" w:hAnsi="Times New Roman" w:cs="Times New Roman"/>
                <w:b/>
                <w:bCs/>
                <w:color w:val="000000"/>
                <w:lang w:eastAsia="tr-TR" w:bidi="ar-SA"/>
              </w:rPr>
              <w:t>78</w:t>
            </w:r>
          </w:p>
        </w:tc>
        <w:tc>
          <w:tcPr>
            <w:tcW w:w="455" w:type="pct"/>
            <w:tcBorders>
              <w:top w:val="nil"/>
              <w:left w:val="nil"/>
              <w:bottom w:val="single" w:sz="8" w:space="0" w:color="auto"/>
              <w:right w:val="single" w:sz="8" w:space="0" w:color="auto"/>
            </w:tcBorders>
            <w:shd w:val="clear" w:color="000000" w:fill="D2EAF1"/>
            <w:noWrap/>
            <w:vAlign w:val="center"/>
            <w:hideMark/>
          </w:tcPr>
          <w:p w14:paraId="387B46E5" w14:textId="77777777" w:rsidR="00EF07DA" w:rsidRPr="00EF07DA" w:rsidRDefault="00EF07DA" w:rsidP="00EF07DA">
            <w:pPr>
              <w:spacing w:after="0" w:line="240" w:lineRule="auto"/>
              <w:jc w:val="center"/>
              <w:rPr>
                <w:rFonts w:ascii="Times New Roman" w:eastAsia="Times New Roman" w:hAnsi="Times New Roman" w:cs="Times New Roman"/>
                <w:b/>
                <w:bCs/>
                <w:color w:val="000000"/>
                <w:lang w:eastAsia="tr-TR" w:bidi="ar-SA"/>
              </w:rPr>
            </w:pPr>
            <w:r w:rsidRPr="00EF07DA">
              <w:rPr>
                <w:rFonts w:ascii="Times New Roman" w:eastAsia="Times New Roman" w:hAnsi="Times New Roman" w:cs="Times New Roman"/>
                <w:b/>
                <w:bCs/>
                <w:color w:val="000000"/>
                <w:lang w:eastAsia="tr-TR" w:bidi="ar-SA"/>
              </w:rPr>
              <w:t>38</w:t>
            </w:r>
          </w:p>
        </w:tc>
        <w:tc>
          <w:tcPr>
            <w:tcW w:w="455" w:type="pct"/>
            <w:tcBorders>
              <w:top w:val="nil"/>
              <w:left w:val="nil"/>
              <w:bottom w:val="single" w:sz="8" w:space="0" w:color="auto"/>
              <w:right w:val="single" w:sz="8" w:space="0" w:color="auto"/>
            </w:tcBorders>
            <w:shd w:val="clear" w:color="000000" w:fill="D2EAF1"/>
            <w:noWrap/>
            <w:vAlign w:val="center"/>
            <w:hideMark/>
          </w:tcPr>
          <w:p w14:paraId="6C5B877F" w14:textId="77777777" w:rsidR="00EF07DA" w:rsidRPr="00EF07DA" w:rsidRDefault="00EF07DA" w:rsidP="00EF07DA">
            <w:pPr>
              <w:spacing w:after="0" w:line="240" w:lineRule="auto"/>
              <w:jc w:val="center"/>
              <w:rPr>
                <w:rFonts w:ascii="Times New Roman" w:eastAsia="Times New Roman" w:hAnsi="Times New Roman" w:cs="Times New Roman"/>
                <w:b/>
                <w:bCs/>
                <w:color w:val="000000"/>
                <w:lang w:eastAsia="tr-TR" w:bidi="ar-SA"/>
              </w:rPr>
            </w:pPr>
            <w:r w:rsidRPr="00EF07DA">
              <w:rPr>
                <w:rFonts w:ascii="Times New Roman" w:eastAsia="Times New Roman" w:hAnsi="Times New Roman" w:cs="Times New Roman"/>
                <w:b/>
                <w:bCs/>
                <w:color w:val="000000"/>
                <w:lang w:eastAsia="tr-TR" w:bidi="ar-SA"/>
              </w:rPr>
              <w:t>93</w:t>
            </w:r>
          </w:p>
        </w:tc>
        <w:tc>
          <w:tcPr>
            <w:tcW w:w="455" w:type="pct"/>
            <w:tcBorders>
              <w:top w:val="nil"/>
              <w:left w:val="nil"/>
              <w:bottom w:val="single" w:sz="8" w:space="0" w:color="auto"/>
              <w:right w:val="single" w:sz="8" w:space="0" w:color="auto"/>
            </w:tcBorders>
            <w:shd w:val="clear" w:color="000000" w:fill="D2EAF1"/>
            <w:vAlign w:val="center"/>
            <w:hideMark/>
          </w:tcPr>
          <w:p w14:paraId="0E69F7D8" w14:textId="77777777" w:rsidR="00EF07DA" w:rsidRPr="00EF07DA" w:rsidRDefault="00EF07DA" w:rsidP="00EF07DA">
            <w:pPr>
              <w:spacing w:after="0" w:line="240" w:lineRule="auto"/>
              <w:jc w:val="center"/>
              <w:rPr>
                <w:rFonts w:ascii="Times New Roman" w:eastAsia="Times New Roman" w:hAnsi="Times New Roman" w:cs="Times New Roman"/>
                <w:b/>
                <w:bCs/>
                <w:color w:val="000000"/>
                <w:lang w:eastAsia="tr-TR" w:bidi="ar-SA"/>
              </w:rPr>
            </w:pPr>
            <w:r w:rsidRPr="00EF07DA">
              <w:rPr>
                <w:rFonts w:ascii="Times New Roman" w:eastAsia="Times New Roman" w:hAnsi="Times New Roman" w:cs="Times New Roman"/>
                <w:b/>
                <w:bCs/>
                <w:color w:val="000000"/>
                <w:lang w:eastAsia="tr-TR" w:bidi="ar-SA"/>
              </w:rPr>
              <w:t>234</w:t>
            </w:r>
          </w:p>
        </w:tc>
        <w:tc>
          <w:tcPr>
            <w:tcW w:w="455" w:type="pct"/>
            <w:tcBorders>
              <w:top w:val="nil"/>
              <w:left w:val="nil"/>
              <w:bottom w:val="single" w:sz="8" w:space="0" w:color="auto"/>
              <w:right w:val="single" w:sz="8" w:space="0" w:color="auto"/>
            </w:tcBorders>
            <w:shd w:val="clear" w:color="000000" w:fill="D2EAF1"/>
            <w:vAlign w:val="center"/>
            <w:hideMark/>
          </w:tcPr>
          <w:p w14:paraId="1255D1BE" w14:textId="77777777" w:rsidR="00EF07DA" w:rsidRPr="00EF07DA" w:rsidRDefault="00EF07DA" w:rsidP="00EF07DA">
            <w:pPr>
              <w:spacing w:after="0" w:line="240" w:lineRule="auto"/>
              <w:jc w:val="center"/>
              <w:rPr>
                <w:rFonts w:ascii="Times New Roman" w:eastAsia="Times New Roman" w:hAnsi="Times New Roman" w:cs="Times New Roman"/>
                <w:b/>
                <w:bCs/>
                <w:color w:val="000000"/>
                <w:lang w:eastAsia="tr-TR" w:bidi="ar-SA"/>
              </w:rPr>
            </w:pPr>
            <w:r w:rsidRPr="00EF07DA">
              <w:rPr>
                <w:rFonts w:ascii="Times New Roman" w:eastAsia="Times New Roman" w:hAnsi="Times New Roman" w:cs="Times New Roman"/>
                <w:b/>
                <w:bCs/>
                <w:color w:val="000000"/>
                <w:lang w:eastAsia="tr-TR" w:bidi="ar-SA"/>
              </w:rPr>
              <w:t>556</w:t>
            </w:r>
          </w:p>
        </w:tc>
        <w:tc>
          <w:tcPr>
            <w:tcW w:w="440" w:type="pct"/>
            <w:tcBorders>
              <w:top w:val="nil"/>
              <w:left w:val="nil"/>
              <w:bottom w:val="single" w:sz="8" w:space="0" w:color="auto"/>
              <w:right w:val="single" w:sz="8" w:space="0" w:color="auto"/>
            </w:tcBorders>
            <w:shd w:val="clear" w:color="000000" w:fill="D2EAF1"/>
            <w:vAlign w:val="center"/>
            <w:hideMark/>
          </w:tcPr>
          <w:p w14:paraId="015C2950" w14:textId="77777777" w:rsidR="00EF07DA" w:rsidRPr="00EF07DA" w:rsidRDefault="00EF07DA" w:rsidP="00EF07DA">
            <w:pPr>
              <w:spacing w:after="0" w:line="240" w:lineRule="auto"/>
              <w:jc w:val="center"/>
              <w:rPr>
                <w:rFonts w:ascii="Times New Roman" w:eastAsia="Times New Roman" w:hAnsi="Times New Roman" w:cs="Times New Roman"/>
                <w:b/>
                <w:bCs/>
                <w:color w:val="000000"/>
                <w:lang w:eastAsia="tr-TR" w:bidi="ar-SA"/>
              </w:rPr>
            </w:pPr>
            <w:r w:rsidRPr="00EF07DA">
              <w:rPr>
                <w:rFonts w:ascii="Times New Roman" w:eastAsia="Times New Roman" w:hAnsi="Times New Roman" w:cs="Times New Roman"/>
                <w:b/>
                <w:bCs/>
                <w:color w:val="000000"/>
                <w:lang w:eastAsia="tr-TR" w:bidi="ar-SA"/>
              </w:rPr>
              <w:t>647</w:t>
            </w:r>
          </w:p>
        </w:tc>
        <w:tc>
          <w:tcPr>
            <w:tcW w:w="440" w:type="pct"/>
            <w:tcBorders>
              <w:top w:val="nil"/>
              <w:left w:val="nil"/>
              <w:bottom w:val="single" w:sz="8" w:space="0" w:color="auto"/>
              <w:right w:val="single" w:sz="8" w:space="0" w:color="auto"/>
            </w:tcBorders>
            <w:shd w:val="clear" w:color="000000" w:fill="D2EAF1"/>
            <w:vAlign w:val="center"/>
            <w:hideMark/>
          </w:tcPr>
          <w:p w14:paraId="47A999E2" w14:textId="77777777" w:rsidR="00EF07DA" w:rsidRPr="00EF07DA" w:rsidRDefault="00EF07DA" w:rsidP="00EF07DA">
            <w:pPr>
              <w:spacing w:after="0" w:line="240" w:lineRule="auto"/>
              <w:jc w:val="center"/>
              <w:rPr>
                <w:rFonts w:ascii="Times New Roman" w:eastAsia="Times New Roman" w:hAnsi="Times New Roman" w:cs="Times New Roman"/>
                <w:b/>
                <w:bCs/>
                <w:color w:val="000000"/>
                <w:lang w:eastAsia="tr-TR" w:bidi="ar-SA"/>
              </w:rPr>
            </w:pPr>
            <w:r w:rsidRPr="00EF07DA">
              <w:rPr>
                <w:rFonts w:ascii="Times New Roman" w:eastAsia="Times New Roman" w:hAnsi="Times New Roman" w:cs="Times New Roman"/>
                <w:b/>
                <w:bCs/>
                <w:color w:val="000000"/>
                <w:lang w:eastAsia="tr-TR" w:bidi="ar-SA"/>
              </w:rPr>
              <w:t>708</w:t>
            </w:r>
          </w:p>
        </w:tc>
        <w:tc>
          <w:tcPr>
            <w:tcW w:w="440" w:type="pct"/>
            <w:tcBorders>
              <w:top w:val="nil"/>
              <w:left w:val="nil"/>
              <w:bottom w:val="single" w:sz="8" w:space="0" w:color="auto"/>
              <w:right w:val="single" w:sz="8" w:space="0" w:color="auto"/>
            </w:tcBorders>
            <w:shd w:val="clear" w:color="000000" w:fill="D2EAF1"/>
            <w:vAlign w:val="center"/>
            <w:hideMark/>
          </w:tcPr>
          <w:p w14:paraId="5081594E" w14:textId="77777777" w:rsidR="00EF07DA" w:rsidRPr="00EF07DA" w:rsidRDefault="00EF07DA" w:rsidP="00EF07DA">
            <w:pPr>
              <w:spacing w:after="0" w:line="240" w:lineRule="auto"/>
              <w:jc w:val="center"/>
              <w:rPr>
                <w:rFonts w:ascii="Times New Roman" w:eastAsia="Times New Roman" w:hAnsi="Times New Roman" w:cs="Times New Roman"/>
                <w:b/>
                <w:bCs/>
                <w:color w:val="000000"/>
                <w:lang w:eastAsia="tr-TR" w:bidi="ar-SA"/>
              </w:rPr>
            </w:pPr>
            <w:r w:rsidRPr="00EF07DA">
              <w:rPr>
                <w:rFonts w:ascii="Times New Roman" w:eastAsia="Times New Roman" w:hAnsi="Times New Roman" w:cs="Times New Roman"/>
                <w:b/>
                <w:bCs/>
                <w:color w:val="000000"/>
                <w:lang w:eastAsia="tr-TR" w:bidi="ar-SA"/>
              </w:rPr>
              <w:t>777</w:t>
            </w:r>
          </w:p>
        </w:tc>
        <w:tc>
          <w:tcPr>
            <w:tcW w:w="440" w:type="pct"/>
            <w:tcBorders>
              <w:top w:val="nil"/>
              <w:left w:val="nil"/>
              <w:bottom w:val="single" w:sz="8" w:space="0" w:color="auto"/>
              <w:right w:val="single" w:sz="8" w:space="0" w:color="auto"/>
            </w:tcBorders>
            <w:shd w:val="clear" w:color="000000" w:fill="D2EAF1"/>
            <w:vAlign w:val="center"/>
            <w:hideMark/>
          </w:tcPr>
          <w:p w14:paraId="0D4BE15A" w14:textId="77777777" w:rsidR="00EF07DA" w:rsidRPr="00EF07DA" w:rsidRDefault="00EF07DA" w:rsidP="00EF07DA">
            <w:pPr>
              <w:spacing w:after="0" w:line="240" w:lineRule="auto"/>
              <w:jc w:val="center"/>
              <w:rPr>
                <w:rFonts w:ascii="Times New Roman" w:eastAsia="Times New Roman" w:hAnsi="Times New Roman" w:cs="Times New Roman"/>
                <w:b/>
                <w:bCs/>
                <w:color w:val="000000"/>
                <w:lang w:eastAsia="tr-TR" w:bidi="ar-SA"/>
              </w:rPr>
            </w:pPr>
            <w:r w:rsidRPr="00EF07DA">
              <w:rPr>
                <w:rFonts w:ascii="Times New Roman" w:eastAsia="Times New Roman" w:hAnsi="Times New Roman" w:cs="Times New Roman"/>
                <w:b/>
                <w:bCs/>
                <w:color w:val="000000"/>
                <w:lang w:eastAsia="tr-TR" w:bidi="ar-SA"/>
              </w:rPr>
              <w:t>821</w:t>
            </w:r>
          </w:p>
        </w:tc>
      </w:tr>
    </w:tbl>
    <w:p w14:paraId="2BB7FF09" w14:textId="77777777" w:rsidR="00D46870" w:rsidRDefault="00D46870" w:rsidP="00D46870">
      <w:pPr>
        <w:spacing w:line="360" w:lineRule="auto"/>
        <w:ind w:firstLine="708"/>
        <w:jc w:val="both"/>
        <w:rPr>
          <w:rFonts w:asciiTheme="minorHAnsi" w:eastAsiaTheme="minorEastAsia" w:hAnsiTheme="minorHAnsi" w:cstheme="minorHAnsi"/>
          <w:sz w:val="24"/>
          <w:szCs w:val="24"/>
        </w:rPr>
      </w:pPr>
    </w:p>
    <w:p w14:paraId="4CBFD55C" w14:textId="77777777" w:rsidR="00D46870" w:rsidRPr="00D27CE4" w:rsidRDefault="00D46870" w:rsidP="00D46870">
      <w:pPr>
        <w:spacing w:line="360" w:lineRule="auto"/>
        <w:ind w:firstLine="708"/>
        <w:jc w:val="both"/>
        <w:rPr>
          <w:rFonts w:asciiTheme="minorHAnsi" w:eastAsiaTheme="minorEastAsia" w:hAnsiTheme="minorHAnsi" w:cstheme="minorHAnsi"/>
          <w:sz w:val="24"/>
          <w:szCs w:val="24"/>
        </w:rPr>
      </w:pPr>
      <w:r w:rsidRPr="00D27CE4">
        <w:rPr>
          <w:rFonts w:asciiTheme="minorHAnsi" w:eastAsiaTheme="minorEastAsia" w:hAnsiTheme="minorHAnsi" w:cstheme="minorHAnsi"/>
          <w:sz w:val="24"/>
          <w:szCs w:val="24"/>
        </w:rPr>
        <w:t>YEKDEM kurulu gücünün kaynak türüne göre dağılımına bakıldığında</w:t>
      </w:r>
      <w:r>
        <w:rPr>
          <w:rFonts w:asciiTheme="minorHAnsi" w:eastAsiaTheme="minorEastAsia" w:hAnsiTheme="minorHAnsi" w:cstheme="minorHAnsi"/>
          <w:sz w:val="24"/>
          <w:szCs w:val="24"/>
        </w:rPr>
        <w:t>,</w:t>
      </w:r>
      <w:r w:rsidRPr="00D27CE4">
        <w:rPr>
          <w:rFonts w:asciiTheme="minorHAnsi" w:eastAsiaTheme="minorEastAsia" w:hAnsiTheme="minorHAnsi" w:cstheme="minorHAnsi"/>
          <w:sz w:val="24"/>
          <w:szCs w:val="24"/>
        </w:rPr>
        <w:t xml:space="preserve"> </w:t>
      </w:r>
      <w:r w:rsidR="00EF07DA" w:rsidRPr="00EF07DA">
        <w:rPr>
          <w:rFonts w:ascii="Times New Roman" w:eastAsia="Times New Roman" w:hAnsi="Times New Roman" w:cs="Times New Roman"/>
          <w:color w:val="000000"/>
          <w:sz w:val="24"/>
          <w:szCs w:val="24"/>
          <w:lang w:eastAsia="tr-TR" w:bidi="ar-SA"/>
        </w:rPr>
        <w:t xml:space="preserve">12.434,7 MW ile hidrolik santrallerin en yüksek paya sahip olduğu, 6.440,0 MW ile rüzgar santrallerinin ise </w:t>
      </w:r>
      <w:r w:rsidRPr="00D27CE4">
        <w:rPr>
          <w:rFonts w:ascii="Times New Roman" w:eastAsia="Times New Roman" w:hAnsi="Times New Roman" w:cs="Times New Roman"/>
          <w:color w:val="000000"/>
          <w:sz w:val="24"/>
          <w:szCs w:val="24"/>
          <w:lang w:eastAsia="tr-TR" w:bidi="ar-SA"/>
        </w:rPr>
        <w:t>ikinci sırada yer aldığı görülmektedir.</w:t>
      </w:r>
    </w:p>
    <w:p w14:paraId="76690322" w14:textId="77777777" w:rsidR="00D46870" w:rsidRDefault="00D46870" w:rsidP="00D46870">
      <w:pPr>
        <w:pStyle w:val="Balk5"/>
      </w:pPr>
      <w:bookmarkStart w:id="534" w:name="_Toc432165780"/>
      <w:bookmarkStart w:id="535" w:name="_Toc450309962"/>
      <w:bookmarkStart w:id="536" w:name="_Toc487101586"/>
    </w:p>
    <w:p w14:paraId="35AA31F4" w14:textId="77777777" w:rsidR="00D46870" w:rsidRPr="0018018C" w:rsidRDefault="00D46870" w:rsidP="00D46870"/>
    <w:p w14:paraId="5D4B2831" w14:textId="77777777" w:rsidR="00D46870" w:rsidRPr="00FC5A44" w:rsidRDefault="00D46870" w:rsidP="00D46870">
      <w:pPr>
        <w:pStyle w:val="Balk5"/>
        <w:rPr>
          <w:caps/>
          <w:sz w:val="16"/>
          <w:szCs w:val="18"/>
        </w:rPr>
      </w:pPr>
      <w:bookmarkStart w:id="537" w:name="_Toc512430838"/>
      <w:bookmarkStart w:id="538" w:name="_Toc42506703"/>
      <w:bookmarkStart w:id="539" w:name="_Toc73092456"/>
      <w:r w:rsidRPr="007E239D">
        <w:lastRenderedPageBreak/>
        <w:t xml:space="preserve">Tablo </w:t>
      </w:r>
      <w:r w:rsidRPr="007E239D">
        <w:fldChar w:fldCharType="begin"/>
      </w:r>
      <w:r w:rsidRPr="007E239D">
        <w:instrText xml:space="preserve"> STYLEREF 1 \s </w:instrText>
      </w:r>
      <w:r w:rsidRPr="007E239D">
        <w:fldChar w:fldCharType="separate"/>
      </w:r>
      <w:r w:rsidRPr="007E239D">
        <w:rPr>
          <w:noProof/>
        </w:rPr>
        <w:t>2</w:t>
      </w:r>
      <w:r w:rsidRPr="007E239D">
        <w:fldChar w:fldCharType="end"/>
      </w:r>
      <w:r w:rsidRPr="007E239D">
        <w:t xml:space="preserve">.5.2: Yıllar İtibariyle </w:t>
      </w:r>
      <w:r>
        <w:t xml:space="preserve">Lisanslı </w:t>
      </w:r>
      <w:r w:rsidRPr="007E239D">
        <w:t xml:space="preserve">YEKDEM </w:t>
      </w:r>
      <w:r w:rsidR="00C34E95" w:rsidRPr="00C34E95">
        <w:t>Santrallerinin</w:t>
      </w:r>
      <w:r w:rsidRPr="007E239D">
        <w:t xml:space="preserve"> Kurulu Gücü (MW)</w:t>
      </w:r>
      <w:bookmarkEnd w:id="534"/>
      <w:bookmarkEnd w:id="535"/>
      <w:r w:rsidRPr="007E239D">
        <w:t>*</w:t>
      </w:r>
      <w:bookmarkEnd w:id="536"/>
      <w:bookmarkEnd w:id="537"/>
      <w:bookmarkEnd w:id="538"/>
      <w:bookmarkEnd w:id="539"/>
    </w:p>
    <w:tbl>
      <w:tblPr>
        <w:tblW w:w="5114" w:type="pct"/>
        <w:tblCellMar>
          <w:left w:w="70" w:type="dxa"/>
          <w:right w:w="70" w:type="dxa"/>
        </w:tblCellMar>
        <w:tblLook w:val="04A0" w:firstRow="1" w:lastRow="0" w:firstColumn="1" w:lastColumn="0" w:noHBand="0" w:noVBand="1"/>
      </w:tblPr>
      <w:tblGrid>
        <w:gridCol w:w="1479"/>
        <w:gridCol w:w="580"/>
        <w:gridCol w:w="635"/>
        <w:gridCol w:w="580"/>
        <w:gridCol w:w="635"/>
        <w:gridCol w:w="800"/>
        <w:gridCol w:w="910"/>
        <w:gridCol w:w="910"/>
        <w:gridCol w:w="910"/>
        <w:gridCol w:w="910"/>
        <w:gridCol w:w="910"/>
      </w:tblGrid>
      <w:tr w:rsidR="00EF07DA" w:rsidRPr="00EF07DA" w14:paraId="0E38F257" w14:textId="77777777" w:rsidTr="004D08BE">
        <w:trPr>
          <w:trHeight w:val="300"/>
        </w:trPr>
        <w:tc>
          <w:tcPr>
            <w:tcW w:w="799" w:type="pct"/>
            <w:tcBorders>
              <w:top w:val="single" w:sz="8" w:space="0" w:color="auto"/>
              <w:left w:val="single" w:sz="8" w:space="0" w:color="auto"/>
              <w:bottom w:val="single" w:sz="8" w:space="0" w:color="auto"/>
              <w:right w:val="single" w:sz="8" w:space="0" w:color="auto"/>
            </w:tcBorders>
            <w:shd w:val="clear" w:color="000000" w:fill="4BACC6"/>
            <w:noWrap/>
            <w:vAlign w:val="center"/>
            <w:hideMark/>
          </w:tcPr>
          <w:p w14:paraId="2751D5BD" w14:textId="77777777" w:rsidR="00EF07DA" w:rsidRPr="00EF07DA" w:rsidRDefault="00EF07DA" w:rsidP="00EF07DA">
            <w:pPr>
              <w:spacing w:after="0" w:line="240" w:lineRule="auto"/>
              <w:jc w:val="center"/>
              <w:rPr>
                <w:rFonts w:ascii="Times New Roman" w:eastAsia="Times New Roman" w:hAnsi="Times New Roman" w:cs="Times New Roman"/>
                <w:b/>
                <w:bCs/>
                <w:color w:val="FFFFFF"/>
                <w:lang w:eastAsia="tr-TR" w:bidi="ar-SA"/>
              </w:rPr>
            </w:pPr>
            <w:r w:rsidRPr="00EF07DA">
              <w:rPr>
                <w:rFonts w:ascii="Times New Roman" w:eastAsia="Times New Roman" w:hAnsi="Times New Roman" w:cs="Times New Roman"/>
                <w:b/>
                <w:bCs/>
                <w:color w:val="FFFFFF"/>
                <w:lang w:eastAsia="tr-TR" w:bidi="ar-SA"/>
              </w:rPr>
              <w:t>Türü</w:t>
            </w:r>
          </w:p>
        </w:tc>
        <w:tc>
          <w:tcPr>
            <w:tcW w:w="313" w:type="pct"/>
            <w:tcBorders>
              <w:top w:val="single" w:sz="8" w:space="0" w:color="auto"/>
              <w:left w:val="nil"/>
              <w:bottom w:val="single" w:sz="8" w:space="0" w:color="auto"/>
              <w:right w:val="single" w:sz="8" w:space="0" w:color="auto"/>
            </w:tcBorders>
            <w:shd w:val="clear" w:color="000000" w:fill="4BACC6"/>
            <w:noWrap/>
            <w:vAlign w:val="center"/>
            <w:hideMark/>
          </w:tcPr>
          <w:p w14:paraId="098189C2" w14:textId="77777777" w:rsidR="00EF07DA" w:rsidRPr="00EF07DA" w:rsidRDefault="00EF07DA" w:rsidP="00EF07DA">
            <w:pPr>
              <w:spacing w:after="0" w:line="240" w:lineRule="auto"/>
              <w:jc w:val="center"/>
              <w:rPr>
                <w:rFonts w:ascii="Times New Roman" w:eastAsia="Times New Roman" w:hAnsi="Times New Roman" w:cs="Times New Roman"/>
                <w:b/>
                <w:bCs/>
                <w:color w:val="FFFFFF"/>
                <w:lang w:eastAsia="tr-TR" w:bidi="ar-SA"/>
              </w:rPr>
            </w:pPr>
            <w:r w:rsidRPr="00EF07DA">
              <w:rPr>
                <w:rFonts w:ascii="Times New Roman" w:eastAsia="Times New Roman" w:hAnsi="Times New Roman" w:cs="Times New Roman"/>
                <w:b/>
                <w:bCs/>
                <w:color w:val="FFFFFF"/>
                <w:lang w:eastAsia="tr-TR" w:bidi="ar-SA"/>
              </w:rPr>
              <w:t>2011</w:t>
            </w:r>
          </w:p>
        </w:tc>
        <w:tc>
          <w:tcPr>
            <w:tcW w:w="343" w:type="pct"/>
            <w:tcBorders>
              <w:top w:val="single" w:sz="8" w:space="0" w:color="auto"/>
              <w:left w:val="nil"/>
              <w:bottom w:val="single" w:sz="8" w:space="0" w:color="auto"/>
              <w:right w:val="single" w:sz="8" w:space="0" w:color="auto"/>
            </w:tcBorders>
            <w:shd w:val="clear" w:color="000000" w:fill="4BACC6"/>
            <w:noWrap/>
            <w:vAlign w:val="center"/>
            <w:hideMark/>
          </w:tcPr>
          <w:p w14:paraId="498E7FA3" w14:textId="77777777" w:rsidR="00EF07DA" w:rsidRPr="00EF07DA" w:rsidRDefault="00EF07DA" w:rsidP="00EF07DA">
            <w:pPr>
              <w:spacing w:after="0" w:line="240" w:lineRule="auto"/>
              <w:jc w:val="center"/>
              <w:rPr>
                <w:rFonts w:ascii="Times New Roman" w:eastAsia="Times New Roman" w:hAnsi="Times New Roman" w:cs="Times New Roman"/>
                <w:b/>
                <w:bCs/>
                <w:color w:val="FFFFFF"/>
                <w:lang w:eastAsia="tr-TR" w:bidi="ar-SA"/>
              </w:rPr>
            </w:pPr>
            <w:r w:rsidRPr="00EF07DA">
              <w:rPr>
                <w:rFonts w:ascii="Times New Roman" w:eastAsia="Times New Roman" w:hAnsi="Times New Roman" w:cs="Times New Roman"/>
                <w:b/>
                <w:bCs/>
                <w:color w:val="FFFFFF"/>
                <w:lang w:eastAsia="tr-TR" w:bidi="ar-SA"/>
              </w:rPr>
              <w:t>2012</w:t>
            </w:r>
          </w:p>
        </w:tc>
        <w:tc>
          <w:tcPr>
            <w:tcW w:w="313" w:type="pct"/>
            <w:tcBorders>
              <w:top w:val="single" w:sz="8" w:space="0" w:color="auto"/>
              <w:left w:val="nil"/>
              <w:bottom w:val="single" w:sz="8" w:space="0" w:color="auto"/>
              <w:right w:val="single" w:sz="8" w:space="0" w:color="auto"/>
            </w:tcBorders>
            <w:shd w:val="clear" w:color="000000" w:fill="4BACC6"/>
            <w:noWrap/>
            <w:vAlign w:val="center"/>
            <w:hideMark/>
          </w:tcPr>
          <w:p w14:paraId="7AC377D6" w14:textId="77777777" w:rsidR="00EF07DA" w:rsidRPr="00EF07DA" w:rsidRDefault="00EF07DA" w:rsidP="00EF07DA">
            <w:pPr>
              <w:spacing w:after="0" w:line="240" w:lineRule="auto"/>
              <w:jc w:val="center"/>
              <w:rPr>
                <w:rFonts w:ascii="Times New Roman" w:eastAsia="Times New Roman" w:hAnsi="Times New Roman" w:cs="Times New Roman"/>
                <w:b/>
                <w:bCs/>
                <w:color w:val="FFFFFF"/>
                <w:lang w:eastAsia="tr-TR" w:bidi="ar-SA"/>
              </w:rPr>
            </w:pPr>
            <w:r w:rsidRPr="00EF07DA">
              <w:rPr>
                <w:rFonts w:ascii="Times New Roman" w:eastAsia="Times New Roman" w:hAnsi="Times New Roman" w:cs="Times New Roman"/>
                <w:b/>
                <w:bCs/>
                <w:color w:val="FFFFFF"/>
                <w:lang w:eastAsia="tr-TR" w:bidi="ar-SA"/>
              </w:rPr>
              <w:t>2013</w:t>
            </w:r>
          </w:p>
        </w:tc>
        <w:tc>
          <w:tcPr>
            <w:tcW w:w="343" w:type="pct"/>
            <w:tcBorders>
              <w:top w:val="single" w:sz="8" w:space="0" w:color="auto"/>
              <w:left w:val="nil"/>
              <w:bottom w:val="single" w:sz="8" w:space="0" w:color="auto"/>
              <w:right w:val="single" w:sz="8" w:space="0" w:color="auto"/>
            </w:tcBorders>
            <w:shd w:val="clear" w:color="000000" w:fill="4BACC6"/>
            <w:noWrap/>
            <w:vAlign w:val="center"/>
            <w:hideMark/>
          </w:tcPr>
          <w:p w14:paraId="37D954F6" w14:textId="77777777" w:rsidR="00EF07DA" w:rsidRPr="00EF07DA" w:rsidRDefault="00EF07DA" w:rsidP="00EF07DA">
            <w:pPr>
              <w:spacing w:after="0" w:line="240" w:lineRule="auto"/>
              <w:jc w:val="center"/>
              <w:rPr>
                <w:rFonts w:ascii="Times New Roman" w:eastAsia="Times New Roman" w:hAnsi="Times New Roman" w:cs="Times New Roman"/>
                <w:b/>
                <w:bCs/>
                <w:color w:val="FFFFFF"/>
                <w:lang w:eastAsia="tr-TR" w:bidi="ar-SA"/>
              </w:rPr>
            </w:pPr>
            <w:r w:rsidRPr="00EF07DA">
              <w:rPr>
                <w:rFonts w:ascii="Times New Roman" w:eastAsia="Times New Roman" w:hAnsi="Times New Roman" w:cs="Times New Roman"/>
                <w:b/>
                <w:bCs/>
                <w:color w:val="FFFFFF"/>
                <w:lang w:eastAsia="tr-TR" w:bidi="ar-SA"/>
              </w:rPr>
              <w:t>2014</w:t>
            </w:r>
          </w:p>
        </w:tc>
        <w:tc>
          <w:tcPr>
            <w:tcW w:w="432" w:type="pct"/>
            <w:tcBorders>
              <w:top w:val="single" w:sz="8" w:space="0" w:color="auto"/>
              <w:left w:val="nil"/>
              <w:bottom w:val="single" w:sz="8" w:space="0" w:color="auto"/>
              <w:right w:val="single" w:sz="8" w:space="0" w:color="auto"/>
            </w:tcBorders>
            <w:shd w:val="clear" w:color="000000" w:fill="4BACC6"/>
            <w:vAlign w:val="center"/>
            <w:hideMark/>
          </w:tcPr>
          <w:p w14:paraId="279D43E6" w14:textId="77777777" w:rsidR="00EF07DA" w:rsidRPr="00EF07DA" w:rsidRDefault="00EF07DA" w:rsidP="00EF07DA">
            <w:pPr>
              <w:spacing w:after="0" w:line="240" w:lineRule="auto"/>
              <w:jc w:val="center"/>
              <w:rPr>
                <w:rFonts w:ascii="Times New Roman" w:eastAsia="Times New Roman" w:hAnsi="Times New Roman" w:cs="Times New Roman"/>
                <w:b/>
                <w:bCs/>
                <w:color w:val="FFFFFF"/>
                <w:lang w:eastAsia="tr-TR" w:bidi="ar-SA"/>
              </w:rPr>
            </w:pPr>
            <w:r w:rsidRPr="00EF07DA">
              <w:rPr>
                <w:rFonts w:ascii="Times New Roman" w:eastAsia="Times New Roman" w:hAnsi="Times New Roman" w:cs="Times New Roman"/>
                <w:b/>
                <w:bCs/>
                <w:color w:val="FFFFFF"/>
                <w:lang w:eastAsia="tr-TR" w:bidi="ar-SA"/>
              </w:rPr>
              <w:t>2015</w:t>
            </w:r>
          </w:p>
        </w:tc>
        <w:tc>
          <w:tcPr>
            <w:tcW w:w="491" w:type="pct"/>
            <w:tcBorders>
              <w:top w:val="single" w:sz="8" w:space="0" w:color="auto"/>
              <w:left w:val="nil"/>
              <w:bottom w:val="single" w:sz="8" w:space="0" w:color="auto"/>
              <w:right w:val="single" w:sz="8" w:space="0" w:color="auto"/>
            </w:tcBorders>
            <w:shd w:val="clear" w:color="000000" w:fill="4BACC6"/>
            <w:vAlign w:val="center"/>
            <w:hideMark/>
          </w:tcPr>
          <w:p w14:paraId="5742A2EC" w14:textId="77777777" w:rsidR="00EF07DA" w:rsidRPr="00EF07DA" w:rsidRDefault="00EF07DA" w:rsidP="00EF07DA">
            <w:pPr>
              <w:spacing w:after="0" w:line="240" w:lineRule="auto"/>
              <w:jc w:val="center"/>
              <w:rPr>
                <w:rFonts w:ascii="Times New Roman" w:eastAsia="Times New Roman" w:hAnsi="Times New Roman" w:cs="Times New Roman"/>
                <w:b/>
                <w:bCs/>
                <w:color w:val="FFFFFF"/>
                <w:lang w:eastAsia="tr-TR" w:bidi="ar-SA"/>
              </w:rPr>
            </w:pPr>
            <w:r w:rsidRPr="00EF07DA">
              <w:rPr>
                <w:rFonts w:ascii="Times New Roman" w:eastAsia="Times New Roman" w:hAnsi="Times New Roman" w:cs="Times New Roman"/>
                <w:b/>
                <w:bCs/>
                <w:color w:val="FFFFFF"/>
                <w:lang w:eastAsia="tr-TR" w:bidi="ar-SA"/>
              </w:rPr>
              <w:t>2016</w:t>
            </w:r>
          </w:p>
        </w:tc>
        <w:tc>
          <w:tcPr>
            <w:tcW w:w="491" w:type="pct"/>
            <w:tcBorders>
              <w:top w:val="single" w:sz="8" w:space="0" w:color="auto"/>
              <w:left w:val="nil"/>
              <w:bottom w:val="single" w:sz="8" w:space="0" w:color="auto"/>
              <w:right w:val="single" w:sz="8" w:space="0" w:color="auto"/>
            </w:tcBorders>
            <w:shd w:val="clear" w:color="000000" w:fill="4BACC6"/>
            <w:vAlign w:val="center"/>
            <w:hideMark/>
          </w:tcPr>
          <w:p w14:paraId="327125CE" w14:textId="77777777" w:rsidR="00EF07DA" w:rsidRPr="00EF07DA" w:rsidRDefault="00EF07DA" w:rsidP="00EF07DA">
            <w:pPr>
              <w:spacing w:after="0" w:line="240" w:lineRule="auto"/>
              <w:jc w:val="center"/>
              <w:rPr>
                <w:rFonts w:ascii="Times New Roman" w:eastAsia="Times New Roman" w:hAnsi="Times New Roman" w:cs="Times New Roman"/>
                <w:b/>
                <w:bCs/>
                <w:color w:val="FFFFFF"/>
                <w:lang w:eastAsia="tr-TR" w:bidi="ar-SA"/>
              </w:rPr>
            </w:pPr>
            <w:r w:rsidRPr="00EF07DA">
              <w:rPr>
                <w:rFonts w:ascii="Times New Roman" w:eastAsia="Times New Roman" w:hAnsi="Times New Roman" w:cs="Times New Roman"/>
                <w:b/>
                <w:bCs/>
                <w:color w:val="FFFFFF"/>
                <w:lang w:eastAsia="tr-TR" w:bidi="ar-SA"/>
              </w:rPr>
              <w:t>2017</w:t>
            </w:r>
          </w:p>
        </w:tc>
        <w:tc>
          <w:tcPr>
            <w:tcW w:w="491" w:type="pct"/>
            <w:tcBorders>
              <w:top w:val="single" w:sz="8" w:space="0" w:color="auto"/>
              <w:left w:val="nil"/>
              <w:bottom w:val="single" w:sz="8" w:space="0" w:color="auto"/>
              <w:right w:val="single" w:sz="8" w:space="0" w:color="auto"/>
            </w:tcBorders>
            <w:shd w:val="clear" w:color="000000" w:fill="4BACC6"/>
            <w:vAlign w:val="center"/>
            <w:hideMark/>
          </w:tcPr>
          <w:p w14:paraId="39C42328" w14:textId="77777777" w:rsidR="00EF07DA" w:rsidRPr="00EF07DA" w:rsidRDefault="00EF07DA" w:rsidP="00EF07DA">
            <w:pPr>
              <w:spacing w:after="0" w:line="240" w:lineRule="auto"/>
              <w:jc w:val="center"/>
              <w:rPr>
                <w:rFonts w:ascii="Times New Roman" w:eastAsia="Times New Roman" w:hAnsi="Times New Roman" w:cs="Times New Roman"/>
                <w:b/>
                <w:bCs/>
                <w:color w:val="FFFFFF"/>
                <w:lang w:eastAsia="tr-TR" w:bidi="ar-SA"/>
              </w:rPr>
            </w:pPr>
            <w:r w:rsidRPr="00EF07DA">
              <w:rPr>
                <w:rFonts w:ascii="Times New Roman" w:eastAsia="Times New Roman" w:hAnsi="Times New Roman" w:cs="Times New Roman"/>
                <w:b/>
                <w:bCs/>
                <w:color w:val="FFFFFF"/>
                <w:lang w:eastAsia="tr-TR" w:bidi="ar-SA"/>
              </w:rPr>
              <w:t>2018</w:t>
            </w:r>
          </w:p>
        </w:tc>
        <w:tc>
          <w:tcPr>
            <w:tcW w:w="491" w:type="pct"/>
            <w:tcBorders>
              <w:top w:val="single" w:sz="8" w:space="0" w:color="auto"/>
              <w:left w:val="nil"/>
              <w:bottom w:val="single" w:sz="8" w:space="0" w:color="auto"/>
              <w:right w:val="single" w:sz="8" w:space="0" w:color="auto"/>
            </w:tcBorders>
            <w:shd w:val="clear" w:color="000000" w:fill="4BACC6"/>
            <w:vAlign w:val="center"/>
            <w:hideMark/>
          </w:tcPr>
          <w:p w14:paraId="34858EC6" w14:textId="77777777" w:rsidR="00EF07DA" w:rsidRPr="00EF07DA" w:rsidRDefault="00EF07DA" w:rsidP="00EF07DA">
            <w:pPr>
              <w:spacing w:after="0" w:line="240" w:lineRule="auto"/>
              <w:jc w:val="center"/>
              <w:rPr>
                <w:rFonts w:ascii="Times New Roman" w:eastAsia="Times New Roman" w:hAnsi="Times New Roman" w:cs="Times New Roman"/>
                <w:b/>
                <w:bCs/>
                <w:color w:val="FFFFFF"/>
                <w:lang w:eastAsia="tr-TR" w:bidi="ar-SA"/>
              </w:rPr>
            </w:pPr>
            <w:r w:rsidRPr="00EF07DA">
              <w:rPr>
                <w:rFonts w:ascii="Times New Roman" w:eastAsia="Times New Roman" w:hAnsi="Times New Roman" w:cs="Times New Roman"/>
                <w:b/>
                <w:bCs/>
                <w:color w:val="FFFFFF"/>
                <w:lang w:eastAsia="tr-TR" w:bidi="ar-SA"/>
              </w:rPr>
              <w:t>2019</w:t>
            </w:r>
          </w:p>
        </w:tc>
        <w:tc>
          <w:tcPr>
            <w:tcW w:w="491" w:type="pct"/>
            <w:tcBorders>
              <w:top w:val="single" w:sz="8" w:space="0" w:color="auto"/>
              <w:left w:val="nil"/>
              <w:bottom w:val="single" w:sz="8" w:space="0" w:color="auto"/>
              <w:right w:val="single" w:sz="8" w:space="0" w:color="auto"/>
            </w:tcBorders>
            <w:shd w:val="clear" w:color="000000" w:fill="4BACC6"/>
            <w:vAlign w:val="center"/>
            <w:hideMark/>
          </w:tcPr>
          <w:p w14:paraId="02C30239" w14:textId="77777777" w:rsidR="00EF07DA" w:rsidRPr="00EF07DA" w:rsidRDefault="00EF07DA" w:rsidP="00EF07DA">
            <w:pPr>
              <w:spacing w:after="0" w:line="240" w:lineRule="auto"/>
              <w:jc w:val="center"/>
              <w:rPr>
                <w:rFonts w:ascii="Times New Roman" w:eastAsia="Times New Roman" w:hAnsi="Times New Roman" w:cs="Times New Roman"/>
                <w:b/>
                <w:bCs/>
                <w:color w:val="FFFFFF"/>
                <w:lang w:eastAsia="tr-TR" w:bidi="ar-SA"/>
              </w:rPr>
            </w:pPr>
            <w:r w:rsidRPr="00EF07DA">
              <w:rPr>
                <w:rFonts w:ascii="Times New Roman" w:eastAsia="Times New Roman" w:hAnsi="Times New Roman" w:cs="Times New Roman"/>
                <w:b/>
                <w:bCs/>
                <w:color w:val="FFFFFF"/>
                <w:lang w:eastAsia="tr-TR" w:bidi="ar-SA"/>
              </w:rPr>
              <w:t>2020</w:t>
            </w:r>
          </w:p>
        </w:tc>
      </w:tr>
      <w:tr w:rsidR="00EF07DA" w:rsidRPr="00EF07DA" w14:paraId="033BE6DA" w14:textId="77777777" w:rsidTr="004D08BE">
        <w:trPr>
          <w:trHeight w:val="300"/>
        </w:trPr>
        <w:tc>
          <w:tcPr>
            <w:tcW w:w="799" w:type="pct"/>
            <w:tcBorders>
              <w:top w:val="nil"/>
              <w:left w:val="single" w:sz="8" w:space="0" w:color="auto"/>
              <w:bottom w:val="single" w:sz="8" w:space="0" w:color="auto"/>
              <w:right w:val="single" w:sz="8" w:space="0" w:color="auto"/>
            </w:tcBorders>
            <w:shd w:val="clear" w:color="auto" w:fill="auto"/>
            <w:noWrap/>
            <w:vAlign w:val="center"/>
            <w:hideMark/>
          </w:tcPr>
          <w:p w14:paraId="39B5BED6" w14:textId="77777777" w:rsidR="00EF07DA" w:rsidRPr="00EF07DA" w:rsidRDefault="00EF07DA" w:rsidP="00EF07DA">
            <w:pPr>
              <w:spacing w:after="0" w:line="240" w:lineRule="auto"/>
              <w:rPr>
                <w:rFonts w:ascii="Times New Roman" w:eastAsia="Times New Roman" w:hAnsi="Times New Roman" w:cs="Times New Roman"/>
                <w:b/>
                <w:bCs/>
                <w:color w:val="000000"/>
                <w:lang w:eastAsia="tr-TR" w:bidi="ar-SA"/>
              </w:rPr>
            </w:pPr>
            <w:r w:rsidRPr="00EF07DA">
              <w:rPr>
                <w:rFonts w:ascii="Times New Roman" w:eastAsia="Times New Roman" w:hAnsi="Times New Roman" w:cs="Times New Roman"/>
                <w:b/>
                <w:bCs/>
                <w:color w:val="000000"/>
                <w:lang w:eastAsia="tr-TR" w:bidi="ar-SA"/>
              </w:rPr>
              <w:t>Güneş</w:t>
            </w:r>
          </w:p>
        </w:tc>
        <w:tc>
          <w:tcPr>
            <w:tcW w:w="313" w:type="pct"/>
            <w:tcBorders>
              <w:top w:val="nil"/>
              <w:left w:val="nil"/>
              <w:bottom w:val="single" w:sz="8" w:space="0" w:color="auto"/>
              <w:right w:val="single" w:sz="8" w:space="0" w:color="auto"/>
            </w:tcBorders>
            <w:shd w:val="clear" w:color="auto" w:fill="auto"/>
            <w:noWrap/>
            <w:vAlign w:val="center"/>
            <w:hideMark/>
          </w:tcPr>
          <w:p w14:paraId="0C66F050" w14:textId="77777777" w:rsidR="00EF07DA" w:rsidRPr="00EF07DA" w:rsidRDefault="00EF07DA" w:rsidP="00EF07DA">
            <w:pPr>
              <w:spacing w:after="0" w:line="240" w:lineRule="auto"/>
              <w:jc w:val="right"/>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w:t>
            </w:r>
          </w:p>
        </w:tc>
        <w:tc>
          <w:tcPr>
            <w:tcW w:w="343" w:type="pct"/>
            <w:tcBorders>
              <w:top w:val="nil"/>
              <w:left w:val="nil"/>
              <w:bottom w:val="single" w:sz="8" w:space="0" w:color="auto"/>
              <w:right w:val="single" w:sz="8" w:space="0" w:color="auto"/>
            </w:tcBorders>
            <w:shd w:val="clear" w:color="auto" w:fill="auto"/>
            <w:noWrap/>
            <w:vAlign w:val="center"/>
            <w:hideMark/>
          </w:tcPr>
          <w:p w14:paraId="641DD4FF" w14:textId="77777777" w:rsidR="00EF07DA" w:rsidRPr="00EF07DA" w:rsidRDefault="00EF07DA" w:rsidP="00EF07DA">
            <w:pPr>
              <w:spacing w:after="0" w:line="240" w:lineRule="auto"/>
              <w:jc w:val="right"/>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w:t>
            </w:r>
          </w:p>
        </w:tc>
        <w:tc>
          <w:tcPr>
            <w:tcW w:w="313" w:type="pct"/>
            <w:tcBorders>
              <w:top w:val="nil"/>
              <w:left w:val="nil"/>
              <w:bottom w:val="single" w:sz="8" w:space="0" w:color="auto"/>
              <w:right w:val="single" w:sz="8" w:space="0" w:color="auto"/>
            </w:tcBorders>
            <w:shd w:val="clear" w:color="auto" w:fill="auto"/>
            <w:noWrap/>
            <w:vAlign w:val="center"/>
            <w:hideMark/>
          </w:tcPr>
          <w:p w14:paraId="678133B8" w14:textId="77777777" w:rsidR="00EF07DA" w:rsidRPr="00EF07DA" w:rsidRDefault="00EF07DA" w:rsidP="00EF07DA">
            <w:pPr>
              <w:spacing w:after="0" w:line="240" w:lineRule="auto"/>
              <w:jc w:val="right"/>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w:t>
            </w:r>
          </w:p>
        </w:tc>
        <w:tc>
          <w:tcPr>
            <w:tcW w:w="343" w:type="pct"/>
            <w:tcBorders>
              <w:top w:val="nil"/>
              <w:left w:val="nil"/>
              <w:bottom w:val="single" w:sz="8" w:space="0" w:color="auto"/>
              <w:right w:val="single" w:sz="8" w:space="0" w:color="auto"/>
            </w:tcBorders>
            <w:shd w:val="clear" w:color="auto" w:fill="auto"/>
            <w:noWrap/>
            <w:vAlign w:val="center"/>
            <w:hideMark/>
          </w:tcPr>
          <w:p w14:paraId="62AA0810" w14:textId="77777777" w:rsidR="00EF07DA" w:rsidRPr="00EF07DA" w:rsidRDefault="00EF07DA" w:rsidP="00EF07DA">
            <w:pPr>
              <w:spacing w:after="0" w:line="240" w:lineRule="auto"/>
              <w:jc w:val="right"/>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w:t>
            </w:r>
          </w:p>
        </w:tc>
        <w:tc>
          <w:tcPr>
            <w:tcW w:w="432" w:type="pct"/>
            <w:tcBorders>
              <w:top w:val="nil"/>
              <w:left w:val="nil"/>
              <w:bottom w:val="single" w:sz="8" w:space="0" w:color="auto"/>
              <w:right w:val="single" w:sz="8" w:space="0" w:color="auto"/>
            </w:tcBorders>
            <w:shd w:val="clear" w:color="auto" w:fill="auto"/>
            <w:noWrap/>
            <w:vAlign w:val="center"/>
            <w:hideMark/>
          </w:tcPr>
          <w:p w14:paraId="30042F12" w14:textId="77777777" w:rsidR="00EF07DA" w:rsidRPr="00EF07DA" w:rsidRDefault="00EF07DA" w:rsidP="00EF07DA">
            <w:pPr>
              <w:spacing w:after="0" w:line="240" w:lineRule="auto"/>
              <w:jc w:val="right"/>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w:t>
            </w:r>
          </w:p>
        </w:tc>
        <w:tc>
          <w:tcPr>
            <w:tcW w:w="491" w:type="pct"/>
            <w:tcBorders>
              <w:top w:val="nil"/>
              <w:left w:val="nil"/>
              <w:bottom w:val="single" w:sz="8" w:space="0" w:color="auto"/>
              <w:right w:val="single" w:sz="8" w:space="0" w:color="auto"/>
            </w:tcBorders>
            <w:shd w:val="clear" w:color="auto" w:fill="auto"/>
            <w:noWrap/>
            <w:vAlign w:val="center"/>
            <w:hideMark/>
          </w:tcPr>
          <w:p w14:paraId="2B8E968A" w14:textId="77777777" w:rsidR="00EF07DA" w:rsidRPr="00EF07DA" w:rsidRDefault="00EF07DA" w:rsidP="00EF07DA">
            <w:pPr>
              <w:spacing w:after="0" w:line="240" w:lineRule="auto"/>
              <w:jc w:val="right"/>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w:t>
            </w:r>
          </w:p>
        </w:tc>
        <w:tc>
          <w:tcPr>
            <w:tcW w:w="491" w:type="pct"/>
            <w:tcBorders>
              <w:top w:val="nil"/>
              <w:left w:val="nil"/>
              <w:bottom w:val="single" w:sz="8" w:space="0" w:color="auto"/>
              <w:right w:val="single" w:sz="8" w:space="0" w:color="auto"/>
            </w:tcBorders>
            <w:shd w:val="clear" w:color="auto" w:fill="auto"/>
            <w:vAlign w:val="center"/>
            <w:hideMark/>
          </w:tcPr>
          <w:p w14:paraId="1831ED2C" w14:textId="77777777" w:rsidR="00EF07DA" w:rsidRPr="00EF07DA" w:rsidRDefault="00EF07DA" w:rsidP="00EF07DA">
            <w:pPr>
              <w:spacing w:after="0" w:line="240" w:lineRule="auto"/>
              <w:jc w:val="right"/>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12,9</w:t>
            </w:r>
          </w:p>
        </w:tc>
        <w:tc>
          <w:tcPr>
            <w:tcW w:w="491" w:type="pct"/>
            <w:tcBorders>
              <w:top w:val="nil"/>
              <w:left w:val="nil"/>
              <w:bottom w:val="single" w:sz="8" w:space="0" w:color="auto"/>
              <w:right w:val="single" w:sz="8" w:space="0" w:color="auto"/>
            </w:tcBorders>
            <w:shd w:val="clear" w:color="auto" w:fill="auto"/>
            <w:vAlign w:val="center"/>
            <w:hideMark/>
          </w:tcPr>
          <w:p w14:paraId="4E647DEF" w14:textId="77777777" w:rsidR="00EF07DA" w:rsidRPr="00EF07DA" w:rsidRDefault="00EF07DA" w:rsidP="00EF07DA">
            <w:pPr>
              <w:spacing w:after="0" w:line="240" w:lineRule="auto"/>
              <w:jc w:val="right"/>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13,9</w:t>
            </w:r>
          </w:p>
        </w:tc>
        <w:tc>
          <w:tcPr>
            <w:tcW w:w="491" w:type="pct"/>
            <w:tcBorders>
              <w:top w:val="nil"/>
              <w:left w:val="nil"/>
              <w:bottom w:val="single" w:sz="8" w:space="0" w:color="auto"/>
              <w:right w:val="single" w:sz="8" w:space="0" w:color="auto"/>
            </w:tcBorders>
            <w:shd w:val="clear" w:color="auto" w:fill="auto"/>
            <w:vAlign w:val="center"/>
            <w:hideMark/>
          </w:tcPr>
          <w:p w14:paraId="00402893" w14:textId="77777777" w:rsidR="00EF07DA" w:rsidRPr="00EF07DA" w:rsidRDefault="00EF07DA" w:rsidP="00EF07DA">
            <w:pPr>
              <w:spacing w:after="0" w:line="240" w:lineRule="auto"/>
              <w:jc w:val="right"/>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81,7</w:t>
            </w:r>
          </w:p>
        </w:tc>
        <w:tc>
          <w:tcPr>
            <w:tcW w:w="491" w:type="pct"/>
            <w:tcBorders>
              <w:top w:val="nil"/>
              <w:left w:val="nil"/>
              <w:bottom w:val="single" w:sz="8" w:space="0" w:color="auto"/>
              <w:right w:val="single" w:sz="8" w:space="0" w:color="auto"/>
            </w:tcBorders>
            <w:shd w:val="clear" w:color="auto" w:fill="auto"/>
            <w:vAlign w:val="center"/>
            <w:hideMark/>
          </w:tcPr>
          <w:p w14:paraId="38612E59" w14:textId="77777777" w:rsidR="00EF07DA" w:rsidRPr="00EF07DA" w:rsidRDefault="00EF07DA" w:rsidP="00EF07DA">
            <w:pPr>
              <w:spacing w:after="0" w:line="240" w:lineRule="auto"/>
              <w:jc w:val="center"/>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162,7</w:t>
            </w:r>
          </w:p>
        </w:tc>
      </w:tr>
      <w:tr w:rsidR="00EF07DA" w:rsidRPr="00EF07DA" w14:paraId="784D3929" w14:textId="77777777" w:rsidTr="004D08BE">
        <w:trPr>
          <w:trHeight w:val="300"/>
        </w:trPr>
        <w:tc>
          <w:tcPr>
            <w:tcW w:w="799" w:type="pct"/>
            <w:tcBorders>
              <w:top w:val="nil"/>
              <w:left w:val="single" w:sz="8" w:space="0" w:color="auto"/>
              <w:bottom w:val="single" w:sz="8" w:space="0" w:color="auto"/>
              <w:right w:val="single" w:sz="8" w:space="0" w:color="auto"/>
            </w:tcBorders>
            <w:shd w:val="clear" w:color="000000" w:fill="D2EAF1"/>
            <w:noWrap/>
            <w:vAlign w:val="center"/>
            <w:hideMark/>
          </w:tcPr>
          <w:p w14:paraId="2C13E4E1" w14:textId="77777777" w:rsidR="00EF07DA" w:rsidRPr="00EF07DA" w:rsidRDefault="00EF07DA" w:rsidP="00EF07DA">
            <w:pPr>
              <w:spacing w:after="0" w:line="240" w:lineRule="auto"/>
              <w:rPr>
                <w:rFonts w:ascii="Times New Roman" w:eastAsia="Times New Roman" w:hAnsi="Times New Roman" w:cs="Times New Roman"/>
                <w:b/>
                <w:bCs/>
                <w:color w:val="000000"/>
                <w:lang w:eastAsia="tr-TR" w:bidi="ar-SA"/>
              </w:rPr>
            </w:pPr>
            <w:r w:rsidRPr="00EF07DA">
              <w:rPr>
                <w:rFonts w:ascii="Times New Roman" w:eastAsia="Times New Roman" w:hAnsi="Times New Roman" w:cs="Times New Roman"/>
                <w:b/>
                <w:bCs/>
                <w:color w:val="000000"/>
                <w:lang w:eastAsia="tr-TR" w:bidi="ar-SA"/>
              </w:rPr>
              <w:t>Hidrolik</w:t>
            </w:r>
          </w:p>
        </w:tc>
        <w:tc>
          <w:tcPr>
            <w:tcW w:w="313" w:type="pct"/>
            <w:tcBorders>
              <w:top w:val="nil"/>
              <w:left w:val="nil"/>
              <w:bottom w:val="single" w:sz="8" w:space="0" w:color="auto"/>
              <w:right w:val="single" w:sz="8" w:space="0" w:color="auto"/>
            </w:tcBorders>
            <w:shd w:val="clear" w:color="000000" w:fill="D2EAF1"/>
            <w:noWrap/>
            <w:vAlign w:val="center"/>
            <w:hideMark/>
          </w:tcPr>
          <w:p w14:paraId="1240619D" w14:textId="77777777" w:rsidR="00EF07DA" w:rsidRPr="00EF07DA" w:rsidRDefault="00EF07DA" w:rsidP="00EF07DA">
            <w:pPr>
              <w:spacing w:after="0" w:line="240" w:lineRule="auto"/>
              <w:jc w:val="right"/>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21</w:t>
            </w:r>
          </w:p>
        </w:tc>
        <w:tc>
          <w:tcPr>
            <w:tcW w:w="343" w:type="pct"/>
            <w:tcBorders>
              <w:top w:val="nil"/>
              <w:left w:val="nil"/>
              <w:bottom w:val="single" w:sz="8" w:space="0" w:color="auto"/>
              <w:right w:val="single" w:sz="8" w:space="0" w:color="auto"/>
            </w:tcBorders>
            <w:shd w:val="clear" w:color="000000" w:fill="D2EAF1"/>
            <w:noWrap/>
            <w:vAlign w:val="center"/>
            <w:hideMark/>
          </w:tcPr>
          <w:p w14:paraId="4AED6E4B" w14:textId="77777777" w:rsidR="00EF07DA" w:rsidRPr="00EF07DA" w:rsidRDefault="00EF07DA" w:rsidP="00EF07DA">
            <w:pPr>
              <w:spacing w:after="0" w:line="240" w:lineRule="auto"/>
              <w:jc w:val="right"/>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930</w:t>
            </w:r>
          </w:p>
        </w:tc>
        <w:tc>
          <w:tcPr>
            <w:tcW w:w="313" w:type="pct"/>
            <w:tcBorders>
              <w:top w:val="nil"/>
              <w:left w:val="nil"/>
              <w:bottom w:val="single" w:sz="8" w:space="0" w:color="auto"/>
              <w:right w:val="single" w:sz="8" w:space="0" w:color="auto"/>
            </w:tcBorders>
            <w:shd w:val="clear" w:color="000000" w:fill="D2EAF1"/>
            <w:noWrap/>
            <w:vAlign w:val="center"/>
            <w:hideMark/>
          </w:tcPr>
          <w:p w14:paraId="11AD1E2C" w14:textId="77777777" w:rsidR="00EF07DA" w:rsidRPr="00EF07DA" w:rsidRDefault="00EF07DA" w:rsidP="00EF07DA">
            <w:pPr>
              <w:spacing w:after="0" w:line="240" w:lineRule="auto"/>
              <w:jc w:val="right"/>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217</w:t>
            </w:r>
          </w:p>
        </w:tc>
        <w:tc>
          <w:tcPr>
            <w:tcW w:w="343" w:type="pct"/>
            <w:tcBorders>
              <w:top w:val="nil"/>
              <w:left w:val="nil"/>
              <w:bottom w:val="single" w:sz="8" w:space="0" w:color="auto"/>
              <w:right w:val="single" w:sz="8" w:space="0" w:color="auto"/>
            </w:tcBorders>
            <w:shd w:val="clear" w:color="000000" w:fill="D2EAF1"/>
            <w:noWrap/>
            <w:vAlign w:val="center"/>
            <w:hideMark/>
          </w:tcPr>
          <w:p w14:paraId="396B392E" w14:textId="77777777" w:rsidR="00EF07DA" w:rsidRPr="00EF07DA" w:rsidRDefault="00EF07DA" w:rsidP="00EF07DA">
            <w:pPr>
              <w:spacing w:after="0" w:line="240" w:lineRule="auto"/>
              <w:jc w:val="right"/>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598</w:t>
            </w:r>
          </w:p>
        </w:tc>
        <w:tc>
          <w:tcPr>
            <w:tcW w:w="432" w:type="pct"/>
            <w:tcBorders>
              <w:top w:val="nil"/>
              <w:left w:val="nil"/>
              <w:bottom w:val="single" w:sz="8" w:space="0" w:color="auto"/>
              <w:right w:val="single" w:sz="8" w:space="0" w:color="auto"/>
            </w:tcBorders>
            <w:shd w:val="clear" w:color="000000" w:fill="D2EAF1"/>
            <w:vAlign w:val="center"/>
            <w:hideMark/>
          </w:tcPr>
          <w:p w14:paraId="617D6037" w14:textId="77777777" w:rsidR="00EF07DA" w:rsidRPr="00EF07DA" w:rsidRDefault="00EF07DA" w:rsidP="00EF07DA">
            <w:pPr>
              <w:spacing w:after="0" w:line="240" w:lineRule="auto"/>
              <w:jc w:val="right"/>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2.116,3</w:t>
            </w:r>
          </w:p>
        </w:tc>
        <w:tc>
          <w:tcPr>
            <w:tcW w:w="491" w:type="pct"/>
            <w:tcBorders>
              <w:top w:val="nil"/>
              <w:left w:val="nil"/>
              <w:bottom w:val="single" w:sz="8" w:space="0" w:color="auto"/>
              <w:right w:val="single" w:sz="8" w:space="0" w:color="auto"/>
            </w:tcBorders>
            <w:shd w:val="clear" w:color="000000" w:fill="D2EAF1"/>
            <w:vAlign w:val="center"/>
            <w:hideMark/>
          </w:tcPr>
          <w:p w14:paraId="21E11B43" w14:textId="77777777" w:rsidR="00EF07DA" w:rsidRPr="00EF07DA" w:rsidRDefault="00EF07DA" w:rsidP="00EF07DA">
            <w:pPr>
              <w:spacing w:after="0" w:line="240" w:lineRule="auto"/>
              <w:jc w:val="right"/>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9.960,0</w:t>
            </w:r>
          </w:p>
        </w:tc>
        <w:tc>
          <w:tcPr>
            <w:tcW w:w="491" w:type="pct"/>
            <w:tcBorders>
              <w:top w:val="nil"/>
              <w:left w:val="nil"/>
              <w:bottom w:val="single" w:sz="8" w:space="0" w:color="auto"/>
              <w:right w:val="single" w:sz="8" w:space="0" w:color="auto"/>
            </w:tcBorders>
            <w:shd w:val="clear" w:color="000000" w:fill="D2EAF1"/>
            <w:vAlign w:val="center"/>
            <w:hideMark/>
          </w:tcPr>
          <w:p w14:paraId="53DFA7CA" w14:textId="77777777" w:rsidR="00EF07DA" w:rsidRPr="00EF07DA" w:rsidRDefault="00EF07DA" w:rsidP="00EF07DA">
            <w:pPr>
              <w:spacing w:after="0" w:line="240" w:lineRule="auto"/>
              <w:jc w:val="right"/>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11.096,3</w:t>
            </w:r>
          </w:p>
        </w:tc>
        <w:tc>
          <w:tcPr>
            <w:tcW w:w="491" w:type="pct"/>
            <w:tcBorders>
              <w:top w:val="nil"/>
              <w:left w:val="nil"/>
              <w:bottom w:val="single" w:sz="8" w:space="0" w:color="auto"/>
              <w:right w:val="single" w:sz="8" w:space="0" w:color="auto"/>
            </w:tcBorders>
            <w:shd w:val="clear" w:color="000000" w:fill="D2EAF1"/>
            <w:vAlign w:val="center"/>
            <w:hideMark/>
          </w:tcPr>
          <w:p w14:paraId="4634D10A" w14:textId="77777777" w:rsidR="00EF07DA" w:rsidRPr="00EF07DA" w:rsidRDefault="00EF07DA" w:rsidP="00EF07DA">
            <w:pPr>
              <w:spacing w:after="0" w:line="240" w:lineRule="auto"/>
              <w:jc w:val="right"/>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11.706,4</w:t>
            </w:r>
          </w:p>
        </w:tc>
        <w:tc>
          <w:tcPr>
            <w:tcW w:w="491" w:type="pct"/>
            <w:tcBorders>
              <w:top w:val="nil"/>
              <w:left w:val="nil"/>
              <w:bottom w:val="single" w:sz="8" w:space="0" w:color="auto"/>
              <w:right w:val="single" w:sz="8" w:space="0" w:color="auto"/>
            </w:tcBorders>
            <w:shd w:val="clear" w:color="000000" w:fill="D2EAF1"/>
            <w:vAlign w:val="center"/>
            <w:hideMark/>
          </w:tcPr>
          <w:p w14:paraId="7344529B" w14:textId="77777777" w:rsidR="00EF07DA" w:rsidRPr="00EF07DA" w:rsidRDefault="00EF07DA" w:rsidP="00EF07DA">
            <w:pPr>
              <w:spacing w:after="0" w:line="240" w:lineRule="auto"/>
              <w:jc w:val="right"/>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12.588,5</w:t>
            </w:r>
          </w:p>
        </w:tc>
        <w:tc>
          <w:tcPr>
            <w:tcW w:w="491" w:type="pct"/>
            <w:tcBorders>
              <w:top w:val="nil"/>
              <w:left w:val="nil"/>
              <w:bottom w:val="single" w:sz="8" w:space="0" w:color="auto"/>
              <w:right w:val="single" w:sz="8" w:space="0" w:color="auto"/>
            </w:tcBorders>
            <w:shd w:val="clear" w:color="000000" w:fill="D2EAF1"/>
            <w:vAlign w:val="center"/>
            <w:hideMark/>
          </w:tcPr>
          <w:p w14:paraId="1F220CAE" w14:textId="77777777" w:rsidR="00EF07DA" w:rsidRPr="00EF07DA" w:rsidRDefault="00EF07DA" w:rsidP="00EF07DA">
            <w:pPr>
              <w:spacing w:after="0" w:line="240" w:lineRule="auto"/>
              <w:jc w:val="center"/>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12.434,7</w:t>
            </w:r>
          </w:p>
        </w:tc>
      </w:tr>
      <w:tr w:rsidR="00EF07DA" w:rsidRPr="00EF07DA" w14:paraId="1C63827F" w14:textId="77777777" w:rsidTr="004D08BE">
        <w:trPr>
          <w:trHeight w:val="300"/>
        </w:trPr>
        <w:tc>
          <w:tcPr>
            <w:tcW w:w="799" w:type="pct"/>
            <w:tcBorders>
              <w:top w:val="nil"/>
              <w:left w:val="single" w:sz="8" w:space="0" w:color="auto"/>
              <w:bottom w:val="single" w:sz="8" w:space="0" w:color="auto"/>
              <w:right w:val="single" w:sz="8" w:space="0" w:color="auto"/>
            </w:tcBorders>
            <w:shd w:val="clear" w:color="auto" w:fill="auto"/>
            <w:noWrap/>
            <w:vAlign w:val="center"/>
            <w:hideMark/>
          </w:tcPr>
          <w:p w14:paraId="4596E4D0" w14:textId="77777777" w:rsidR="00EF07DA" w:rsidRPr="00EF07DA" w:rsidRDefault="00EF07DA" w:rsidP="00EF07DA">
            <w:pPr>
              <w:spacing w:after="0" w:line="240" w:lineRule="auto"/>
              <w:rPr>
                <w:rFonts w:ascii="Times New Roman" w:eastAsia="Times New Roman" w:hAnsi="Times New Roman" w:cs="Times New Roman"/>
                <w:b/>
                <w:bCs/>
                <w:color w:val="000000"/>
                <w:lang w:eastAsia="tr-TR" w:bidi="ar-SA"/>
              </w:rPr>
            </w:pPr>
            <w:r w:rsidRPr="00EF07DA">
              <w:rPr>
                <w:rFonts w:ascii="Times New Roman" w:eastAsia="Times New Roman" w:hAnsi="Times New Roman" w:cs="Times New Roman"/>
                <w:b/>
                <w:bCs/>
                <w:color w:val="000000"/>
                <w:lang w:eastAsia="tr-TR" w:bidi="ar-SA"/>
              </w:rPr>
              <w:t>Rüzgar</w:t>
            </w:r>
          </w:p>
        </w:tc>
        <w:tc>
          <w:tcPr>
            <w:tcW w:w="313" w:type="pct"/>
            <w:tcBorders>
              <w:top w:val="nil"/>
              <w:left w:val="nil"/>
              <w:bottom w:val="single" w:sz="8" w:space="0" w:color="auto"/>
              <w:right w:val="single" w:sz="8" w:space="0" w:color="auto"/>
            </w:tcBorders>
            <w:shd w:val="clear" w:color="auto" w:fill="auto"/>
            <w:noWrap/>
            <w:vAlign w:val="center"/>
            <w:hideMark/>
          </w:tcPr>
          <w:p w14:paraId="48D4D069" w14:textId="77777777" w:rsidR="00EF07DA" w:rsidRPr="00EF07DA" w:rsidRDefault="00EF07DA" w:rsidP="00EF07DA">
            <w:pPr>
              <w:spacing w:after="0" w:line="240" w:lineRule="auto"/>
              <w:jc w:val="right"/>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469</w:t>
            </w:r>
          </w:p>
        </w:tc>
        <w:tc>
          <w:tcPr>
            <w:tcW w:w="343" w:type="pct"/>
            <w:tcBorders>
              <w:top w:val="nil"/>
              <w:left w:val="nil"/>
              <w:bottom w:val="single" w:sz="8" w:space="0" w:color="auto"/>
              <w:right w:val="single" w:sz="8" w:space="0" w:color="auto"/>
            </w:tcBorders>
            <w:shd w:val="clear" w:color="auto" w:fill="auto"/>
            <w:noWrap/>
            <w:vAlign w:val="center"/>
            <w:hideMark/>
          </w:tcPr>
          <w:p w14:paraId="274C259C" w14:textId="77777777" w:rsidR="00EF07DA" w:rsidRPr="00EF07DA" w:rsidRDefault="00EF07DA" w:rsidP="00EF07DA">
            <w:pPr>
              <w:spacing w:after="0" w:line="240" w:lineRule="auto"/>
              <w:jc w:val="right"/>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685</w:t>
            </w:r>
          </w:p>
        </w:tc>
        <w:tc>
          <w:tcPr>
            <w:tcW w:w="313" w:type="pct"/>
            <w:tcBorders>
              <w:top w:val="nil"/>
              <w:left w:val="nil"/>
              <w:bottom w:val="single" w:sz="8" w:space="0" w:color="auto"/>
              <w:right w:val="single" w:sz="8" w:space="0" w:color="auto"/>
            </w:tcBorders>
            <w:shd w:val="clear" w:color="auto" w:fill="auto"/>
            <w:noWrap/>
            <w:vAlign w:val="center"/>
            <w:hideMark/>
          </w:tcPr>
          <w:p w14:paraId="2F4BA6DE" w14:textId="77777777" w:rsidR="00EF07DA" w:rsidRPr="00EF07DA" w:rsidRDefault="00EF07DA" w:rsidP="00EF07DA">
            <w:pPr>
              <w:spacing w:after="0" w:line="240" w:lineRule="auto"/>
              <w:jc w:val="right"/>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76</w:t>
            </w:r>
          </w:p>
        </w:tc>
        <w:tc>
          <w:tcPr>
            <w:tcW w:w="343" w:type="pct"/>
            <w:tcBorders>
              <w:top w:val="nil"/>
              <w:left w:val="nil"/>
              <w:bottom w:val="single" w:sz="8" w:space="0" w:color="auto"/>
              <w:right w:val="single" w:sz="8" w:space="0" w:color="auto"/>
            </w:tcBorders>
            <w:shd w:val="clear" w:color="auto" w:fill="auto"/>
            <w:noWrap/>
            <w:vAlign w:val="center"/>
            <w:hideMark/>
          </w:tcPr>
          <w:p w14:paraId="044D5A49" w14:textId="77777777" w:rsidR="00EF07DA" w:rsidRPr="00EF07DA" w:rsidRDefault="00EF07DA" w:rsidP="00EF07DA">
            <w:pPr>
              <w:spacing w:after="0" w:line="240" w:lineRule="auto"/>
              <w:jc w:val="right"/>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825</w:t>
            </w:r>
          </w:p>
        </w:tc>
        <w:tc>
          <w:tcPr>
            <w:tcW w:w="432" w:type="pct"/>
            <w:tcBorders>
              <w:top w:val="nil"/>
              <w:left w:val="nil"/>
              <w:bottom w:val="single" w:sz="8" w:space="0" w:color="auto"/>
              <w:right w:val="single" w:sz="8" w:space="0" w:color="auto"/>
            </w:tcBorders>
            <w:shd w:val="clear" w:color="auto" w:fill="auto"/>
            <w:vAlign w:val="center"/>
            <w:hideMark/>
          </w:tcPr>
          <w:p w14:paraId="268D4883" w14:textId="77777777" w:rsidR="00EF07DA" w:rsidRPr="00EF07DA" w:rsidRDefault="00EF07DA" w:rsidP="00EF07DA">
            <w:pPr>
              <w:spacing w:after="0" w:line="240" w:lineRule="auto"/>
              <w:jc w:val="right"/>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2.732,1</w:t>
            </w:r>
          </w:p>
        </w:tc>
        <w:tc>
          <w:tcPr>
            <w:tcW w:w="491" w:type="pct"/>
            <w:tcBorders>
              <w:top w:val="nil"/>
              <w:left w:val="nil"/>
              <w:bottom w:val="single" w:sz="8" w:space="0" w:color="auto"/>
              <w:right w:val="single" w:sz="8" w:space="0" w:color="auto"/>
            </w:tcBorders>
            <w:shd w:val="clear" w:color="auto" w:fill="auto"/>
            <w:vAlign w:val="center"/>
            <w:hideMark/>
          </w:tcPr>
          <w:p w14:paraId="15238097" w14:textId="77777777" w:rsidR="00EF07DA" w:rsidRPr="00EF07DA" w:rsidRDefault="00EF07DA" w:rsidP="00EF07DA">
            <w:pPr>
              <w:spacing w:after="0" w:line="240" w:lineRule="auto"/>
              <w:jc w:val="right"/>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4.319,8</w:t>
            </w:r>
          </w:p>
        </w:tc>
        <w:tc>
          <w:tcPr>
            <w:tcW w:w="491" w:type="pct"/>
            <w:tcBorders>
              <w:top w:val="nil"/>
              <w:left w:val="nil"/>
              <w:bottom w:val="single" w:sz="8" w:space="0" w:color="auto"/>
              <w:right w:val="single" w:sz="8" w:space="0" w:color="auto"/>
            </w:tcBorders>
            <w:shd w:val="clear" w:color="auto" w:fill="auto"/>
            <w:vAlign w:val="center"/>
            <w:hideMark/>
          </w:tcPr>
          <w:p w14:paraId="0E08E0C6" w14:textId="77777777" w:rsidR="00EF07DA" w:rsidRPr="00EF07DA" w:rsidRDefault="00EF07DA" w:rsidP="00EF07DA">
            <w:pPr>
              <w:spacing w:after="0" w:line="240" w:lineRule="auto"/>
              <w:jc w:val="right"/>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5.238,7</w:t>
            </w:r>
          </w:p>
        </w:tc>
        <w:tc>
          <w:tcPr>
            <w:tcW w:w="491" w:type="pct"/>
            <w:tcBorders>
              <w:top w:val="nil"/>
              <w:left w:val="nil"/>
              <w:bottom w:val="single" w:sz="8" w:space="0" w:color="auto"/>
              <w:right w:val="single" w:sz="8" w:space="0" w:color="auto"/>
            </w:tcBorders>
            <w:shd w:val="clear" w:color="auto" w:fill="auto"/>
            <w:vAlign w:val="center"/>
            <w:hideMark/>
          </w:tcPr>
          <w:p w14:paraId="05A3BD16" w14:textId="77777777" w:rsidR="00EF07DA" w:rsidRPr="00EF07DA" w:rsidRDefault="00EF07DA" w:rsidP="00EF07DA">
            <w:pPr>
              <w:spacing w:after="0" w:line="240" w:lineRule="auto"/>
              <w:jc w:val="right"/>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6.200,0</w:t>
            </w:r>
          </w:p>
        </w:tc>
        <w:tc>
          <w:tcPr>
            <w:tcW w:w="491" w:type="pct"/>
            <w:tcBorders>
              <w:top w:val="nil"/>
              <w:left w:val="nil"/>
              <w:bottom w:val="single" w:sz="8" w:space="0" w:color="auto"/>
              <w:right w:val="single" w:sz="8" w:space="0" w:color="auto"/>
            </w:tcBorders>
            <w:shd w:val="clear" w:color="auto" w:fill="auto"/>
            <w:vAlign w:val="center"/>
            <w:hideMark/>
          </w:tcPr>
          <w:p w14:paraId="7599AE76" w14:textId="77777777" w:rsidR="00EF07DA" w:rsidRPr="00EF07DA" w:rsidRDefault="00EF07DA" w:rsidP="00EF07DA">
            <w:pPr>
              <w:spacing w:after="0" w:line="240" w:lineRule="auto"/>
              <w:jc w:val="right"/>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6.495,6</w:t>
            </w:r>
          </w:p>
        </w:tc>
        <w:tc>
          <w:tcPr>
            <w:tcW w:w="491" w:type="pct"/>
            <w:tcBorders>
              <w:top w:val="nil"/>
              <w:left w:val="nil"/>
              <w:bottom w:val="single" w:sz="8" w:space="0" w:color="auto"/>
              <w:right w:val="single" w:sz="8" w:space="0" w:color="auto"/>
            </w:tcBorders>
            <w:shd w:val="clear" w:color="auto" w:fill="auto"/>
            <w:vAlign w:val="center"/>
            <w:hideMark/>
          </w:tcPr>
          <w:p w14:paraId="23C6CAEC" w14:textId="77777777" w:rsidR="00EF07DA" w:rsidRPr="00EF07DA" w:rsidRDefault="00EF07DA" w:rsidP="00EF07DA">
            <w:pPr>
              <w:spacing w:after="0" w:line="240" w:lineRule="auto"/>
              <w:jc w:val="center"/>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6.440,0</w:t>
            </w:r>
          </w:p>
        </w:tc>
      </w:tr>
      <w:tr w:rsidR="00EF07DA" w:rsidRPr="00EF07DA" w14:paraId="6BF221FC" w14:textId="77777777" w:rsidTr="004D08BE">
        <w:trPr>
          <w:trHeight w:val="300"/>
        </w:trPr>
        <w:tc>
          <w:tcPr>
            <w:tcW w:w="799" w:type="pct"/>
            <w:tcBorders>
              <w:top w:val="nil"/>
              <w:left w:val="single" w:sz="8" w:space="0" w:color="auto"/>
              <w:bottom w:val="single" w:sz="8" w:space="0" w:color="auto"/>
              <w:right w:val="single" w:sz="8" w:space="0" w:color="auto"/>
            </w:tcBorders>
            <w:shd w:val="clear" w:color="000000" w:fill="D2EAF1"/>
            <w:noWrap/>
            <w:vAlign w:val="center"/>
            <w:hideMark/>
          </w:tcPr>
          <w:p w14:paraId="309215E8" w14:textId="77777777" w:rsidR="00EF07DA" w:rsidRPr="00EF07DA" w:rsidRDefault="00EF07DA" w:rsidP="00EF07DA">
            <w:pPr>
              <w:spacing w:after="0" w:line="240" w:lineRule="auto"/>
              <w:rPr>
                <w:rFonts w:ascii="Times New Roman" w:eastAsia="Times New Roman" w:hAnsi="Times New Roman" w:cs="Times New Roman"/>
                <w:b/>
                <w:bCs/>
                <w:color w:val="000000"/>
                <w:lang w:eastAsia="tr-TR" w:bidi="ar-SA"/>
              </w:rPr>
            </w:pPr>
            <w:r w:rsidRPr="00EF07DA">
              <w:rPr>
                <w:rFonts w:ascii="Times New Roman" w:eastAsia="Times New Roman" w:hAnsi="Times New Roman" w:cs="Times New Roman"/>
                <w:b/>
                <w:bCs/>
                <w:color w:val="000000"/>
                <w:lang w:eastAsia="tr-TR" w:bidi="ar-SA"/>
              </w:rPr>
              <w:t>Jeotermal</w:t>
            </w:r>
          </w:p>
        </w:tc>
        <w:tc>
          <w:tcPr>
            <w:tcW w:w="313" w:type="pct"/>
            <w:tcBorders>
              <w:top w:val="nil"/>
              <w:left w:val="nil"/>
              <w:bottom w:val="single" w:sz="8" w:space="0" w:color="auto"/>
              <w:right w:val="single" w:sz="8" w:space="0" w:color="auto"/>
            </w:tcBorders>
            <w:shd w:val="clear" w:color="000000" w:fill="D2EAF1"/>
            <w:noWrap/>
            <w:vAlign w:val="center"/>
            <w:hideMark/>
          </w:tcPr>
          <w:p w14:paraId="6F5F41F7" w14:textId="77777777" w:rsidR="00EF07DA" w:rsidRPr="00EF07DA" w:rsidRDefault="00EF07DA" w:rsidP="00EF07DA">
            <w:pPr>
              <w:spacing w:after="0" w:line="240" w:lineRule="auto"/>
              <w:jc w:val="right"/>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72</w:t>
            </w:r>
          </w:p>
        </w:tc>
        <w:tc>
          <w:tcPr>
            <w:tcW w:w="343" w:type="pct"/>
            <w:tcBorders>
              <w:top w:val="nil"/>
              <w:left w:val="nil"/>
              <w:bottom w:val="single" w:sz="8" w:space="0" w:color="auto"/>
              <w:right w:val="single" w:sz="8" w:space="0" w:color="auto"/>
            </w:tcBorders>
            <w:shd w:val="clear" w:color="000000" w:fill="D2EAF1"/>
            <w:noWrap/>
            <w:vAlign w:val="center"/>
            <w:hideMark/>
          </w:tcPr>
          <w:p w14:paraId="34729505" w14:textId="77777777" w:rsidR="00EF07DA" w:rsidRPr="00EF07DA" w:rsidRDefault="00EF07DA" w:rsidP="00EF07DA">
            <w:pPr>
              <w:spacing w:after="0" w:line="240" w:lineRule="auto"/>
              <w:jc w:val="right"/>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72</w:t>
            </w:r>
          </w:p>
        </w:tc>
        <w:tc>
          <w:tcPr>
            <w:tcW w:w="313" w:type="pct"/>
            <w:tcBorders>
              <w:top w:val="nil"/>
              <w:left w:val="nil"/>
              <w:bottom w:val="single" w:sz="8" w:space="0" w:color="auto"/>
              <w:right w:val="single" w:sz="8" w:space="0" w:color="auto"/>
            </w:tcBorders>
            <w:shd w:val="clear" w:color="000000" w:fill="D2EAF1"/>
            <w:noWrap/>
            <w:vAlign w:val="center"/>
            <w:hideMark/>
          </w:tcPr>
          <w:p w14:paraId="2ACBB70F" w14:textId="77777777" w:rsidR="00EF07DA" w:rsidRPr="00EF07DA" w:rsidRDefault="00EF07DA" w:rsidP="00EF07DA">
            <w:pPr>
              <w:spacing w:after="0" w:line="240" w:lineRule="auto"/>
              <w:jc w:val="right"/>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140</w:t>
            </w:r>
          </w:p>
        </w:tc>
        <w:tc>
          <w:tcPr>
            <w:tcW w:w="343" w:type="pct"/>
            <w:tcBorders>
              <w:top w:val="nil"/>
              <w:left w:val="nil"/>
              <w:bottom w:val="single" w:sz="8" w:space="0" w:color="auto"/>
              <w:right w:val="single" w:sz="8" w:space="0" w:color="auto"/>
            </w:tcBorders>
            <w:shd w:val="clear" w:color="000000" w:fill="D2EAF1"/>
            <w:noWrap/>
            <w:vAlign w:val="center"/>
            <w:hideMark/>
          </w:tcPr>
          <w:p w14:paraId="643A96E9" w14:textId="77777777" w:rsidR="00EF07DA" w:rsidRPr="00EF07DA" w:rsidRDefault="00EF07DA" w:rsidP="00EF07DA">
            <w:pPr>
              <w:spacing w:after="0" w:line="240" w:lineRule="auto"/>
              <w:jc w:val="right"/>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228</w:t>
            </w:r>
          </w:p>
        </w:tc>
        <w:tc>
          <w:tcPr>
            <w:tcW w:w="432" w:type="pct"/>
            <w:tcBorders>
              <w:top w:val="nil"/>
              <w:left w:val="nil"/>
              <w:bottom w:val="single" w:sz="8" w:space="0" w:color="auto"/>
              <w:right w:val="single" w:sz="8" w:space="0" w:color="auto"/>
            </w:tcBorders>
            <w:shd w:val="clear" w:color="000000" w:fill="D2EAF1"/>
            <w:vAlign w:val="center"/>
            <w:hideMark/>
          </w:tcPr>
          <w:p w14:paraId="36BC4807" w14:textId="77777777" w:rsidR="00EF07DA" w:rsidRPr="00EF07DA" w:rsidRDefault="00EF07DA" w:rsidP="00EF07DA">
            <w:pPr>
              <w:spacing w:after="0" w:line="240" w:lineRule="auto"/>
              <w:jc w:val="right"/>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389,9</w:t>
            </w:r>
          </w:p>
        </w:tc>
        <w:tc>
          <w:tcPr>
            <w:tcW w:w="491" w:type="pct"/>
            <w:tcBorders>
              <w:top w:val="nil"/>
              <w:left w:val="nil"/>
              <w:bottom w:val="single" w:sz="8" w:space="0" w:color="auto"/>
              <w:right w:val="single" w:sz="8" w:space="0" w:color="auto"/>
            </w:tcBorders>
            <w:shd w:val="clear" w:color="000000" w:fill="D2EAF1"/>
            <w:vAlign w:val="center"/>
            <w:hideMark/>
          </w:tcPr>
          <w:p w14:paraId="70241725" w14:textId="77777777" w:rsidR="00EF07DA" w:rsidRPr="00EF07DA" w:rsidRDefault="00EF07DA" w:rsidP="00EF07DA">
            <w:pPr>
              <w:spacing w:after="0" w:line="240" w:lineRule="auto"/>
              <w:jc w:val="right"/>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599,2</w:t>
            </w:r>
          </w:p>
        </w:tc>
        <w:tc>
          <w:tcPr>
            <w:tcW w:w="491" w:type="pct"/>
            <w:tcBorders>
              <w:top w:val="nil"/>
              <w:left w:val="nil"/>
              <w:bottom w:val="single" w:sz="8" w:space="0" w:color="auto"/>
              <w:right w:val="single" w:sz="8" w:space="0" w:color="auto"/>
            </w:tcBorders>
            <w:shd w:val="clear" w:color="000000" w:fill="D2EAF1"/>
            <w:vAlign w:val="center"/>
            <w:hideMark/>
          </w:tcPr>
          <w:p w14:paraId="3398E825" w14:textId="77777777" w:rsidR="00EF07DA" w:rsidRPr="00EF07DA" w:rsidRDefault="00EF07DA" w:rsidP="00EF07DA">
            <w:pPr>
              <w:spacing w:after="0" w:line="240" w:lineRule="auto"/>
              <w:jc w:val="right"/>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752,1</w:t>
            </w:r>
          </w:p>
        </w:tc>
        <w:tc>
          <w:tcPr>
            <w:tcW w:w="491" w:type="pct"/>
            <w:tcBorders>
              <w:top w:val="nil"/>
              <w:left w:val="nil"/>
              <w:bottom w:val="single" w:sz="8" w:space="0" w:color="auto"/>
              <w:right w:val="single" w:sz="8" w:space="0" w:color="auto"/>
            </w:tcBorders>
            <w:shd w:val="clear" w:color="000000" w:fill="D2EAF1"/>
            <w:vAlign w:val="center"/>
            <w:hideMark/>
          </w:tcPr>
          <w:p w14:paraId="0C0E971B" w14:textId="77777777" w:rsidR="00EF07DA" w:rsidRPr="00EF07DA" w:rsidRDefault="00EF07DA" w:rsidP="00EF07DA">
            <w:pPr>
              <w:spacing w:after="0" w:line="240" w:lineRule="auto"/>
              <w:jc w:val="right"/>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996,8</w:t>
            </w:r>
          </w:p>
        </w:tc>
        <w:tc>
          <w:tcPr>
            <w:tcW w:w="491" w:type="pct"/>
            <w:tcBorders>
              <w:top w:val="nil"/>
              <w:left w:val="nil"/>
              <w:bottom w:val="single" w:sz="8" w:space="0" w:color="auto"/>
              <w:right w:val="single" w:sz="8" w:space="0" w:color="auto"/>
            </w:tcBorders>
            <w:shd w:val="clear" w:color="000000" w:fill="D2EAF1"/>
            <w:vAlign w:val="center"/>
            <w:hideMark/>
          </w:tcPr>
          <w:p w14:paraId="26C79B1C" w14:textId="77777777" w:rsidR="00EF07DA" w:rsidRPr="00EF07DA" w:rsidRDefault="00EF07DA" w:rsidP="00EF07DA">
            <w:pPr>
              <w:spacing w:after="0" w:line="240" w:lineRule="auto"/>
              <w:jc w:val="right"/>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1.252,7</w:t>
            </w:r>
          </w:p>
        </w:tc>
        <w:tc>
          <w:tcPr>
            <w:tcW w:w="491" w:type="pct"/>
            <w:tcBorders>
              <w:top w:val="nil"/>
              <w:left w:val="nil"/>
              <w:bottom w:val="single" w:sz="8" w:space="0" w:color="auto"/>
              <w:right w:val="single" w:sz="8" w:space="0" w:color="auto"/>
            </w:tcBorders>
            <w:shd w:val="clear" w:color="000000" w:fill="D2EAF1"/>
            <w:vAlign w:val="center"/>
            <w:hideMark/>
          </w:tcPr>
          <w:p w14:paraId="529652C5" w14:textId="77777777" w:rsidR="00EF07DA" w:rsidRPr="00EF07DA" w:rsidRDefault="00EF07DA" w:rsidP="00EF07DA">
            <w:pPr>
              <w:spacing w:after="0" w:line="240" w:lineRule="auto"/>
              <w:jc w:val="center"/>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1.437,5</w:t>
            </w:r>
          </w:p>
        </w:tc>
      </w:tr>
      <w:tr w:rsidR="00EF07DA" w:rsidRPr="00EF07DA" w14:paraId="43058461" w14:textId="77777777" w:rsidTr="004D08BE">
        <w:trPr>
          <w:trHeight w:val="300"/>
        </w:trPr>
        <w:tc>
          <w:tcPr>
            <w:tcW w:w="799" w:type="pct"/>
            <w:tcBorders>
              <w:top w:val="nil"/>
              <w:left w:val="single" w:sz="8" w:space="0" w:color="auto"/>
              <w:bottom w:val="single" w:sz="8" w:space="0" w:color="auto"/>
              <w:right w:val="single" w:sz="8" w:space="0" w:color="auto"/>
            </w:tcBorders>
            <w:shd w:val="clear" w:color="auto" w:fill="auto"/>
            <w:noWrap/>
            <w:vAlign w:val="center"/>
            <w:hideMark/>
          </w:tcPr>
          <w:p w14:paraId="430EB942" w14:textId="77777777" w:rsidR="00EF07DA" w:rsidRPr="00EF07DA" w:rsidRDefault="00EF07DA" w:rsidP="00EF07DA">
            <w:pPr>
              <w:spacing w:after="0" w:line="240" w:lineRule="auto"/>
              <w:rPr>
                <w:rFonts w:ascii="Times New Roman" w:eastAsia="Times New Roman" w:hAnsi="Times New Roman" w:cs="Times New Roman"/>
                <w:b/>
                <w:bCs/>
                <w:color w:val="000000"/>
                <w:lang w:eastAsia="tr-TR" w:bidi="ar-SA"/>
              </w:rPr>
            </w:pPr>
            <w:r w:rsidRPr="00EF07DA">
              <w:rPr>
                <w:rFonts w:ascii="Times New Roman" w:eastAsia="Times New Roman" w:hAnsi="Times New Roman" w:cs="Times New Roman"/>
                <w:b/>
                <w:bCs/>
                <w:color w:val="000000"/>
                <w:lang w:eastAsia="tr-TR" w:bidi="ar-SA"/>
              </w:rPr>
              <w:t>Biyokütle</w:t>
            </w:r>
          </w:p>
        </w:tc>
        <w:tc>
          <w:tcPr>
            <w:tcW w:w="313" w:type="pct"/>
            <w:tcBorders>
              <w:top w:val="nil"/>
              <w:left w:val="nil"/>
              <w:bottom w:val="single" w:sz="8" w:space="0" w:color="auto"/>
              <w:right w:val="single" w:sz="8" w:space="0" w:color="auto"/>
            </w:tcBorders>
            <w:shd w:val="clear" w:color="auto" w:fill="auto"/>
            <w:noWrap/>
            <w:vAlign w:val="center"/>
            <w:hideMark/>
          </w:tcPr>
          <w:p w14:paraId="26E5E46E" w14:textId="77777777" w:rsidR="00EF07DA" w:rsidRPr="00EF07DA" w:rsidRDefault="00EF07DA" w:rsidP="00EF07DA">
            <w:pPr>
              <w:spacing w:after="0" w:line="240" w:lineRule="auto"/>
              <w:jc w:val="right"/>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45</w:t>
            </w:r>
          </w:p>
        </w:tc>
        <w:tc>
          <w:tcPr>
            <w:tcW w:w="343" w:type="pct"/>
            <w:tcBorders>
              <w:top w:val="nil"/>
              <w:left w:val="nil"/>
              <w:bottom w:val="single" w:sz="8" w:space="0" w:color="auto"/>
              <w:right w:val="single" w:sz="8" w:space="0" w:color="auto"/>
            </w:tcBorders>
            <w:shd w:val="clear" w:color="auto" w:fill="auto"/>
            <w:noWrap/>
            <w:vAlign w:val="center"/>
            <w:hideMark/>
          </w:tcPr>
          <w:p w14:paraId="5C79266D" w14:textId="77777777" w:rsidR="00EF07DA" w:rsidRPr="00EF07DA" w:rsidRDefault="00EF07DA" w:rsidP="00EF07DA">
            <w:pPr>
              <w:spacing w:after="0" w:line="240" w:lineRule="auto"/>
              <w:jc w:val="right"/>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73</w:t>
            </w:r>
          </w:p>
        </w:tc>
        <w:tc>
          <w:tcPr>
            <w:tcW w:w="313" w:type="pct"/>
            <w:tcBorders>
              <w:top w:val="nil"/>
              <w:left w:val="nil"/>
              <w:bottom w:val="single" w:sz="8" w:space="0" w:color="auto"/>
              <w:right w:val="single" w:sz="8" w:space="0" w:color="auto"/>
            </w:tcBorders>
            <w:shd w:val="clear" w:color="auto" w:fill="auto"/>
            <w:noWrap/>
            <w:vAlign w:val="center"/>
            <w:hideMark/>
          </w:tcPr>
          <w:p w14:paraId="2EC414F7" w14:textId="77777777" w:rsidR="00EF07DA" w:rsidRPr="00EF07DA" w:rsidRDefault="00EF07DA" w:rsidP="00EF07DA">
            <w:pPr>
              <w:spacing w:after="0" w:line="240" w:lineRule="auto"/>
              <w:jc w:val="right"/>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101</w:t>
            </w:r>
          </w:p>
        </w:tc>
        <w:tc>
          <w:tcPr>
            <w:tcW w:w="343" w:type="pct"/>
            <w:tcBorders>
              <w:top w:val="nil"/>
              <w:left w:val="nil"/>
              <w:bottom w:val="single" w:sz="8" w:space="0" w:color="auto"/>
              <w:right w:val="single" w:sz="8" w:space="0" w:color="auto"/>
            </w:tcBorders>
            <w:shd w:val="clear" w:color="auto" w:fill="auto"/>
            <w:noWrap/>
            <w:vAlign w:val="center"/>
            <w:hideMark/>
          </w:tcPr>
          <w:p w14:paraId="33651AC1" w14:textId="77777777" w:rsidR="00EF07DA" w:rsidRPr="00EF07DA" w:rsidRDefault="00EF07DA" w:rsidP="00EF07DA">
            <w:pPr>
              <w:spacing w:after="0" w:line="240" w:lineRule="auto"/>
              <w:jc w:val="right"/>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147</w:t>
            </w:r>
          </w:p>
        </w:tc>
        <w:tc>
          <w:tcPr>
            <w:tcW w:w="432" w:type="pct"/>
            <w:tcBorders>
              <w:top w:val="nil"/>
              <w:left w:val="nil"/>
              <w:bottom w:val="single" w:sz="8" w:space="0" w:color="auto"/>
              <w:right w:val="single" w:sz="8" w:space="0" w:color="auto"/>
            </w:tcBorders>
            <w:shd w:val="clear" w:color="auto" w:fill="auto"/>
            <w:vAlign w:val="center"/>
            <w:hideMark/>
          </w:tcPr>
          <w:p w14:paraId="48C01B7B" w14:textId="77777777" w:rsidR="00EF07DA" w:rsidRPr="00EF07DA" w:rsidRDefault="00EF07DA" w:rsidP="00EF07DA">
            <w:pPr>
              <w:spacing w:after="0" w:line="240" w:lineRule="auto"/>
              <w:jc w:val="right"/>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185,2</w:t>
            </w:r>
          </w:p>
        </w:tc>
        <w:tc>
          <w:tcPr>
            <w:tcW w:w="491" w:type="pct"/>
            <w:tcBorders>
              <w:top w:val="nil"/>
              <w:left w:val="nil"/>
              <w:bottom w:val="single" w:sz="8" w:space="0" w:color="auto"/>
              <w:right w:val="single" w:sz="8" w:space="0" w:color="auto"/>
            </w:tcBorders>
            <w:shd w:val="clear" w:color="auto" w:fill="auto"/>
            <w:vAlign w:val="center"/>
            <w:hideMark/>
          </w:tcPr>
          <w:p w14:paraId="0CEB0E76" w14:textId="77777777" w:rsidR="00EF07DA" w:rsidRPr="00EF07DA" w:rsidRDefault="00EF07DA" w:rsidP="00EF07DA">
            <w:pPr>
              <w:spacing w:after="0" w:line="240" w:lineRule="auto"/>
              <w:jc w:val="right"/>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203,7</w:t>
            </w:r>
          </w:p>
        </w:tc>
        <w:tc>
          <w:tcPr>
            <w:tcW w:w="491" w:type="pct"/>
            <w:tcBorders>
              <w:top w:val="nil"/>
              <w:left w:val="nil"/>
              <w:bottom w:val="single" w:sz="8" w:space="0" w:color="auto"/>
              <w:right w:val="single" w:sz="8" w:space="0" w:color="auto"/>
            </w:tcBorders>
            <w:shd w:val="clear" w:color="auto" w:fill="auto"/>
            <w:vAlign w:val="center"/>
            <w:hideMark/>
          </w:tcPr>
          <w:p w14:paraId="30967100" w14:textId="77777777" w:rsidR="00EF07DA" w:rsidRPr="00EF07DA" w:rsidRDefault="00EF07DA" w:rsidP="00EF07DA">
            <w:pPr>
              <w:spacing w:after="0" w:line="240" w:lineRule="auto"/>
              <w:jc w:val="right"/>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300,0</w:t>
            </w:r>
          </w:p>
        </w:tc>
        <w:tc>
          <w:tcPr>
            <w:tcW w:w="491" w:type="pct"/>
            <w:tcBorders>
              <w:top w:val="nil"/>
              <w:left w:val="nil"/>
              <w:bottom w:val="single" w:sz="8" w:space="0" w:color="auto"/>
              <w:right w:val="single" w:sz="8" w:space="0" w:color="auto"/>
            </w:tcBorders>
            <w:shd w:val="clear" w:color="auto" w:fill="auto"/>
            <w:vAlign w:val="center"/>
            <w:hideMark/>
          </w:tcPr>
          <w:p w14:paraId="1679E651" w14:textId="77777777" w:rsidR="00EF07DA" w:rsidRPr="00EF07DA" w:rsidRDefault="00EF07DA" w:rsidP="00EF07DA">
            <w:pPr>
              <w:spacing w:after="0" w:line="240" w:lineRule="auto"/>
              <w:jc w:val="right"/>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349,2</w:t>
            </w:r>
          </w:p>
        </w:tc>
        <w:tc>
          <w:tcPr>
            <w:tcW w:w="491" w:type="pct"/>
            <w:tcBorders>
              <w:top w:val="nil"/>
              <w:left w:val="nil"/>
              <w:bottom w:val="single" w:sz="8" w:space="0" w:color="auto"/>
              <w:right w:val="single" w:sz="8" w:space="0" w:color="auto"/>
            </w:tcBorders>
            <w:shd w:val="clear" w:color="auto" w:fill="auto"/>
            <w:vAlign w:val="center"/>
            <w:hideMark/>
          </w:tcPr>
          <w:p w14:paraId="5D8578AE" w14:textId="77777777" w:rsidR="00EF07DA" w:rsidRPr="00EF07DA" w:rsidRDefault="00EF07DA" w:rsidP="00EF07DA">
            <w:pPr>
              <w:spacing w:after="0" w:line="240" w:lineRule="auto"/>
              <w:jc w:val="right"/>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503,1</w:t>
            </w:r>
          </w:p>
        </w:tc>
        <w:tc>
          <w:tcPr>
            <w:tcW w:w="491" w:type="pct"/>
            <w:tcBorders>
              <w:top w:val="nil"/>
              <w:left w:val="nil"/>
              <w:bottom w:val="single" w:sz="8" w:space="0" w:color="auto"/>
              <w:right w:val="single" w:sz="8" w:space="0" w:color="auto"/>
            </w:tcBorders>
            <w:shd w:val="clear" w:color="auto" w:fill="auto"/>
            <w:vAlign w:val="center"/>
            <w:hideMark/>
          </w:tcPr>
          <w:p w14:paraId="6473A172" w14:textId="77777777" w:rsidR="00EF07DA" w:rsidRPr="00EF07DA" w:rsidRDefault="00EF07DA" w:rsidP="00EF07DA">
            <w:pPr>
              <w:spacing w:after="0" w:line="240" w:lineRule="auto"/>
              <w:jc w:val="center"/>
              <w:rPr>
                <w:rFonts w:ascii="Times New Roman" w:eastAsia="Times New Roman" w:hAnsi="Times New Roman" w:cs="Times New Roman"/>
                <w:color w:val="000000"/>
                <w:lang w:eastAsia="tr-TR" w:bidi="ar-SA"/>
              </w:rPr>
            </w:pPr>
            <w:r w:rsidRPr="00EF07DA">
              <w:rPr>
                <w:rFonts w:ascii="Times New Roman" w:eastAsia="Times New Roman" w:hAnsi="Times New Roman" w:cs="Times New Roman"/>
                <w:color w:val="000000"/>
                <w:lang w:eastAsia="tr-TR" w:bidi="ar-SA"/>
              </w:rPr>
              <w:t>671,2</w:t>
            </w:r>
          </w:p>
        </w:tc>
      </w:tr>
      <w:tr w:rsidR="00EF07DA" w:rsidRPr="00EF07DA" w14:paraId="6A0FADEA" w14:textId="77777777" w:rsidTr="004D08BE">
        <w:trPr>
          <w:trHeight w:val="300"/>
        </w:trPr>
        <w:tc>
          <w:tcPr>
            <w:tcW w:w="799" w:type="pct"/>
            <w:tcBorders>
              <w:top w:val="nil"/>
              <w:left w:val="single" w:sz="8" w:space="0" w:color="auto"/>
              <w:bottom w:val="single" w:sz="8" w:space="0" w:color="auto"/>
              <w:right w:val="single" w:sz="8" w:space="0" w:color="auto"/>
            </w:tcBorders>
            <w:shd w:val="clear" w:color="000000" w:fill="D2EAF1"/>
            <w:noWrap/>
            <w:vAlign w:val="center"/>
            <w:hideMark/>
          </w:tcPr>
          <w:p w14:paraId="45B461A4" w14:textId="77777777" w:rsidR="00EF07DA" w:rsidRPr="00EF07DA" w:rsidRDefault="00EF07DA" w:rsidP="00EF07DA">
            <w:pPr>
              <w:spacing w:after="0" w:line="240" w:lineRule="auto"/>
              <w:rPr>
                <w:rFonts w:ascii="Times New Roman" w:eastAsia="Times New Roman" w:hAnsi="Times New Roman" w:cs="Times New Roman"/>
                <w:b/>
                <w:bCs/>
                <w:color w:val="000000"/>
                <w:lang w:eastAsia="tr-TR" w:bidi="ar-SA"/>
              </w:rPr>
            </w:pPr>
            <w:r w:rsidRPr="00EF07DA">
              <w:rPr>
                <w:rFonts w:ascii="Times New Roman" w:eastAsia="Times New Roman" w:hAnsi="Times New Roman" w:cs="Times New Roman"/>
                <w:b/>
                <w:bCs/>
                <w:color w:val="000000"/>
                <w:lang w:eastAsia="tr-TR" w:bidi="ar-SA"/>
              </w:rPr>
              <w:t>Genel Toplam</w:t>
            </w:r>
          </w:p>
        </w:tc>
        <w:tc>
          <w:tcPr>
            <w:tcW w:w="313" w:type="pct"/>
            <w:tcBorders>
              <w:top w:val="nil"/>
              <w:left w:val="nil"/>
              <w:bottom w:val="single" w:sz="8" w:space="0" w:color="auto"/>
              <w:right w:val="single" w:sz="8" w:space="0" w:color="auto"/>
            </w:tcBorders>
            <w:shd w:val="clear" w:color="000000" w:fill="D2EAF1"/>
            <w:noWrap/>
            <w:vAlign w:val="center"/>
            <w:hideMark/>
          </w:tcPr>
          <w:p w14:paraId="3412B9B4" w14:textId="77777777" w:rsidR="00EF07DA" w:rsidRPr="00EF07DA" w:rsidRDefault="00EF07DA" w:rsidP="00EF07DA">
            <w:pPr>
              <w:spacing w:after="0" w:line="240" w:lineRule="auto"/>
              <w:jc w:val="right"/>
              <w:rPr>
                <w:rFonts w:ascii="Times New Roman" w:eastAsia="Times New Roman" w:hAnsi="Times New Roman" w:cs="Times New Roman"/>
                <w:b/>
                <w:bCs/>
                <w:color w:val="000000"/>
                <w:lang w:eastAsia="tr-TR" w:bidi="ar-SA"/>
              </w:rPr>
            </w:pPr>
            <w:r w:rsidRPr="00EF07DA">
              <w:rPr>
                <w:rFonts w:ascii="Times New Roman" w:eastAsia="Times New Roman" w:hAnsi="Times New Roman" w:cs="Times New Roman"/>
                <w:b/>
                <w:bCs/>
                <w:color w:val="000000"/>
                <w:lang w:eastAsia="tr-TR" w:bidi="ar-SA"/>
              </w:rPr>
              <w:t>608</w:t>
            </w:r>
          </w:p>
        </w:tc>
        <w:tc>
          <w:tcPr>
            <w:tcW w:w="343" w:type="pct"/>
            <w:tcBorders>
              <w:top w:val="nil"/>
              <w:left w:val="nil"/>
              <w:bottom w:val="single" w:sz="8" w:space="0" w:color="auto"/>
              <w:right w:val="single" w:sz="8" w:space="0" w:color="auto"/>
            </w:tcBorders>
            <w:shd w:val="clear" w:color="000000" w:fill="D2EAF1"/>
            <w:noWrap/>
            <w:vAlign w:val="center"/>
            <w:hideMark/>
          </w:tcPr>
          <w:p w14:paraId="4D6B0229" w14:textId="77777777" w:rsidR="00EF07DA" w:rsidRPr="00EF07DA" w:rsidRDefault="00EF07DA" w:rsidP="00EF07DA">
            <w:pPr>
              <w:spacing w:after="0" w:line="240" w:lineRule="auto"/>
              <w:jc w:val="right"/>
              <w:rPr>
                <w:rFonts w:ascii="Times New Roman" w:eastAsia="Times New Roman" w:hAnsi="Times New Roman" w:cs="Times New Roman"/>
                <w:b/>
                <w:bCs/>
                <w:color w:val="000000"/>
                <w:lang w:eastAsia="tr-TR" w:bidi="ar-SA"/>
              </w:rPr>
            </w:pPr>
            <w:r w:rsidRPr="00EF07DA">
              <w:rPr>
                <w:rFonts w:ascii="Times New Roman" w:eastAsia="Times New Roman" w:hAnsi="Times New Roman" w:cs="Times New Roman"/>
                <w:b/>
                <w:bCs/>
                <w:color w:val="000000"/>
                <w:lang w:eastAsia="tr-TR" w:bidi="ar-SA"/>
              </w:rPr>
              <w:t>1.760</w:t>
            </w:r>
          </w:p>
        </w:tc>
        <w:tc>
          <w:tcPr>
            <w:tcW w:w="313" w:type="pct"/>
            <w:tcBorders>
              <w:top w:val="nil"/>
              <w:left w:val="nil"/>
              <w:bottom w:val="single" w:sz="8" w:space="0" w:color="auto"/>
              <w:right w:val="single" w:sz="8" w:space="0" w:color="auto"/>
            </w:tcBorders>
            <w:shd w:val="clear" w:color="000000" w:fill="D2EAF1"/>
            <w:noWrap/>
            <w:vAlign w:val="center"/>
            <w:hideMark/>
          </w:tcPr>
          <w:p w14:paraId="1D3EBB95" w14:textId="77777777" w:rsidR="00EF07DA" w:rsidRPr="00EF07DA" w:rsidRDefault="00EF07DA" w:rsidP="00EF07DA">
            <w:pPr>
              <w:spacing w:after="0" w:line="240" w:lineRule="auto"/>
              <w:jc w:val="right"/>
              <w:rPr>
                <w:rFonts w:ascii="Times New Roman" w:eastAsia="Times New Roman" w:hAnsi="Times New Roman" w:cs="Times New Roman"/>
                <w:b/>
                <w:bCs/>
                <w:color w:val="000000"/>
                <w:lang w:eastAsia="tr-TR" w:bidi="ar-SA"/>
              </w:rPr>
            </w:pPr>
            <w:r w:rsidRPr="00EF07DA">
              <w:rPr>
                <w:rFonts w:ascii="Times New Roman" w:eastAsia="Times New Roman" w:hAnsi="Times New Roman" w:cs="Times New Roman"/>
                <w:b/>
                <w:bCs/>
                <w:color w:val="000000"/>
                <w:lang w:eastAsia="tr-TR" w:bidi="ar-SA"/>
              </w:rPr>
              <w:t>534</w:t>
            </w:r>
          </w:p>
        </w:tc>
        <w:tc>
          <w:tcPr>
            <w:tcW w:w="343" w:type="pct"/>
            <w:tcBorders>
              <w:top w:val="nil"/>
              <w:left w:val="nil"/>
              <w:bottom w:val="single" w:sz="8" w:space="0" w:color="auto"/>
              <w:right w:val="single" w:sz="8" w:space="0" w:color="auto"/>
            </w:tcBorders>
            <w:shd w:val="clear" w:color="000000" w:fill="D2EAF1"/>
            <w:noWrap/>
            <w:vAlign w:val="center"/>
            <w:hideMark/>
          </w:tcPr>
          <w:p w14:paraId="0AAF110F" w14:textId="77777777" w:rsidR="00EF07DA" w:rsidRPr="00EF07DA" w:rsidRDefault="00EF07DA" w:rsidP="00EF07DA">
            <w:pPr>
              <w:spacing w:after="0" w:line="240" w:lineRule="auto"/>
              <w:jc w:val="right"/>
              <w:rPr>
                <w:rFonts w:ascii="Times New Roman" w:eastAsia="Times New Roman" w:hAnsi="Times New Roman" w:cs="Times New Roman"/>
                <w:b/>
                <w:bCs/>
                <w:color w:val="000000"/>
                <w:lang w:eastAsia="tr-TR" w:bidi="ar-SA"/>
              </w:rPr>
            </w:pPr>
            <w:r w:rsidRPr="00EF07DA">
              <w:rPr>
                <w:rFonts w:ascii="Times New Roman" w:eastAsia="Times New Roman" w:hAnsi="Times New Roman" w:cs="Times New Roman"/>
                <w:b/>
                <w:bCs/>
                <w:color w:val="000000"/>
                <w:lang w:eastAsia="tr-TR" w:bidi="ar-SA"/>
              </w:rPr>
              <w:t>1.798</w:t>
            </w:r>
          </w:p>
        </w:tc>
        <w:tc>
          <w:tcPr>
            <w:tcW w:w="432" w:type="pct"/>
            <w:tcBorders>
              <w:top w:val="nil"/>
              <w:left w:val="nil"/>
              <w:bottom w:val="single" w:sz="8" w:space="0" w:color="auto"/>
              <w:right w:val="single" w:sz="8" w:space="0" w:color="auto"/>
            </w:tcBorders>
            <w:shd w:val="clear" w:color="000000" w:fill="D2EAF1"/>
            <w:vAlign w:val="center"/>
            <w:hideMark/>
          </w:tcPr>
          <w:p w14:paraId="792E1C53" w14:textId="77777777" w:rsidR="00EF07DA" w:rsidRPr="00EF07DA" w:rsidRDefault="00EF07DA" w:rsidP="00EF07DA">
            <w:pPr>
              <w:spacing w:after="0" w:line="240" w:lineRule="auto"/>
              <w:jc w:val="right"/>
              <w:rPr>
                <w:rFonts w:ascii="Times New Roman" w:eastAsia="Times New Roman" w:hAnsi="Times New Roman" w:cs="Times New Roman"/>
                <w:b/>
                <w:bCs/>
                <w:color w:val="000000"/>
                <w:lang w:eastAsia="tr-TR" w:bidi="ar-SA"/>
              </w:rPr>
            </w:pPr>
            <w:r w:rsidRPr="00EF07DA">
              <w:rPr>
                <w:rFonts w:ascii="Times New Roman" w:eastAsia="Times New Roman" w:hAnsi="Times New Roman" w:cs="Times New Roman"/>
                <w:b/>
                <w:bCs/>
                <w:color w:val="000000"/>
                <w:lang w:eastAsia="tr-TR" w:bidi="ar-SA"/>
              </w:rPr>
              <w:t>5.423,6</w:t>
            </w:r>
          </w:p>
        </w:tc>
        <w:tc>
          <w:tcPr>
            <w:tcW w:w="491" w:type="pct"/>
            <w:tcBorders>
              <w:top w:val="nil"/>
              <w:left w:val="nil"/>
              <w:bottom w:val="single" w:sz="8" w:space="0" w:color="auto"/>
              <w:right w:val="single" w:sz="8" w:space="0" w:color="auto"/>
            </w:tcBorders>
            <w:shd w:val="clear" w:color="000000" w:fill="D2EAF1"/>
            <w:vAlign w:val="center"/>
            <w:hideMark/>
          </w:tcPr>
          <w:p w14:paraId="79019EF9" w14:textId="77777777" w:rsidR="00EF07DA" w:rsidRPr="00EF07DA" w:rsidRDefault="00EF07DA" w:rsidP="00EF07DA">
            <w:pPr>
              <w:spacing w:after="0" w:line="240" w:lineRule="auto"/>
              <w:jc w:val="right"/>
              <w:rPr>
                <w:rFonts w:ascii="Times New Roman" w:eastAsia="Times New Roman" w:hAnsi="Times New Roman" w:cs="Times New Roman"/>
                <w:b/>
                <w:bCs/>
                <w:color w:val="000000"/>
                <w:lang w:eastAsia="tr-TR" w:bidi="ar-SA"/>
              </w:rPr>
            </w:pPr>
            <w:r w:rsidRPr="00EF07DA">
              <w:rPr>
                <w:rFonts w:ascii="Times New Roman" w:eastAsia="Times New Roman" w:hAnsi="Times New Roman" w:cs="Times New Roman"/>
                <w:b/>
                <w:bCs/>
                <w:color w:val="000000"/>
                <w:lang w:eastAsia="tr-TR" w:bidi="ar-SA"/>
              </w:rPr>
              <w:t>15.082,7</w:t>
            </w:r>
          </w:p>
        </w:tc>
        <w:tc>
          <w:tcPr>
            <w:tcW w:w="491" w:type="pct"/>
            <w:tcBorders>
              <w:top w:val="nil"/>
              <w:left w:val="nil"/>
              <w:bottom w:val="single" w:sz="8" w:space="0" w:color="auto"/>
              <w:right w:val="single" w:sz="8" w:space="0" w:color="auto"/>
            </w:tcBorders>
            <w:shd w:val="clear" w:color="000000" w:fill="D2EAF1"/>
            <w:vAlign w:val="center"/>
            <w:hideMark/>
          </w:tcPr>
          <w:p w14:paraId="4E3CBC5A" w14:textId="77777777" w:rsidR="00EF07DA" w:rsidRPr="00EF07DA" w:rsidRDefault="00EF07DA" w:rsidP="00EF07DA">
            <w:pPr>
              <w:spacing w:after="0" w:line="240" w:lineRule="auto"/>
              <w:jc w:val="right"/>
              <w:rPr>
                <w:rFonts w:ascii="Times New Roman" w:eastAsia="Times New Roman" w:hAnsi="Times New Roman" w:cs="Times New Roman"/>
                <w:b/>
                <w:bCs/>
                <w:color w:val="000000"/>
                <w:lang w:eastAsia="tr-TR" w:bidi="ar-SA"/>
              </w:rPr>
            </w:pPr>
            <w:r w:rsidRPr="00EF07DA">
              <w:rPr>
                <w:rFonts w:ascii="Times New Roman" w:eastAsia="Times New Roman" w:hAnsi="Times New Roman" w:cs="Times New Roman"/>
                <w:b/>
                <w:bCs/>
                <w:color w:val="000000"/>
                <w:lang w:eastAsia="tr-TR" w:bidi="ar-SA"/>
              </w:rPr>
              <w:t>17.399,9</w:t>
            </w:r>
          </w:p>
        </w:tc>
        <w:tc>
          <w:tcPr>
            <w:tcW w:w="491" w:type="pct"/>
            <w:tcBorders>
              <w:top w:val="nil"/>
              <w:left w:val="nil"/>
              <w:bottom w:val="single" w:sz="8" w:space="0" w:color="auto"/>
              <w:right w:val="single" w:sz="8" w:space="0" w:color="auto"/>
            </w:tcBorders>
            <w:shd w:val="clear" w:color="000000" w:fill="D2EAF1"/>
            <w:vAlign w:val="center"/>
            <w:hideMark/>
          </w:tcPr>
          <w:p w14:paraId="0B12B951" w14:textId="77777777" w:rsidR="00EF07DA" w:rsidRPr="00EF07DA" w:rsidRDefault="00EF07DA" w:rsidP="00EF07DA">
            <w:pPr>
              <w:spacing w:after="0" w:line="240" w:lineRule="auto"/>
              <w:jc w:val="right"/>
              <w:rPr>
                <w:rFonts w:ascii="Times New Roman" w:eastAsia="Times New Roman" w:hAnsi="Times New Roman" w:cs="Times New Roman"/>
                <w:b/>
                <w:bCs/>
                <w:color w:val="000000"/>
                <w:lang w:eastAsia="tr-TR" w:bidi="ar-SA"/>
              </w:rPr>
            </w:pPr>
            <w:r w:rsidRPr="00EF07DA">
              <w:rPr>
                <w:rFonts w:ascii="Times New Roman" w:eastAsia="Times New Roman" w:hAnsi="Times New Roman" w:cs="Times New Roman"/>
                <w:b/>
                <w:bCs/>
                <w:color w:val="000000"/>
                <w:lang w:eastAsia="tr-TR" w:bidi="ar-SA"/>
              </w:rPr>
              <w:t>19.266,3</w:t>
            </w:r>
          </w:p>
        </w:tc>
        <w:tc>
          <w:tcPr>
            <w:tcW w:w="491" w:type="pct"/>
            <w:tcBorders>
              <w:top w:val="nil"/>
              <w:left w:val="nil"/>
              <w:bottom w:val="single" w:sz="8" w:space="0" w:color="auto"/>
              <w:right w:val="single" w:sz="8" w:space="0" w:color="auto"/>
            </w:tcBorders>
            <w:shd w:val="clear" w:color="000000" w:fill="D2EAF1"/>
            <w:vAlign w:val="center"/>
            <w:hideMark/>
          </w:tcPr>
          <w:p w14:paraId="685C0C20" w14:textId="77777777" w:rsidR="00EF07DA" w:rsidRPr="00EF07DA" w:rsidRDefault="00EF07DA" w:rsidP="00EF07DA">
            <w:pPr>
              <w:spacing w:after="0" w:line="240" w:lineRule="auto"/>
              <w:jc w:val="right"/>
              <w:rPr>
                <w:rFonts w:ascii="Times New Roman" w:eastAsia="Times New Roman" w:hAnsi="Times New Roman" w:cs="Times New Roman"/>
                <w:b/>
                <w:bCs/>
                <w:color w:val="000000"/>
                <w:lang w:eastAsia="tr-TR" w:bidi="ar-SA"/>
              </w:rPr>
            </w:pPr>
            <w:r w:rsidRPr="00EF07DA">
              <w:rPr>
                <w:rFonts w:ascii="Times New Roman" w:eastAsia="Times New Roman" w:hAnsi="Times New Roman" w:cs="Times New Roman"/>
                <w:b/>
                <w:bCs/>
                <w:color w:val="000000"/>
                <w:lang w:eastAsia="tr-TR" w:bidi="ar-SA"/>
              </w:rPr>
              <w:t>20.921,5</w:t>
            </w:r>
          </w:p>
        </w:tc>
        <w:tc>
          <w:tcPr>
            <w:tcW w:w="491" w:type="pct"/>
            <w:tcBorders>
              <w:top w:val="nil"/>
              <w:left w:val="nil"/>
              <w:bottom w:val="single" w:sz="8" w:space="0" w:color="auto"/>
              <w:right w:val="single" w:sz="8" w:space="0" w:color="auto"/>
            </w:tcBorders>
            <w:shd w:val="clear" w:color="000000" w:fill="D2EAF1"/>
            <w:vAlign w:val="center"/>
            <w:hideMark/>
          </w:tcPr>
          <w:p w14:paraId="2E4A0E34" w14:textId="77777777" w:rsidR="00EF07DA" w:rsidRPr="00EF07DA" w:rsidRDefault="00EF07DA" w:rsidP="00EF07DA">
            <w:pPr>
              <w:spacing w:after="0" w:line="240" w:lineRule="auto"/>
              <w:jc w:val="center"/>
              <w:rPr>
                <w:rFonts w:ascii="Times New Roman" w:eastAsia="Times New Roman" w:hAnsi="Times New Roman" w:cs="Times New Roman"/>
                <w:b/>
                <w:bCs/>
                <w:color w:val="000000"/>
                <w:lang w:eastAsia="tr-TR" w:bidi="ar-SA"/>
              </w:rPr>
            </w:pPr>
            <w:r w:rsidRPr="00EF07DA">
              <w:rPr>
                <w:rFonts w:ascii="Times New Roman" w:eastAsia="Times New Roman" w:hAnsi="Times New Roman" w:cs="Times New Roman"/>
                <w:b/>
                <w:bCs/>
                <w:color w:val="000000"/>
                <w:lang w:eastAsia="tr-TR" w:bidi="ar-SA"/>
              </w:rPr>
              <w:t xml:space="preserve">21.146,1 </w:t>
            </w:r>
          </w:p>
        </w:tc>
      </w:tr>
    </w:tbl>
    <w:p w14:paraId="768FDFB8" w14:textId="77777777" w:rsidR="00D46870" w:rsidRDefault="00D46870" w:rsidP="00D46870">
      <w:pPr>
        <w:spacing w:line="360" w:lineRule="auto"/>
        <w:ind w:firstLine="708"/>
        <w:jc w:val="both"/>
        <w:rPr>
          <w:rFonts w:asciiTheme="minorHAnsi" w:eastAsiaTheme="minorEastAsia" w:hAnsiTheme="minorHAnsi" w:cstheme="minorHAnsi"/>
          <w:sz w:val="24"/>
          <w:szCs w:val="24"/>
        </w:rPr>
      </w:pPr>
    </w:p>
    <w:p w14:paraId="08867D66" w14:textId="77777777" w:rsidR="00D46870" w:rsidRDefault="00D46870" w:rsidP="00D46870">
      <w:pPr>
        <w:spacing w:line="360" w:lineRule="auto"/>
        <w:ind w:firstLine="708"/>
        <w:jc w:val="both"/>
        <w:rPr>
          <w:rFonts w:asciiTheme="minorHAnsi" w:eastAsiaTheme="minorEastAsia" w:hAnsiTheme="minorHAnsi" w:cstheme="minorHAnsi"/>
          <w:sz w:val="24"/>
          <w:szCs w:val="24"/>
        </w:rPr>
      </w:pPr>
      <w:r w:rsidRPr="00F962D6">
        <w:rPr>
          <w:rFonts w:asciiTheme="minorHAnsi" w:eastAsiaTheme="minorEastAsia" w:hAnsiTheme="minorHAnsi" w:cstheme="minorHAnsi"/>
          <w:sz w:val="24"/>
          <w:szCs w:val="24"/>
        </w:rPr>
        <w:t xml:space="preserve">*Ayrıca, detayları “Lisanssız Elektrik” Üretimi başlıklı Bölüm 1.3’te verilen lisanssız elektrik üretimi </w:t>
      </w:r>
      <w:r w:rsidRPr="00426FE8">
        <w:rPr>
          <w:rFonts w:asciiTheme="minorHAnsi" w:eastAsiaTheme="minorEastAsia" w:hAnsiTheme="minorHAnsi" w:cstheme="minorHAnsi"/>
          <w:sz w:val="24"/>
          <w:szCs w:val="24"/>
        </w:rPr>
        <w:t xml:space="preserve">kapsamında </w:t>
      </w:r>
      <w:r w:rsidR="00426FE8" w:rsidRPr="00426FE8">
        <w:rPr>
          <w:rFonts w:asciiTheme="minorHAnsi" w:eastAsiaTheme="minorEastAsia" w:hAnsiTheme="minorHAnsi" w:cstheme="minorHAnsi"/>
          <w:sz w:val="24"/>
          <w:szCs w:val="24"/>
        </w:rPr>
        <w:t>2020</w:t>
      </w:r>
      <w:r w:rsidRPr="00426FE8">
        <w:rPr>
          <w:rFonts w:asciiTheme="minorHAnsi" w:eastAsiaTheme="minorEastAsia" w:hAnsiTheme="minorHAnsi" w:cstheme="minorHAnsi"/>
          <w:sz w:val="24"/>
          <w:szCs w:val="24"/>
        </w:rPr>
        <w:t xml:space="preserve"> yılı sonu itibariyle </w:t>
      </w:r>
      <w:r w:rsidR="00426FE8" w:rsidRPr="00426FE8">
        <w:rPr>
          <w:rFonts w:asciiTheme="minorHAnsi" w:eastAsiaTheme="minorEastAsia" w:hAnsiTheme="minorHAnsi" w:cstheme="minorHAnsi"/>
          <w:sz w:val="24"/>
          <w:szCs w:val="24"/>
        </w:rPr>
        <w:t>6.823,47</w:t>
      </w:r>
      <w:r w:rsidRPr="00426FE8">
        <w:rPr>
          <w:rFonts w:asciiTheme="minorHAnsi" w:eastAsiaTheme="minorEastAsia" w:hAnsiTheme="minorHAnsi" w:cstheme="minorHAnsi"/>
          <w:sz w:val="24"/>
          <w:szCs w:val="24"/>
        </w:rPr>
        <w:t xml:space="preserve"> MW’lık kurulu gücün doğal gaz hariç </w:t>
      </w:r>
      <w:r w:rsidR="00426FE8" w:rsidRPr="00426FE8">
        <w:rPr>
          <w:rFonts w:asciiTheme="minorHAnsi" w:eastAsiaTheme="minorEastAsia" w:hAnsiTheme="minorHAnsi" w:cstheme="minorHAnsi"/>
          <w:sz w:val="24"/>
          <w:szCs w:val="24"/>
        </w:rPr>
        <w:t>6.420,80</w:t>
      </w:r>
      <w:r w:rsidRPr="00426FE8">
        <w:rPr>
          <w:rFonts w:asciiTheme="minorHAnsi" w:eastAsiaTheme="minorEastAsia" w:hAnsiTheme="minorHAnsi" w:cstheme="minorHAnsi"/>
          <w:sz w:val="24"/>
          <w:szCs w:val="24"/>
        </w:rPr>
        <w:t xml:space="preserve"> MW’lık kısmı da YEKDEM kapsamında işlem görmektedir.</w:t>
      </w:r>
    </w:p>
    <w:p w14:paraId="2A8566BB" w14:textId="77777777" w:rsidR="00D46870" w:rsidRDefault="00D46870" w:rsidP="00D46870">
      <w:pPr>
        <w:spacing w:line="360" w:lineRule="auto"/>
        <w:ind w:firstLine="708"/>
        <w:jc w:val="both"/>
        <w:rPr>
          <w:rFonts w:asciiTheme="minorHAnsi" w:eastAsiaTheme="minorEastAsia" w:hAnsiTheme="minorHAnsi" w:cstheme="minorHAnsi"/>
          <w:sz w:val="24"/>
          <w:szCs w:val="24"/>
        </w:rPr>
      </w:pPr>
      <w:r w:rsidRPr="00426FE8">
        <w:rPr>
          <w:rFonts w:asciiTheme="minorHAnsi" w:eastAsiaTheme="minorEastAsia" w:hAnsiTheme="minorHAnsi" w:cstheme="minorHAnsi"/>
          <w:sz w:val="24"/>
          <w:szCs w:val="24"/>
        </w:rPr>
        <w:t xml:space="preserve">Lisanssız santraller de dahil olmak üzere YEKDEM kapsamındaki kurulu gücün Türkiye </w:t>
      </w:r>
      <w:r w:rsidR="00426FE8">
        <w:rPr>
          <w:rFonts w:asciiTheme="minorHAnsi" w:eastAsiaTheme="minorEastAsia" w:hAnsiTheme="minorHAnsi" w:cstheme="minorHAnsi"/>
          <w:sz w:val="24"/>
          <w:szCs w:val="24"/>
        </w:rPr>
        <w:t xml:space="preserve">toplam </w:t>
      </w:r>
      <w:r w:rsidRPr="00426FE8">
        <w:rPr>
          <w:rFonts w:asciiTheme="minorHAnsi" w:eastAsiaTheme="minorEastAsia" w:hAnsiTheme="minorHAnsi" w:cstheme="minorHAnsi"/>
          <w:sz w:val="24"/>
          <w:szCs w:val="24"/>
        </w:rPr>
        <w:t xml:space="preserve">kurulu gücüne oranı </w:t>
      </w:r>
      <w:r w:rsidR="00426FE8" w:rsidRPr="00426FE8">
        <w:rPr>
          <w:rFonts w:asciiTheme="minorHAnsi" w:eastAsiaTheme="minorEastAsia" w:hAnsiTheme="minorHAnsi" w:cstheme="minorHAnsi"/>
          <w:sz w:val="24"/>
          <w:szCs w:val="24"/>
        </w:rPr>
        <w:t>2019</w:t>
      </w:r>
      <w:r w:rsidRPr="00426FE8">
        <w:rPr>
          <w:rFonts w:asciiTheme="minorHAnsi" w:eastAsiaTheme="minorEastAsia" w:hAnsiTheme="minorHAnsi" w:cstheme="minorHAnsi"/>
          <w:sz w:val="24"/>
          <w:szCs w:val="24"/>
        </w:rPr>
        <w:t xml:space="preserve"> yılında %</w:t>
      </w:r>
      <w:r w:rsidR="00E01BD2">
        <w:rPr>
          <w:rFonts w:asciiTheme="minorHAnsi" w:eastAsiaTheme="minorEastAsia" w:hAnsiTheme="minorHAnsi" w:cstheme="minorHAnsi"/>
          <w:sz w:val="24"/>
          <w:szCs w:val="24"/>
        </w:rPr>
        <w:t>22,92</w:t>
      </w:r>
      <w:r w:rsidRPr="00426FE8">
        <w:rPr>
          <w:rFonts w:asciiTheme="minorHAnsi" w:eastAsiaTheme="minorEastAsia" w:hAnsiTheme="minorHAnsi" w:cstheme="minorHAnsi"/>
          <w:sz w:val="24"/>
          <w:szCs w:val="24"/>
        </w:rPr>
        <w:t xml:space="preserve"> iken, </w:t>
      </w:r>
      <w:r w:rsidR="00426FE8" w:rsidRPr="00426FE8">
        <w:rPr>
          <w:rFonts w:asciiTheme="minorHAnsi" w:eastAsiaTheme="minorEastAsia" w:hAnsiTheme="minorHAnsi" w:cstheme="minorHAnsi"/>
          <w:sz w:val="24"/>
          <w:szCs w:val="24"/>
        </w:rPr>
        <w:t>2020</w:t>
      </w:r>
      <w:r w:rsidRPr="00426FE8">
        <w:rPr>
          <w:rFonts w:asciiTheme="minorHAnsi" w:eastAsiaTheme="minorEastAsia" w:hAnsiTheme="minorHAnsi" w:cstheme="minorHAnsi"/>
          <w:sz w:val="24"/>
          <w:szCs w:val="24"/>
        </w:rPr>
        <w:t xml:space="preserve"> yılında bu oran %</w:t>
      </w:r>
      <w:r w:rsidR="00E01BD2">
        <w:rPr>
          <w:rFonts w:asciiTheme="minorHAnsi" w:eastAsiaTheme="minorEastAsia" w:hAnsiTheme="minorHAnsi" w:cstheme="minorHAnsi"/>
          <w:sz w:val="24"/>
          <w:szCs w:val="24"/>
        </w:rPr>
        <w:t>22,07</w:t>
      </w:r>
      <w:r w:rsidRPr="00426FE8">
        <w:rPr>
          <w:rFonts w:asciiTheme="minorHAnsi" w:eastAsiaTheme="minorEastAsia" w:hAnsiTheme="minorHAnsi" w:cstheme="minorHAnsi"/>
          <w:sz w:val="24"/>
          <w:szCs w:val="24"/>
        </w:rPr>
        <w:t xml:space="preserve"> olmuştur.</w:t>
      </w:r>
      <w:r w:rsidRPr="0056762A">
        <w:rPr>
          <w:rFonts w:asciiTheme="minorHAnsi" w:eastAsiaTheme="minorEastAsia" w:hAnsiTheme="minorHAnsi" w:cstheme="minorHAnsi"/>
          <w:sz w:val="24"/>
          <w:szCs w:val="24"/>
        </w:rPr>
        <w:t xml:space="preserve"> </w:t>
      </w:r>
    </w:p>
    <w:p w14:paraId="5AC2E202" w14:textId="77777777" w:rsidR="00D46870" w:rsidRPr="0056762A" w:rsidRDefault="00D46870" w:rsidP="00D46870">
      <w:pPr>
        <w:spacing w:line="360" w:lineRule="auto"/>
        <w:ind w:firstLine="708"/>
        <w:jc w:val="both"/>
        <w:rPr>
          <w:rFonts w:asciiTheme="minorHAnsi" w:eastAsiaTheme="minorEastAsia" w:hAnsiTheme="minorHAnsi" w:cstheme="minorHAnsi"/>
          <w:sz w:val="24"/>
          <w:szCs w:val="24"/>
        </w:rPr>
      </w:pPr>
      <w:r>
        <w:rPr>
          <w:rFonts w:asciiTheme="minorHAnsi" w:eastAsiaTheme="minorEastAsia" w:hAnsiTheme="minorHAnsi" w:cstheme="minorHAnsi"/>
          <w:sz w:val="24"/>
          <w:szCs w:val="24"/>
        </w:rPr>
        <w:t xml:space="preserve">Aşağıdaki Şekil 2.5.1’de </w:t>
      </w:r>
      <w:r w:rsidR="00426FE8">
        <w:rPr>
          <w:rFonts w:asciiTheme="minorHAnsi" w:eastAsiaTheme="minorEastAsia" w:hAnsiTheme="minorHAnsi" w:cstheme="minorHAnsi"/>
          <w:sz w:val="24"/>
          <w:szCs w:val="24"/>
        </w:rPr>
        <w:t>2020</w:t>
      </w:r>
      <w:r>
        <w:rPr>
          <w:rFonts w:asciiTheme="minorHAnsi" w:eastAsiaTheme="minorEastAsia" w:hAnsiTheme="minorHAnsi" w:cstheme="minorHAnsi"/>
          <w:sz w:val="24"/>
          <w:szCs w:val="24"/>
        </w:rPr>
        <w:t xml:space="preserve"> yılı YEKDEM kurulu gücünün kaynak bazında dağılımı görülmektedir.</w:t>
      </w:r>
    </w:p>
    <w:p w14:paraId="01654AE9" w14:textId="77777777" w:rsidR="00D46870" w:rsidRDefault="00D46870" w:rsidP="00D46870">
      <w:pPr>
        <w:pStyle w:val="Balk6"/>
      </w:pPr>
      <w:bookmarkStart w:id="540" w:name="_Toc432165749"/>
      <w:bookmarkStart w:id="541" w:name="_Toc450307933"/>
      <w:bookmarkStart w:id="542" w:name="_Toc487101657"/>
      <w:bookmarkStart w:id="543" w:name="_Toc512430999"/>
    </w:p>
    <w:p w14:paraId="25F77A81" w14:textId="77777777" w:rsidR="00D46870" w:rsidRPr="00FC5A44" w:rsidRDefault="00D46870" w:rsidP="00D46870">
      <w:pPr>
        <w:pStyle w:val="Balk6"/>
      </w:pPr>
      <w:bookmarkStart w:id="544" w:name="_Toc12536023"/>
      <w:bookmarkStart w:id="545" w:name="_Toc42506773"/>
      <w:bookmarkStart w:id="546" w:name="_Toc73092526"/>
      <w:r w:rsidRPr="00FC5A44">
        <w:t xml:space="preserve">Şekil </w:t>
      </w:r>
      <w:r w:rsidRPr="00FC5A44">
        <w:fldChar w:fldCharType="begin"/>
      </w:r>
      <w:r w:rsidRPr="00FC5A44">
        <w:instrText xml:space="preserve"> STYLEREF 1 \s </w:instrText>
      </w:r>
      <w:r w:rsidRPr="00FC5A44">
        <w:fldChar w:fldCharType="separate"/>
      </w:r>
      <w:r w:rsidRPr="00FC5A44">
        <w:rPr>
          <w:noProof/>
        </w:rPr>
        <w:t>2</w:t>
      </w:r>
      <w:r w:rsidRPr="00FC5A44">
        <w:fldChar w:fldCharType="end"/>
      </w:r>
      <w:r w:rsidRPr="00FC5A44">
        <w:t xml:space="preserve">.5.1: </w:t>
      </w:r>
      <w:r>
        <w:t xml:space="preserve">2020 Yılı </w:t>
      </w:r>
      <w:r w:rsidRPr="00FC5A44">
        <w:t>YEKDEM Kurulu Gü</w:t>
      </w:r>
      <w:r>
        <w:t>cünün Kaynaklara</w:t>
      </w:r>
      <w:r w:rsidRPr="00FC5A44">
        <w:t xml:space="preserve"> Dağılımı (%)</w:t>
      </w:r>
      <w:bookmarkEnd w:id="540"/>
      <w:bookmarkEnd w:id="541"/>
      <w:bookmarkEnd w:id="542"/>
      <w:bookmarkEnd w:id="543"/>
      <w:bookmarkEnd w:id="544"/>
      <w:bookmarkEnd w:id="545"/>
      <w:bookmarkEnd w:id="546"/>
    </w:p>
    <w:p w14:paraId="222360A3" w14:textId="77777777" w:rsidR="00D46870" w:rsidRDefault="00A6410C" w:rsidP="00D46870">
      <w:pPr>
        <w:spacing w:line="360" w:lineRule="auto"/>
        <w:jc w:val="center"/>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5CB6E10D" wp14:editId="6EE49ADE">
            <wp:extent cx="5657850" cy="3347085"/>
            <wp:effectExtent l="0" t="0" r="0" b="5715"/>
            <wp:docPr id="73" name="Resim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657850" cy="3347085"/>
                    </a:xfrm>
                    <a:prstGeom prst="rect">
                      <a:avLst/>
                    </a:prstGeom>
                    <a:noFill/>
                  </pic:spPr>
                </pic:pic>
              </a:graphicData>
            </a:graphic>
          </wp:inline>
        </w:drawing>
      </w:r>
    </w:p>
    <w:p w14:paraId="423F0DEA" w14:textId="77777777" w:rsidR="00D46870" w:rsidRPr="0056762A" w:rsidRDefault="00D46870" w:rsidP="00D46870">
      <w:pPr>
        <w:spacing w:line="360" w:lineRule="auto"/>
        <w:ind w:firstLine="708"/>
        <w:jc w:val="both"/>
        <w:rPr>
          <w:rFonts w:asciiTheme="minorHAnsi" w:eastAsiaTheme="minorEastAsia" w:hAnsiTheme="minorHAnsi" w:cstheme="minorHAnsi"/>
          <w:sz w:val="24"/>
          <w:szCs w:val="24"/>
        </w:rPr>
      </w:pPr>
      <w:r w:rsidRPr="00145515">
        <w:rPr>
          <w:rFonts w:asciiTheme="minorHAnsi" w:eastAsiaTheme="minorEastAsia" w:hAnsiTheme="minorHAnsi" w:cstheme="minorHAnsi"/>
          <w:sz w:val="24"/>
          <w:szCs w:val="24"/>
        </w:rPr>
        <w:lastRenderedPageBreak/>
        <w:t xml:space="preserve">YEKDEM katılımcılarının üretimlerinin yıllar itibariyle gelişimi </w:t>
      </w:r>
      <w:r w:rsidRPr="00145515">
        <w:rPr>
          <w:rFonts w:asciiTheme="minorHAnsi" w:eastAsiaTheme="minorEastAsia" w:hAnsiTheme="minorHAnsi" w:cstheme="minorHAnsi"/>
          <w:sz w:val="24"/>
          <w:szCs w:val="24"/>
        </w:rPr>
        <w:fldChar w:fldCharType="begin"/>
      </w:r>
      <w:r w:rsidRPr="00145515">
        <w:rPr>
          <w:rFonts w:asciiTheme="minorHAnsi" w:eastAsiaTheme="minorEastAsia" w:hAnsiTheme="minorHAnsi" w:cstheme="minorHAnsi"/>
          <w:sz w:val="24"/>
          <w:szCs w:val="24"/>
        </w:rPr>
        <w:instrText xml:space="preserve"> REF _Ref417998640 \h  \* MERGEFORMAT </w:instrText>
      </w:r>
      <w:r w:rsidRPr="00145515">
        <w:rPr>
          <w:rFonts w:asciiTheme="minorHAnsi" w:eastAsiaTheme="minorEastAsia" w:hAnsiTheme="minorHAnsi" w:cstheme="minorHAnsi"/>
          <w:sz w:val="24"/>
          <w:szCs w:val="24"/>
        </w:rPr>
      </w:r>
      <w:r w:rsidRPr="00145515">
        <w:rPr>
          <w:rFonts w:asciiTheme="minorHAnsi" w:eastAsiaTheme="minorEastAsia" w:hAnsiTheme="minorHAnsi" w:cstheme="minorHAnsi"/>
          <w:sz w:val="24"/>
          <w:szCs w:val="24"/>
        </w:rPr>
        <w:fldChar w:fldCharType="separate"/>
      </w:r>
      <w:r w:rsidRPr="00145515">
        <w:rPr>
          <w:rFonts w:asciiTheme="minorHAnsi" w:eastAsiaTheme="minorEastAsia" w:hAnsiTheme="minorHAnsi" w:cstheme="minorHAnsi"/>
          <w:bCs/>
          <w:sz w:val="24"/>
          <w:szCs w:val="24"/>
        </w:rPr>
        <w:t xml:space="preserve">Tablo </w:t>
      </w:r>
      <w:r w:rsidRPr="00145515">
        <w:rPr>
          <w:rFonts w:asciiTheme="minorHAnsi" w:eastAsiaTheme="minorEastAsia" w:hAnsiTheme="minorHAnsi" w:cstheme="minorHAnsi"/>
          <w:bCs/>
          <w:noProof/>
          <w:sz w:val="24"/>
          <w:szCs w:val="24"/>
        </w:rPr>
        <w:t>2.5.3</w:t>
      </w:r>
      <w:r w:rsidRPr="00145515">
        <w:rPr>
          <w:rFonts w:asciiTheme="minorHAnsi" w:eastAsiaTheme="minorEastAsia" w:hAnsiTheme="minorHAnsi" w:cstheme="minorHAnsi"/>
          <w:sz w:val="24"/>
          <w:szCs w:val="24"/>
        </w:rPr>
        <w:fldChar w:fldCharType="end"/>
      </w:r>
      <w:r w:rsidRPr="00145515">
        <w:rPr>
          <w:rFonts w:asciiTheme="minorHAnsi" w:eastAsiaTheme="minorEastAsia" w:hAnsiTheme="minorHAnsi" w:cstheme="minorHAnsi"/>
          <w:sz w:val="24"/>
          <w:szCs w:val="24"/>
        </w:rPr>
        <w:t>’te gösterilmektedir. Lisanssız santraller de dahil olmak üzere 2020 yılı YEKDEM üretimi önceki seneye göre yaklaşık %4,</w:t>
      </w:r>
      <w:r w:rsidR="00B8053C">
        <w:rPr>
          <w:rFonts w:asciiTheme="minorHAnsi" w:eastAsiaTheme="minorEastAsia" w:hAnsiTheme="minorHAnsi" w:cstheme="minorHAnsi"/>
          <w:sz w:val="24"/>
          <w:szCs w:val="24"/>
        </w:rPr>
        <w:t>16</w:t>
      </w:r>
      <w:r w:rsidRPr="00145515">
        <w:rPr>
          <w:rFonts w:asciiTheme="minorHAnsi" w:eastAsiaTheme="minorEastAsia" w:hAnsiTheme="minorHAnsi" w:cstheme="minorHAnsi"/>
          <w:sz w:val="24"/>
          <w:szCs w:val="24"/>
        </w:rPr>
        <w:t xml:space="preserve"> azalarak 73,</w:t>
      </w:r>
      <w:r w:rsidR="00EF07DA">
        <w:rPr>
          <w:rFonts w:asciiTheme="minorHAnsi" w:eastAsiaTheme="minorEastAsia" w:hAnsiTheme="minorHAnsi" w:cstheme="minorHAnsi"/>
          <w:sz w:val="24"/>
          <w:szCs w:val="24"/>
        </w:rPr>
        <w:t>48</w:t>
      </w:r>
      <w:r w:rsidRPr="00145515">
        <w:rPr>
          <w:rFonts w:asciiTheme="minorHAnsi" w:eastAsiaTheme="minorEastAsia" w:hAnsiTheme="minorHAnsi" w:cstheme="minorHAnsi"/>
          <w:sz w:val="24"/>
          <w:szCs w:val="24"/>
        </w:rPr>
        <w:t xml:space="preserve"> TWh’e ulaşmıştır.</w:t>
      </w:r>
      <w:r w:rsidRPr="0056762A">
        <w:rPr>
          <w:rFonts w:asciiTheme="minorHAnsi" w:eastAsiaTheme="minorEastAsia" w:hAnsiTheme="minorHAnsi" w:cstheme="minorHAnsi"/>
          <w:sz w:val="24"/>
          <w:szCs w:val="24"/>
        </w:rPr>
        <w:t xml:space="preserve"> </w:t>
      </w:r>
    </w:p>
    <w:p w14:paraId="0805B126" w14:textId="77777777" w:rsidR="00D46870" w:rsidRDefault="00D46870" w:rsidP="00D46870">
      <w:pPr>
        <w:pStyle w:val="Balk5"/>
      </w:pPr>
      <w:bookmarkStart w:id="547" w:name="_Ref417998640"/>
      <w:bookmarkStart w:id="548" w:name="_Toc432165781"/>
      <w:bookmarkStart w:id="549" w:name="_Toc450309963"/>
      <w:bookmarkStart w:id="550" w:name="_Toc487101587"/>
      <w:bookmarkStart w:id="551" w:name="_Toc512430839"/>
      <w:bookmarkStart w:id="552" w:name="_Toc42506704"/>
      <w:bookmarkStart w:id="553" w:name="_Toc73092457"/>
      <w:r w:rsidRPr="00B8053C">
        <w:t xml:space="preserve">Tablo </w:t>
      </w:r>
      <w:r w:rsidRPr="00B8053C">
        <w:fldChar w:fldCharType="begin"/>
      </w:r>
      <w:r w:rsidRPr="00B8053C">
        <w:instrText xml:space="preserve"> STYLEREF 1 \s </w:instrText>
      </w:r>
      <w:r w:rsidRPr="00B8053C">
        <w:fldChar w:fldCharType="separate"/>
      </w:r>
      <w:r w:rsidRPr="00B8053C">
        <w:rPr>
          <w:noProof/>
        </w:rPr>
        <w:t>2</w:t>
      </w:r>
      <w:r w:rsidRPr="00B8053C">
        <w:fldChar w:fldCharType="end"/>
      </w:r>
      <w:bookmarkEnd w:id="547"/>
      <w:r w:rsidRPr="00B8053C">
        <w:t>.5.3: Yıllar İtibariyle YEKDEM Katılımcılarının Yıllık Üretim Miktarları (MWh)</w:t>
      </w:r>
      <w:bookmarkEnd w:id="548"/>
      <w:bookmarkEnd w:id="549"/>
      <w:r w:rsidRPr="00B8053C">
        <w:t>*</w:t>
      </w:r>
      <w:bookmarkEnd w:id="550"/>
      <w:bookmarkEnd w:id="551"/>
      <w:bookmarkEnd w:id="552"/>
      <w:bookmarkEnd w:id="553"/>
    </w:p>
    <w:tbl>
      <w:tblPr>
        <w:tblW w:w="10100" w:type="dxa"/>
        <w:tblInd w:w="-10" w:type="dxa"/>
        <w:tblCellMar>
          <w:left w:w="70" w:type="dxa"/>
          <w:right w:w="70" w:type="dxa"/>
        </w:tblCellMar>
        <w:tblLook w:val="04A0" w:firstRow="1" w:lastRow="0" w:firstColumn="1" w:lastColumn="0" w:noHBand="0" w:noVBand="1"/>
      </w:tblPr>
      <w:tblGrid>
        <w:gridCol w:w="1140"/>
        <w:gridCol w:w="1060"/>
        <w:gridCol w:w="1030"/>
        <w:gridCol w:w="1141"/>
        <w:gridCol w:w="1141"/>
        <w:gridCol w:w="1141"/>
        <w:gridCol w:w="1152"/>
        <w:gridCol w:w="1141"/>
        <w:gridCol w:w="1154"/>
      </w:tblGrid>
      <w:tr w:rsidR="00B8053C" w:rsidRPr="00B8053C" w14:paraId="695D7689" w14:textId="77777777" w:rsidTr="00B8053C">
        <w:trPr>
          <w:trHeight w:val="315"/>
        </w:trPr>
        <w:tc>
          <w:tcPr>
            <w:tcW w:w="1140" w:type="dxa"/>
            <w:tcBorders>
              <w:top w:val="single" w:sz="8" w:space="0" w:color="auto"/>
              <w:left w:val="single" w:sz="8" w:space="0" w:color="auto"/>
              <w:bottom w:val="single" w:sz="8" w:space="0" w:color="auto"/>
              <w:right w:val="single" w:sz="8" w:space="0" w:color="auto"/>
            </w:tcBorders>
            <w:shd w:val="clear" w:color="000000" w:fill="4BACC6"/>
            <w:noWrap/>
            <w:vAlign w:val="center"/>
            <w:hideMark/>
          </w:tcPr>
          <w:p w14:paraId="5D69C696" w14:textId="77777777" w:rsidR="00B8053C" w:rsidRPr="00B8053C" w:rsidRDefault="00B8053C" w:rsidP="00B8053C">
            <w:pPr>
              <w:spacing w:after="0" w:line="240" w:lineRule="auto"/>
              <w:jc w:val="center"/>
              <w:rPr>
                <w:rFonts w:ascii="Arial" w:eastAsia="Times New Roman" w:hAnsi="Arial" w:cs="Arial"/>
                <w:b/>
                <w:bCs/>
                <w:color w:val="000000"/>
                <w:sz w:val="20"/>
                <w:szCs w:val="20"/>
                <w:lang w:eastAsia="tr-TR" w:bidi="ar-SA"/>
              </w:rPr>
            </w:pPr>
            <w:r w:rsidRPr="00B8053C">
              <w:rPr>
                <w:rFonts w:ascii="Arial" w:eastAsia="Times New Roman" w:hAnsi="Arial" w:cs="Arial"/>
                <w:b/>
                <w:bCs/>
                <w:color w:val="000000"/>
                <w:sz w:val="20"/>
                <w:szCs w:val="20"/>
                <w:lang w:eastAsia="tr-TR" w:bidi="ar-SA"/>
              </w:rPr>
              <w:t>Türü</w:t>
            </w:r>
          </w:p>
        </w:tc>
        <w:tc>
          <w:tcPr>
            <w:tcW w:w="1060" w:type="dxa"/>
            <w:tcBorders>
              <w:top w:val="single" w:sz="8" w:space="0" w:color="auto"/>
              <w:left w:val="nil"/>
              <w:bottom w:val="single" w:sz="8" w:space="0" w:color="auto"/>
              <w:right w:val="single" w:sz="8" w:space="0" w:color="auto"/>
            </w:tcBorders>
            <w:shd w:val="clear" w:color="000000" w:fill="4BACC6"/>
            <w:noWrap/>
            <w:vAlign w:val="center"/>
            <w:hideMark/>
          </w:tcPr>
          <w:p w14:paraId="3DF442C8" w14:textId="77777777" w:rsidR="00B8053C" w:rsidRPr="00B8053C" w:rsidRDefault="00B8053C" w:rsidP="00B8053C">
            <w:pPr>
              <w:spacing w:after="0" w:line="240" w:lineRule="auto"/>
              <w:jc w:val="center"/>
              <w:rPr>
                <w:rFonts w:ascii="Arial" w:eastAsia="Times New Roman" w:hAnsi="Arial" w:cs="Arial"/>
                <w:b/>
                <w:bCs/>
                <w:color w:val="000000"/>
                <w:sz w:val="20"/>
                <w:szCs w:val="20"/>
                <w:lang w:eastAsia="tr-TR" w:bidi="ar-SA"/>
              </w:rPr>
            </w:pPr>
            <w:r w:rsidRPr="00B8053C">
              <w:rPr>
                <w:rFonts w:ascii="Arial" w:eastAsia="Times New Roman" w:hAnsi="Arial" w:cs="Arial"/>
                <w:b/>
                <w:bCs/>
                <w:color w:val="000000"/>
                <w:sz w:val="20"/>
                <w:szCs w:val="20"/>
                <w:lang w:eastAsia="tr-TR" w:bidi="ar-SA"/>
              </w:rPr>
              <w:t>2013</w:t>
            </w:r>
          </w:p>
        </w:tc>
        <w:tc>
          <w:tcPr>
            <w:tcW w:w="960" w:type="dxa"/>
            <w:tcBorders>
              <w:top w:val="single" w:sz="8" w:space="0" w:color="auto"/>
              <w:left w:val="nil"/>
              <w:bottom w:val="single" w:sz="8" w:space="0" w:color="auto"/>
              <w:right w:val="single" w:sz="8" w:space="0" w:color="auto"/>
            </w:tcBorders>
            <w:shd w:val="clear" w:color="000000" w:fill="4BACC6"/>
            <w:noWrap/>
            <w:vAlign w:val="center"/>
            <w:hideMark/>
          </w:tcPr>
          <w:p w14:paraId="5EB2C7C6" w14:textId="77777777" w:rsidR="00B8053C" w:rsidRPr="00B8053C" w:rsidRDefault="00B8053C" w:rsidP="00B8053C">
            <w:pPr>
              <w:spacing w:after="0" w:line="240" w:lineRule="auto"/>
              <w:jc w:val="center"/>
              <w:rPr>
                <w:rFonts w:ascii="Arial" w:eastAsia="Times New Roman" w:hAnsi="Arial" w:cs="Arial"/>
                <w:b/>
                <w:bCs/>
                <w:color w:val="000000"/>
                <w:sz w:val="20"/>
                <w:szCs w:val="20"/>
                <w:lang w:eastAsia="tr-TR" w:bidi="ar-SA"/>
              </w:rPr>
            </w:pPr>
            <w:r w:rsidRPr="00B8053C">
              <w:rPr>
                <w:rFonts w:ascii="Arial" w:eastAsia="Times New Roman" w:hAnsi="Arial" w:cs="Arial"/>
                <w:b/>
                <w:bCs/>
                <w:color w:val="000000"/>
                <w:sz w:val="20"/>
                <w:szCs w:val="20"/>
                <w:lang w:eastAsia="tr-TR" w:bidi="ar-SA"/>
              </w:rPr>
              <w:t>2014</w:t>
            </w:r>
          </w:p>
        </w:tc>
        <w:tc>
          <w:tcPr>
            <w:tcW w:w="1060" w:type="dxa"/>
            <w:tcBorders>
              <w:top w:val="single" w:sz="8" w:space="0" w:color="auto"/>
              <w:left w:val="nil"/>
              <w:bottom w:val="single" w:sz="8" w:space="0" w:color="auto"/>
              <w:right w:val="single" w:sz="8" w:space="0" w:color="auto"/>
            </w:tcBorders>
            <w:shd w:val="clear" w:color="000000" w:fill="4BACC6"/>
            <w:noWrap/>
            <w:vAlign w:val="center"/>
            <w:hideMark/>
          </w:tcPr>
          <w:p w14:paraId="0BA6DDF6" w14:textId="77777777" w:rsidR="00B8053C" w:rsidRPr="00B8053C" w:rsidRDefault="00B8053C" w:rsidP="00B8053C">
            <w:pPr>
              <w:spacing w:after="0" w:line="240" w:lineRule="auto"/>
              <w:jc w:val="center"/>
              <w:rPr>
                <w:rFonts w:ascii="Arial" w:eastAsia="Times New Roman" w:hAnsi="Arial" w:cs="Arial"/>
                <w:b/>
                <w:bCs/>
                <w:color w:val="000000"/>
                <w:sz w:val="20"/>
                <w:szCs w:val="20"/>
                <w:lang w:eastAsia="tr-TR" w:bidi="ar-SA"/>
              </w:rPr>
            </w:pPr>
            <w:r w:rsidRPr="00B8053C">
              <w:rPr>
                <w:rFonts w:ascii="Arial" w:eastAsia="Times New Roman" w:hAnsi="Arial" w:cs="Arial"/>
                <w:b/>
                <w:bCs/>
                <w:color w:val="000000"/>
                <w:sz w:val="20"/>
                <w:szCs w:val="20"/>
                <w:lang w:eastAsia="tr-TR" w:bidi="ar-SA"/>
              </w:rPr>
              <w:t>2015</w:t>
            </w:r>
          </w:p>
        </w:tc>
        <w:tc>
          <w:tcPr>
            <w:tcW w:w="1060" w:type="dxa"/>
            <w:tcBorders>
              <w:top w:val="single" w:sz="8" w:space="0" w:color="auto"/>
              <w:left w:val="nil"/>
              <w:bottom w:val="single" w:sz="8" w:space="0" w:color="auto"/>
              <w:right w:val="single" w:sz="8" w:space="0" w:color="auto"/>
            </w:tcBorders>
            <w:shd w:val="clear" w:color="000000" w:fill="4BACC6"/>
            <w:vAlign w:val="center"/>
            <w:hideMark/>
          </w:tcPr>
          <w:p w14:paraId="1B9DD07B" w14:textId="77777777" w:rsidR="00B8053C" w:rsidRPr="00B8053C" w:rsidRDefault="00B8053C" w:rsidP="00B8053C">
            <w:pPr>
              <w:spacing w:after="0" w:line="240" w:lineRule="auto"/>
              <w:jc w:val="center"/>
              <w:rPr>
                <w:rFonts w:ascii="Arial" w:eastAsia="Times New Roman" w:hAnsi="Arial" w:cs="Arial"/>
                <w:b/>
                <w:bCs/>
                <w:color w:val="000000"/>
                <w:sz w:val="20"/>
                <w:szCs w:val="20"/>
                <w:lang w:eastAsia="tr-TR" w:bidi="ar-SA"/>
              </w:rPr>
            </w:pPr>
            <w:r w:rsidRPr="00B8053C">
              <w:rPr>
                <w:rFonts w:ascii="Arial" w:eastAsia="Times New Roman" w:hAnsi="Arial" w:cs="Arial"/>
                <w:b/>
                <w:bCs/>
                <w:color w:val="000000"/>
                <w:sz w:val="20"/>
                <w:szCs w:val="20"/>
                <w:lang w:eastAsia="tr-TR" w:bidi="ar-SA"/>
              </w:rPr>
              <w:t>2016</w:t>
            </w:r>
          </w:p>
        </w:tc>
        <w:tc>
          <w:tcPr>
            <w:tcW w:w="1060" w:type="dxa"/>
            <w:tcBorders>
              <w:top w:val="single" w:sz="8" w:space="0" w:color="auto"/>
              <w:left w:val="nil"/>
              <w:bottom w:val="single" w:sz="8" w:space="0" w:color="auto"/>
              <w:right w:val="single" w:sz="8" w:space="0" w:color="auto"/>
            </w:tcBorders>
            <w:shd w:val="clear" w:color="000000" w:fill="4BACC6"/>
            <w:vAlign w:val="center"/>
            <w:hideMark/>
          </w:tcPr>
          <w:p w14:paraId="1053B54F" w14:textId="77777777" w:rsidR="00B8053C" w:rsidRPr="00B8053C" w:rsidRDefault="00B8053C" w:rsidP="00B8053C">
            <w:pPr>
              <w:spacing w:after="0" w:line="240" w:lineRule="auto"/>
              <w:jc w:val="center"/>
              <w:rPr>
                <w:rFonts w:ascii="Arial" w:eastAsia="Times New Roman" w:hAnsi="Arial" w:cs="Arial"/>
                <w:b/>
                <w:bCs/>
                <w:color w:val="000000"/>
                <w:sz w:val="20"/>
                <w:szCs w:val="20"/>
                <w:lang w:eastAsia="tr-TR" w:bidi="ar-SA"/>
              </w:rPr>
            </w:pPr>
            <w:r w:rsidRPr="00B8053C">
              <w:rPr>
                <w:rFonts w:ascii="Arial" w:eastAsia="Times New Roman" w:hAnsi="Arial" w:cs="Arial"/>
                <w:b/>
                <w:bCs/>
                <w:color w:val="000000"/>
                <w:sz w:val="20"/>
                <w:szCs w:val="20"/>
                <w:lang w:eastAsia="tr-TR" w:bidi="ar-SA"/>
              </w:rPr>
              <w:t>2017</w:t>
            </w:r>
          </w:p>
        </w:tc>
        <w:tc>
          <w:tcPr>
            <w:tcW w:w="1340" w:type="dxa"/>
            <w:tcBorders>
              <w:top w:val="single" w:sz="8" w:space="0" w:color="auto"/>
              <w:left w:val="nil"/>
              <w:bottom w:val="single" w:sz="8" w:space="0" w:color="auto"/>
              <w:right w:val="single" w:sz="8" w:space="0" w:color="auto"/>
            </w:tcBorders>
            <w:shd w:val="clear" w:color="000000" w:fill="4BACC6"/>
            <w:vAlign w:val="center"/>
            <w:hideMark/>
          </w:tcPr>
          <w:p w14:paraId="765F5B22" w14:textId="77777777" w:rsidR="00B8053C" w:rsidRPr="00B8053C" w:rsidRDefault="00B8053C" w:rsidP="00B8053C">
            <w:pPr>
              <w:spacing w:after="0" w:line="240" w:lineRule="auto"/>
              <w:jc w:val="center"/>
              <w:rPr>
                <w:rFonts w:ascii="Arial" w:eastAsia="Times New Roman" w:hAnsi="Arial" w:cs="Arial"/>
                <w:b/>
                <w:bCs/>
                <w:color w:val="000000"/>
                <w:sz w:val="20"/>
                <w:szCs w:val="20"/>
                <w:lang w:eastAsia="tr-TR" w:bidi="ar-SA"/>
              </w:rPr>
            </w:pPr>
            <w:r w:rsidRPr="00B8053C">
              <w:rPr>
                <w:rFonts w:ascii="Arial" w:eastAsia="Times New Roman" w:hAnsi="Arial" w:cs="Arial"/>
                <w:b/>
                <w:bCs/>
                <w:color w:val="000000"/>
                <w:sz w:val="20"/>
                <w:szCs w:val="20"/>
                <w:lang w:eastAsia="tr-TR" w:bidi="ar-SA"/>
              </w:rPr>
              <w:t>2018</w:t>
            </w:r>
          </w:p>
        </w:tc>
        <w:tc>
          <w:tcPr>
            <w:tcW w:w="1060" w:type="dxa"/>
            <w:tcBorders>
              <w:top w:val="single" w:sz="8" w:space="0" w:color="auto"/>
              <w:left w:val="nil"/>
              <w:bottom w:val="single" w:sz="8" w:space="0" w:color="auto"/>
              <w:right w:val="single" w:sz="8" w:space="0" w:color="auto"/>
            </w:tcBorders>
            <w:shd w:val="clear" w:color="000000" w:fill="4BACC6"/>
            <w:vAlign w:val="center"/>
            <w:hideMark/>
          </w:tcPr>
          <w:p w14:paraId="43381379" w14:textId="77777777" w:rsidR="00B8053C" w:rsidRPr="00B8053C" w:rsidRDefault="00B8053C" w:rsidP="00B8053C">
            <w:pPr>
              <w:spacing w:after="0" w:line="240" w:lineRule="auto"/>
              <w:jc w:val="center"/>
              <w:rPr>
                <w:rFonts w:ascii="Arial" w:eastAsia="Times New Roman" w:hAnsi="Arial" w:cs="Arial"/>
                <w:b/>
                <w:bCs/>
                <w:color w:val="000000"/>
                <w:sz w:val="20"/>
                <w:szCs w:val="20"/>
                <w:lang w:eastAsia="tr-TR" w:bidi="ar-SA"/>
              </w:rPr>
            </w:pPr>
            <w:r w:rsidRPr="00B8053C">
              <w:rPr>
                <w:rFonts w:ascii="Arial" w:eastAsia="Times New Roman" w:hAnsi="Arial" w:cs="Arial"/>
                <w:b/>
                <w:bCs/>
                <w:color w:val="000000"/>
                <w:sz w:val="20"/>
                <w:szCs w:val="20"/>
                <w:lang w:eastAsia="tr-TR" w:bidi="ar-SA"/>
              </w:rPr>
              <w:t>2019</w:t>
            </w:r>
          </w:p>
        </w:tc>
        <w:tc>
          <w:tcPr>
            <w:tcW w:w="1360" w:type="dxa"/>
            <w:tcBorders>
              <w:top w:val="single" w:sz="8" w:space="0" w:color="auto"/>
              <w:left w:val="nil"/>
              <w:bottom w:val="single" w:sz="8" w:space="0" w:color="auto"/>
              <w:right w:val="single" w:sz="8" w:space="0" w:color="auto"/>
            </w:tcBorders>
            <w:shd w:val="clear" w:color="000000" w:fill="4BACC6"/>
            <w:vAlign w:val="center"/>
            <w:hideMark/>
          </w:tcPr>
          <w:p w14:paraId="594FE6FE" w14:textId="77777777" w:rsidR="00B8053C" w:rsidRPr="00B8053C" w:rsidRDefault="00B8053C" w:rsidP="00B8053C">
            <w:pPr>
              <w:spacing w:after="0" w:line="240" w:lineRule="auto"/>
              <w:jc w:val="center"/>
              <w:rPr>
                <w:rFonts w:ascii="Arial" w:eastAsia="Times New Roman" w:hAnsi="Arial" w:cs="Arial"/>
                <w:b/>
                <w:bCs/>
                <w:color w:val="000000"/>
                <w:sz w:val="20"/>
                <w:szCs w:val="20"/>
                <w:lang w:eastAsia="tr-TR" w:bidi="ar-SA"/>
              </w:rPr>
            </w:pPr>
            <w:r w:rsidRPr="00B8053C">
              <w:rPr>
                <w:rFonts w:ascii="Arial" w:eastAsia="Times New Roman" w:hAnsi="Arial" w:cs="Arial"/>
                <w:b/>
                <w:bCs/>
                <w:color w:val="000000"/>
                <w:sz w:val="20"/>
                <w:szCs w:val="20"/>
                <w:lang w:eastAsia="tr-TR" w:bidi="ar-SA"/>
              </w:rPr>
              <w:t>2020</w:t>
            </w:r>
          </w:p>
        </w:tc>
      </w:tr>
      <w:tr w:rsidR="00B8053C" w:rsidRPr="00B8053C" w14:paraId="25612ECC" w14:textId="77777777" w:rsidTr="00B8053C">
        <w:trPr>
          <w:trHeight w:val="315"/>
        </w:trPr>
        <w:tc>
          <w:tcPr>
            <w:tcW w:w="1140" w:type="dxa"/>
            <w:tcBorders>
              <w:top w:val="nil"/>
              <w:left w:val="single" w:sz="8" w:space="0" w:color="auto"/>
              <w:bottom w:val="single" w:sz="8" w:space="0" w:color="auto"/>
              <w:right w:val="single" w:sz="8" w:space="0" w:color="auto"/>
            </w:tcBorders>
            <w:shd w:val="clear" w:color="000000" w:fill="D2EAF1"/>
            <w:vAlign w:val="center"/>
            <w:hideMark/>
          </w:tcPr>
          <w:p w14:paraId="419964EC" w14:textId="77777777" w:rsidR="00B8053C" w:rsidRPr="00B8053C" w:rsidRDefault="00B8053C" w:rsidP="00B8053C">
            <w:pPr>
              <w:spacing w:after="0" w:line="240" w:lineRule="auto"/>
              <w:rPr>
                <w:rFonts w:ascii="Arial" w:eastAsia="Times New Roman" w:hAnsi="Arial" w:cs="Arial"/>
                <w:b/>
                <w:bCs/>
                <w:color w:val="000000"/>
                <w:sz w:val="20"/>
                <w:szCs w:val="20"/>
                <w:lang w:eastAsia="tr-TR" w:bidi="ar-SA"/>
              </w:rPr>
            </w:pPr>
            <w:r w:rsidRPr="00B8053C">
              <w:rPr>
                <w:rFonts w:ascii="Arial" w:eastAsia="Times New Roman" w:hAnsi="Arial" w:cs="Arial"/>
                <w:b/>
                <w:bCs/>
                <w:color w:val="000000"/>
                <w:sz w:val="20"/>
                <w:szCs w:val="20"/>
                <w:lang w:eastAsia="tr-TR" w:bidi="ar-SA"/>
              </w:rPr>
              <w:t>Güneş</w:t>
            </w:r>
          </w:p>
        </w:tc>
        <w:tc>
          <w:tcPr>
            <w:tcW w:w="1060" w:type="dxa"/>
            <w:tcBorders>
              <w:top w:val="nil"/>
              <w:left w:val="nil"/>
              <w:bottom w:val="single" w:sz="8" w:space="0" w:color="auto"/>
              <w:right w:val="single" w:sz="8" w:space="0" w:color="auto"/>
            </w:tcBorders>
            <w:shd w:val="clear" w:color="000000" w:fill="D2EAF1"/>
            <w:noWrap/>
            <w:vAlign w:val="center"/>
            <w:hideMark/>
          </w:tcPr>
          <w:p w14:paraId="34C194F1" w14:textId="77777777" w:rsidR="00B8053C" w:rsidRPr="00B8053C" w:rsidRDefault="00B8053C" w:rsidP="00B8053C">
            <w:pPr>
              <w:spacing w:after="0" w:line="240" w:lineRule="auto"/>
              <w:jc w:val="right"/>
              <w:rPr>
                <w:rFonts w:ascii="Arial" w:eastAsia="Times New Roman" w:hAnsi="Arial" w:cs="Arial"/>
                <w:color w:val="000000"/>
                <w:sz w:val="20"/>
                <w:szCs w:val="20"/>
                <w:lang w:eastAsia="tr-TR" w:bidi="ar-SA"/>
              </w:rPr>
            </w:pPr>
            <w:r w:rsidRPr="00B8053C">
              <w:rPr>
                <w:rFonts w:ascii="Arial" w:eastAsia="Times New Roman" w:hAnsi="Arial" w:cs="Arial"/>
                <w:color w:val="000000"/>
                <w:sz w:val="20"/>
                <w:szCs w:val="20"/>
                <w:lang w:eastAsia="tr-TR" w:bidi="ar-SA"/>
              </w:rPr>
              <w:t>-</w:t>
            </w:r>
          </w:p>
        </w:tc>
        <w:tc>
          <w:tcPr>
            <w:tcW w:w="960" w:type="dxa"/>
            <w:tcBorders>
              <w:top w:val="nil"/>
              <w:left w:val="nil"/>
              <w:bottom w:val="single" w:sz="8" w:space="0" w:color="auto"/>
              <w:right w:val="single" w:sz="8" w:space="0" w:color="auto"/>
            </w:tcBorders>
            <w:shd w:val="clear" w:color="000000" w:fill="D2EAF1"/>
            <w:noWrap/>
            <w:vAlign w:val="center"/>
            <w:hideMark/>
          </w:tcPr>
          <w:p w14:paraId="017BA7EA" w14:textId="77777777" w:rsidR="00B8053C" w:rsidRPr="00B8053C" w:rsidRDefault="00B8053C" w:rsidP="00B8053C">
            <w:pPr>
              <w:spacing w:after="0" w:line="240" w:lineRule="auto"/>
              <w:jc w:val="right"/>
              <w:rPr>
                <w:rFonts w:ascii="Arial" w:eastAsia="Times New Roman" w:hAnsi="Arial" w:cs="Arial"/>
                <w:color w:val="000000"/>
                <w:sz w:val="20"/>
                <w:szCs w:val="20"/>
                <w:lang w:eastAsia="tr-TR" w:bidi="ar-SA"/>
              </w:rPr>
            </w:pPr>
            <w:r w:rsidRPr="00B8053C">
              <w:rPr>
                <w:rFonts w:ascii="Arial" w:eastAsia="Times New Roman" w:hAnsi="Arial" w:cs="Arial"/>
                <w:color w:val="000000"/>
                <w:sz w:val="20"/>
                <w:szCs w:val="20"/>
                <w:lang w:eastAsia="tr-TR" w:bidi="ar-SA"/>
              </w:rPr>
              <w:t>-</w:t>
            </w:r>
          </w:p>
        </w:tc>
        <w:tc>
          <w:tcPr>
            <w:tcW w:w="1060" w:type="dxa"/>
            <w:tcBorders>
              <w:top w:val="nil"/>
              <w:left w:val="nil"/>
              <w:bottom w:val="single" w:sz="8" w:space="0" w:color="auto"/>
              <w:right w:val="single" w:sz="8" w:space="0" w:color="auto"/>
            </w:tcBorders>
            <w:shd w:val="clear" w:color="000000" w:fill="D2EAF1"/>
            <w:noWrap/>
            <w:vAlign w:val="center"/>
            <w:hideMark/>
          </w:tcPr>
          <w:p w14:paraId="7FE55E9F" w14:textId="77777777" w:rsidR="00B8053C" w:rsidRPr="00B8053C" w:rsidRDefault="00B8053C" w:rsidP="00B8053C">
            <w:pPr>
              <w:spacing w:after="0" w:line="240" w:lineRule="auto"/>
              <w:jc w:val="right"/>
              <w:rPr>
                <w:rFonts w:ascii="Arial" w:eastAsia="Times New Roman" w:hAnsi="Arial" w:cs="Arial"/>
                <w:color w:val="000000"/>
                <w:sz w:val="20"/>
                <w:szCs w:val="20"/>
                <w:lang w:eastAsia="tr-TR" w:bidi="ar-SA"/>
              </w:rPr>
            </w:pPr>
            <w:r w:rsidRPr="00B8053C">
              <w:rPr>
                <w:rFonts w:ascii="Arial" w:eastAsia="Times New Roman" w:hAnsi="Arial" w:cs="Arial"/>
                <w:color w:val="000000"/>
                <w:sz w:val="20"/>
                <w:szCs w:val="20"/>
                <w:lang w:eastAsia="tr-TR" w:bidi="ar-SA"/>
              </w:rPr>
              <w:t>-</w:t>
            </w:r>
          </w:p>
        </w:tc>
        <w:tc>
          <w:tcPr>
            <w:tcW w:w="1060" w:type="dxa"/>
            <w:tcBorders>
              <w:top w:val="nil"/>
              <w:left w:val="nil"/>
              <w:bottom w:val="single" w:sz="8" w:space="0" w:color="auto"/>
              <w:right w:val="single" w:sz="8" w:space="0" w:color="auto"/>
            </w:tcBorders>
            <w:shd w:val="clear" w:color="000000" w:fill="D2EAF1"/>
            <w:vAlign w:val="center"/>
            <w:hideMark/>
          </w:tcPr>
          <w:p w14:paraId="1D6BF6D2" w14:textId="77777777" w:rsidR="00B8053C" w:rsidRPr="00B8053C" w:rsidRDefault="00B8053C" w:rsidP="00B8053C">
            <w:pPr>
              <w:spacing w:after="0" w:line="240" w:lineRule="auto"/>
              <w:jc w:val="right"/>
              <w:rPr>
                <w:rFonts w:ascii="Arial" w:eastAsia="Times New Roman" w:hAnsi="Arial" w:cs="Arial"/>
                <w:color w:val="000000"/>
                <w:sz w:val="20"/>
                <w:szCs w:val="20"/>
                <w:lang w:eastAsia="tr-TR" w:bidi="ar-SA"/>
              </w:rPr>
            </w:pPr>
            <w:r w:rsidRPr="00B8053C">
              <w:rPr>
                <w:rFonts w:ascii="Arial" w:eastAsia="Times New Roman" w:hAnsi="Arial" w:cs="Arial"/>
                <w:color w:val="000000"/>
                <w:sz w:val="20"/>
                <w:szCs w:val="20"/>
                <w:lang w:eastAsia="tr-TR" w:bidi="ar-SA"/>
              </w:rPr>
              <w:t>-</w:t>
            </w:r>
          </w:p>
        </w:tc>
        <w:tc>
          <w:tcPr>
            <w:tcW w:w="1060" w:type="dxa"/>
            <w:tcBorders>
              <w:top w:val="nil"/>
              <w:left w:val="nil"/>
              <w:bottom w:val="single" w:sz="8" w:space="0" w:color="auto"/>
              <w:right w:val="single" w:sz="8" w:space="0" w:color="auto"/>
            </w:tcBorders>
            <w:shd w:val="clear" w:color="000000" w:fill="D2EAF1"/>
            <w:vAlign w:val="center"/>
            <w:hideMark/>
          </w:tcPr>
          <w:p w14:paraId="51E89B72" w14:textId="77777777" w:rsidR="00B8053C" w:rsidRPr="00B8053C" w:rsidRDefault="00B8053C" w:rsidP="00EF07DA">
            <w:pPr>
              <w:spacing w:after="0" w:line="240" w:lineRule="auto"/>
              <w:jc w:val="right"/>
              <w:rPr>
                <w:rFonts w:ascii="Arial" w:eastAsia="Times New Roman" w:hAnsi="Arial" w:cs="Arial"/>
                <w:color w:val="000000"/>
                <w:sz w:val="20"/>
                <w:szCs w:val="20"/>
                <w:lang w:eastAsia="tr-TR" w:bidi="ar-SA"/>
              </w:rPr>
            </w:pPr>
            <w:r w:rsidRPr="00B8053C">
              <w:rPr>
                <w:rFonts w:ascii="Arial" w:eastAsia="Times New Roman" w:hAnsi="Arial" w:cs="Arial"/>
                <w:color w:val="000000"/>
                <w:sz w:val="20"/>
                <w:szCs w:val="20"/>
                <w:lang w:eastAsia="tr-TR" w:bidi="ar-SA"/>
              </w:rPr>
              <w:t>24.26</w:t>
            </w:r>
            <w:r w:rsidR="00EF07DA">
              <w:rPr>
                <w:rFonts w:ascii="Arial" w:eastAsia="Times New Roman" w:hAnsi="Arial" w:cs="Arial"/>
                <w:color w:val="000000"/>
                <w:sz w:val="20"/>
                <w:szCs w:val="20"/>
                <w:lang w:eastAsia="tr-TR" w:bidi="ar-SA"/>
              </w:rPr>
              <w:t>9</w:t>
            </w:r>
          </w:p>
        </w:tc>
        <w:tc>
          <w:tcPr>
            <w:tcW w:w="1340" w:type="dxa"/>
            <w:tcBorders>
              <w:top w:val="nil"/>
              <w:left w:val="nil"/>
              <w:bottom w:val="single" w:sz="8" w:space="0" w:color="auto"/>
              <w:right w:val="single" w:sz="8" w:space="0" w:color="auto"/>
            </w:tcBorders>
            <w:shd w:val="clear" w:color="000000" w:fill="D2EAF1"/>
            <w:vAlign w:val="center"/>
            <w:hideMark/>
          </w:tcPr>
          <w:p w14:paraId="63A0575A" w14:textId="77777777" w:rsidR="00B8053C" w:rsidRPr="00B8053C" w:rsidRDefault="00B8053C" w:rsidP="00B8053C">
            <w:pPr>
              <w:spacing w:after="0" w:line="240" w:lineRule="auto"/>
              <w:jc w:val="right"/>
              <w:rPr>
                <w:rFonts w:ascii="Arial" w:eastAsia="Times New Roman" w:hAnsi="Arial" w:cs="Arial"/>
                <w:color w:val="000000"/>
                <w:sz w:val="20"/>
                <w:szCs w:val="20"/>
                <w:lang w:eastAsia="tr-TR" w:bidi="ar-SA"/>
              </w:rPr>
            </w:pPr>
            <w:r w:rsidRPr="00B8053C">
              <w:rPr>
                <w:rFonts w:ascii="Arial" w:eastAsia="Times New Roman" w:hAnsi="Arial" w:cs="Arial"/>
                <w:color w:val="000000"/>
                <w:sz w:val="20"/>
                <w:szCs w:val="20"/>
                <w:lang w:eastAsia="tr-TR" w:bidi="ar-SA"/>
              </w:rPr>
              <w:t>39.140</w:t>
            </w:r>
          </w:p>
        </w:tc>
        <w:tc>
          <w:tcPr>
            <w:tcW w:w="1060" w:type="dxa"/>
            <w:tcBorders>
              <w:top w:val="nil"/>
              <w:left w:val="nil"/>
              <w:bottom w:val="single" w:sz="8" w:space="0" w:color="auto"/>
              <w:right w:val="single" w:sz="8" w:space="0" w:color="auto"/>
            </w:tcBorders>
            <w:shd w:val="clear" w:color="000000" w:fill="D2EAF1"/>
            <w:vAlign w:val="center"/>
            <w:hideMark/>
          </w:tcPr>
          <w:p w14:paraId="194409F7" w14:textId="77777777" w:rsidR="00B8053C" w:rsidRPr="00B8053C" w:rsidRDefault="00B8053C" w:rsidP="00B8053C">
            <w:pPr>
              <w:spacing w:after="0" w:line="240" w:lineRule="auto"/>
              <w:jc w:val="right"/>
              <w:rPr>
                <w:rFonts w:ascii="Arial" w:eastAsia="Times New Roman" w:hAnsi="Arial" w:cs="Arial"/>
                <w:color w:val="000000"/>
                <w:sz w:val="20"/>
                <w:szCs w:val="20"/>
                <w:lang w:eastAsia="tr-TR" w:bidi="ar-SA"/>
              </w:rPr>
            </w:pPr>
            <w:r w:rsidRPr="00B8053C">
              <w:rPr>
                <w:rFonts w:ascii="Arial" w:eastAsia="Times New Roman" w:hAnsi="Arial" w:cs="Arial"/>
                <w:color w:val="000000"/>
                <w:sz w:val="20"/>
                <w:szCs w:val="20"/>
                <w:lang w:eastAsia="tr-TR" w:bidi="ar-SA"/>
              </w:rPr>
              <w:t>159.961</w:t>
            </w:r>
          </w:p>
        </w:tc>
        <w:tc>
          <w:tcPr>
            <w:tcW w:w="1360" w:type="dxa"/>
            <w:tcBorders>
              <w:top w:val="nil"/>
              <w:left w:val="nil"/>
              <w:bottom w:val="single" w:sz="8" w:space="0" w:color="auto"/>
              <w:right w:val="single" w:sz="8" w:space="0" w:color="auto"/>
            </w:tcBorders>
            <w:shd w:val="clear" w:color="000000" w:fill="D2EAF1"/>
            <w:vAlign w:val="center"/>
            <w:hideMark/>
          </w:tcPr>
          <w:p w14:paraId="623EFC48" w14:textId="77777777" w:rsidR="00B8053C" w:rsidRPr="00B8053C" w:rsidRDefault="00B8053C" w:rsidP="00B8053C">
            <w:pPr>
              <w:spacing w:after="0" w:line="240" w:lineRule="auto"/>
              <w:jc w:val="right"/>
              <w:rPr>
                <w:rFonts w:ascii="Arial" w:eastAsia="Times New Roman" w:hAnsi="Arial" w:cs="Arial"/>
                <w:color w:val="000000"/>
                <w:sz w:val="20"/>
                <w:szCs w:val="20"/>
                <w:lang w:eastAsia="tr-TR" w:bidi="ar-SA"/>
              </w:rPr>
            </w:pPr>
            <w:r w:rsidRPr="00B8053C">
              <w:rPr>
                <w:rFonts w:ascii="Arial" w:eastAsia="Times New Roman" w:hAnsi="Arial" w:cs="Arial"/>
                <w:color w:val="000000"/>
                <w:sz w:val="20"/>
                <w:szCs w:val="20"/>
                <w:lang w:eastAsia="tr-TR" w:bidi="ar-SA"/>
              </w:rPr>
              <w:t>375.476</w:t>
            </w:r>
          </w:p>
        </w:tc>
      </w:tr>
      <w:tr w:rsidR="00B8053C" w:rsidRPr="00B8053C" w14:paraId="4741777A" w14:textId="77777777" w:rsidTr="00B8053C">
        <w:trPr>
          <w:trHeight w:val="315"/>
        </w:trPr>
        <w:tc>
          <w:tcPr>
            <w:tcW w:w="1140" w:type="dxa"/>
            <w:tcBorders>
              <w:top w:val="nil"/>
              <w:left w:val="single" w:sz="8" w:space="0" w:color="auto"/>
              <w:bottom w:val="single" w:sz="8" w:space="0" w:color="auto"/>
              <w:right w:val="single" w:sz="8" w:space="0" w:color="auto"/>
            </w:tcBorders>
            <w:shd w:val="clear" w:color="auto" w:fill="auto"/>
            <w:vAlign w:val="center"/>
            <w:hideMark/>
          </w:tcPr>
          <w:p w14:paraId="1C4D1D61" w14:textId="77777777" w:rsidR="00B8053C" w:rsidRPr="00B8053C" w:rsidRDefault="00B8053C" w:rsidP="00B8053C">
            <w:pPr>
              <w:spacing w:after="0" w:line="240" w:lineRule="auto"/>
              <w:rPr>
                <w:rFonts w:ascii="Arial" w:eastAsia="Times New Roman" w:hAnsi="Arial" w:cs="Arial"/>
                <w:b/>
                <w:bCs/>
                <w:color w:val="000000"/>
                <w:sz w:val="20"/>
                <w:szCs w:val="20"/>
                <w:lang w:eastAsia="tr-TR" w:bidi="ar-SA"/>
              </w:rPr>
            </w:pPr>
            <w:r w:rsidRPr="00B8053C">
              <w:rPr>
                <w:rFonts w:ascii="Arial" w:eastAsia="Times New Roman" w:hAnsi="Arial" w:cs="Arial"/>
                <w:b/>
                <w:bCs/>
                <w:color w:val="000000"/>
                <w:sz w:val="20"/>
                <w:szCs w:val="20"/>
                <w:lang w:eastAsia="tr-TR" w:bidi="ar-SA"/>
              </w:rPr>
              <w:t>Lisanssız</w:t>
            </w:r>
          </w:p>
        </w:tc>
        <w:tc>
          <w:tcPr>
            <w:tcW w:w="1060" w:type="dxa"/>
            <w:tcBorders>
              <w:top w:val="nil"/>
              <w:left w:val="nil"/>
              <w:bottom w:val="single" w:sz="8" w:space="0" w:color="auto"/>
              <w:right w:val="single" w:sz="8" w:space="0" w:color="auto"/>
            </w:tcBorders>
            <w:shd w:val="clear" w:color="auto" w:fill="auto"/>
            <w:noWrap/>
            <w:vAlign w:val="center"/>
            <w:hideMark/>
          </w:tcPr>
          <w:p w14:paraId="556CE0D6" w14:textId="77777777" w:rsidR="00B8053C" w:rsidRPr="00B8053C" w:rsidRDefault="00EF07DA" w:rsidP="00B8053C">
            <w:pPr>
              <w:spacing w:after="0" w:line="240" w:lineRule="auto"/>
              <w:jc w:val="right"/>
              <w:rPr>
                <w:rFonts w:ascii="Arial" w:eastAsia="Times New Roman" w:hAnsi="Arial" w:cs="Arial"/>
                <w:color w:val="000000"/>
                <w:sz w:val="20"/>
                <w:szCs w:val="20"/>
                <w:lang w:eastAsia="tr-TR" w:bidi="ar-SA"/>
              </w:rPr>
            </w:pPr>
            <w:r>
              <w:rPr>
                <w:rFonts w:ascii="Arial" w:eastAsia="Times New Roman" w:hAnsi="Arial" w:cs="Arial"/>
                <w:color w:val="000000"/>
                <w:sz w:val="20"/>
                <w:szCs w:val="20"/>
                <w:lang w:eastAsia="tr-TR" w:bidi="ar-SA"/>
              </w:rPr>
              <w:t>884</w:t>
            </w:r>
          </w:p>
        </w:tc>
        <w:tc>
          <w:tcPr>
            <w:tcW w:w="960" w:type="dxa"/>
            <w:tcBorders>
              <w:top w:val="nil"/>
              <w:left w:val="nil"/>
              <w:bottom w:val="single" w:sz="8" w:space="0" w:color="auto"/>
              <w:right w:val="single" w:sz="8" w:space="0" w:color="auto"/>
            </w:tcBorders>
            <w:shd w:val="clear" w:color="auto" w:fill="auto"/>
            <w:noWrap/>
            <w:vAlign w:val="center"/>
            <w:hideMark/>
          </w:tcPr>
          <w:p w14:paraId="4CFA6056" w14:textId="77777777" w:rsidR="00B8053C" w:rsidRPr="00B8053C" w:rsidRDefault="00EF07DA" w:rsidP="00B8053C">
            <w:pPr>
              <w:spacing w:after="0" w:line="240" w:lineRule="auto"/>
              <w:jc w:val="right"/>
              <w:rPr>
                <w:rFonts w:ascii="Arial" w:eastAsia="Times New Roman" w:hAnsi="Arial" w:cs="Arial"/>
                <w:color w:val="000000"/>
                <w:sz w:val="20"/>
                <w:szCs w:val="20"/>
                <w:lang w:eastAsia="tr-TR" w:bidi="ar-SA"/>
              </w:rPr>
            </w:pPr>
            <w:r>
              <w:rPr>
                <w:rFonts w:ascii="Arial" w:eastAsia="Times New Roman" w:hAnsi="Arial" w:cs="Arial"/>
                <w:color w:val="000000"/>
                <w:sz w:val="20"/>
                <w:szCs w:val="20"/>
                <w:lang w:eastAsia="tr-TR" w:bidi="ar-SA"/>
              </w:rPr>
              <w:t>29.316</w:t>
            </w:r>
          </w:p>
        </w:tc>
        <w:tc>
          <w:tcPr>
            <w:tcW w:w="1060" w:type="dxa"/>
            <w:tcBorders>
              <w:top w:val="nil"/>
              <w:left w:val="nil"/>
              <w:bottom w:val="single" w:sz="8" w:space="0" w:color="auto"/>
              <w:right w:val="single" w:sz="8" w:space="0" w:color="auto"/>
            </w:tcBorders>
            <w:shd w:val="clear" w:color="auto" w:fill="auto"/>
            <w:noWrap/>
            <w:vAlign w:val="center"/>
            <w:hideMark/>
          </w:tcPr>
          <w:p w14:paraId="3C4EA0FA" w14:textId="77777777" w:rsidR="00B8053C" w:rsidRPr="00B8053C" w:rsidRDefault="00EF07DA" w:rsidP="00B8053C">
            <w:pPr>
              <w:spacing w:after="0" w:line="240" w:lineRule="auto"/>
              <w:jc w:val="right"/>
              <w:rPr>
                <w:rFonts w:ascii="Arial" w:eastAsia="Times New Roman" w:hAnsi="Arial" w:cs="Arial"/>
                <w:color w:val="000000"/>
                <w:sz w:val="20"/>
                <w:szCs w:val="20"/>
                <w:lang w:eastAsia="tr-TR" w:bidi="ar-SA"/>
              </w:rPr>
            </w:pPr>
            <w:r>
              <w:rPr>
                <w:rFonts w:ascii="Arial" w:eastAsia="Times New Roman" w:hAnsi="Arial" w:cs="Arial"/>
                <w:color w:val="000000"/>
                <w:sz w:val="20"/>
                <w:szCs w:val="20"/>
                <w:lang w:eastAsia="tr-TR" w:bidi="ar-SA"/>
              </w:rPr>
              <w:t>223.537</w:t>
            </w:r>
          </w:p>
        </w:tc>
        <w:tc>
          <w:tcPr>
            <w:tcW w:w="1060" w:type="dxa"/>
            <w:tcBorders>
              <w:top w:val="nil"/>
              <w:left w:val="nil"/>
              <w:bottom w:val="single" w:sz="8" w:space="0" w:color="auto"/>
              <w:right w:val="single" w:sz="8" w:space="0" w:color="auto"/>
            </w:tcBorders>
            <w:shd w:val="clear" w:color="auto" w:fill="auto"/>
            <w:vAlign w:val="center"/>
            <w:hideMark/>
          </w:tcPr>
          <w:p w14:paraId="2F827994" w14:textId="77777777" w:rsidR="00B8053C" w:rsidRPr="00B8053C" w:rsidRDefault="00B8053C" w:rsidP="00EF07DA">
            <w:pPr>
              <w:spacing w:after="0" w:line="240" w:lineRule="auto"/>
              <w:jc w:val="right"/>
              <w:rPr>
                <w:rFonts w:ascii="Arial" w:eastAsia="Times New Roman" w:hAnsi="Arial" w:cs="Arial"/>
                <w:color w:val="000000"/>
                <w:sz w:val="20"/>
                <w:szCs w:val="20"/>
                <w:lang w:eastAsia="tr-TR" w:bidi="ar-SA"/>
              </w:rPr>
            </w:pPr>
            <w:r w:rsidRPr="00B8053C">
              <w:rPr>
                <w:rFonts w:ascii="Arial" w:eastAsia="Times New Roman" w:hAnsi="Arial" w:cs="Arial"/>
                <w:color w:val="000000"/>
                <w:sz w:val="20"/>
                <w:szCs w:val="20"/>
                <w:lang w:eastAsia="tr-TR" w:bidi="ar-SA"/>
              </w:rPr>
              <w:t>1.134.0</w:t>
            </w:r>
            <w:r w:rsidR="00EF07DA">
              <w:rPr>
                <w:rFonts w:ascii="Arial" w:eastAsia="Times New Roman" w:hAnsi="Arial" w:cs="Arial"/>
                <w:color w:val="000000"/>
                <w:sz w:val="20"/>
                <w:szCs w:val="20"/>
                <w:lang w:eastAsia="tr-TR" w:bidi="ar-SA"/>
              </w:rPr>
              <w:t>23</w:t>
            </w:r>
          </w:p>
        </w:tc>
        <w:tc>
          <w:tcPr>
            <w:tcW w:w="1060" w:type="dxa"/>
            <w:tcBorders>
              <w:top w:val="nil"/>
              <w:left w:val="nil"/>
              <w:bottom w:val="single" w:sz="8" w:space="0" w:color="auto"/>
              <w:right w:val="single" w:sz="8" w:space="0" w:color="auto"/>
            </w:tcBorders>
            <w:shd w:val="clear" w:color="auto" w:fill="auto"/>
            <w:vAlign w:val="center"/>
            <w:hideMark/>
          </w:tcPr>
          <w:p w14:paraId="3B7EE5AD" w14:textId="77777777" w:rsidR="00B8053C" w:rsidRPr="00B8053C" w:rsidRDefault="00EF07DA" w:rsidP="00B8053C">
            <w:pPr>
              <w:spacing w:after="0" w:line="240" w:lineRule="auto"/>
              <w:jc w:val="right"/>
              <w:rPr>
                <w:rFonts w:ascii="Arial" w:eastAsia="Times New Roman" w:hAnsi="Arial" w:cs="Arial"/>
                <w:color w:val="000000"/>
                <w:sz w:val="20"/>
                <w:szCs w:val="20"/>
                <w:lang w:eastAsia="tr-TR" w:bidi="ar-SA"/>
              </w:rPr>
            </w:pPr>
            <w:r>
              <w:rPr>
                <w:rFonts w:ascii="Arial" w:eastAsia="Times New Roman" w:hAnsi="Arial" w:cs="Arial"/>
                <w:color w:val="000000"/>
                <w:sz w:val="20"/>
                <w:szCs w:val="20"/>
                <w:lang w:eastAsia="tr-TR" w:bidi="ar-SA"/>
              </w:rPr>
              <w:t>2.997.551</w:t>
            </w:r>
          </w:p>
        </w:tc>
        <w:tc>
          <w:tcPr>
            <w:tcW w:w="1340" w:type="dxa"/>
            <w:tcBorders>
              <w:top w:val="nil"/>
              <w:left w:val="nil"/>
              <w:bottom w:val="single" w:sz="8" w:space="0" w:color="auto"/>
              <w:right w:val="single" w:sz="8" w:space="0" w:color="auto"/>
            </w:tcBorders>
            <w:shd w:val="clear" w:color="auto" w:fill="auto"/>
            <w:vAlign w:val="center"/>
            <w:hideMark/>
          </w:tcPr>
          <w:p w14:paraId="0E3DFF8F" w14:textId="77777777" w:rsidR="00B8053C" w:rsidRPr="00B8053C" w:rsidRDefault="00EF07DA" w:rsidP="00B8053C">
            <w:pPr>
              <w:spacing w:after="0" w:line="240" w:lineRule="auto"/>
              <w:jc w:val="right"/>
              <w:rPr>
                <w:rFonts w:ascii="Arial" w:eastAsia="Times New Roman" w:hAnsi="Arial" w:cs="Arial"/>
                <w:color w:val="000000"/>
                <w:sz w:val="20"/>
                <w:szCs w:val="20"/>
                <w:lang w:eastAsia="tr-TR" w:bidi="ar-SA"/>
              </w:rPr>
            </w:pPr>
            <w:r>
              <w:rPr>
                <w:rFonts w:ascii="Arial" w:eastAsia="Times New Roman" w:hAnsi="Arial" w:cs="Arial"/>
                <w:color w:val="000000"/>
                <w:sz w:val="20"/>
                <w:szCs w:val="20"/>
                <w:lang w:eastAsia="tr-TR" w:bidi="ar-SA"/>
              </w:rPr>
              <w:t>8.078.418</w:t>
            </w:r>
          </w:p>
        </w:tc>
        <w:tc>
          <w:tcPr>
            <w:tcW w:w="1060" w:type="dxa"/>
            <w:tcBorders>
              <w:top w:val="nil"/>
              <w:left w:val="nil"/>
              <w:bottom w:val="single" w:sz="8" w:space="0" w:color="auto"/>
              <w:right w:val="single" w:sz="8" w:space="0" w:color="auto"/>
            </w:tcBorders>
            <w:shd w:val="clear" w:color="auto" w:fill="auto"/>
            <w:vAlign w:val="center"/>
            <w:hideMark/>
          </w:tcPr>
          <w:p w14:paraId="7B81BF07" w14:textId="77777777" w:rsidR="00B8053C" w:rsidRPr="00B8053C" w:rsidRDefault="00EF07DA" w:rsidP="00B8053C">
            <w:pPr>
              <w:spacing w:after="0" w:line="240" w:lineRule="auto"/>
              <w:jc w:val="right"/>
              <w:rPr>
                <w:rFonts w:ascii="Arial" w:eastAsia="Times New Roman" w:hAnsi="Arial" w:cs="Arial"/>
                <w:color w:val="000000"/>
                <w:sz w:val="20"/>
                <w:szCs w:val="20"/>
                <w:lang w:eastAsia="tr-TR" w:bidi="ar-SA"/>
              </w:rPr>
            </w:pPr>
            <w:r>
              <w:rPr>
                <w:rFonts w:ascii="Arial" w:eastAsia="Times New Roman" w:hAnsi="Arial" w:cs="Arial"/>
                <w:color w:val="000000"/>
                <w:sz w:val="20"/>
                <w:szCs w:val="20"/>
                <w:lang w:eastAsia="tr-TR" w:bidi="ar-SA"/>
              </w:rPr>
              <w:t>9.830.849</w:t>
            </w:r>
          </w:p>
        </w:tc>
        <w:tc>
          <w:tcPr>
            <w:tcW w:w="1360" w:type="dxa"/>
            <w:tcBorders>
              <w:top w:val="nil"/>
              <w:left w:val="nil"/>
              <w:bottom w:val="single" w:sz="8" w:space="0" w:color="auto"/>
              <w:right w:val="single" w:sz="8" w:space="0" w:color="auto"/>
            </w:tcBorders>
            <w:shd w:val="clear" w:color="auto" w:fill="auto"/>
            <w:vAlign w:val="center"/>
            <w:hideMark/>
          </w:tcPr>
          <w:p w14:paraId="3B8A6495" w14:textId="77777777" w:rsidR="00B8053C" w:rsidRPr="00B8053C" w:rsidRDefault="00EF07DA" w:rsidP="00B8053C">
            <w:pPr>
              <w:spacing w:after="0" w:line="240" w:lineRule="auto"/>
              <w:jc w:val="right"/>
              <w:rPr>
                <w:rFonts w:ascii="Arial" w:eastAsia="Times New Roman" w:hAnsi="Arial" w:cs="Arial"/>
                <w:color w:val="000000"/>
                <w:sz w:val="20"/>
                <w:szCs w:val="20"/>
                <w:lang w:eastAsia="tr-TR" w:bidi="ar-SA"/>
              </w:rPr>
            </w:pPr>
            <w:r>
              <w:rPr>
                <w:rFonts w:ascii="Arial" w:eastAsia="Times New Roman" w:hAnsi="Arial" w:cs="Arial"/>
                <w:color w:val="000000"/>
                <w:sz w:val="20"/>
                <w:szCs w:val="20"/>
                <w:lang w:eastAsia="tr-TR" w:bidi="ar-SA"/>
              </w:rPr>
              <w:t>11.229.723</w:t>
            </w:r>
          </w:p>
        </w:tc>
      </w:tr>
      <w:tr w:rsidR="00B8053C" w:rsidRPr="00B8053C" w14:paraId="3C8F8305" w14:textId="77777777" w:rsidTr="00B8053C">
        <w:trPr>
          <w:trHeight w:val="315"/>
        </w:trPr>
        <w:tc>
          <w:tcPr>
            <w:tcW w:w="1140" w:type="dxa"/>
            <w:tcBorders>
              <w:top w:val="nil"/>
              <w:left w:val="single" w:sz="8" w:space="0" w:color="auto"/>
              <w:bottom w:val="single" w:sz="8" w:space="0" w:color="auto"/>
              <w:right w:val="single" w:sz="8" w:space="0" w:color="auto"/>
            </w:tcBorders>
            <w:shd w:val="clear" w:color="000000" w:fill="D2EAF1"/>
            <w:vAlign w:val="center"/>
            <w:hideMark/>
          </w:tcPr>
          <w:p w14:paraId="35916ADF" w14:textId="77777777" w:rsidR="00B8053C" w:rsidRPr="00B8053C" w:rsidRDefault="00B8053C" w:rsidP="00B8053C">
            <w:pPr>
              <w:spacing w:after="0" w:line="240" w:lineRule="auto"/>
              <w:rPr>
                <w:rFonts w:ascii="Arial" w:eastAsia="Times New Roman" w:hAnsi="Arial" w:cs="Arial"/>
                <w:b/>
                <w:bCs/>
                <w:color w:val="000000"/>
                <w:sz w:val="20"/>
                <w:szCs w:val="20"/>
                <w:lang w:eastAsia="tr-TR" w:bidi="ar-SA"/>
              </w:rPr>
            </w:pPr>
            <w:r w:rsidRPr="00B8053C">
              <w:rPr>
                <w:rFonts w:ascii="Arial" w:eastAsia="Times New Roman" w:hAnsi="Arial" w:cs="Arial"/>
                <w:b/>
                <w:bCs/>
                <w:color w:val="000000"/>
                <w:sz w:val="20"/>
                <w:szCs w:val="20"/>
                <w:lang w:eastAsia="tr-TR" w:bidi="ar-SA"/>
              </w:rPr>
              <w:t>Hidrolik</w:t>
            </w:r>
          </w:p>
        </w:tc>
        <w:tc>
          <w:tcPr>
            <w:tcW w:w="1060" w:type="dxa"/>
            <w:tcBorders>
              <w:top w:val="nil"/>
              <w:left w:val="nil"/>
              <w:bottom w:val="single" w:sz="8" w:space="0" w:color="auto"/>
              <w:right w:val="single" w:sz="8" w:space="0" w:color="auto"/>
            </w:tcBorders>
            <w:shd w:val="clear" w:color="000000" w:fill="D2EAF1"/>
            <w:noWrap/>
            <w:vAlign w:val="center"/>
            <w:hideMark/>
          </w:tcPr>
          <w:p w14:paraId="26BDC7E7" w14:textId="77777777" w:rsidR="00B8053C" w:rsidRPr="00B8053C" w:rsidRDefault="00EF07DA" w:rsidP="00B8053C">
            <w:pPr>
              <w:spacing w:after="0" w:line="240" w:lineRule="auto"/>
              <w:jc w:val="right"/>
              <w:rPr>
                <w:rFonts w:ascii="Arial" w:eastAsia="Times New Roman" w:hAnsi="Arial" w:cs="Arial"/>
                <w:color w:val="000000"/>
                <w:sz w:val="20"/>
                <w:szCs w:val="20"/>
                <w:lang w:eastAsia="tr-TR" w:bidi="ar-SA"/>
              </w:rPr>
            </w:pPr>
            <w:r>
              <w:rPr>
                <w:rFonts w:ascii="Arial" w:eastAsia="Times New Roman" w:hAnsi="Arial" w:cs="Arial"/>
                <w:color w:val="000000"/>
                <w:sz w:val="20"/>
                <w:szCs w:val="20"/>
                <w:lang w:eastAsia="tr-TR" w:bidi="ar-SA"/>
              </w:rPr>
              <w:t>528.427</w:t>
            </w:r>
          </w:p>
        </w:tc>
        <w:tc>
          <w:tcPr>
            <w:tcW w:w="960" w:type="dxa"/>
            <w:tcBorders>
              <w:top w:val="nil"/>
              <w:left w:val="nil"/>
              <w:bottom w:val="single" w:sz="8" w:space="0" w:color="auto"/>
              <w:right w:val="single" w:sz="8" w:space="0" w:color="auto"/>
            </w:tcBorders>
            <w:shd w:val="clear" w:color="000000" w:fill="D2EAF1"/>
            <w:noWrap/>
            <w:vAlign w:val="center"/>
            <w:hideMark/>
          </w:tcPr>
          <w:p w14:paraId="59AAA90E" w14:textId="77777777" w:rsidR="00B8053C" w:rsidRPr="00B8053C" w:rsidRDefault="00EF07DA" w:rsidP="00B8053C">
            <w:pPr>
              <w:spacing w:after="0" w:line="240" w:lineRule="auto"/>
              <w:jc w:val="right"/>
              <w:rPr>
                <w:rFonts w:ascii="Arial" w:eastAsia="Times New Roman" w:hAnsi="Arial" w:cs="Arial"/>
                <w:color w:val="000000"/>
                <w:sz w:val="20"/>
                <w:szCs w:val="20"/>
                <w:lang w:eastAsia="tr-TR" w:bidi="ar-SA"/>
              </w:rPr>
            </w:pPr>
            <w:r>
              <w:rPr>
                <w:rFonts w:ascii="Arial" w:eastAsia="Times New Roman" w:hAnsi="Arial" w:cs="Arial"/>
                <w:color w:val="000000"/>
                <w:sz w:val="20"/>
                <w:szCs w:val="20"/>
                <w:lang w:eastAsia="tr-TR" w:bidi="ar-SA"/>
              </w:rPr>
              <w:t>1.072.832</w:t>
            </w:r>
          </w:p>
        </w:tc>
        <w:tc>
          <w:tcPr>
            <w:tcW w:w="1060" w:type="dxa"/>
            <w:tcBorders>
              <w:top w:val="nil"/>
              <w:left w:val="nil"/>
              <w:bottom w:val="single" w:sz="8" w:space="0" w:color="auto"/>
              <w:right w:val="single" w:sz="8" w:space="0" w:color="auto"/>
            </w:tcBorders>
            <w:shd w:val="clear" w:color="000000" w:fill="D2EAF1"/>
            <w:noWrap/>
            <w:vAlign w:val="center"/>
            <w:hideMark/>
          </w:tcPr>
          <w:p w14:paraId="03246A83" w14:textId="77777777" w:rsidR="00B8053C" w:rsidRPr="00B8053C" w:rsidRDefault="00EF07DA" w:rsidP="00B8053C">
            <w:pPr>
              <w:spacing w:after="0" w:line="240" w:lineRule="auto"/>
              <w:jc w:val="right"/>
              <w:rPr>
                <w:rFonts w:ascii="Arial" w:eastAsia="Times New Roman" w:hAnsi="Arial" w:cs="Arial"/>
                <w:color w:val="000000"/>
                <w:sz w:val="20"/>
                <w:szCs w:val="20"/>
                <w:lang w:eastAsia="tr-TR" w:bidi="ar-SA"/>
              </w:rPr>
            </w:pPr>
            <w:r>
              <w:rPr>
                <w:rFonts w:ascii="Arial" w:eastAsia="Times New Roman" w:hAnsi="Arial" w:cs="Arial"/>
                <w:color w:val="000000"/>
                <w:sz w:val="20"/>
                <w:szCs w:val="20"/>
                <w:lang w:eastAsia="tr-TR" w:bidi="ar-SA"/>
              </w:rPr>
              <w:t>5.651.215</w:t>
            </w:r>
          </w:p>
        </w:tc>
        <w:tc>
          <w:tcPr>
            <w:tcW w:w="1060" w:type="dxa"/>
            <w:tcBorders>
              <w:top w:val="nil"/>
              <w:left w:val="nil"/>
              <w:bottom w:val="single" w:sz="8" w:space="0" w:color="auto"/>
              <w:right w:val="single" w:sz="8" w:space="0" w:color="auto"/>
            </w:tcBorders>
            <w:shd w:val="clear" w:color="000000" w:fill="D2EAF1"/>
            <w:vAlign w:val="center"/>
            <w:hideMark/>
          </w:tcPr>
          <w:p w14:paraId="2716D0B3" w14:textId="77777777" w:rsidR="00B8053C" w:rsidRPr="00B8053C" w:rsidRDefault="006763AF" w:rsidP="00B8053C">
            <w:pPr>
              <w:spacing w:after="0" w:line="240" w:lineRule="auto"/>
              <w:jc w:val="right"/>
              <w:rPr>
                <w:rFonts w:ascii="Arial" w:eastAsia="Times New Roman" w:hAnsi="Arial" w:cs="Arial"/>
                <w:color w:val="000000"/>
                <w:sz w:val="20"/>
                <w:szCs w:val="20"/>
                <w:lang w:eastAsia="tr-TR" w:bidi="ar-SA"/>
              </w:rPr>
            </w:pPr>
            <w:r>
              <w:rPr>
                <w:rFonts w:ascii="Arial" w:eastAsia="Times New Roman" w:hAnsi="Arial" w:cs="Arial"/>
                <w:color w:val="000000"/>
                <w:sz w:val="20"/>
                <w:szCs w:val="20"/>
                <w:lang w:eastAsia="tr-TR" w:bidi="ar-SA"/>
              </w:rPr>
              <w:t>16.212.717</w:t>
            </w:r>
          </w:p>
        </w:tc>
        <w:tc>
          <w:tcPr>
            <w:tcW w:w="1060" w:type="dxa"/>
            <w:tcBorders>
              <w:top w:val="nil"/>
              <w:left w:val="nil"/>
              <w:bottom w:val="single" w:sz="8" w:space="0" w:color="auto"/>
              <w:right w:val="single" w:sz="8" w:space="0" w:color="auto"/>
            </w:tcBorders>
            <w:shd w:val="clear" w:color="000000" w:fill="D2EAF1"/>
            <w:vAlign w:val="center"/>
            <w:hideMark/>
          </w:tcPr>
          <w:p w14:paraId="315123D8" w14:textId="77777777" w:rsidR="00B8053C" w:rsidRPr="00B8053C" w:rsidRDefault="006763AF" w:rsidP="00B8053C">
            <w:pPr>
              <w:spacing w:after="0" w:line="240" w:lineRule="auto"/>
              <w:jc w:val="right"/>
              <w:rPr>
                <w:rFonts w:ascii="Arial" w:eastAsia="Times New Roman" w:hAnsi="Arial" w:cs="Arial"/>
                <w:color w:val="000000"/>
                <w:sz w:val="20"/>
                <w:szCs w:val="20"/>
                <w:lang w:eastAsia="tr-TR" w:bidi="ar-SA"/>
              </w:rPr>
            </w:pPr>
            <w:r>
              <w:rPr>
                <w:rFonts w:ascii="Arial" w:eastAsia="Times New Roman" w:hAnsi="Arial" w:cs="Arial"/>
                <w:color w:val="000000"/>
                <w:sz w:val="20"/>
                <w:szCs w:val="20"/>
                <w:lang w:eastAsia="tr-TR" w:bidi="ar-SA"/>
              </w:rPr>
              <w:t>17.213.394</w:t>
            </w:r>
          </w:p>
        </w:tc>
        <w:tc>
          <w:tcPr>
            <w:tcW w:w="1340" w:type="dxa"/>
            <w:tcBorders>
              <w:top w:val="nil"/>
              <w:left w:val="nil"/>
              <w:bottom w:val="single" w:sz="8" w:space="0" w:color="auto"/>
              <w:right w:val="single" w:sz="8" w:space="0" w:color="auto"/>
            </w:tcBorders>
            <w:shd w:val="clear" w:color="000000" w:fill="D2EAF1"/>
            <w:vAlign w:val="center"/>
            <w:hideMark/>
          </w:tcPr>
          <w:p w14:paraId="10D8E485" w14:textId="77777777" w:rsidR="00B8053C" w:rsidRPr="00B8053C" w:rsidRDefault="006763AF" w:rsidP="00B8053C">
            <w:pPr>
              <w:spacing w:after="0" w:line="240" w:lineRule="auto"/>
              <w:jc w:val="right"/>
              <w:rPr>
                <w:rFonts w:ascii="Arial" w:eastAsia="Times New Roman" w:hAnsi="Arial" w:cs="Arial"/>
                <w:color w:val="000000"/>
                <w:sz w:val="20"/>
                <w:szCs w:val="20"/>
                <w:lang w:eastAsia="tr-TR" w:bidi="ar-SA"/>
              </w:rPr>
            </w:pPr>
            <w:r>
              <w:rPr>
                <w:rFonts w:ascii="Arial" w:eastAsia="Times New Roman" w:hAnsi="Arial" w:cs="Arial"/>
                <w:color w:val="000000"/>
                <w:sz w:val="20"/>
                <w:szCs w:val="20"/>
                <w:lang w:eastAsia="tr-TR" w:bidi="ar-SA"/>
              </w:rPr>
              <w:t>27.369.727</w:t>
            </w:r>
          </w:p>
        </w:tc>
        <w:tc>
          <w:tcPr>
            <w:tcW w:w="1060" w:type="dxa"/>
            <w:tcBorders>
              <w:top w:val="nil"/>
              <w:left w:val="nil"/>
              <w:bottom w:val="single" w:sz="8" w:space="0" w:color="auto"/>
              <w:right w:val="single" w:sz="8" w:space="0" w:color="auto"/>
            </w:tcBorders>
            <w:shd w:val="clear" w:color="000000" w:fill="D2EAF1"/>
            <w:vAlign w:val="center"/>
            <w:hideMark/>
          </w:tcPr>
          <w:p w14:paraId="6BC38DFE" w14:textId="77777777" w:rsidR="00B8053C" w:rsidRPr="00B8053C" w:rsidRDefault="006763AF" w:rsidP="00B8053C">
            <w:pPr>
              <w:spacing w:after="0" w:line="240" w:lineRule="auto"/>
              <w:jc w:val="right"/>
              <w:rPr>
                <w:rFonts w:ascii="Arial" w:eastAsia="Times New Roman" w:hAnsi="Arial" w:cs="Arial"/>
                <w:color w:val="000000"/>
                <w:sz w:val="20"/>
                <w:szCs w:val="20"/>
                <w:lang w:eastAsia="tr-TR" w:bidi="ar-SA"/>
              </w:rPr>
            </w:pPr>
            <w:r>
              <w:rPr>
                <w:rFonts w:ascii="Arial" w:eastAsia="Times New Roman" w:hAnsi="Arial" w:cs="Arial"/>
                <w:color w:val="000000"/>
                <w:sz w:val="20"/>
                <w:szCs w:val="20"/>
                <w:lang w:eastAsia="tr-TR" w:bidi="ar-SA"/>
              </w:rPr>
              <w:t>36.961.886</w:t>
            </w:r>
          </w:p>
        </w:tc>
        <w:tc>
          <w:tcPr>
            <w:tcW w:w="1360" w:type="dxa"/>
            <w:tcBorders>
              <w:top w:val="nil"/>
              <w:left w:val="nil"/>
              <w:bottom w:val="single" w:sz="8" w:space="0" w:color="auto"/>
              <w:right w:val="single" w:sz="8" w:space="0" w:color="auto"/>
            </w:tcBorders>
            <w:shd w:val="clear" w:color="000000" w:fill="D2EAF1"/>
            <w:vAlign w:val="center"/>
            <w:hideMark/>
          </w:tcPr>
          <w:p w14:paraId="482B34A5" w14:textId="77777777" w:rsidR="00B8053C" w:rsidRPr="00B8053C" w:rsidRDefault="00B8053C" w:rsidP="00B8053C">
            <w:pPr>
              <w:spacing w:after="0" w:line="240" w:lineRule="auto"/>
              <w:jc w:val="right"/>
              <w:rPr>
                <w:rFonts w:ascii="Arial" w:eastAsia="Times New Roman" w:hAnsi="Arial" w:cs="Arial"/>
                <w:color w:val="000000"/>
                <w:sz w:val="20"/>
                <w:szCs w:val="20"/>
                <w:lang w:eastAsia="tr-TR" w:bidi="ar-SA"/>
              </w:rPr>
            </w:pPr>
            <w:r w:rsidRPr="00B8053C">
              <w:rPr>
                <w:rFonts w:ascii="Arial" w:eastAsia="Times New Roman" w:hAnsi="Arial" w:cs="Arial"/>
                <w:color w:val="000000"/>
                <w:sz w:val="20"/>
                <w:szCs w:val="20"/>
                <w:lang w:eastAsia="tr-TR" w:bidi="ar-SA"/>
              </w:rPr>
              <w:t>29.671.021</w:t>
            </w:r>
          </w:p>
        </w:tc>
      </w:tr>
      <w:tr w:rsidR="00B8053C" w:rsidRPr="00B8053C" w14:paraId="71074AA8" w14:textId="77777777" w:rsidTr="00B8053C">
        <w:trPr>
          <w:trHeight w:val="315"/>
        </w:trPr>
        <w:tc>
          <w:tcPr>
            <w:tcW w:w="1140" w:type="dxa"/>
            <w:tcBorders>
              <w:top w:val="nil"/>
              <w:left w:val="single" w:sz="8" w:space="0" w:color="auto"/>
              <w:bottom w:val="single" w:sz="8" w:space="0" w:color="auto"/>
              <w:right w:val="single" w:sz="8" w:space="0" w:color="auto"/>
            </w:tcBorders>
            <w:shd w:val="clear" w:color="auto" w:fill="auto"/>
            <w:vAlign w:val="center"/>
            <w:hideMark/>
          </w:tcPr>
          <w:p w14:paraId="68A231ED" w14:textId="77777777" w:rsidR="00B8053C" w:rsidRPr="00B8053C" w:rsidRDefault="00B8053C" w:rsidP="00B8053C">
            <w:pPr>
              <w:spacing w:after="0" w:line="240" w:lineRule="auto"/>
              <w:rPr>
                <w:rFonts w:ascii="Arial" w:eastAsia="Times New Roman" w:hAnsi="Arial" w:cs="Arial"/>
                <w:b/>
                <w:bCs/>
                <w:color w:val="000000"/>
                <w:sz w:val="20"/>
                <w:szCs w:val="20"/>
                <w:lang w:eastAsia="tr-TR" w:bidi="ar-SA"/>
              </w:rPr>
            </w:pPr>
            <w:r w:rsidRPr="00B8053C">
              <w:rPr>
                <w:rFonts w:ascii="Arial" w:eastAsia="Times New Roman" w:hAnsi="Arial" w:cs="Arial"/>
                <w:b/>
                <w:bCs/>
                <w:color w:val="000000"/>
                <w:sz w:val="20"/>
                <w:szCs w:val="20"/>
                <w:lang w:eastAsia="tr-TR" w:bidi="ar-SA"/>
              </w:rPr>
              <w:t>Rüzgar</w:t>
            </w:r>
          </w:p>
        </w:tc>
        <w:tc>
          <w:tcPr>
            <w:tcW w:w="1060" w:type="dxa"/>
            <w:tcBorders>
              <w:top w:val="nil"/>
              <w:left w:val="nil"/>
              <w:bottom w:val="single" w:sz="8" w:space="0" w:color="auto"/>
              <w:right w:val="single" w:sz="8" w:space="0" w:color="auto"/>
            </w:tcBorders>
            <w:shd w:val="clear" w:color="auto" w:fill="auto"/>
            <w:noWrap/>
            <w:vAlign w:val="center"/>
            <w:hideMark/>
          </w:tcPr>
          <w:p w14:paraId="31624C81" w14:textId="77777777" w:rsidR="00B8053C" w:rsidRPr="00B8053C" w:rsidRDefault="006763AF" w:rsidP="00B8053C">
            <w:pPr>
              <w:spacing w:after="0" w:line="240" w:lineRule="auto"/>
              <w:jc w:val="right"/>
              <w:rPr>
                <w:rFonts w:ascii="Arial" w:eastAsia="Times New Roman" w:hAnsi="Arial" w:cs="Arial"/>
                <w:color w:val="000000"/>
                <w:sz w:val="20"/>
                <w:szCs w:val="20"/>
                <w:lang w:eastAsia="tr-TR" w:bidi="ar-SA"/>
              </w:rPr>
            </w:pPr>
            <w:r>
              <w:rPr>
                <w:rFonts w:ascii="Arial" w:eastAsia="Times New Roman" w:hAnsi="Arial" w:cs="Arial"/>
                <w:color w:val="000000"/>
                <w:sz w:val="20"/>
                <w:szCs w:val="20"/>
                <w:lang w:eastAsia="tr-TR" w:bidi="ar-SA"/>
              </w:rPr>
              <w:t>223.243</w:t>
            </w:r>
          </w:p>
        </w:tc>
        <w:tc>
          <w:tcPr>
            <w:tcW w:w="960" w:type="dxa"/>
            <w:tcBorders>
              <w:top w:val="nil"/>
              <w:left w:val="nil"/>
              <w:bottom w:val="single" w:sz="8" w:space="0" w:color="auto"/>
              <w:right w:val="single" w:sz="8" w:space="0" w:color="auto"/>
            </w:tcBorders>
            <w:shd w:val="clear" w:color="auto" w:fill="auto"/>
            <w:noWrap/>
            <w:vAlign w:val="center"/>
            <w:hideMark/>
          </w:tcPr>
          <w:p w14:paraId="231DD0EC" w14:textId="77777777" w:rsidR="00B8053C" w:rsidRPr="00B8053C" w:rsidRDefault="00B8053C" w:rsidP="00B8053C">
            <w:pPr>
              <w:spacing w:after="0" w:line="240" w:lineRule="auto"/>
              <w:jc w:val="right"/>
              <w:rPr>
                <w:rFonts w:ascii="Arial" w:eastAsia="Times New Roman" w:hAnsi="Arial" w:cs="Arial"/>
                <w:color w:val="000000"/>
                <w:sz w:val="20"/>
                <w:szCs w:val="20"/>
                <w:lang w:eastAsia="tr-TR" w:bidi="ar-SA"/>
              </w:rPr>
            </w:pPr>
            <w:r w:rsidRPr="00B8053C">
              <w:rPr>
                <w:rFonts w:ascii="Arial" w:eastAsia="Times New Roman" w:hAnsi="Arial" w:cs="Arial"/>
                <w:color w:val="000000"/>
                <w:sz w:val="20"/>
                <w:szCs w:val="20"/>
                <w:lang w:eastAsia="tr-TR" w:bidi="ar-SA"/>
              </w:rPr>
              <w:t>2.378.819</w:t>
            </w:r>
          </w:p>
        </w:tc>
        <w:tc>
          <w:tcPr>
            <w:tcW w:w="1060" w:type="dxa"/>
            <w:tcBorders>
              <w:top w:val="nil"/>
              <w:left w:val="nil"/>
              <w:bottom w:val="single" w:sz="8" w:space="0" w:color="auto"/>
              <w:right w:val="single" w:sz="8" w:space="0" w:color="auto"/>
            </w:tcBorders>
            <w:shd w:val="clear" w:color="auto" w:fill="auto"/>
            <w:noWrap/>
            <w:vAlign w:val="center"/>
            <w:hideMark/>
          </w:tcPr>
          <w:p w14:paraId="49E4C254" w14:textId="77777777" w:rsidR="00B8053C" w:rsidRPr="00B8053C" w:rsidRDefault="00B8053C" w:rsidP="00B8053C">
            <w:pPr>
              <w:spacing w:after="0" w:line="240" w:lineRule="auto"/>
              <w:jc w:val="right"/>
              <w:rPr>
                <w:rFonts w:ascii="Arial" w:eastAsia="Times New Roman" w:hAnsi="Arial" w:cs="Arial"/>
                <w:color w:val="000000"/>
                <w:sz w:val="20"/>
                <w:szCs w:val="20"/>
                <w:lang w:eastAsia="tr-TR" w:bidi="ar-SA"/>
              </w:rPr>
            </w:pPr>
            <w:r w:rsidRPr="00B8053C">
              <w:rPr>
                <w:rFonts w:ascii="Arial" w:eastAsia="Times New Roman" w:hAnsi="Arial" w:cs="Arial"/>
                <w:color w:val="000000"/>
                <w:sz w:val="20"/>
                <w:szCs w:val="20"/>
                <w:lang w:eastAsia="tr-TR" w:bidi="ar-SA"/>
              </w:rPr>
              <w:t>8.275.992</w:t>
            </w:r>
          </w:p>
        </w:tc>
        <w:tc>
          <w:tcPr>
            <w:tcW w:w="1060" w:type="dxa"/>
            <w:tcBorders>
              <w:top w:val="nil"/>
              <w:left w:val="nil"/>
              <w:bottom w:val="single" w:sz="8" w:space="0" w:color="auto"/>
              <w:right w:val="single" w:sz="8" w:space="0" w:color="auto"/>
            </w:tcBorders>
            <w:shd w:val="clear" w:color="auto" w:fill="auto"/>
            <w:vAlign w:val="center"/>
            <w:hideMark/>
          </w:tcPr>
          <w:p w14:paraId="67FFED20" w14:textId="77777777" w:rsidR="00B8053C" w:rsidRPr="00B8053C" w:rsidRDefault="00B8053C" w:rsidP="006763AF">
            <w:pPr>
              <w:spacing w:after="0" w:line="240" w:lineRule="auto"/>
              <w:jc w:val="right"/>
              <w:rPr>
                <w:rFonts w:ascii="Arial" w:eastAsia="Times New Roman" w:hAnsi="Arial" w:cs="Arial"/>
                <w:color w:val="000000"/>
                <w:sz w:val="20"/>
                <w:szCs w:val="20"/>
                <w:lang w:eastAsia="tr-TR" w:bidi="ar-SA"/>
              </w:rPr>
            </w:pPr>
            <w:r w:rsidRPr="00B8053C">
              <w:rPr>
                <w:rFonts w:ascii="Arial" w:eastAsia="Times New Roman" w:hAnsi="Arial" w:cs="Arial"/>
                <w:color w:val="000000"/>
                <w:sz w:val="20"/>
                <w:szCs w:val="20"/>
                <w:lang w:eastAsia="tr-TR" w:bidi="ar-SA"/>
              </w:rPr>
              <w:t>14.163.</w:t>
            </w:r>
            <w:r w:rsidR="006763AF">
              <w:rPr>
                <w:rFonts w:ascii="Arial" w:eastAsia="Times New Roman" w:hAnsi="Arial" w:cs="Arial"/>
                <w:color w:val="000000"/>
                <w:sz w:val="20"/>
                <w:szCs w:val="20"/>
                <w:lang w:eastAsia="tr-TR" w:bidi="ar-SA"/>
              </w:rPr>
              <w:t>402</w:t>
            </w:r>
          </w:p>
        </w:tc>
        <w:tc>
          <w:tcPr>
            <w:tcW w:w="1060" w:type="dxa"/>
            <w:tcBorders>
              <w:top w:val="nil"/>
              <w:left w:val="nil"/>
              <w:bottom w:val="single" w:sz="8" w:space="0" w:color="auto"/>
              <w:right w:val="single" w:sz="8" w:space="0" w:color="auto"/>
            </w:tcBorders>
            <w:shd w:val="clear" w:color="auto" w:fill="auto"/>
            <w:vAlign w:val="center"/>
            <w:hideMark/>
          </w:tcPr>
          <w:p w14:paraId="6038D1F2" w14:textId="77777777" w:rsidR="00B8053C" w:rsidRPr="00B8053C" w:rsidRDefault="00B8053C" w:rsidP="00B8053C">
            <w:pPr>
              <w:spacing w:after="0" w:line="240" w:lineRule="auto"/>
              <w:jc w:val="right"/>
              <w:rPr>
                <w:rFonts w:ascii="Arial" w:eastAsia="Times New Roman" w:hAnsi="Arial" w:cs="Arial"/>
                <w:color w:val="000000"/>
                <w:sz w:val="20"/>
                <w:szCs w:val="20"/>
                <w:lang w:eastAsia="tr-TR" w:bidi="ar-SA"/>
              </w:rPr>
            </w:pPr>
            <w:r w:rsidRPr="00B8053C">
              <w:rPr>
                <w:rFonts w:ascii="Arial" w:eastAsia="Times New Roman" w:hAnsi="Arial" w:cs="Arial"/>
                <w:color w:val="000000"/>
                <w:sz w:val="20"/>
                <w:szCs w:val="20"/>
                <w:lang w:eastAsia="tr-TR" w:bidi="ar-SA"/>
              </w:rPr>
              <w:t>16.765.418</w:t>
            </w:r>
          </w:p>
        </w:tc>
        <w:tc>
          <w:tcPr>
            <w:tcW w:w="1340" w:type="dxa"/>
            <w:tcBorders>
              <w:top w:val="nil"/>
              <w:left w:val="nil"/>
              <w:bottom w:val="single" w:sz="8" w:space="0" w:color="auto"/>
              <w:right w:val="single" w:sz="8" w:space="0" w:color="auto"/>
            </w:tcBorders>
            <w:shd w:val="clear" w:color="auto" w:fill="auto"/>
            <w:vAlign w:val="center"/>
            <w:hideMark/>
          </w:tcPr>
          <w:p w14:paraId="7EDB0B46" w14:textId="77777777" w:rsidR="00B8053C" w:rsidRPr="00B8053C" w:rsidRDefault="00B8053C" w:rsidP="00B8053C">
            <w:pPr>
              <w:spacing w:after="0" w:line="240" w:lineRule="auto"/>
              <w:jc w:val="right"/>
              <w:rPr>
                <w:rFonts w:ascii="Arial" w:eastAsia="Times New Roman" w:hAnsi="Arial" w:cs="Arial"/>
                <w:color w:val="000000"/>
                <w:sz w:val="20"/>
                <w:szCs w:val="20"/>
                <w:lang w:eastAsia="tr-TR" w:bidi="ar-SA"/>
              </w:rPr>
            </w:pPr>
            <w:r w:rsidRPr="00B8053C">
              <w:rPr>
                <w:rFonts w:ascii="Arial" w:eastAsia="Times New Roman" w:hAnsi="Arial" w:cs="Arial"/>
                <w:color w:val="000000"/>
                <w:sz w:val="20"/>
                <w:szCs w:val="20"/>
                <w:lang w:eastAsia="tr-TR" w:bidi="ar-SA"/>
              </w:rPr>
              <w:t>19.002.863</w:t>
            </w:r>
          </w:p>
        </w:tc>
        <w:tc>
          <w:tcPr>
            <w:tcW w:w="1060" w:type="dxa"/>
            <w:tcBorders>
              <w:top w:val="nil"/>
              <w:left w:val="nil"/>
              <w:bottom w:val="single" w:sz="8" w:space="0" w:color="auto"/>
              <w:right w:val="single" w:sz="8" w:space="0" w:color="auto"/>
            </w:tcBorders>
            <w:shd w:val="clear" w:color="auto" w:fill="auto"/>
            <w:vAlign w:val="center"/>
            <w:hideMark/>
          </w:tcPr>
          <w:p w14:paraId="344C7EE2" w14:textId="77777777" w:rsidR="00B8053C" w:rsidRPr="00B8053C" w:rsidRDefault="00B8053C" w:rsidP="00B8053C">
            <w:pPr>
              <w:spacing w:after="0" w:line="240" w:lineRule="auto"/>
              <w:jc w:val="right"/>
              <w:rPr>
                <w:rFonts w:ascii="Arial" w:eastAsia="Times New Roman" w:hAnsi="Arial" w:cs="Arial"/>
                <w:color w:val="000000"/>
                <w:sz w:val="20"/>
                <w:szCs w:val="20"/>
                <w:lang w:eastAsia="tr-TR" w:bidi="ar-SA"/>
              </w:rPr>
            </w:pPr>
            <w:r w:rsidRPr="00B8053C">
              <w:rPr>
                <w:rFonts w:ascii="Arial" w:eastAsia="Times New Roman" w:hAnsi="Arial" w:cs="Arial"/>
                <w:color w:val="000000"/>
                <w:sz w:val="20"/>
                <w:szCs w:val="20"/>
                <w:lang w:eastAsia="tr-TR" w:bidi="ar-SA"/>
              </w:rPr>
              <w:t>19.900.973</w:t>
            </w:r>
          </w:p>
        </w:tc>
        <w:tc>
          <w:tcPr>
            <w:tcW w:w="1360" w:type="dxa"/>
            <w:tcBorders>
              <w:top w:val="nil"/>
              <w:left w:val="nil"/>
              <w:bottom w:val="single" w:sz="8" w:space="0" w:color="auto"/>
              <w:right w:val="single" w:sz="8" w:space="0" w:color="auto"/>
            </w:tcBorders>
            <w:shd w:val="clear" w:color="auto" w:fill="auto"/>
            <w:vAlign w:val="center"/>
            <w:hideMark/>
          </w:tcPr>
          <w:p w14:paraId="75AC60B7" w14:textId="77777777" w:rsidR="00B8053C" w:rsidRPr="00B8053C" w:rsidRDefault="00B8053C" w:rsidP="00B8053C">
            <w:pPr>
              <w:spacing w:after="0" w:line="240" w:lineRule="auto"/>
              <w:jc w:val="right"/>
              <w:rPr>
                <w:rFonts w:ascii="Arial" w:eastAsia="Times New Roman" w:hAnsi="Arial" w:cs="Arial"/>
                <w:color w:val="000000"/>
                <w:sz w:val="20"/>
                <w:szCs w:val="20"/>
                <w:lang w:eastAsia="tr-TR" w:bidi="ar-SA"/>
              </w:rPr>
            </w:pPr>
            <w:r w:rsidRPr="00B8053C">
              <w:rPr>
                <w:rFonts w:ascii="Arial" w:eastAsia="Times New Roman" w:hAnsi="Arial" w:cs="Arial"/>
                <w:color w:val="000000"/>
                <w:sz w:val="20"/>
                <w:szCs w:val="20"/>
                <w:lang w:eastAsia="tr-TR" w:bidi="ar-SA"/>
              </w:rPr>
              <w:t>20.658.797</w:t>
            </w:r>
          </w:p>
        </w:tc>
      </w:tr>
      <w:tr w:rsidR="00B8053C" w:rsidRPr="00B8053C" w14:paraId="336FDEB5" w14:textId="77777777" w:rsidTr="00B8053C">
        <w:trPr>
          <w:trHeight w:val="315"/>
        </w:trPr>
        <w:tc>
          <w:tcPr>
            <w:tcW w:w="1140" w:type="dxa"/>
            <w:tcBorders>
              <w:top w:val="nil"/>
              <w:left w:val="single" w:sz="8" w:space="0" w:color="auto"/>
              <w:bottom w:val="single" w:sz="8" w:space="0" w:color="auto"/>
              <w:right w:val="single" w:sz="8" w:space="0" w:color="auto"/>
            </w:tcBorders>
            <w:shd w:val="clear" w:color="000000" w:fill="D2EAF1"/>
            <w:vAlign w:val="center"/>
            <w:hideMark/>
          </w:tcPr>
          <w:p w14:paraId="3FC80ABD" w14:textId="77777777" w:rsidR="00B8053C" w:rsidRPr="00B8053C" w:rsidRDefault="00B8053C" w:rsidP="00B8053C">
            <w:pPr>
              <w:spacing w:after="0" w:line="240" w:lineRule="auto"/>
              <w:rPr>
                <w:rFonts w:ascii="Arial" w:eastAsia="Times New Roman" w:hAnsi="Arial" w:cs="Arial"/>
                <w:b/>
                <w:bCs/>
                <w:color w:val="000000"/>
                <w:sz w:val="20"/>
                <w:szCs w:val="20"/>
                <w:lang w:eastAsia="tr-TR" w:bidi="ar-SA"/>
              </w:rPr>
            </w:pPr>
            <w:r w:rsidRPr="00B8053C">
              <w:rPr>
                <w:rFonts w:ascii="Arial" w:eastAsia="Times New Roman" w:hAnsi="Arial" w:cs="Arial"/>
                <w:b/>
                <w:bCs/>
                <w:color w:val="000000"/>
                <w:sz w:val="20"/>
                <w:szCs w:val="20"/>
                <w:lang w:eastAsia="tr-TR" w:bidi="ar-SA"/>
              </w:rPr>
              <w:t>Jeotermal</w:t>
            </w:r>
          </w:p>
        </w:tc>
        <w:tc>
          <w:tcPr>
            <w:tcW w:w="1060" w:type="dxa"/>
            <w:tcBorders>
              <w:top w:val="nil"/>
              <w:left w:val="nil"/>
              <w:bottom w:val="single" w:sz="8" w:space="0" w:color="auto"/>
              <w:right w:val="single" w:sz="8" w:space="0" w:color="auto"/>
            </w:tcBorders>
            <w:shd w:val="clear" w:color="000000" w:fill="D2EAF1"/>
            <w:noWrap/>
            <w:vAlign w:val="center"/>
            <w:hideMark/>
          </w:tcPr>
          <w:p w14:paraId="7850CA4D" w14:textId="77777777" w:rsidR="00B8053C" w:rsidRPr="00B8053C" w:rsidRDefault="00B8053C" w:rsidP="00B8053C">
            <w:pPr>
              <w:spacing w:after="0" w:line="240" w:lineRule="auto"/>
              <w:jc w:val="right"/>
              <w:rPr>
                <w:rFonts w:ascii="Arial" w:eastAsia="Times New Roman" w:hAnsi="Arial" w:cs="Arial"/>
                <w:color w:val="000000"/>
                <w:sz w:val="20"/>
                <w:szCs w:val="20"/>
                <w:lang w:eastAsia="tr-TR" w:bidi="ar-SA"/>
              </w:rPr>
            </w:pPr>
            <w:r w:rsidRPr="00B8053C">
              <w:rPr>
                <w:rFonts w:ascii="Arial" w:eastAsia="Times New Roman" w:hAnsi="Arial" w:cs="Arial"/>
                <w:color w:val="000000"/>
                <w:sz w:val="20"/>
                <w:szCs w:val="20"/>
                <w:lang w:eastAsia="tr-TR" w:bidi="ar-SA"/>
              </w:rPr>
              <w:t>857.527</w:t>
            </w:r>
          </w:p>
        </w:tc>
        <w:tc>
          <w:tcPr>
            <w:tcW w:w="960" w:type="dxa"/>
            <w:tcBorders>
              <w:top w:val="nil"/>
              <w:left w:val="nil"/>
              <w:bottom w:val="single" w:sz="8" w:space="0" w:color="auto"/>
              <w:right w:val="single" w:sz="8" w:space="0" w:color="auto"/>
            </w:tcBorders>
            <w:shd w:val="clear" w:color="000000" w:fill="D2EAF1"/>
            <w:noWrap/>
            <w:vAlign w:val="center"/>
            <w:hideMark/>
          </w:tcPr>
          <w:p w14:paraId="4E6DDD6A" w14:textId="77777777" w:rsidR="00B8053C" w:rsidRPr="00B8053C" w:rsidRDefault="00B8053C" w:rsidP="00B8053C">
            <w:pPr>
              <w:spacing w:after="0" w:line="240" w:lineRule="auto"/>
              <w:jc w:val="right"/>
              <w:rPr>
                <w:rFonts w:ascii="Arial" w:eastAsia="Times New Roman" w:hAnsi="Arial" w:cs="Arial"/>
                <w:color w:val="000000"/>
                <w:sz w:val="20"/>
                <w:szCs w:val="20"/>
                <w:lang w:eastAsia="tr-TR" w:bidi="ar-SA"/>
              </w:rPr>
            </w:pPr>
            <w:r w:rsidRPr="00B8053C">
              <w:rPr>
                <w:rFonts w:ascii="Arial" w:eastAsia="Times New Roman" w:hAnsi="Arial" w:cs="Arial"/>
                <w:color w:val="000000"/>
                <w:sz w:val="20"/>
                <w:szCs w:val="20"/>
                <w:lang w:eastAsia="tr-TR" w:bidi="ar-SA"/>
              </w:rPr>
              <w:t>1.436.579</w:t>
            </w:r>
          </w:p>
        </w:tc>
        <w:tc>
          <w:tcPr>
            <w:tcW w:w="1060" w:type="dxa"/>
            <w:tcBorders>
              <w:top w:val="nil"/>
              <w:left w:val="nil"/>
              <w:bottom w:val="single" w:sz="8" w:space="0" w:color="auto"/>
              <w:right w:val="single" w:sz="8" w:space="0" w:color="auto"/>
            </w:tcBorders>
            <w:shd w:val="clear" w:color="000000" w:fill="D2EAF1"/>
            <w:noWrap/>
            <w:vAlign w:val="center"/>
            <w:hideMark/>
          </w:tcPr>
          <w:p w14:paraId="67D405A5" w14:textId="77777777" w:rsidR="00B8053C" w:rsidRPr="00B8053C" w:rsidRDefault="00B8053C" w:rsidP="00B8053C">
            <w:pPr>
              <w:spacing w:after="0" w:line="240" w:lineRule="auto"/>
              <w:jc w:val="right"/>
              <w:rPr>
                <w:rFonts w:ascii="Arial" w:eastAsia="Times New Roman" w:hAnsi="Arial" w:cs="Arial"/>
                <w:color w:val="000000"/>
                <w:sz w:val="20"/>
                <w:szCs w:val="20"/>
                <w:lang w:eastAsia="tr-TR" w:bidi="ar-SA"/>
              </w:rPr>
            </w:pPr>
            <w:r w:rsidRPr="00B8053C">
              <w:rPr>
                <w:rFonts w:ascii="Arial" w:eastAsia="Times New Roman" w:hAnsi="Arial" w:cs="Arial"/>
                <w:color w:val="000000"/>
                <w:sz w:val="20"/>
                <w:szCs w:val="20"/>
                <w:lang w:eastAsia="tr-TR" w:bidi="ar-SA"/>
              </w:rPr>
              <w:t>2.710.856</w:t>
            </w:r>
          </w:p>
        </w:tc>
        <w:tc>
          <w:tcPr>
            <w:tcW w:w="1060" w:type="dxa"/>
            <w:tcBorders>
              <w:top w:val="nil"/>
              <w:left w:val="nil"/>
              <w:bottom w:val="single" w:sz="8" w:space="0" w:color="auto"/>
              <w:right w:val="single" w:sz="8" w:space="0" w:color="auto"/>
            </w:tcBorders>
            <w:shd w:val="clear" w:color="000000" w:fill="D2EAF1"/>
            <w:vAlign w:val="center"/>
            <w:hideMark/>
          </w:tcPr>
          <w:p w14:paraId="4BE9787C" w14:textId="77777777" w:rsidR="00B8053C" w:rsidRPr="00B8053C" w:rsidRDefault="00B8053C" w:rsidP="00B8053C">
            <w:pPr>
              <w:spacing w:after="0" w:line="240" w:lineRule="auto"/>
              <w:jc w:val="right"/>
              <w:rPr>
                <w:rFonts w:ascii="Arial" w:eastAsia="Times New Roman" w:hAnsi="Arial" w:cs="Arial"/>
                <w:color w:val="000000"/>
                <w:sz w:val="20"/>
                <w:szCs w:val="20"/>
                <w:lang w:eastAsia="tr-TR" w:bidi="ar-SA"/>
              </w:rPr>
            </w:pPr>
            <w:r w:rsidRPr="00B8053C">
              <w:rPr>
                <w:rFonts w:ascii="Arial" w:eastAsia="Times New Roman" w:hAnsi="Arial" w:cs="Arial"/>
                <w:color w:val="000000"/>
                <w:sz w:val="20"/>
                <w:szCs w:val="20"/>
                <w:lang w:eastAsia="tr-TR" w:bidi="ar-SA"/>
              </w:rPr>
              <w:t>3.706.764</w:t>
            </w:r>
          </w:p>
        </w:tc>
        <w:tc>
          <w:tcPr>
            <w:tcW w:w="1060" w:type="dxa"/>
            <w:tcBorders>
              <w:top w:val="nil"/>
              <w:left w:val="nil"/>
              <w:bottom w:val="single" w:sz="8" w:space="0" w:color="auto"/>
              <w:right w:val="single" w:sz="8" w:space="0" w:color="auto"/>
            </w:tcBorders>
            <w:shd w:val="clear" w:color="000000" w:fill="D2EAF1"/>
            <w:vAlign w:val="center"/>
            <w:hideMark/>
          </w:tcPr>
          <w:p w14:paraId="56C01C50" w14:textId="77777777" w:rsidR="00B8053C" w:rsidRPr="00B8053C" w:rsidRDefault="00B8053C" w:rsidP="00B8053C">
            <w:pPr>
              <w:spacing w:after="0" w:line="240" w:lineRule="auto"/>
              <w:jc w:val="right"/>
              <w:rPr>
                <w:rFonts w:ascii="Arial" w:eastAsia="Times New Roman" w:hAnsi="Arial" w:cs="Arial"/>
                <w:color w:val="000000"/>
                <w:sz w:val="20"/>
                <w:szCs w:val="20"/>
                <w:lang w:eastAsia="tr-TR" w:bidi="ar-SA"/>
              </w:rPr>
            </w:pPr>
            <w:r w:rsidRPr="00B8053C">
              <w:rPr>
                <w:rFonts w:ascii="Arial" w:eastAsia="Times New Roman" w:hAnsi="Arial" w:cs="Arial"/>
                <w:color w:val="000000"/>
                <w:sz w:val="20"/>
                <w:szCs w:val="20"/>
                <w:lang w:eastAsia="tr-TR" w:bidi="ar-SA"/>
              </w:rPr>
              <w:t>4.503.345</w:t>
            </w:r>
          </w:p>
        </w:tc>
        <w:tc>
          <w:tcPr>
            <w:tcW w:w="1340" w:type="dxa"/>
            <w:tcBorders>
              <w:top w:val="nil"/>
              <w:left w:val="nil"/>
              <w:bottom w:val="single" w:sz="8" w:space="0" w:color="auto"/>
              <w:right w:val="single" w:sz="8" w:space="0" w:color="auto"/>
            </w:tcBorders>
            <w:shd w:val="clear" w:color="000000" w:fill="D2EAF1"/>
            <w:vAlign w:val="center"/>
            <w:hideMark/>
          </w:tcPr>
          <w:p w14:paraId="230B1F27" w14:textId="77777777" w:rsidR="00B8053C" w:rsidRPr="00B8053C" w:rsidRDefault="00B8053C" w:rsidP="00B8053C">
            <w:pPr>
              <w:spacing w:after="0" w:line="240" w:lineRule="auto"/>
              <w:jc w:val="right"/>
              <w:rPr>
                <w:rFonts w:ascii="Arial" w:eastAsia="Times New Roman" w:hAnsi="Arial" w:cs="Arial"/>
                <w:color w:val="000000"/>
                <w:sz w:val="20"/>
                <w:szCs w:val="20"/>
                <w:lang w:eastAsia="tr-TR" w:bidi="ar-SA"/>
              </w:rPr>
            </w:pPr>
            <w:r w:rsidRPr="00B8053C">
              <w:rPr>
                <w:rFonts w:ascii="Arial" w:eastAsia="Times New Roman" w:hAnsi="Arial" w:cs="Arial"/>
                <w:color w:val="000000"/>
                <w:sz w:val="20"/>
                <w:szCs w:val="20"/>
                <w:lang w:eastAsia="tr-TR" w:bidi="ar-SA"/>
              </w:rPr>
              <w:t>5.968.202</w:t>
            </w:r>
          </w:p>
        </w:tc>
        <w:tc>
          <w:tcPr>
            <w:tcW w:w="1060" w:type="dxa"/>
            <w:tcBorders>
              <w:top w:val="nil"/>
              <w:left w:val="nil"/>
              <w:bottom w:val="single" w:sz="8" w:space="0" w:color="auto"/>
              <w:right w:val="single" w:sz="8" w:space="0" w:color="auto"/>
            </w:tcBorders>
            <w:shd w:val="clear" w:color="000000" w:fill="D2EAF1"/>
            <w:vAlign w:val="center"/>
            <w:hideMark/>
          </w:tcPr>
          <w:p w14:paraId="7CB6D8D5" w14:textId="77777777" w:rsidR="00B8053C" w:rsidRPr="00B8053C" w:rsidRDefault="00B8053C" w:rsidP="00B8053C">
            <w:pPr>
              <w:spacing w:after="0" w:line="240" w:lineRule="auto"/>
              <w:jc w:val="right"/>
              <w:rPr>
                <w:rFonts w:ascii="Arial" w:eastAsia="Times New Roman" w:hAnsi="Arial" w:cs="Arial"/>
                <w:color w:val="000000"/>
                <w:sz w:val="20"/>
                <w:szCs w:val="20"/>
                <w:lang w:eastAsia="tr-TR" w:bidi="ar-SA"/>
              </w:rPr>
            </w:pPr>
            <w:r w:rsidRPr="00B8053C">
              <w:rPr>
                <w:rFonts w:ascii="Arial" w:eastAsia="Times New Roman" w:hAnsi="Arial" w:cs="Arial"/>
                <w:color w:val="000000"/>
                <w:sz w:val="20"/>
                <w:szCs w:val="20"/>
                <w:lang w:eastAsia="tr-TR" w:bidi="ar-SA"/>
              </w:rPr>
              <w:t>6.997.209</w:t>
            </w:r>
          </w:p>
        </w:tc>
        <w:tc>
          <w:tcPr>
            <w:tcW w:w="1360" w:type="dxa"/>
            <w:tcBorders>
              <w:top w:val="nil"/>
              <w:left w:val="nil"/>
              <w:bottom w:val="single" w:sz="8" w:space="0" w:color="auto"/>
              <w:right w:val="single" w:sz="8" w:space="0" w:color="auto"/>
            </w:tcBorders>
            <w:shd w:val="clear" w:color="000000" w:fill="D2EAF1"/>
            <w:vAlign w:val="center"/>
            <w:hideMark/>
          </w:tcPr>
          <w:p w14:paraId="0DA95007" w14:textId="77777777" w:rsidR="00B8053C" w:rsidRPr="00B8053C" w:rsidRDefault="00B8053C" w:rsidP="006763AF">
            <w:pPr>
              <w:spacing w:after="0" w:line="240" w:lineRule="auto"/>
              <w:jc w:val="right"/>
              <w:rPr>
                <w:rFonts w:ascii="Arial" w:eastAsia="Times New Roman" w:hAnsi="Arial" w:cs="Arial"/>
                <w:color w:val="000000"/>
                <w:sz w:val="20"/>
                <w:szCs w:val="20"/>
                <w:lang w:eastAsia="tr-TR" w:bidi="ar-SA"/>
              </w:rPr>
            </w:pPr>
            <w:r w:rsidRPr="00B8053C">
              <w:rPr>
                <w:rFonts w:ascii="Arial" w:eastAsia="Times New Roman" w:hAnsi="Arial" w:cs="Arial"/>
                <w:color w:val="000000"/>
                <w:sz w:val="20"/>
                <w:szCs w:val="20"/>
                <w:lang w:eastAsia="tr-TR" w:bidi="ar-SA"/>
              </w:rPr>
              <w:t>7.816.5</w:t>
            </w:r>
            <w:r w:rsidR="006763AF">
              <w:rPr>
                <w:rFonts w:ascii="Arial" w:eastAsia="Times New Roman" w:hAnsi="Arial" w:cs="Arial"/>
                <w:color w:val="000000"/>
                <w:sz w:val="20"/>
                <w:szCs w:val="20"/>
                <w:lang w:eastAsia="tr-TR" w:bidi="ar-SA"/>
              </w:rPr>
              <w:t>09</w:t>
            </w:r>
          </w:p>
        </w:tc>
      </w:tr>
      <w:tr w:rsidR="00B8053C" w:rsidRPr="00B8053C" w14:paraId="313C8118" w14:textId="77777777" w:rsidTr="00B8053C">
        <w:trPr>
          <w:trHeight w:val="315"/>
        </w:trPr>
        <w:tc>
          <w:tcPr>
            <w:tcW w:w="1140" w:type="dxa"/>
            <w:tcBorders>
              <w:top w:val="nil"/>
              <w:left w:val="single" w:sz="8" w:space="0" w:color="auto"/>
              <w:bottom w:val="single" w:sz="8" w:space="0" w:color="auto"/>
              <w:right w:val="single" w:sz="8" w:space="0" w:color="auto"/>
            </w:tcBorders>
            <w:shd w:val="clear" w:color="auto" w:fill="auto"/>
            <w:vAlign w:val="center"/>
            <w:hideMark/>
          </w:tcPr>
          <w:p w14:paraId="65BF8823" w14:textId="77777777" w:rsidR="00B8053C" w:rsidRPr="00B8053C" w:rsidRDefault="00B8053C" w:rsidP="00B8053C">
            <w:pPr>
              <w:spacing w:after="0" w:line="240" w:lineRule="auto"/>
              <w:rPr>
                <w:rFonts w:ascii="Arial" w:eastAsia="Times New Roman" w:hAnsi="Arial" w:cs="Arial"/>
                <w:b/>
                <w:bCs/>
                <w:color w:val="000000"/>
                <w:sz w:val="20"/>
                <w:szCs w:val="20"/>
                <w:lang w:eastAsia="tr-TR" w:bidi="ar-SA"/>
              </w:rPr>
            </w:pPr>
            <w:r w:rsidRPr="00B8053C">
              <w:rPr>
                <w:rFonts w:ascii="Arial" w:eastAsia="Times New Roman" w:hAnsi="Arial" w:cs="Arial"/>
                <w:b/>
                <w:bCs/>
                <w:color w:val="000000"/>
                <w:sz w:val="20"/>
                <w:szCs w:val="20"/>
                <w:lang w:eastAsia="tr-TR" w:bidi="ar-SA"/>
              </w:rPr>
              <w:t>Biyokütle</w:t>
            </w:r>
          </w:p>
        </w:tc>
        <w:tc>
          <w:tcPr>
            <w:tcW w:w="1060" w:type="dxa"/>
            <w:tcBorders>
              <w:top w:val="nil"/>
              <w:left w:val="nil"/>
              <w:bottom w:val="single" w:sz="8" w:space="0" w:color="auto"/>
              <w:right w:val="single" w:sz="8" w:space="0" w:color="auto"/>
            </w:tcBorders>
            <w:shd w:val="clear" w:color="auto" w:fill="auto"/>
            <w:noWrap/>
            <w:vAlign w:val="center"/>
            <w:hideMark/>
          </w:tcPr>
          <w:p w14:paraId="7FD6A45E" w14:textId="77777777" w:rsidR="00B8053C" w:rsidRPr="00B8053C" w:rsidRDefault="006763AF" w:rsidP="00B8053C">
            <w:pPr>
              <w:spacing w:after="0" w:line="240" w:lineRule="auto"/>
              <w:jc w:val="right"/>
              <w:rPr>
                <w:rFonts w:ascii="Arial" w:eastAsia="Times New Roman" w:hAnsi="Arial" w:cs="Arial"/>
                <w:color w:val="000000"/>
                <w:sz w:val="20"/>
                <w:szCs w:val="20"/>
                <w:lang w:eastAsia="tr-TR" w:bidi="ar-SA"/>
              </w:rPr>
            </w:pPr>
            <w:r>
              <w:rPr>
                <w:rFonts w:ascii="Arial" w:eastAsia="Times New Roman" w:hAnsi="Arial" w:cs="Arial"/>
                <w:color w:val="000000"/>
                <w:sz w:val="20"/>
                <w:szCs w:val="20"/>
                <w:lang w:eastAsia="tr-TR" w:bidi="ar-SA"/>
              </w:rPr>
              <w:t>750.715</w:t>
            </w:r>
          </w:p>
        </w:tc>
        <w:tc>
          <w:tcPr>
            <w:tcW w:w="960" w:type="dxa"/>
            <w:tcBorders>
              <w:top w:val="nil"/>
              <w:left w:val="nil"/>
              <w:bottom w:val="single" w:sz="8" w:space="0" w:color="auto"/>
              <w:right w:val="single" w:sz="8" w:space="0" w:color="auto"/>
            </w:tcBorders>
            <w:shd w:val="clear" w:color="auto" w:fill="auto"/>
            <w:noWrap/>
            <w:vAlign w:val="center"/>
            <w:hideMark/>
          </w:tcPr>
          <w:p w14:paraId="686C9B70" w14:textId="77777777" w:rsidR="00B8053C" w:rsidRPr="00B8053C" w:rsidRDefault="006763AF" w:rsidP="00B8053C">
            <w:pPr>
              <w:spacing w:after="0" w:line="240" w:lineRule="auto"/>
              <w:jc w:val="right"/>
              <w:rPr>
                <w:rFonts w:ascii="Arial" w:eastAsia="Times New Roman" w:hAnsi="Arial" w:cs="Arial"/>
                <w:color w:val="000000"/>
                <w:sz w:val="20"/>
                <w:szCs w:val="20"/>
                <w:lang w:eastAsia="tr-TR" w:bidi="ar-SA"/>
              </w:rPr>
            </w:pPr>
            <w:r>
              <w:rPr>
                <w:rFonts w:ascii="Arial" w:eastAsia="Times New Roman" w:hAnsi="Arial" w:cs="Arial"/>
                <w:color w:val="000000"/>
                <w:sz w:val="20"/>
                <w:szCs w:val="20"/>
                <w:lang w:eastAsia="tr-TR" w:bidi="ar-SA"/>
              </w:rPr>
              <w:t>957.223</w:t>
            </w:r>
          </w:p>
        </w:tc>
        <w:tc>
          <w:tcPr>
            <w:tcW w:w="1060" w:type="dxa"/>
            <w:tcBorders>
              <w:top w:val="nil"/>
              <w:left w:val="nil"/>
              <w:bottom w:val="single" w:sz="8" w:space="0" w:color="auto"/>
              <w:right w:val="single" w:sz="8" w:space="0" w:color="auto"/>
            </w:tcBorders>
            <w:shd w:val="clear" w:color="auto" w:fill="auto"/>
            <w:noWrap/>
            <w:vAlign w:val="center"/>
            <w:hideMark/>
          </w:tcPr>
          <w:p w14:paraId="29940A1B" w14:textId="77777777" w:rsidR="00B8053C" w:rsidRPr="00B8053C" w:rsidRDefault="006763AF" w:rsidP="00B8053C">
            <w:pPr>
              <w:spacing w:after="0" w:line="240" w:lineRule="auto"/>
              <w:jc w:val="right"/>
              <w:rPr>
                <w:rFonts w:ascii="Arial" w:eastAsia="Times New Roman" w:hAnsi="Arial" w:cs="Arial"/>
                <w:color w:val="000000"/>
                <w:sz w:val="20"/>
                <w:szCs w:val="20"/>
                <w:lang w:eastAsia="tr-TR" w:bidi="ar-SA"/>
              </w:rPr>
            </w:pPr>
            <w:r>
              <w:rPr>
                <w:rFonts w:ascii="Arial" w:eastAsia="Times New Roman" w:hAnsi="Arial" w:cs="Arial"/>
                <w:color w:val="000000"/>
                <w:sz w:val="20"/>
                <w:szCs w:val="20"/>
                <w:lang w:eastAsia="tr-TR" w:bidi="ar-SA"/>
              </w:rPr>
              <w:t>1.082.913</w:t>
            </w:r>
          </w:p>
        </w:tc>
        <w:tc>
          <w:tcPr>
            <w:tcW w:w="1060" w:type="dxa"/>
            <w:tcBorders>
              <w:top w:val="nil"/>
              <w:left w:val="nil"/>
              <w:bottom w:val="single" w:sz="8" w:space="0" w:color="auto"/>
              <w:right w:val="single" w:sz="8" w:space="0" w:color="auto"/>
            </w:tcBorders>
            <w:shd w:val="clear" w:color="auto" w:fill="auto"/>
            <w:vAlign w:val="center"/>
            <w:hideMark/>
          </w:tcPr>
          <w:p w14:paraId="2F546F4C" w14:textId="77777777" w:rsidR="00B8053C" w:rsidRPr="00B8053C" w:rsidRDefault="006763AF" w:rsidP="00B8053C">
            <w:pPr>
              <w:spacing w:after="0" w:line="240" w:lineRule="auto"/>
              <w:jc w:val="right"/>
              <w:rPr>
                <w:rFonts w:ascii="Arial" w:eastAsia="Times New Roman" w:hAnsi="Arial" w:cs="Arial"/>
                <w:color w:val="000000"/>
                <w:sz w:val="20"/>
                <w:szCs w:val="20"/>
                <w:lang w:eastAsia="tr-TR" w:bidi="ar-SA"/>
              </w:rPr>
            </w:pPr>
            <w:r>
              <w:rPr>
                <w:rFonts w:ascii="Arial" w:eastAsia="Times New Roman" w:hAnsi="Arial" w:cs="Arial"/>
                <w:color w:val="000000"/>
                <w:sz w:val="20"/>
                <w:szCs w:val="20"/>
                <w:lang w:eastAsia="tr-TR" w:bidi="ar-SA"/>
              </w:rPr>
              <w:t>10.613.594</w:t>
            </w:r>
          </w:p>
        </w:tc>
        <w:tc>
          <w:tcPr>
            <w:tcW w:w="1060" w:type="dxa"/>
            <w:tcBorders>
              <w:top w:val="nil"/>
              <w:left w:val="nil"/>
              <w:bottom w:val="single" w:sz="8" w:space="0" w:color="auto"/>
              <w:right w:val="single" w:sz="8" w:space="0" w:color="auto"/>
            </w:tcBorders>
            <w:shd w:val="clear" w:color="auto" w:fill="auto"/>
            <w:vAlign w:val="center"/>
            <w:hideMark/>
          </w:tcPr>
          <w:p w14:paraId="553E8702" w14:textId="77777777" w:rsidR="00B8053C" w:rsidRPr="00B8053C" w:rsidRDefault="006763AF" w:rsidP="00B8053C">
            <w:pPr>
              <w:spacing w:after="0" w:line="240" w:lineRule="auto"/>
              <w:jc w:val="right"/>
              <w:rPr>
                <w:rFonts w:ascii="Arial" w:eastAsia="Times New Roman" w:hAnsi="Arial" w:cs="Arial"/>
                <w:color w:val="000000"/>
                <w:sz w:val="20"/>
                <w:szCs w:val="20"/>
                <w:lang w:eastAsia="tr-TR" w:bidi="ar-SA"/>
              </w:rPr>
            </w:pPr>
            <w:r>
              <w:rPr>
                <w:rFonts w:ascii="Arial" w:eastAsia="Times New Roman" w:hAnsi="Arial" w:cs="Arial"/>
                <w:color w:val="000000"/>
                <w:sz w:val="20"/>
                <w:szCs w:val="20"/>
                <w:lang w:eastAsia="tr-TR" w:bidi="ar-SA"/>
              </w:rPr>
              <w:t>8.992.792</w:t>
            </w:r>
          </w:p>
        </w:tc>
        <w:tc>
          <w:tcPr>
            <w:tcW w:w="1340" w:type="dxa"/>
            <w:tcBorders>
              <w:top w:val="nil"/>
              <w:left w:val="nil"/>
              <w:bottom w:val="single" w:sz="8" w:space="0" w:color="auto"/>
              <w:right w:val="single" w:sz="8" w:space="0" w:color="auto"/>
            </w:tcBorders>
            <w:shd w:val="clear" w:color="auto" w:fill="auto"/>
            <w:vAlign w:val="center"/>
            <w:hideMark/>
          </w:tcPr>
          <w:p w14:paraId="5ACE2DBE" w14:textId="77777777" w:rsidR="00B8053C" w:rsidRPr="00B8053C" w:rsidRDefault="00B8053C" w:rsidP="00B8053C">
            <w:pPr>
              <w:spacing w:after="0" w:line="240" w:lineRule="auto"/>
              <w:jc w:val="right"/>
              <w:rPr>
                <w:rFonts w:ascii="Arial" w:eastAsia="Times New Roman" w:hAnsi="Arial" w:cs="Arial"/>
                <w:color w:val="000000"/>
                <w:sz w:val="20"/>
                <w:szCs w:val="20"/>
                <w:lang w:eastAsia="tr-TR" w:bidi="ar-SA"/>
              </w:rPr>
            </w:pPr>
            <w:r w:rsidRPr="00B8053C">
              <w:rPr>
                <w:rFonts w:ascii="Arial" w:eastAsia="Times New Roman" w:hAnsi="Arial" w:cs="Arial"/>
                <w:color w:val="000000"/>
                <w:sz w:val="20"/>
                <w:szCs w:val="20"/>
                <w:lang w:eastAsia="tr-TR" w:bidi="ar-SA"/>
              </w:rPr>
              <w:t>2.047.082</w:t>
            </w:r>
          </w:p>
        </w:tc>
        <w:tc>
          <w:tcPr>
            <w:tcW w:w="1060" w:type="dxa"/>
            <w:tcBorders>
              <w:top w:val="nil"/>
              <w:left w:val="nil"/>
              <w:bottom w:val="single" w:sz="8" w:space="0" w:color="auto"/>
              <w:right w:val="single" w:sz="8" w:space="0" w:color="auto"/>
            </w:tcBorders>
            <w:shd w:val="clear" w:color="auto" w:fill="auto"/>
            <w:vAlign w:val="center"/>
            <w:hideMark/>
          </w:tcPr>
          <w:p w14:paraId="32BDBFF2" w14:textId="77777777" w:rsidR="00B8053C" w:rsidRPr="00B8053C" w:rsidRDefault="00B8053C" w:rsidP="00B8053C">
            <w:pPr>
              <w:spacing w:after="0" w:line="240" w:lineRule="auto"/>
              <w:jc w:val="right"/>
              <w:rPr>
                <w:rFonts w:ascii="Arial" w:eastAsia="Times New Roman" w:hAnsi="Arial" w:cs="Arial"/>
                <w:color w:val="000000"/>
                <w:sz w:val="20"/>
                <w:szCs w:val="20"/>
                <w:lang w:eastAsia="tr-TR" w:bidi="ar-SA"/>
              </w:rPr>
            </w:pPr>
            <w:r w:rsidRPr="00B8053C">
              <w:rPr>
                <w:rFonts w:ascii="Arial" w:eastAsia="Times New Roman" w:hAnsi="Arial" w:cs="Arial"/>
                <w:color w:val="000000"/>
                <w:sz w:val="20"/>
                <w:szCs w:val="20"/>
                <w:lang w:eastAsia="tr-TR" w:bidi="ar-SA"/>
              </w:rPr>
              <w:t>2.817.209</w:t>
            </w:r>
          </w:p>
        </w:tc>
        <w:tc>
          <w:tcPr>
            <w:tcW w:w="1360" w:type="dxa"/>
            <w:tcBorders>
              <w:top w:val="nil"/>
              <w:left w:val="nil"/>
              <w:bottom w:val="single" w:sz="8" w:space="0" w:color="auto"/>
              <w:right w:val="single" w:sz="8" w:space="0" w:color="auto"/>
            </w:tcBorders>
            <w:shd w:val="clear" w:color="auto" w:fill="auto"/>
            <w:vAlign w:val="center"/>
            <w:hideMark/>
          </w:tcPr>
          <w:p w14:paraId="34796C4C" w14:textId="77777777" w:rsidR="00B8053C" w:rsidRPr="00B8053C" w:rsidRDefault="00B8053C" w:rsidP="00B8053C">
            <w:pPr>
              <w:spacing w:after="0" w:line="240" w:lineRule="auto"/>
              <w:jc w:val="right"/>
              <w:rPr>
                <w:rFonts w:ascii="Arial" w:eastAsia="Times New Roman" w:hAnsi="Arial" w:cs="Arial"/>
                <w:color w:val="000000"/>
                <w:sz w:val="20"/>
                <w:szCs w:val="20"/>
                <w:lang w:eastAsia="tr-TR" w:bidi="ar-SA"/>
              </w:rPr>
            </w:pPr>
            <w:r w:rsidRPr="00B8053C">
              <w:rPr>
                <w:rFonts w:ascii="Arial" w:eastAsia="Times New Roman" w:hAnsi="Arial" w:cs="Arial"/>
                <w:color w:val="000000"/>
                <w:sz w:val="20"/>
                <w:szCs w:val="20"/>
                <w:lang w:eastAsia="tr-TR" w:bidi="ar-SA"/>
              </w:rPr>
              <w:t>3.730.699</w:t>
            </w:r>
          </w:p>
        </w:tc>
      </w:tr>
      <w:tr w:rsidR="00B8053C" w:rsidRPr="00B8053C" w14:paraId="38DCD673" w14:textId="77777777" w:rsidTr="00B8053C">
        <w:trPr>
          <w:trHeight w:val="525"/>
        </w:trPr>
        <w:tc>
          <w:tcPr>
            <w:tcW w:w="1140" w:type="dxa"/>
            <w:tcBorders>
              <w:top w:val="nil"/>
              <w:left w:val="single" w:sz="8" w:space="0" w:color="auto"/>
              <w:bottom w:val="single" w:sz="8" w:space="0" w:color="auto"/>
              <w:right w:val="single" w:sz="8" w:space="0" w:color="auto"/>
            </w:tcBorders>
            <w:shd w:val="clear" w:color="000000" w:fill="D2EAF1"/>
            <w:vAlign w:val="center"/>
            <w:hideMark/>
          </w:tcPr>
          <w:p w14:paraId="79313541" w14:textId="77777777" w:rsidR="00B8053C" w:rsidRPr="00B8053C" w:rsidRDefault="00B8053C" w:rsidP="00B8053C">
            <w:pPr>
              <w:spacing w:after="0" w:line="240" w:lineRule="auto"/>
              <w:rPr>
                <w:rFonts w:ascii="Arial" w:eastAsia="Times New Roman" w:hAnsi="Arial" w:cs="Arial"/>
                <w:b/>
                <w:bCs/>
                <w:color w:val="000000"/>
                <w:sz w:val="20"/>
                <w:szCs w:val="20"/>
                <w:lang w:eastAsia="tr-TR" w:bidi="ar-SA"/>
              </w:rPr>
            </w:pPr>
            <w:r w:rsidRPr="00B8053C">
              <w:rPr>
                <w:rFonts w:ascii="Arial" w:eastAsia="Times New Roman" w:hAnsi="Arial" w:cs="Arial"/>
                <w:b/>
                <w:bCs/>
                <w:color w:val="000000"/>
                <w:sz w:val="20"/>
                <w:szCs w:val="20"/>
                <w:lang w:eastAsia="tr-TR" w:bidi="ar-SA"/>
              </w:rPr>
              <w:t>Genel Toplam</w:t>
            </w:r>
          </w:p>
        </w:tc>
        <w:tc>
          <w:tcPr>
            <w:tcW w:w="1060" w:type="dxa"/>
            <w:tcBorders>
              <w:top w:val="nil"/>
              <w:left w:val="nil"/>
              <w:bottom w:val="single" w:sz="8" w:space="0" w:color="auto"/>
              <w:right w:val="single" w:sz="8" w:space="0" w:color="auto"/>
            </w:tcBorders>
            <w:shd w:val="clear" w:color="000000" w:fill="D2EAF1"/>
            <w:noWrap/>
            <w:vAlign w:val="center"/>
            <w:hideMark/>
          </w:tcPr>
          <w:p w14:paraId="6FD50003" w14:textId="77777777" w:rsidR="00B8053C" w:rsidRPr="00B8053C" w:rsidRDefault="006763AF" w:rsidP="00B8053C">
            <w:pPr>
              <w:spacing w:after="0" w:line="240" w:lineRule="auto"/>
              <w:jc w:val="right"/>
              <w:rPr>
                <w:rFonts w:ascii="Arial" w:eastAsia="Times New Roman" w:hAnsi="Arial" w:cs="Arial"/>
                <w:b/>
                <w:bCs/>
                <w:color w:val="000000"/>
                <w:sz w:val="20"/>
                <w:szCs w:val="20"/>
                <w:lang w:eastAsia="tr-TR" w:bidi="ar-SA"/>
              </w:rPr>
            </w:pPr>
            <w:r>
              <w:rPr>
                <w:rFonts w:ascii="Arial" w:eastAsia="Times New Roman" w:hAnsi="Arial" w:cs="Arial"/>
                <w:b/>
                <w:bCs/>
                <w:color w:val="000000"/>
                <w:sz w:val="20"/>
                <w:szCs w:val="20"/>
                <w:lang w:eastAsia="tr-TR" w:bidi="ar-SA"/>
              </w:rPr>
              <w:t>2.360.795</w:t>
            </w:r>
          </w:p>
        </w:tc>
        <w:tc>
          <w:tcPr>
            <w:tcW w:w="960" w:type="dxa"/>
            <w:tcBorders>
              <w:top w:val="nil"/>
              <w:left w:val="nil"/>
              <w:bottom w:val="single" w:sz="8" w:space="0" w:color="auto"/>
              <w:right w:val="single" w:sz="8" w:space="0" w:color="auto"/>
            </w:tcBorders>
            <w:shd w:val="clear" w:color="000000" w:fill="D2EAF1"/>
            <w:noWrap/>
            <w:vAlign w:val="center"/>
            <w:hideMark/>
          </w:tcPr>
          <w:p w14:paraId="596E679A" w14:textId="77777777" w:rsidR="00B8053C" w:rsidRPr="00B8053C" w:rsidRDefault="006763AF" w:rsidP="00B8053C">
            <w:pPr>
              <w:spacing w:after="0" w:line="240" w:lineRule="auto"/>
              <w:jc w:val="right"/>
              <w:rPr>
                <w:rFonts w:ascii="Arial" w:eastAsia="Times New Roman" w:hAnsi="Arial" w:cs="Arial"/>
                <w:b/>
                <w:bCs/>
                <w:color w:val="000000"/>
                <w:sz w:val="20"/>
                <w:szCs w:val="20"/>
                <w:lang w:eastAsia="tr-TR" w:bidi="ar-SA"/>
              </w:rPr>
            </w:pPr>
            <w:r>
              <w:rPr>
                <w:rFonts w:ascii="Arial" w:eastAsia="Times New Roman" w:hAnsi="Arial" w:cs="Arial"/>
                <w:b/>
                <w:bCs/>
                <w:color w:val="000000"/>
                <w:sz w:val="20"/>
                <w:szCs w:val="20"/>
                <w:lang w:eastAsia="tr-TR" w:bidi="ar-SA"/>
              </w:rPr>
              <w:t>5.874.769</w:t>
            </w:r>
          </w:p>
        </w:tc>
        <w:tc>
          <w:tcPr>
            <w:tcW w:w="1060" w:type="dxa"/>
            <w:tcBorders>
              <w:top w:val="nil"/>
              <w:left w:val="nil"/>
              <w:bottom w:val="single" w:sz="8" w:space="0" w:color="auto"/>
              <w:right w:val="single" w:sz="8" w:space="0" w:color="auto"/>
            </w:tcBorders>
            <w:shd w:val="clear" w:color="000000" w:fill="D2EAF1"/>
            <w:vAlign w:val="center"/>
            <w:hideMark/>
          </w:tcPr>
          <w:p w14:paraId="7B896A2A" w14:textId="77777777" w:rsidR="00B8053C" w:rsidRPr="00B8053C" w:rsidRDefault="006763AF" w:rsidP="00B8053C">
            <w:pPr>
              <w:spacing w:after="0" w:line="240" w:lineRule="auto"/>
              <w:jc w:val="right"/>
              <w:rPr>
                <w:rFonts w:ascii="Arial" w:eastAsia="Times New Roman" w:hAnsi="Arial" w:cs="Arial"/>
                <w:b/>
                <w:bCs/>
                <w:color w:val="000000"/>
                <w:sz w:val="20"/>
                <w:szCs w:val="20"/>
                <w:lang w:eastAsia="tr-TR" w:bidi="ar-SA"/>
              </w:rPr>
            </w:pPr>
            <w:r>
              <w:rPr>
                <w:rFonts w:ascii="Arial" w:eastAsia="Times New Roman" w:hAnsi="Arial" w:cs="Arial"/>
                <w:b/>
                <w:bCs/>
                <w:color w:val="000000"/>
                <w:sz w:val="20"/>
                <w:szCs w:val="20"/>
                <w:lang w:eastAsia="tr-TR" w:bidi="ar-SA"/>
              </w:rPr>
              <w:t>17.944.514</w:t>
            </w:r>
          </w:p>
        </w:tc>
        <w:tc>
          <w:tcPr>
            <w:tcW w:w="1060" w:type="dxa"/>
            <w:tcBorders>
              <w:top w:val="nil"/>
              <w:left w:val="nil"/>
              <w:bottom w:val="single" w:sz="8" w:space="0" w:color="auto"/>
              <w:right w:val="single" w:sz="8" w:space="0" w:color="auto"/>
            </w:tcBorders>
            <w:shd w:val="clear" w:color="000000" w:fill="D2EAF1"/>
            <w:vAlign w:val="center"/>
            <w:hideMark/>
          </w:tcPr>
          <w:p w14:paraId="61BACAB0" w14:textId="77777777" w:rsidR="00B8053C" w:rsidRPr="00B8053C" w:rsidRDefault="006763AF" w:rsidP="00B8053C">
            <w:pPr>
              <w:spacing w:after="0" w:line="240" w:lineRule="auto"/>
              <w:jc w:val="right"/>
              <w:rPr>
                <w:rFonts w:ascii="Arial" w:eastAsia="Times New Roman" w:hAnsi="Arial" w:cs="Arial"/>
                <w:b/>
                <w:bCs/>
                <w:color w:val="000000"/>
                <w:sz w:val="20"/>
                <w:szCs w:val="20"/>
                <w:lang w:eastAsia="tr-TR" w:bidi="ar-SA"/>
              </w:rPr>
            </w:pPr>
            <w:r>
              <w:rPr>
                <w:rFonts w:ascii="Arial" w:eastAsia="Times New Roman" w:hAnsi="Arial" w:cs="Arial"/>
                <w:b/>
                <w:bCs/>
                <w:color w:val="000000"/>
                <w:sz w:val="20"/>
                <w:szCs w:val="20"/>
                <w:lang w:eastAsia="tr-TR" w:bidi="ar-SA"/>
              </w:rPr>
              <w:t>45.830.502</w:t>
            </w:r>
          </w:p>
        </w:tc>
        <w:tc>
          <w:tcPr>
            <w:tcW w:w="1060" w:type="dxa"/>
            <w:tcBorders>
              <w:top w:val="nil"/>
              <w:left w:val="nil"/>
              <w:bottom w:val="single" w:sz="8" w:space="0" w:color="auto"/>
              <w:right w:val="single" w:sz="8" w:space="0" w:color="auto"/>
            </w:tcBorders>
            <w:shd w:val="clear" w:color="000000" w:fill="D2EAF1"/>
            <w:vAlign w:val="center"/>
            <w:hideMark/>
          </w:tcPr>
          <w:p w14:paraId="55FE9E79" w14:textId="77777777" w:rsidR="00B8053C" w:rsidRPr="00B8053C" w:rsidRDefault="006763AF" w:rsidP="00B8053C">
            <w:pPr>
              <w:spacing w:after="0" w:line="240" w:lineRule="auto"/>
              <w:jc w:val="right"/>
              <w:rPr>
                <w:rFonts w:ascii="Arial" w:eastAsia="Times New Roman" w:hAnsi="Arial" w:cs="Arial"/>
                <w:b/>
                <w:bCs/>
                <w:color w:val="000000"/>
                <w:sz w:val="20"/>
                <w:szCs w:val="20"/>
                <w:lang w:eastAsia="tr-TR" w:bidi="ar-SA"/>
              </w:rPr>
            </w:pPr>
            <w:r>
              <w:rPr>
                <w:rFonts w:ascii="Arial" w:eastAsia="Times New Roman" w:hAnsi="Arial" w:cs="Arial"/>
                <w:b/>
                <w:bCs/>
                <w:color w:val="000000"/>
                <w:sz w:val="20"/>
                <w:szCs w:val="20"/>
                <w:lang w:eastAsia="tr-TR" w:bidi="ar-SA"/>
              </w:rPr>
              <w:t>50.496.769</w:t>
            </w:r>
          </w:p>
        </w:tc>
        <w:tc>
          <w:tcPr>
            <w:tcW w:w="1340" w:type="dxa"/>
            <w:tcBorders>
              <w:top w:val="nil"/>
              <w:left w:val="nil"/>
              <w:bottom w:val="single" w:sz="8" w:space="0" w:color="auto"/>
              <w:right w:val="single" w:sz="8" w:space="0" w:color="auto"/>
            </w:tcBorders>
            <w:shd w:val="clear" w:color="000000" w:fill="D2EAF1"/>
            <w:vAlign w:val="center"/>
            <w:hideMark/>
          </w:tcPr>
          <w:p w14:paraId="24126E50" w14:textId="77777777" w:rsidR="00B8053C" w:rsidRPr="00B8053C" w:rsidRDefault="006763AF" w:rsidP="00B8053C">
            <w:pPr>
              <w:spacing w:after="0" w:line="240" w:lineRule="auto"/>
              <w:jc w:val="right"/>
              <w:rPr>
                <w:rFonts w:ascii="Arial" w:eastAsia="Times New Roman" w:hAnsi="Arial" w:cs="Arial"/>
                <w:b/>
                <w:bCs/>
                <w:color w:val="000000"/>
                <w:sz w:val="20"/>
                <w:szCs w:val="20"/>
                <w:lang w:eastAsia="tr-TR" w:bidi="ar-SA"/>
              </w:rPr>
            </w:pPr>
            <w:r>
              <w:rPr>
                <w:rFonts w:ascii="Arial" w:eastAsia="Times New Roman" w:hAnsi="Arial" w:cs="Arial"/>
                <w:b/>
                <w:bCs/>
                <w:color w:val="000000"/>
                <w:sz w:val="20"/>
                <w:szCs w:val="20"/>
                <w:lang w:eastAsia="tr-TR" w:bidi="ar-SA"/>
              </w:rPr>
              <w:t>62.505.431</w:t>
            </w:r>
          </w:p>
        </w:tc>
        <w:tc>
          <w:tcPr>
            <w:tcW w:w="1060" w:type="dxa"/>
            <w:tcBorders>
              <w:top w:val="nil"/>
              <w:left w:val="nil"/>
              <w:bottom w:val="single" w:sz="8" w:space="0" w:color="auto"/>
              <w:right w:val="single" w:sz="8" w:space="0" w:color="auto"/>
            </w:tcBorders>
            <w:shd w:val="clear" w:color="000000" w:fill="D2EAF1"/>
            <w:vAlign w:val="center"/>
            <w:hideMark/>
          </w:tcPr>
          <w:p w14:paraId="721EAB2E" w14:textId="77777777" w:rsidR="00B8053C" w:rsidRPr="00B8053C" w:rsidRDefault="006763AF" w:rsidP="00B8053C">
            <w:pPr>
              <w:spacing w:after="0" w:line="240" w:lineRule="auto"/>
              <w:jc w:val="right"/>
              <w:rPr>
                <w:rFonts w:ascii="Arial" w:eastAsia="Times New Roman" w:hAnsi="Arial" w:cs="Arial"/>
                <w:b/>
                <w:bCs/>
                <w:color w:val="000000"/>
                <w:sz w:val="20"/>
                <w:szCs w:val="20"/>
                <w:lang w:eastAsia="tr-TR" w:bidi="ar-SA"/>
              </w:rPr>
            </w:pPr>
            <w:r>
              <w:rPr>
                <w:rFonts w:ascii="Arial" w:eastAsia="Times New Roman" w:hAnsi="Arial" w:cs="Arial"/>
                <w:b/>
                <w:bCs/>
                <w:color w:val="000000"/>
                <w:sz w:val="20"/>
                <w:szCs w:val="20"/>
                <w:lang w:eastAsia="tr-TR" w:bidi="ar-SA"/>
              </w:rPr>
              <w:t>76.668.087</w:t>
            </w:r>
          </w:p>
        </w:tc>
        <w:tc>
          <w:tcPr>
            <w:tcW w:w="1360" w:type="dxa"/>
            <w:tcBorders>
              <w:top w:val="nil"/>
              <w:left w:val="nil"/>
              <w:bottom w:val="single" w:sz="8" w:space="0" w:color="auto"/>
              <w:right w:val="single" w:sz="8" w:space="0" w:color="auto"/>
            </w:tcBorders>
            <w:shd w:val="clear" w:color="000000" w:fill="D2EAF1"/>
            <w:vAlign w:val="center"/>
            <w:hideMark/>
          </w:tcPr>
          <w:p w14:paraId="1D9A05CA" w14:textId="77777777" w:rsidR="00B8053C" w:rsidRPr="00B8053C" w:rsidRDefault="006763AF" w:rsidP="00B8053C">
            <w:pPr>
              <w:spacing w:after="0" w:line="240" w:lineRule="auto"/>
              <w:jc w:val="right"/>
              <w:rPr>
                <w:rFonts w:ascii="Arial" w:eastAsia="Times New Roman" w:hAnsi="Arial" w:cs="Arial"/>
                <w:b/>
                <w:bCs/>
                <w:color w:val="000000"/>
                <w:sz w:val="20"/>
                <w:szCs w:val="20"/>
                <w:lang w:eastAsia="tr-TR" w:bidi="ar-SA"/>
              </w:rPr>
            </w:pPr>
            <w:r>
              <w:rPr>
                <w:rFonts w:ascii="Arial" w:eastAsia="Times New Roman" w:hAnsi="Arial" w:cs="Arial"/>
                <w:b/>
                <w:bCs/>
                <w:color w:val="000000"/>
                <w:sz w:val="20"/>
                <w:szCs w:val="20"/>
                <w:lang w:eastAsia="tr-TR" w:bidi="ar-SA"/>
              </w:rPr>
              <w:t>73.482.227</w:t>
            </w:r>
          </w:p>
        </w:tc>
      </w:tr>
    </w:tbl>
    <w:p w14:paraId="0B1BB8DF" w14:textId="77777777" w:rsidR="00B8053C" w:rsidRPr="00B8053C" w:rsidRDefault="00B8053C" w:rsidP="00B8053C"/>
    <w:p w14:paraId="418FF43D" w14:textId="77777777" w:rsidR="00EF07DA" w:rsidRPr="0056762A" w:rsidRDefault="00EF07DA" w:rsidP="00D46870">
      <w:pPr>
        <w:spacing w:line="360" w:lineRule="auto"/>
        <w:jc w:val="both"/>
        <w:rPr>
          <w:rFonts w:asciiTheme="minorHAnsi" w:eastAsiaTheme="minorEastAsia" w:hAnsiTheme="minorHAnsi" w:cstheme="minorHAnsi"/>
          <w:sz w:val="24"/>
          <w:szCs w:val="24"/>
        </w:rPr>
      </w:pPr>
    </w:p>
    <w:p w14:paraId="4A99AEF6" w14:textId="77777777" w:rsidR="00D46870" w:rsidRPr="0056762A" w:rsidRDefault="00D46870" w:rsidP="00D46870">
      <w:pPr>
        <w:spacing w:line="360" w:lineRule="auto"/>
        <w:ind w:firstLine="708"/>
        <w:jc w:val="both"/>
        <w:rPr>
          <w:rFonts w:asciiTheme="minorHAnsi" w:eastAsiaTheme="minorEastAsia" w:hAnsiTheme="minorHAnsi" w:cstheme="minorHAnsi"/>
          <w:sz w:val="24"/>
          <w:szCs w:val="24"/>
        </w:rPr>
      </w:pPr>
      <w:r w:rsidRPr="0056762A">
        <w:rPr>
          <w:rFonts w:asciiTheme="minorHAnsi" w:eastAsiaTheme="minorEastAsia" w:hAnsiTheme="minorHAnsi" w:cstheme="minorHAnsi"/>
          <w:sz w:val="24"/>
          <w:szCs w:val="24"/>
        </w:rPr>
        <w:t>20</w:t>
      </w:r>
      <w:r>
        <w:rPr>
          <w:rFonts w:asciiTheme="minorHAnsi" w:eastAsiaTheme="minorEastAsia" w:hAnsiTheme="minorHAnsi" w:cstheme="minorHAnsi"/>
          <w:sz w:val="24"/>
          <w:szCs w:val="24"/>
        </w:rPr>
        <w:t>20</w:t>
      </w:r>
      <w:r w:rsidRPr="0056762A">
        <w:rPr>
          <w:rFonts w:asciiTheme="minorHAnsi" w:eastAsiaTheme="minorEastAsia" w:hAnsiTheme="minorHAnsi" w:cstheme="minorHAnsi"/>
          <w:sz w:val="24"/>
          <w:szCs w:val="24"/>
        </w:rPr>
        <w:t xml:space="preserve"> yılı</w:t>
      </w:r>
      <w:r>
        <w:rPr>
          <w:rFonts w:asciiTheme="minorHAnsi" w:eastAsiaTheme="minorEastAsia" w:hAnsiTheme="minorHAnsi" w:cstheme="minorHAnsi"/>
          <w:sz w:val="24"/>
          <w:szCs w:val="24"/>
        </w:rPr>
        <w:t xml:space="preserve"> YEKDEM kapsamındaki</w:t>
      </w:r>
      <w:r w:rsidRPr="0056762A">
        <w:rPr>
          <w:rFonts w:asciiTheme="minorHAnsi" w:eastAsiaTheme="minorEastAsia" w:hAnsiTheme="minorHAnsi" w:cstheme="minorHAnsi"/>
          <w:sz w:val="24"/>
          <w:szCs w:val="24"/>
        </w:rPr>
        <w:t xml:space="preserve"> üretiminin kaynak türlerine dağılımı </w:t>
      </w:r>
      <w:r w:rsidRPr="000F3F2A">
        <w:rPr>
          <w:rFonts w:asciiTheme="minorHAnsi" w:eastAsiaTheme="minorEastAsia" w:hAnsiTheme="minorHAnsi" w:cstheme="minorHAnsi"/>
          <w:sz w:val="24"/>
          <w:szCs w:val="24"/>
        </w:rPr>
        <w:fldChar w:fldCharType="begin"/>
      </w:r>
      <w:r w:rsidRPr="000F3F2A">
        <w:rPr>
          <w:rFonts w:asciiTheme="minorHAnsi" w:eastAsiaTheme="minorEastAsia" w:hAnsiTheme="minorHAnsi" w:cstheme="minorHAnsi"/>
          <w:sz w:val="24"/>
          <w:szCs w:val="24"/>
        </w:rPr>
        <w:instrText xml:space="preserve"> REF _Ref417998818 \h  \* MERGEFORMAT </w:instrText>
      </w:r>
      <w:r w:rsidRPr="000F3F2A">
        <w:rPr>
          <w:rFonts w:asciiTheme="minorHAnsi" w:eastAsiaTheme="minorEastAsia" w:hAnsiTheme="minorHAnsi" w:cstheme="minorHAnsi"/>
          <w:sz w:val="24"/>
          <w:szCs w:val="24"/>
        </w:rPr>
      </w:r>
      <w:r w:rsidRPr="000F3F2A">
        <w:rPr>
          <w:rFonts w:asciiTheme="minorHAnsi" w:eastAsiaTheme="minorEastAsia" w:hAnsiTheme="minorHAnsi" w:cstheme="minorHAnsi"/>
          <w:sz w:val="24"/>
          <w:szCs w:val="24"/>
        </w:rPr>
        <w:fldChar w:fldCharType="separate"/>
      </w:r>
      <w:r w:rsidRPr="00963436">
        <w:rPr>
          <w:rFonts w:asciiTheme="minorHAnsi" w:eastAsiaTheme="minorEastAsia" w:hAnsiTheme="minorHAnsi" w:cstheme="minorHAnsi"/>
          <w:bCs/>
          <w:sz w:val="24"/>
          <w:szCs w:val="24"/>
        </w:rPr>
        <w:t xml:space="preserve">Şekil </w:t>
      </w:r>
      <w:r>
        <w:rPr>
          <w:rFonts w:asciiTheme="minorHAnsi" w:eastAsiaTheme="minorEastAsia" w:hAnsiTheme="minorHAnsi" w:cstheme="minorHAnsi"/>
          <w:bCs/>
          <w:noProof/>
          <w:sz w:val="24"/>
          <w:szCs w:val="24"/>
        </w:rPr>
        <w:t>2.5.2</w:t>
      </w:r>
      <w:r w:rsidRPr="000F3F2A">
        <w:rPr>
          <w:rFonts w:asciiTheme="minorHAnsi" w:eastAsiaTheme="minorEastAsia" w:hAnsiTheme="minorHAnsi" w:cstheme="minorHAnsi"/>
          <w:sz w:val="24"/>
          <w:szCs w:val="24"/>
        </w:rPr>
        <w:fldChar w:fldCharType="end"/>
      </w:r>
      <w:r w:rsidRPr="0056762A">
        <w:rPr>
          <w:rFonts w:asciiTheme="minorHAnsi" w:eastAsiaTheme="minorEastAsia" w:hAnsiTheme="minorHAnsi" w:cstheme="minorHAnsi"/>
          <w:sz w:val="24"/>
          <w:szCs w:val="24"/>
        </w:rPr>
        <w:t xml:space="preserve">’de gösterilmektedir. En fazla üretim sırasıyla </w:t>
      </w:r>
      <w:r>
        <w:rPr>
          <w:rFonts w:asciiTheme="minorHAnsi" w:eastAsiaTheme="minorEastAsia" w:hAnsiTheme="minorHAnsi" w:cstheme="minorHAnsi"/>
          <w:sz w:val="24"/>
          <w:szCs w:val="24"/>
        </w:rPr>
        <w:t>hidrolik ve rüzgârdan</w:t>
      </w:r>
      <w:r w:rsidRPr="0056762A">
        <w:rPr>
          <w:rFonts w:asciiTheme="minorHAnsi" w:eastAsiaTheme="minorEastAsia" w:hAnsiTheme="minorHAnsi" w:cstheme="minorHAnsi"/>
          <w:sz w:val="24"/>
          <w:szCs w:val="24"/>
        </w:rPr>
        <w:t xml:space="preserve"> </w:t>
      </w:r>
      <w:r>
        <w:rPr>
          <w:rFonts w:asciiTheme="minorHAnsi" w:eastAsiaTheme="minorEastAsia" w:hAnsiTheme="minorHAnsi" w:cstheme="minorHAnsi"/>
          <w:sz w:val="24"/>
          <w:szCs w:val="24"/>
        </w:rPr>
        <w:t>elde edilmiştir.</w:t>
      </w:r>
    </w:p>
    <w:p w14:paraId="04D9F54D" w14:textId="77777777" w:rsidR="00D46870" w:rsidRPr="00FC5A44" w:rsidRDefault="00D46870" w:rsidP="00D46870">
      <w:pPr>
        <w:keepNext/>
        <w:spacing w:line="276" w:lineRule="auto"/>
        <w:jc w:val="center"/>
        <w:rPr>
          <w:rFonts w:asciiTheme="minorHAnsi" w:eastAsiaTheme="minorEastAsia" w:hAnsiTheme="minorHAnsi" w:cstheme="minorHAnsi"/>
          <w:b/>
          <w:bCs/>
          <w:sz w:val="24"/>
          <w:szCs w:val="24"/>
        </w:rPr>
      </w:pPr>
      <w:bookmarkStart w:id="554" w:name="_Ref417998818"/>
      <w:bookmarkStart w:id="555" w:name="_Ref417998814"/>
      <w:bookmarkStart w:id="556" w:name="_Toc432165750"/>
    </w:p>
    <w:p w14:paraId="38A44DF6" w14:textId="77777777" w:rsidR="00D46870" w:rsidRPr="00FC5A44" w:rsidRDefault="00D46870" w:rsidP="00D46870">
      <w:pPr>
        <w:pStyle w:val="Balk6"/>
      </w:pPr>
      <w:bookmarkStart w:id="557" w:name="_Toc450307934"/>
      <w:bookmarkStart w:id="558" w:name="_Toc487101658"/>
      <w:bookmarkStart w:id="559" w:name="_Toc512431000"/>
      <w:bookmarkStart w:id="560" w:name="_Toc12536024"/>
      <w:bookmarkStart w:id="561" w:name="_Toc42506774"/>
      <w:bookmarkStart w:id="562" w:name="_Toc73092527"/>
      <w:r w:rsidRPr="00FC5A44">
        <w:t xml:space="preserve">Şekil </w:t>
      </w:r>
      <w:r w:rsidRPr="00FC5A44">
        <w:fldChar w:fldCharType="begin"/>
      </w:r>
      <w:r w:rsidRPr="00FC5A44">
        <w:instrText xml:space="preserve"> STYLEREF 1 \s </w:instrText>
      </w:r>
      <w:r w:rsidRPr="00FC5A44">
        <w:fldChar w:fldCharType="separate"/>
      </w:r>
      <w:r w:rsidRPr="00FC5A44">
        <w:rPr>
          <w:noProof/>
        </w:rPr>
        <w:t>2</w:t>
      </w:r>
      <w:r w:rsidRPr="00FC5A44">
        <w:fldChar w:fldCharType="end"/>
      </w:r>
      <w:bookmarkEnd w:id="554"/>
      <w:r w:rsidRPr="00FC5A44">
        <w:t>.5.2: 20</w:t>
      </w:r>
      <w:r>
        <w:t>20</w:t>
      </w:r>
      <w:r w:rsidRPr="00FC5A44">
        <w:t xml:space="preserve"> </w:t>
      </w:r>
      <w:r w:rsidR="00B8053C">
        <w:t>Y</w:t>
      </w:r>
      <w:r w:rsidRPr="00FC5A44">
        <w:t>ılı YEKDEM Üretiminin Kaynaklara Dağılımı</w:t>
      </w:r>
      <w:bookmarkEnd w:id="555"/>
      <w:bookmarkEnd w:id="556"/>
      <w:bookmarkEnd w:id="557"/>
      <w:r>
        <w:t xml:space="preserve"> (%)</w:t>
      </w:r>
      <w:bookmarkEnd w:id="558"/>
      <w:bookmarkEnd w:id="559"/>
      <w:bookmarkEnd w:id="560"/>
      <w:bookmarkEnd w:id="561"/>
      <w:bookmarkEnd w:id="562"/>
    </w:p>
    <w:p w14:paraId="124F98AF" w14:textId="77777777" w:rsidR="00D46870" w:rsidRDefault="00E01BD2" w:rsidP="00D46870">
      <w:pPr>
        <w:spacing w:line="360" w:lineRule="auto"/>
        <w:jc w:val="center"/>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53162D1C" wp14:editId="14CD6BC2">
            <wp:extent cx="5433695" cy="3426460"/>
            <wp:effectExtent l="0" t="0" r="0" b="2540"/>
            <wp:docPr id="74" name="Resim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433695" cy="3426460"/>
                    </a:xfrm>
                    <a:prstGeom prst="rect">
                      <a:avLst/>
                    </a:prstGeom>
                    <a:noFill/>
                  </pic:spPr>
                </pic:pic>
              </a:graphicData>
            </a:graphic>
          </wp:inline>
        </w:drawing>
      </w:r>
    </w:p>
    <w:p w14:paraId="12A11B8A" w14:textId="77777777" w:rsidR="00D46870" w:rsidRDefault="00B8053C" w:rsidP="00D46870">
      <w:pPr>
        <w:spacing w:line="360" w:lineRule="auto"/>
        <w:ind w:firstLine="708"/>
        <w:jc w:val="both"/>
        <w:rPr>
          <w:rFonts w:asciiTheme="minorHAnsi" w:eastAsiaTheme="minorEastAsia" w:hAnsiTheme="minorHAnsi" w:cstheme="minorHAnsi"/>
          <w:sz w:val="24"/>
          <w:szCs w:val="24"/>
        </w:rPr>
      </w:pPr>
      <w:r w:rsidRPr="00066E03">
        <w:rPr>
          <w:rFonts w:asciiTheme="minorHAnsi" w:eastAsiaTheme="minorEastAsia" w:hAnsiTheme="minorHAnsi" w:cstheme="minorHAnsi"/>
          <w:sz w:val="24"/>
          <w:szCs w:val="24"/>
        </w:rPr>
        <w:lastRenderedPageBreak/>
        <w:t xml:space="preserve">2019 </w:t>
      </w:r>
      <w:r w:rsidR="00D46870" w:rsidRPr="00066E03">
        <w:rPr>
          <w:rFonts w:asciiTheme="minorHAnsi" w:eastAsiaTheme="minorEastAsia" w:hAnsiTheme="minorHAnsi" w:cstheme="minorHAnsi"/>
          <w:sz w:val="24"/>
          <w:szCs w:val="24"/>
        </w:rPr>
        <w:t>yılında YEKDEM kapsamında üretim yapan santrallerin üretimlerinin ülke toplam elektrik üretimine oranı %</w:t>
      </w:r>
      <w:r w:rsidRPr="00066E03">
        <w:rPr>
          <w:rFonts w:asciiTheme="minorHAnsi" w:eastAsiaTheme="minorEastAsia" w:hAnsiTheme="minorHAnsi" w:cstheme="minorHAnsi"/>
          <w:sz w:val="24"/>
          <w:szCs w:val="24"/>
        </w:rPr>
        <w:t>25,2</w:t>
      </w:r>
      <w:r w:rsidR="00E01BD2">
        <w:rPr>
          <w:rFonts w:asciiTheme="minorHAnsi" w:eastAsiaTheme="minorEastAsia" w:hAnsiTheme="minorHAnsi" w:cstheme="minorHAnsi"/>
          <w:sz w:val="24"/>
          <w:szCs w:val="24"/>
        </w:rPr>
        <w:t>1</w:t>
      </w:r>
      <w:r w:rsidR="00066E03" w:rsidRPr="00066E03">
        <w:rPr>
          <w:rFonts w:asciiTheme="minorHAnsi" w:eastAsiaTheme="minorEastAsia" w:hAnsiTheme="minorHAnsi" w:cstheme="minorHAnsi"/>
          <w:sz w:val="24"/>
          <w:szCs w:val="24"/>
        </w:rPr>
        <w:t xml:space="preserve"> seviyesinde iken, 2020</w:t>
      </w:r>
      <w:r w:rsidR="00D46870" w:rsidRPr="00066E03">
        <w:rPr>
          <w:rFonts w:asciiTheme="minorHAnsi" w:eastAsiaTheme="minorEastAsia" w:hAnsiTheme="minorHAnsi" w:cstheme="minorHAnsi"/>
          <w:sz w:val="24"/>
          <w:szCs w:val="24"/>
        </w:rPr>
        <w:t xml:space="preserve"> yılında bu oran %</w:t>
      </w:r>
      <w:r w:rsidR="00066E03" w:rsidRPr="00066E03">
        <w:rPr>
          <w:rFonts w:asciiTheme="minorHAnsi" w:eastAsiaTheme="minorEastAsia" w:hAnsiTheme="minorHAnsi" w:cstheme="minorHAnsi"/>
          <w:sz w:val="24"/>
          <w:szCs w:val="24"/>
        </w:rPr>
        <w:t>24,07</w:t>
      </w:r>
      <w:r w:rsidR="00D46870" w:rsidRPr="00066E03">
        <w:rPr>
          <w:rFonts w:asciiTheme="minorHAnsi" w:eastAsiaTheme="minorEastAsia" w:hAnsiTheme="minorHAnsi" w:cstheme="minorHAnsi"/>
          <w:sz w:val="24"/>
          <w:szCs w:val="24"/>
        </w:rPr>
        <w:t xml:space="preserve"> olarak gerçekleşmiştir.</w:t>
      </w:r>
    </w:p>
    <w:bookmarkStart w:id="563" w:name="_Ref398910817"/>
    <w:bookmarkStart w:id="564" w:name="_Toc432165751"/>
    <w:bookmarkStart w:id="565" w:name="_Toc450307935"/>
    <w:p w14:paraId="49AA25D2" w14:textId="77777777" w:rsidR="00D46870" w:rsidRDefault="00D46870" w:rsidP="00D46870">
      <w:pPr>
        <w:spacing w:line="360" w:lineRule="auto"/>
        <w:ind w:firstLine="708"/>
        <w:jc w:val="both"/>
        <w:rPr>
          <w:rFonts w:asciiTheme="minorHAnsi" w:eastAsiaTheme="minorEastAsia" w:hAnsiTheme="minorHAnsi" w:cstheme="minorHAnsi"/>
          <w:sz w:val="24"/>
          <w:szCs w:val="24"/>
        </w:rPr>
      </w:pPr>
      <w:r>
        <w:fldChar w:fldCharType="begin"/>
      </w:r>
      <w:r>
        <w:instrText xml:space="preserve"> REF _Ref398910817 \h  \* MERGEFORMAT </w:instrText>
      </w:r>
      <w:r>
        <w:fldChar w:fldCharType="separate"/>
      </w:r>
      <w:r w:rsidRPr="005A2AFF">
        <w:rPr>
          <w:rFonts w:asciiTheme="minorHAnsi" w:eastAsiaTheme="minorEastAsia" w:hAnsiTheme="minorHAnsi" w:cstheme="minorHAnsi"/>
          <w:sz w:val="24"/>
          <w:szCs w:val="24"/>
        </w:rPr>
        <w:t>Şekil 2</w:t>
      </w:r>
      <w:r>
        <w:rPr>
          <w:rFonts w:asciiTheme="minorHAnsi" w:eastAsiaTheme="minorEastAsia" w:hAnsiTheme="minorHAnsi" w:cstheme="minorHAnsi"/>
          <w:sz w:val="24"/>
          <w:szCs w:val="24"/>
        </w:rPr>
        <w:t>.5.3</w:t>
      </w:r>
      <w:r>
        <w:fldChar w:fldCharType="end"/>
      </w:r>
      <w:r>
        <w:rPr>
          <w:rFonts w:asciiTheme="minorHAnsi" w:eastAsiaTheme="minorEastAsia" w:hAnsiTheme="minorHAnsi" w:cstheme="minorHAnsi"/>
          <w:sz w:val="24"/>
          <w:szCs w:val="24"/>
        </w:rPr>
        <w:t>’de</w:t>
      </w:r>
      <w:r w:rsidRPr="0056762A">
        <w:rPr>
          <w:rFonts w:asciiTheme="minorHAnsi" w:eastAsiaTheme="minorEastAsia" w:hAnsiTheme="minorHAnsi" w:cstheme="minorHAnsi"/>
          <w:sz w:val="24"/>
          <w:szCs w:val="24"/>
        </w:rPr>
        <w:t xml:space="preserve"> </w:t>
      </w:r>
      <w:r>
        <w:rPr>
          <w:rFonts w:asciiTheme="minorHAnsi" w:eastAsiaTheme="minorEastAsia" w:hAnsiTheme="minorHAnsi" w:cstheme="minorHAnsi"/>
          <w:sz w:val="24"/>
          <w:szCs w:val="24"/>
        </w:rPr>
        <w:t xml:space="preserve">2020 yılı </w:t>
      </w:r>
      <w:r w:rsidRPr="0056762A">
        <w:rPr>
          <w:rFonts w:asciiTheme="minorHAnsi" w:eastAsiaTheme="minorEastAsia" w:hAnsiTheme="minorHAnsi" w:cstheme="minorHAnsi"/>
          <w:sz w:val="24"/>
          <w:szCs w:val="24"/>
        </w:rPr>
        <w:t xml:space="preserve">YEKDEM üretiminin </w:t>
      </w:r>
      <w:r>
        <w:rPr>
          <w:rFonts w:asciiTheme="minorHAnsi" w:eastAsiaTheme="minorEastAsia" w:hAnsiTheme="minorHAnsi" w:cstheme="minorHAnsi"/>
          <w:sz w:val="24"/>
          <w:szCs w:val="24"/>
        </w:rPr>
        <w:t>aylık gelişimine bakıldığında,</w:t>
      </w:r>
      <w:r w:rsidRPr="0056762A">
        <w:rPr>
          <w:rFonts w:asciiTheme="minorHAnsi" w:eastAsiaTheme="minorEastAsia" w:hAnsiTheme="minorHAnsi" w:cstheme="minorHAnsi"/>
          <w:sz w:val="24"/>
          <w:szCs w:val="24"/>
        </w:rPr>
        <w:t xml:space="preserve"> bahar aylarında gerçekleşen yağışlar ile beraber </w:t>
      </w:r>
      <w:r>
        <w:rPr>
          <w:rFonts w:asciiTheme="minorHAnsi" w:eastAsiaTheme="minorEastAsia" w:hAnsiTheme="minorHAnsi" w:cstheme="minorHAnsi"/>
          <w:sz w:val="24"/>
          <w:szCs w:val="24"/>
        </w:rPr>
        <w:t xml:space="preserve">hidrolik üretimde ve dolayısıyla YEKDEM </w:t>
      </w:r>
      <w:r w:rsidRPr="0056762A">
        <w:rPr>
          <w:rFonts w:asciiTheme="minorHAnsi" w:eastAsiaTheme="minorEastAsia" w:hAnsiTheme="minorHAnsi" w:cstheme="minorHAnsi"/>
          <w:sz w:val="24"/>
          <w:szCs w:val="24"/>
        </w:rPr>
        <w:t>üretim miktarında</w:t>
      </w:r>
      <w:r>
        <w:rPr>
          <w:rFonts w:asciiTheme="minorHAnsi" w:eastAsiaTheme="minorEastAsia" w:hAnsiTheme="minorHAnsi" w:cstheme="minorHAnsi"/>
          <w:sz w:val="24"/>
          <w:szCs w:val="24"/>
        </w:rPr>
        <w:t xml:space="preserve"> da</w:t>
      </w:r>
      <w:r w:rsidRPr="0056762A">
        <w:rPr>
          <w:rFonts w:asciiTheme="minorHAnsi" w:eastAsiaTheme="minorEastAsia" w:hAnsiTheme="minorHAnsi" w:cstheme="minorHAnsi"/>
          <w:sz w:val="24"/>
          <w:szCs w:val="24"/>
        </w:rPr>
        <w:t xml:space="preserve"> artış gerçekleş</w:t>
      </w:r>
      <w:r>
        <w:rPr>
          <w:rFonts w:asciiTheme="minorHAnsi" w:eastAsiaTheme="minorEastAsia" w:hAnsiTheme="minorHAnsi" w:cstheme="minorHAnsi"/>
          <w:sz w:val="24"/>
          <w:szCs w:val="24"/>
        </w:rPr>
        <w:t>tiği görülmektedir. Diğer kaynaklardan ise yıl boyunca daha istikrarlı bir üretim gerçekleşmiştir.</w:t>
      </w:r>
    </w:p>
    <w:p w14:paraId="1F79B4F8" w14:textId="77777777" w:rsidR="00D46870" w:rsidRDefault="00D46870" w:rsidP="00D46870">
      <w:pPr>
        <w:spacing w:line="360" w:lineRule="auto"/>
        <w:ind w:firstLine="708"/>
        <w:jc w:val="both"/>
        <w:rPr>
          <w:rFonts w:asciiTheme="minorHAnsi" w:eastAsiaTheme="minorEastAsia" w:hAnsiTheme="minorHAnsi" w:cstheme="minorHAnsi"/>
          <w:sz w:val="24"/>
          <w:szCs w:val="24"/>
        </w:rPr>
      </w:pPr>
    </w:p>
    <w:p w14:paraId="1B20531B" w14:textId="77777777" w:rsidR="00D46870" w:rsidRPr="00FC5A44" w:rsidRDefault="00D46870" w:rsidP="00D46870">
      <w:pPr>
        <w:pStyle w:val="Balk6"/>
      </w:pPr>
      <w:bookmarkStart w:id="566" w:name="_Toc487101659"/>
      <w:bookmarkStart w:id="567" w:name="_Toc512431001"/>
      <w:bookmarkStart w:id="568" w:name="_Toc12536025"/>
      <w:bookmarkStart w:id="569" w:name="_Toc42506775"/>
      <w:bookmarkStart w:id="570" w:name="_Toc73092528"/>
      <w:r w:rsidRPr="00FC5A44">
        <w:t xml:space="preserve">Şekil </w:t>
      </w:r>
      <w:r w:rsidRPr="00FC5A44">
        <w:fldChar w:fldCharType="begin"/>
      </w:r>
      <w:r w:rsidRPr="00FC5A44">
        <w:instrText xml:space="preserve"> STYLEREF 1 \s </w:instrText>
      </w:r>
      <w:r w:rsidRPr="00FC5A44">
        <w:fldChar w:fldCharType="separate"/>
      </w:r>
      <w:r w:rsidRPr="00FC5A44">
        <w:rPr>
          <w:noProof/>
        </w:rPr>
        <w:t>2</w:t>
      </w:r>
      <w:r w:rsidRPr="00FC5A44">
        <w:fldChar w:fldCharType="end"/>
      </w:r>
      <w:bookmarkEnd w:id="563"/>
      <w:r w:rsidRPr="00FC5A44">
        <w:t>.5.3: 20</w:t>
      </w:r>
      <w:r>
        <w:t>20</w:t>
      </w:r>
      <w:r w:rsidRPr="00FC5A44">
        <w:t xml:space="preserve"> Yılı YEKDEM Üretiminin Aylık Gelişimi (</w:t>
      </w:r>
      <w:r>
        <w:t>M</w:t>
      </w:r>
      <w:r w:rsidRPr="00FC5A44">
        <w:t>Wh)</w:t>
      </w:r>
      <w:bookmarkEnd w:id="564"/>
      <w:bookmarkEnd w:id="565"/>
      <w:bookmarkEnd w:id="566"/>
      <w:bookmarkEnd w:id="567"/>
      <w:bookmarkEnd w:id="568"/>
      <w:bookmarkEnd w:id="569"/>
      <w:bookmarkEnd w:id="570"/>
    </w:p>
    <w:p w14:paraId="4220F173" w14:textId="77777777" w:rsidR="00D46870" w:rsidRDefault="00D46870" w:rsidP="00D46870">
      <w:pPr>
        <w:spacing w:line="360" w:lineRule="auto"/>
        <w:jc w:val="both"/>
      </w:pPr>
      <w:r>
        <w:rPr>
          <w:noProof/>
          <w:lang w:eastAsia="tr-TR" w:bidi="ar-SA"/>
        </w:rPr>
        <w:drawing>
          <wp:inline distT="0" distB="0" distL="0" distR="0" wp14:anchorId="27ABAA20" wp14:editId="7FAA4D63">
            <wp:extent cx="5920740" cy="3267075"/>
            <wp:effectExtent l="0" t="0" r="3810" b="9525"/>
            <wp:docPr id="85" name="Resim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920740" cy="3267075"/>
                    </a:xfrm>
                    <a:prstGeom prst="rect">
                      <a:avLst/>
                    </a:prstGeom>
                    <a:noFill/>
                  </pic:spPr>
                </pic:pic>
              </a:graphicData>
            </a:graphic>
          </wp:inline>
        </w:drawing>
      </w:r>
    </w:p>
    <w:p w14:paraId="04DB9CED" w14:textId="77777777" w:rsidR="00D46870" w:rsidRDefault="00D46870" w:rsidP="00D46870">
      <w:pPr>
        <w:spacing w:line="360" w:lineRule="auto"/>
        <w:ind w:firstLine="708"/>
        <w:jc w:val="both"/>
        <w:rPr>
          <w:rFonts w:asciiTheme="minorHAnsi" w:eastAsiaTheme="minorEastAsia" w:hAnsiTheme="minorHAnsi" w:cstheme="minorHAnsi"/>
          <w:sz w:val="24"/>
          <w:szCs w:val="24"/>
        </w:rPr>
      </w:pPr>
      <w:r>
        <w:fldChar w:fldCharType="begin"/>
      </w:r>
      <w:r>
        <w:instrText xml:space="preserve"> REF _Ref398910817 \h  \* MERGEFORMAT </w:instrText>
      </w:r>
      <w:r>
        <w:fldChar w:fldCharType="separate"/>
      </w:r>
      <w:r w:rsidRPr="005A2AFF">
        <w:rPr>
          <w:rFonts w:asciiTheme="minorHAnsi" w:eastAsiaTheme="minorEastAsia" w:hAnsiTheme="minorHAnsi" w:cstheme="minorHAnsi"/>
          <w:sz w:val="24"/>
          <w:szCs w:val="24"/>
        </w:rPr>
        <w:t>Şekil 2</w:t>
      </w:r>
      <w:r>
        <w:rPr>
          <w:rFonts w:asciiTheme="minorHAnsi" w:eastAsiaTheme="minorEastAsia" w:hAnsiTheme="minorHAnsi" w:cstheme="minorHAnsi"/>
          <w:sz w:val="24"/>
          <w:szCs w:val="24"/>
        </w:rPr>
        <w:t>.5.4</w:t>
      </w:r>
      <w:r>
        <w:fldChar w:fldCharType="end"/>
      </w:r>
      <w:r>
        <w:rPr>
          <w:rFonts w:asciiTheme="minorHAnsi" w:eastAsiaTheme="minorEastAsia" w:hAnsiTheme="minorHAnsi" w:cstheme="minorHAnsi"/>
          <w:sz w:val="24"/>
          <w:szCs w:val="24"/>
        </w:rPr>
        <w:t>’te</w:t>
      </w:r>
      <w:r w:rsidRPr="0056762A">
        <w:rPr>
          <w:rFonts w:asciiTheme="minorHAnsi" w:eastAsiaTheme="minorEastAsia" w:hAnsiTheme="minorHAnsi" w:cstheme="minorHAnsi"/>
          <w:sz w:val="24"/>
          <w:szCs w:val="24"/>
        </w:rPr>
        <w:t xml:space="preserve"> </w:t>
      </w:r>
      <w:r>
        <w:rPr>
          <w:rFonts w:asciiTheme="minorHAnsi" w:eastAsiaTheme="minorEastAsia" w:hAnsiTheme="minorHAnsi" w:cstheme="minorHAnsi"/>
          <w:sz w:val="24"/>
          <w:szCs w:val="24"/>
        </w:rPr>
        <w:t xml:space="preserve">2020 yılı </w:t>
      </w:r>
      <w:r w:rsidRPr="0056762A">
        <w:rPr>
          <w:rFonts w:asciiTheme="minorHAnsi" w:eastAsiaTheme="minorEastAsia" w:hAnsiTheme="minorHAnsi" w:cstheme="minorHAnsi"/>
          <w:sz w:val="24"/>
          <w:szCs w:val="24"/>
        </w:rPr>
        <w:t xml:space="preserve">YEKDEM </w:t>
      </w:r>
      <w:r>
        <w:rPr>
          <w:rFonts w:asciiTheme="minorHAnsi" w:eastAsiaTheme="minorEastAsia" w:hAnsiTheme="minorHAnsi" w:cstheme="minorHAnsi"/>
          <w:sz w:val="24"/>
          <w:szCs w:val="24"/>
        </w:rPr>
        <w:t xml:space="preserve">ve GÖP’te oluşan ağırlıklı ortalama PTF fiyatlarının aylık seyirleri birlikte gösterilmiştir. </w:t>
      </w:r>
      <w:r w:rsidRPr="0056762A">
        <w:rPr>
          <w:rFonts w:asciiTheme="minorHAnsi" w:eastAsiaTheme="minorEastAsia" w:hAnsiTheme="minorHAnsi" w:cstheme="minorHAnsi"/>
          <w:sz w:val="24"/>
          <w:szCs w:val="24"/>
        </w:rPr>
        <w:t>YEKDEM’de uygulanmakta olan teşvik fiyatları aylık</w:t>
      </w:r>
      <w:r>
        <w:rPr>
          <w:rFonts w:asciiTheme="minorHAnsi" w:eastAsiaTheme="minorEastAsia" w:hAnsiTheme="minorHAnsi" w:cstheme="minorHAnsi"/>
          <w:sz w:val="24"/>
          <w:szCs w:val="24"/>
        </w:rPr>
        <w:t xml:space="preserve"> ortalama</w:t>
      </w:r>
      <w:r w:rsidRPr="0056762A">
        <w:rPr>
          <w:rFonts w:asciiTheme="minorHAnsi" w:eastAsiaTheme="minorEastAsia" w:hAnsiTheme="minorHAnsi" w:cstheme="minorHAnsi"/>
          <w:sz w:val="24"/>
          <w:szCs w:val="24"/>
        </w:rPr>
        <w:t xml:space="preserve"> GÖP fiyatları ile karşılaştırıldığında, en düşük teşvik miktarının</w:t>
      </w:r>
      <w:r>
        <w:rPr>
          <w:rFonts w:asciiTheme="minorHAnsi" w:eastAsiaTheme="minorEastAsia" w:hAnsiTheme="minorHAnsi" w:cstheme="minorHAnsi"/>
          <w:sz w:val="24"/>
          <w:szCs w:val="24"/>
        </w:rPr>
        <w:t xml:space="preserve"> bile</w:t>
      </w:r>
      <w:r w:rsidRPr="0056762A">
        <w:rPr>
          <w:rFonts w:asciiTheme="minorHAnsi" w:eastAsiaTheme="minorEastAsia" w:hAnsiTheme="minorHAnsi" w:cstheme="minorHAnsi"/>
          <w:sz w:val="24"/>
          <w:szCs w:val="24"/>
        </w:rPr>
        <w:t xml:space="preserve"> GÖP fiyatın</w:t>
      </w:r>
      <w:r>
        <w:rPr>
          <w:rFonts w:asciiTheme="minorHAnsi" w:eastAsiaTheme="minorEastAsia" w:hAnsiTheme="minorHAnsi" w:cstheme="minorHAnsi"/>
          <w:sz w:val="24"/>
          <w:szCs w:val="24"/>
        </w:rPr>
        <w:t>ın üstünde</w:t>
      </w:r>
      <w:r w:rsidRPr="0056762A">
        <w:rPr>
          <w:rFonts w:asciiTheme="minorHAnsi" w:eastAsiaTheme="minorEastAsia" w:hAnsiTheme="minorHAnsi" w:cstheme="minorHAnsi"/>
          <w:sz w:val="24"/>
          <w:szCs w:val="24"/>
        </w:rPr>
        <w:t xml:space="preserve"> gerçekleştiği görülmekte</w:t>
      </w:r>
      <w:r>
        <w:rPr>
          <w:rFonts w:asciiTheme="minorHAnsi" w:eastAsiaTheme="minorEastAsia" w:hAnsiTheme="minorHAnsi" w:cstheme="minorHAnsi"/>
          <w:sz w:val="24"/>
          <w:szCs w:val="24"/>
        </w:rPr>
        <w:t>, b</w:t>
      </w:r>
      <w:r w:rsidRPr="0056762A">
        <w:rPr>
          <w:rFonts w:asciiTheme="minorHAnsi" w:eastAsiaTheme="minorEastAsia" w:hAnsiTheme="minorHAnsi" w:cstheme="minorHAnsi"/>
          <w:sz w:val="24"/>
          <w:szCs w:val="24"/>
        </w:rPr>
        <w:t>ahar ayları</w:t>
      </w:r>
      <w:r>
        <w:rPr>
          <w:rFonts w:asciiTheme="minorHAnsi" w:eastAsiaTheme="minorEastAsia" w:hAnsiTheme="minorHAnsi" w:cstheme="minorHAnsi"/>
          <w:sz w:val="24"/>
          <w:szCs w:val="24"/>
        </w:rPr>
        <w:t>nda YEKDEM fiyatı ile GÖP fiyatı arasındaki farkın açıldığı gözlenmektedir.</w:t>
      </w:r>
    </w:p>
    <w:p w14:paraId="781FE2E5" w14:textId="77777777" w:rsidR="00B8053C" w:rsidRDefault="00B8053C" w:rsidP="00D46870">
      <w:pPr>
        <w:spacing w:line="360" w:lineRule="auto"/>
        <w:ind w:firstLine="708"/>
        <w:jc w:val="both"/>
        <w:rPr>
          <w:rFonts w:asciiTheme="minorHAnsi" w:eastAsiaTheme="minorEastAsia" w:hAnsiTheme="minorHAnsi" w:cstheme="minorHAnsi"/>
          <w:sz w:val="24"/>
          <w:szCs w:val="24"/>
        </w:rPr>
      </w:pPr>
    </w:p>
    <w:p w14:paraId="7A50713C" w14:textId="77777777" w:rsidR="00B8053C" w:rsidRDefault="00B8053C" w:rsidP="00D46870">
      <w:pPr>
        <w:spacing w:line="360" w:lineRule="auto"/>
        <w:ind w:firstLine="708"/>
        <w:jc w:val="both"/>
        <w:rPr>
          <w:rFonts w:asciiTheme="minorHAnsi" w:eastAsiaTheme="minorEastAsia" w:hAnsiTheme="minorHAnsi" w:cstheme="minorHAnsi"/>
          <w:sz w:val="24"/>
          <w:szCs w:val="24"/>
        </w:rPr>
      </w:pPr>
    </w:p>
    <w:p w14:paraId="7B150959" w14:textId="77777777" w:rsidR="00B8053C" w:rsidRDefault="00B8053C" w:rsidP="00D46870">
      <w:pPr>
        <w:spacing w:line="360" w:lineRule="auto"/>
        <w:ind w:firstLine="708"/>
        <w:jc w:val="both"/>
        <w:rPr>
          <w:rFonts w:asciiTheme="minorHAnsi" w:eastAsiaTheme="minorEastAsia" w:hAnsiTheme="minorHAnsi" w:cstheme="minorHAnsi"/>
          <w:sz w:val="24"/>
          <w:szCs w:val="24"/>
        </w:rPr>
      </w:pPr>
    </w:p>
    <w:p w14:paraId="71149397" w14:textId="77777777" w:rsidR="00D46870" w:rsidRPr="00FC5A44" w:rsidRDefault="00D46870" w:rsidP="00D46870">
      <w:pPr>
        <w:pStyle w:val="Balk6"/>
      </w:pPr>
      <w:bookmarkStart w:id="571" w:name="_Toc432165752"/>
      <w:bookmarkStart w:id="572" w:name="_Toc450307936"/>
      <w:bookmarkStart w:id="573" w:name="_Toc487101660"/>
      <w:bookmarkStart w:id="574" w:name="_Toc512431002"/>
      <w:bookmarkStart w:id="575" w:name="_Toc12536026"/>
      <w:bookmarkStart w:id="576" w:name="_Toc42506776"/>
      <w:bookmarkStart w:id="577" w:name="_Toc73092529"/>
      <w:r w:rsidRPr="00FC5A44">
        <w:lastRenderedPageBreak/>
        <w:t xml:space="preserve">Şekil </w:t>
      </w:r>
      <w:r w:rsidRPr="00FC5A44">
        <w:fldChar w:fldCharType="begin"/>
      </w:r>
      <w:r w:rsidRPr="00FC5A44">
        <w:instrText xml:space="preserve"> STYLEREF 1 \s </w:instrText>
      </w:r>
      <w:r w:rsidRPr="00FC5A44">
        <w:fldChar w:fldCharType="separate"/>
      </w:r>
      <w:r w:rsidRPr="00FC5A44">
        <w:rPr>
          <w:noProof/>
        </w:rPr>
        <w:t>2</w:t>
      </w:r>
      <w:r w:rsidRPr="00FC5A44">
        <w:fldChar w:fldCharType="end"/>
      </w:r>
      <w:r w:rsidRPr="00FC5A44">
        <w:t>.</w:t>
      </w:r>
      <w:r w:rsidRPr="00112B83">
        <w:t>5.4: 2020 Yılı YEKDEM ve GÖP Fiyatlarının Aylık Gelişimi (TL/MWh)</w:t>
      </w:r>
      <w:bookmarkEnd w:id="571"/>
      <w:bookmarkEnd w:id="572"/>
      <w:bookmarkEnd w:id="573"/>
      <w:bookmarkEnd w:id="574"/>
      <w:bookmarkEnd w:id="575"/>
      <w:bookmarkEnd w:id="576"/>
      <w:bookmarkEnd w:id="577"/>
    </w:p>
    <w:p w14:paraId="3D6EF63A" w14:textId="77777777" w:rsidR="00D46870" w:rsidRDefault="00D46870" w:rsidP="00D46870">
      <w:pPr>
        <w:spacing w:line="360" w:lineRule="auto"/>
        <w:jc w:val="both"/>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4367BEE8" wp14:editId="7E13B281">
            <wp:extent cx="5798820" cy="2903220"/>
            <wp:effectExtent l="0" t="0" r="0" b="0"/>
            <wp:docPr id="88" name="Resim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5798820" cy="2903220"/>
                    </a:xfrm>
                    <a:prstGeom prst="rect">
                      <a:avLst/>
                    </a:prstGeom>
                    <a:noFill/>
                  </pic:spPr>
                </pic:pic>
              </a:graphicData>
            </a:graphic>
          </wp:inline>
        </w:drawing>
      </w:r>
    </w:p>
    <w:p w14:paraId="64E8D7F9" w14:textId="77777777" w:rsidR="00D46870" w:rsidRDefault="00D46870" w:rsidP="00D46870">
      <w:pPr>
        <w:spacing w:line="360" w:lineRule="auto"/>
        <w:ind w:firstLine="708"/>
        <w:jc w:val="both"/>
        <w:rPr>
          <w:rFonts w:asciiTheme="minorHAnsi" w:hAnsiTheme="minorHAnsi" w:cstheme="minorHAnsi"/>
          <w:sz w:val="24"/>
          <w:szCs w:val="24"/>
        </w:rPr>
      </w:pPr>
    </w:p>
    <w:p w14:paraId="53B2618B" w14:textId="77777777" w:rsidR="00D46870" w:rsidRDefault="00D46870" w:rsidP="00D46870">
      <w:pPr>
        <w:spacing w:line="360" w:lineRule="auto"/>
        <w:ind w:firstLine="708"/>
        <w:jc w:val="both"/>
        <w:rPr>
          <w:rFonts w:asciiTheme="minorHAnsi" w:eastAsiaTheme="minorEastAsia" w:hAnsiTheme="minorHAnsi" w:cstheme="minorHAnsi"/>
          <w:sz w:val="24"/>
          <w:szCs w:val="24"/>
        </w:rPr>
      </w:pPr>
      <w:r w:rsidRPr="00B358BE">
        <w:rPr>
          <w:rFonts w:asciiTheme="minorHAnsi" w:hAnsiTheme="minorHAnsi" w:cstheme="minorHAnsi"/>
          <w:sz w:val="24"/>
          <w:szCs w:val="24"/>
        </w:rPr>
        <w:t>Şekil 2</w:t>
      </w:r>
      <w:r>
        <w:rPr>
          <w:rFonts w:asciiTheme="minorHAnsi" w:hAnsiTheme="minorHAnsi" w:cstheme="minorHAnsi"/>
          <w:sz w:val="24"/>
          <w:szCs w:val="24"/>
        </w:rPr>
        <w:t>.5.5</w:t>
      </w:r>
      <w:r>
        <w:rPr>
          <w:rFonts w:asciiTheme="minorHAnsi" w:eastAsiaTheme="minorEastAsia" w:hAnsiTheme="minorHAnsi" w:cstheme="minorHAnsi"/>
          <w:sz w:val="24"/>
          <w:szCs w:val="24"/>
        </w:rPr>
        <w:t>’t</w:t>
      </w:r>
      <w:r w:rsidRPr="00B358BE">
        <w:rPr>
          <w:rFonts w:asciiTheme="minorHAnsi" w:eastAsiaTheme="minorEastAsia" w:hAnsiTheme="minorHAnsi" w:cstheme="minorHAnsi"/>
          <w:sz w:val="24"/>
          <w:szCs w:val="24"/>
        </w:rPr>
        <w:t>e</w:t>
      </w:r>
      <w:r w:rsidRPr="0056762A">
        <w:rPr>
          <w:rFonts w:asciiTheme="minorHAnsi" w:eastAsiaTheme="minorEastAsia" w:hAnsiTheme="minorHAnsi" w:cstheme="minorHAnsi"/>
          <w:sz w:val="24"/>
          <w:szCs w:val="24"/>
        </w:rPr>
        <w:t xml:space="preserve"> </w:t>
      </w:r>
      <w:r>
        <w:rPr>
          <w:rFonts w:asciiTheme="minorHAnsi" w:eastAsiaTheme="minorEastAsia" w:hAnsiTheme="minorHAnsi" w:cstheme="minorHAnsi"/>
          <w:sz w:val="24"/>
          <w:szCs w:val="24"/>
        </w:rPr>
        <w:t xml:space="preserve">2020 yılı için </w:t>
      </w:r>
      <w:r w:rsidRPr="0056762A">
        <w:rPr>
          <w:rFonts w:asciiTheme="minorHAnsi" w:eastAsiaTheme="minorEastAsia" w:hAnsiTheme="minorHAnsi" w:cstheme="minorHAnsi"/>
          <w:sz w:val="24"/>
          <w:szCs w:val="24"/>
        </w:rPr>
        <w:t>YEKDEM’de yer alan santrallerin tabi oldukları teşvik miktarları</w:t>
      </w:r>
      <w:r>
        <w:rPr>
          <w:rFonts w:asciiTheme="minorHAnsi" w:eastAsiaTheme="minorEastAsia" w:hAnsiTheme="minorHAnsi" w:cstheme="minorHAnsi"/>
          <w:sz w:val="24"/>
          <w:szCs w:val="24"/>
        </w:rPr>
        <w:t xml:space="preserve"> ve YEKDEM Ortalama Fiyatı </w:t>
      </w:r>
      <w:r w:rsidRPr="0056762A">
        <w:rPr>
          <w:rFonts w:asciiTheme="minorHAnsi" w:eastAsiaTheme="minorEastAsia" w:hAnsiTheme="minorHAnsi" w:cstheme="minorHAnsi"/>
          <w:sz w:val="24"/>
          <w:szCs w:val="24"/>
        </w:rPr>
        <w:t>ile GÖP fiyatı beraber gösterilmiştir.</w:t>
      </w:r>
      <w:r>
        <w:rPr>
          <w:rFonts w:asciiTheme="minorHAnsi" w:eastAsiaTheme="minorEastAsia" w:hAnsiTheme="minorHAnsi" w:cstheme="minorHAnsi"/>
          <w:sz w:val="24"/>
          <w:szCs w:val="24"/>
        </w:rPr>
        <w:t xml:space="preserve"> </w:t>
      </w:r>
    </w:p>
    <w:p w14:paraId="7D54F586" w14:textId="77777777" w:rsidR="00D46870" w:rsidRDefault="00D46870" w:rsidP="00D46870">
      <w:pPr>
        <w:spacing w:line="360" w:lineRule="auto"/>
        <w:ind w:firstLine="708"/>
        <w:jc w:val="both"/>
        <w:rPr>
          <w:rFonts w:asciiTheme="minorHAnsi" w:eastAsiaTheme="minorEastAsia" w:hAnsiTheme="minorHAnsi" w:cstheme="minorHAnsi"/>
          <w:sz w:val="24"/>
          <w:szCs w:val="24"/>
        </w:rPr>
      </w:pPr>
    </w:p>
    <w:p w14:paraId="3F5C0253" w14:textId="77777777" w:rsidR="00D46870" w:rsidRPr="00FC5A44" w:rsidRDefault="00D46870" w:rsidP="00D46870">
      <w:pPr>
        <w:pStyle w:val="Balk6"/>
      </w:pPr>
      <w:bookmarkStart w:id="578" w:name="_Ref398902430"/>
      <w:bookmarkStart w:id="579" w:name="_Toc432165753"/>
      <w:bookmarkStart w:id="580" w:name="_Toc450307937"/>
      <w:bookmarkStart w:id="581" w:name="_Toc487101661"/>
      <w:bookmarkStart w:id="582" w:name="_Toc512431003"/>
      <w:bookmarkStart w:id="583" w:name="_Toc12536027"/>
      <w:bookmarkStart w:id="584" w:name="_Toc42506777"/>
      <w:bookmarkStart w:id="585" w:name="_Toc73092530"/>
      <w:r w:rsidRPr="00DC6770">
        <w:t xml:space="preserve">Şekil </w:t>
      </w:r>
      <w:r w:rsidRPr="00DC6770">
        <w:fldChar w:fldCharType="begin"/>
      </w:r>
      <w:r w:rsidRPr="00DC6770">
        <w:instrText xml:space="preserve"> STYLEREF 1 \s </w:instrText>
      </w:r>
      <w:r w:rsidRPr="00DC6770">
        <w:fldChar w:fldCharType="separate"/>
      </w:r>
      <w:r w:rsidRPr="00DC6770">
        <w:rPr>
          <w:noProof/>
        </w:rPr>
        <w:t>2</w:t>
      </w:r>
      <w:r w:rsidRPr="00DC6770">
        <w:fldChar w:fldCharType="end"/>
      </w:r>
      <w:r w:rsidRPr="00DC6770">
        <w:t>.5.5: YEKDEM ve GÖP Fiyatlarının 20</w:t>
      </w:r>
      <w:r>
        <w:t>20</w:t>
      </w:r>
      <w:r w:rsidRPr="00DC6770">
        <w:t xml:space="preserve"> Yılı Ortalaması</w:t>
      </w:r>
      <w:bookmarkEnd w:id="578"/>
      <w:r w:rsidRPr="00DC6770">
        <w:t xml:space="preserve"> (kr/kWh)</w:t>
      </w:r>
      <w:r w:rsidRPr="00DC6770">
        <w:rPr>
          <w:vertAlign w:val="superscript"/>
        </w:rPr>
        <w:footnoteReference w:id="1"/>
      </w:r>
      <w:bookmarkEnd w:id="579"/>
      <w:bookmarkEnd w:id="580"/>
      <w:bookmarkEnd w:id="581"/>
      <w:bookmarkEnd w:id="582"/>
      <w:bookmarkEnd w:id="583"/>
      <w:bookmarkEnd w:id="584"/>
      <w:bookmarkEnd w:id="585"/>
    </w:p>
    <w:p w14:paraId="47D212AD" w14:textId="77777777" w:rsidR="00D46870" w:rsidRPr="0056762A" w:rsidRDefault="00D46870" w:rsidP="00D46870">
      <w:pPr>
        <w:spacing w:line="360" w:lineRule="auto"/>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54B3F21A" wp14:editId="165BB760">
            <wp:extent cx="5699760" cy="2755900"/>
            <wp:effectExtent l="0" t="0" r="0" b="6350"/>
            <wp:docPr id="89" name="Resim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699760" cy="2755900"/>
                    </a:xfrm>
                    <a:prstGeom prst="rect">
                      <a:avLst/>
                    </a:prstGeom>
                    <a:noFill/>
                  </pic:spPr>
                </pic:pic>
              </a:graphicData>
            </a:graphic>
          </wp:inline>
        </w:drawing>
      </w:r>
    </w:p>
    <w:p w14:paraId="61235F99" w14:textId="77777777" w:rsidR="00D46870" w:rsidRDefault="00D46870" w:rsidP="00D46870">
      <w:pPr>
        <w:pStyle w:val="Balk6"/>
      </w:pPr>
      <w:bookmarkStart w:id="586" w:name="_Toc478406103"/>
    </w:p>
    <w:p w14:paraId="251747E0" w14:textId="77777777" w:rsidR="00D46870" w:rsidRDefault="00D46870" w:rsidP="00D46870">
      <w:pPr>
        <w:spacing w:line="360" w:lineRule="auto"/>
        <w:ind w:firstLine="708"/>
        <w:jc w:val="both"/>
      </w:pPr>
      <w:r>
        <w:lastRenderedPageBreak/>
        <w:fldChar w:fldCharType="begin"/>
      </w:r>
      <w:r>
        <w:instrText xml:space="preserve"> REF _Ref398910817 \h  \* MERGEFORMAT </w:instrText>
      </w:r>
      <w:r>
        <w:fldChar w:fldCharType="separate"/>
      </w:r>
      <w:r w:rsidRPr="005A2AFF">
        <w:rPr>
          <w:rFonts w:asciiTheme="minorHAnsi" w:eastAsiaTheme="minorEastAsia" w:hAnsiTheme="minorHAnsi" w:cstheme="minorHAnsi"/>
          <w:sz w:val="24"/>
          <w:szCs w:val="24"/>
        </w:rPr>
        <w:t>Şekil 2</w:t>
      </w:r>
      <w:r>
        <w:rPr>
          <w:rFonts w:asciiTheme="minorHAnsi" w:eastAsiaTheme="minorEastAsia" w:hAnsiTheme="minorHAnsi" w:cstheme="minorHAnsi"/>
          <w:sz w:val="24"/>
          <w:szCs w:val="24"/>
        </w:rPr>
        <w:t>.5.6</w:t>
      </w:r>
      <w:r>
        <w:fldChar w:fldCharType="end"/>
      </w:r>
      <w:r>
        <w:rPr>
          <w:rFonts w:asciiTheme="minorHAnsi" w:eastAsiaTheme="minorEastAsia" w:hAnsiTheme="minorHAnsi" w:cstheme="minorHAnsi"/>
          <w:sz w:val="24"/>
          <w:szCs w:val="24"/>
        </w:rPr>
        <w:t>’da da</w:t>
      </w:r>
      <w:r w:rsidRPr="0056762A">
        <w:rPr>
          <w:rFonts w:asciiTheme="minorHAnsi" w:eastAsiaTheme="minorEastAsia" w:hAnsiTheme="minorHAnsi" w:cstheme="minorHAnsi"/>
          <w:sz w:val="24"/>
          <w:szCs w:val="24"/>
        </w:rPr>
        <w:t xml:space="preserve"> YEKDEM </w:t>
      </w:r>
      <w:r>
        <w:rPr>
          <w:rFonts w:asciiTheme="minorHAnsi" w:eastAsiaTheme="minorEastAsia" w:hAnsiTheme="minorHAnsi" w:cstheme="minorHAnsi"/>
          <w:sz w:val="24"/>
          <w:szCs w:val="24"/>
        </w:rPr>
        <w:t xml:space="preserve">kapsamında yapılan ödemelerin aylık bazda tutarları gösterilmiştir. </w:t>
      </w:r>
    </w:p>
    <w:p w14:paraId="092D274F" w14:textId="77777777" w:rsidR="00D46870" w:rsidRPr="002C2920" w:rsidRDefault="00D46870" w:rsidP="00D46870">
      <w:pPr>
        <w:pStyle w:val="Balk6"/>
      </w:pPr>
      <w:bookmarkStart w:id="587" w:name="_Toc487101662"/>
      <w:bookmarkStart w:id="588" w:name="_Toc512431004"/>
      <w:bookmarkStart w:id="589" w:name="_Toc12536028"/>
      <w:bookmarkStart w:id="590" w:name="_Toc42506778"/>
      <w:bookmarkStart w:id="591" w:name="_Toc73092531"/>
      <w:r w:rsidRPr="002C2920">
        <w:t>Şekil 2.5.6 20</w:t>
      </w:r>
      <w:r>
        <w:t>20</w:t>
      </w:r>
      <w:r w:rsidRPr="002C2920">
        <w:t xml:space="preserve"> Yılı Aylık Bazda YEKDEM Kapsamında </w:t>
      </w:r>
      <w:bookmarkEnd w:id="586"/>
      <w:r w:rsidRPr="002C2920">
        <w:t>Yapılan Ödeme Miktarı (TL)</w:t>
      </w:r>
      <w:bookmarkEnd w:id="587"/>
      <w:bookmarkEnd w:id="588"/>
      <w:bookmarkEnd w:id="589"/>
      <w:bookmarkEnd w:id="590"/>
      <w:bookmarkEnd w:id="591"/>
    </w:p>
    <w:p w14:paraId="2449A764" w14:textId="77777777" w:rsidR="00D46870" w:rsidRDefault="00D46870" w:rsidP="00D46870">
      <w:pPr>
        <w:spacing w:line="360" w:lineRule="auto"/>
        <w:jc w:val="center"/>
        <w:rPr>
          <w:rFonts w:asciiTheme="minorHAnsi" w:hAnsiTheme="minorHAnsi" w:cstheme="minorHAnsi"/>
          <w:sz w:val="24"/>
          <w:szCs w:val="24"/>
        </w:rPr>
      </w:pPr>
      <w:r>
        <w:rPr>
          <w:rFonts w:asciiTheme="minorHAnsi" w:hAnsiTheme="minorHAnsi" w:cstheme="minorHAnsi"/>
          <w:noProof/>
          <w:sz w:val="24"/>
          <w:szCs w:val="24"/>
          <w:lang w:eastAsia="tr-TR" w:bidi="ar-SA"/>
        </w:rPr>
        <w:drawing>
          <wp:inline distT="0" distB="0" distL="0" distR="0" wp14:anchorId="57968EE1" wp14:editId="45F41FA3">
            <wp:extent cx="5139690" cy="2004060"/>
            <wp:effectExtent l="0" t="0" r="3810" b="0"/>
            <wp:docPr id="86" name="Resim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5139690" cy="2004060"/>
                    </a:xfrm>
                    <a:prstGeom prst="rect">
                      <a:avLst/>
                    </a:prstGeom>
                    <a:noFill/>
                  </pic:spPr>
                </pic:pic>
              </a:graphicData>
            </a:graphic>
          </wp:inline>
        </w:drawing>
      </w:r>
    </w:p>
    <w:p w14:paraId="38A768D1" w14:textId="77777777" w:rsidR="00D46870" w:rsidRDefault="00D46870" w:rsidP="00D46870">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 xml:space="preserve">Aşağıdaki şekilde </w:t>
      </w:r>
      <w:r w:rsidRPr="00783318">
        <w:rPr>
          <w:rFonts w:asciiTheme="minorHAnsi" w:hAnsiTheme="minorHAnsi" w:cstheme="minorHAnsi"/>
          <w:sz w:val="24"/>
          <w:szCs w:val="24"/>
        </w:rPr>
        <w:t>faturalanan birim enerji miktarı başına YEKDEM kullanıcılarına ağırlıklı ortalama PTF’ye ilaveten ödenen tutarın aylık gelişimi gösterilmektedir. 20</w:t>
      </w:r>
      <w:r>
        <w:rPr>
          <w:rFonts w:asciiTheme="minorHAnsi" w:hAnsiTheme="minorHAnsi" w:cstheme="minorHAnsi"/>
          <w:sz w:val="24"/>
          <w:szCs w:val="24"/>
        </w:rPr>
        <w:t>20</w:t>
      </w:r>
      <w:r w:rsidRPr="00783318">
        <w:rPr>
          <w:rFonts w:asciiTheme="minorHAnsi" w:hAnsiTheme="minorHAnsi" w:cstheme="minorHAnsi"/>
          <w:sz w:val="24"/>
          <w:szCs w:val="24"/>
        </w:rPr>
        <w:t xml:space="preserve"> yılında YEKDEM ek maliyeti</w:t>
      </w:r>
      <w:r>
        <w:rPr>
          <w:rFonts w:asciiTheme="minorHAnsi" w:hAnsiTheme="minorHAnsi" w:cstheme="minorHAnsi"/>
          <w:sz w:val="24"/>
          <w:szCs w:val="24"/>
        </w:rPr>
        <w:t xml:space="preserve"> geçen yıla kıyasla %42,97 artarak 108,5 TL/</w:t>
      </w:r>
      <w:r w:rsidRPr="00783318">
        <w:rPr>
          <w:rFonts w:asciiTheme="minorHAnsi" w:hAnsiTheme="minorHAnsi" w:cstheme="minorHAnsi"/>
          <w:sz w:val="24"/>
          <w:szCs w:val="24"/>
        </w:rPr>
        <w:t>MWh olarak gerçekleşmiştir.</w:t>
      </w:r>
    </w:p>
    <w:p w14:paraId="096CEA54" w14:textId="77777777" w:rsidR="00D46870" w:rsidRDefault="00D46870" w:rsidP="00D46870">
      <w:pPr>
        <w:spacing w:line="360" w:lineRule="auto"/>
        <w:ind w:firstLine="708"/>
        <w:jc w:val="both"/>
        <w:rPr>
          <w:rFonts w:asciiTheme="minorHAnsi" w:hAnsiTheme="minorHAnsi" w:cstheme="minorHAnsi"/>
          <w:sz w:val="24"/>
          <w:szCs w:val="24"/>
        </w:rPr>
      </w:pPr>
    </w:p>
    <w:p w14:paraId="3266482C" w14:textId="77777777" w:rsidR="00D46870" w:rsidRPr="00FD33A1" w:rsidRDefault="00D46870" w:rsidP="00D46870">
      <w:pPr>
        <w:pStyle w:val="Balk6"/>
      </w:pPr>
      <w:bookmarkStart w:id="592" w:name="_Toc512431005"/>
      <w:bookmarkStart w:id="593" w:name="_Toc12536029"/>
      <w:bookmarkStart w:id="594" w:name="_Toc42506779"/>
      <w:bookmarkStart w:id="595" w:name="_Toc73092532"/>
      <w:r w:rsidRPr="002C2920">
        <w:t>Şekil 2.5.</w:t>
      </w:r>
      <w:r>
        <w:t>7</w:t>
      </w:r>
      <w:r w:rsidRPr="002C2920">
        <w:t xml:space="preserve"> </w:t>
      </w:r>
      <w:r w:rsidRPr="00197099">
        <w:t>2020 Yılı Ortalama YEKDEM Ek Maliyetinin Aylık Gelişimi (TL/MWh)</w:t>
      </w:r>
      <w:bookmarkEnd w:id="592"/>
      <w:bookmarkEnd w:id="593"/>
      <w:bookmarkEnd w:id="594"/>
      <w:bookmarkEnd w:id="595"/>
    </w:p>
    <w:p w14:paraId="18EB878B" w14:textId="77777777" w:rsidR="00D46870" w:rsidRDefault="00D46870" w:rsidP="00D46870">
      <w:pPr>
        <w:rPr>
          <w:rFonts w:asciiTheme="minorHAnsi" w:hAnsiTheme="minorHAnsi" w:cstheme="minorHAnsi"/>
          <w:noProof/>
          <w:sz w:val="24"/>
          <w:szCs w:val="24"/>
          <w:lang w:eastAsia="tr-TR" w:bidi="ar-SA"/>
        </w:rPr>
      </w:pPr>
    </w:p>
    <w:p w14:paraId="1EBBA4E2" w14:textId="77777777" w:rsidR="00D46870" w:rsidRPr="00FD33A1" w:rsidRDefault="00D46870" w:rsidP="00D46870">
      <w:pPr>
        <w:rPr>
          <w:rFonts w:asciiTheme="minorHAnsi" w:hAnsiTheme="minorHAnsi" w:cstheme="minorHAnsi"/>
          <w:sz w:val="24"/>
          <w:szCs w:val="24"/>
        </w:rPr>
        <w:sectPr w:rsidR="00D46870" w:rsidRPr="00FD33A1" w:rsidSect="006D0D10">
          <w:pgSz w:w="11906" w:h="16838"/>
          <w:pgMar w:top="1417" w:right="1417" w:bottom="1417" w:left="1417" w:header="708" w:footer="708" w:gutter="0"/>
          <w:cols w:space="708"/>
          <w:docGrid w:linePitch="360"/>
        </w:sectPr>
      </w:pPr>
      <w:r>
        <w:rPr>
          <w:rFonts w:asciiTheme="minorHAnsi" w:hAnsiTheme="minorHAnsi" w:cstheme="minorHAnsi"/>
          <w:noProof/>
          <w:sz w:val="24"/>
          <w:szCs w:val="24"/>
          <w:lang w:eastAsia="tr-TR" w:bidi="ar-SA"/>
        </w:rPr>
        <w:drawing>
          <wp:inline distT="0" distB="0" distL="0" distR="0" wp14:anchorId="416E7825" wp14:editId="46040BAB">
            <wp:extent cx="5560060" cy="2755900"/>
            <wp:effectExtent l="0" t="0" r="2540" b="6350"/>
            <wp:docPr id="75" name="Resim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5560060" cy="2755900"/>
                    </a:xfrm>
                    <a:prstGeom prst="rect">
                      <a:avLst/>
                    </a:prstGeom>
                    <a:noFill/>
                  </pic:spPr>
                </pic:pic>
              </a:graphicData>
            </a:graphic>
          </wp:inline>
        </w:drawing>
      </w:r>
    </w:p>
    <w:p w14:paraId="1FB12D39" w14:textId="77777777" w:rsidR="00D46870" w:rsidRPr="00391C1C" w:rsidRDefault="00D46870" w:rsidP="00D46870">
      <w:pPr>
        <w:pStyle w:val="AnaBalklar"/>
        <w:numPr>
          <w:ilvl w:val="0"/>
          <w:numId w:val="23"/>
        </w:numPr>
      </w:pPr>
      <w:bookmarkStart w:id="596" w:name="_Toc432164550"/>
      <w:bookmarkStart w:id="597" w:name="_Toc483831854"/>
      <w:bookmarkStart w:id="598" w:name="_Toc514767711"/>
      <w:bookmarkStart w:id="599" w:name="_Toc42506662"/>
      <w:bookmarkStart w:id="600" w:name="_Toc73092415"/>
      <w:r w:rsidRPr="00391C1C">
        <w:lastRenderedPageBreak/>
        <w:t>REKABET</w:t>
      </w:r>
      <w:bookmarkEnd w:id="596"/>
      <w:bookmarkEnd w:id="597"/>
      <w:bookmarkEnd w:id="598"/>
      <w:bookmarkEnd w:id="599"/>
      <w:bookmarkEnd w:id="600"/>
    </w:p>
    <w:p w14:paraId="6B20A33E" w14:textId="77777777" w:rsidR="00D46870" w:rsidRPr="00391C1C" w:rsidRDefault="00D46870" w:rsidP="00D46870">
      <w:pPr>
        <w:spacing w:line="360" w:lineRule="auto"/>
        <w:jc w:val="both"/>
        <w:rPr>
          <w:rFonts w:asciiTheme="minorHAnsi" w:hAnsiTheme="minorHAnsi" w:cstheme="minorHAnsi"/>
          <w:sz w:val="24"/>
          <w:szCs w:val="24"/>
        </w:rPr>
      </w:pPr>
    </w:p>
    <w:p w14:paraId="5E2382EC" w14:textId="77777777" w:rsidR="00D46870" w:rsidRPr="00391C1C" w:rsidRDefault="00D46870" w:rsidP="00D46870">
      <w:pPr>
        <w:spacing w:line="360" w:lineRule="auto"/>
        <w:ind w:firstLine="708"/>
        <w:jc w:val="both"/>
        <w:rPr>
          <w:rFonts w:asciiTheme="minorHAnsi" w:hAnsiTheme="minorHAnsi" w:cstheme="minorHAnsi"/>
          <w:sz w:val="24"/>
          <w:szCs w:val="24"/>
        </w:rPr>
      </w:pPr>
      <w:r w:rsidRPr="00391C1C">
        <w:rPr>
          <w:rFonts w:asciiTheme="minorHAnsi" w:hAnsiTheme="minorHAnsi" w:cstheme="minorHAnsi"/>
          <w:sz w:val="24"/>
          <w:szCs w:val="24"/>
        </w:rPr>
        <w:t>Elektrik Piyasası Kanunu</w:t>
      </w:r>
      <w:r>
        <w:rPr>
          <w:rFonts w:asciiTheme="minorHAnsi" w:hAnsiTheme="minorHAnsi" w:cstheme="minorHAnsi"/>
          <w:sz w:val="24"/>
          <w:szCs w:val="24"/>
        </w:rPr>
        <w:t>’</w:t>
      </w:r>
      <w:r w:rsidRPr="00391C1C">
        <w:rPr>
          <w:rFonts w:asciiTheme="minorHAnsi" w:hAnsiTheme="minorHAnsi" w:cstheme="minorHAnsi"/>
          <w:sz w:val="24"/>
          <w:szCs w:val="24"/>
        </w:rPr>
        <w:t>nun temel amacı serbest bir piyasa yapısının oluşturularak rekabetin geliştirilmesidir. Kurumun temel görevleri arasında rekabete açık alanlarda rekabeti bozucu davranışları ve piyasa gücünü tespit ederek bunları engelleyici önlemlerin alınması bulunm</w:t>
      </w:r>
      <w:r>
        <w:rPr>
          <w:rFonts w:asciiTheme="minorHAnsi" w:hAnsiTheme="minorHAnsi" w:cstheme="minorHAnsi"/>
          <w:sz w:val="24"/>
          <w:szCs w:val="24"/>
        </w:rPr>
        <w:t xml:space="preserve">aktadır. EPDK, ayrıca her yılın sonunda bir sonraki yıl için </w:t>
      </w:r>
      <w:r w:rsidRPr="00391C1C">
        <w:rPr>
          <w:rFonts w:asciiTheme="minorHAnsi" w:hAnsiTheme="minorHAnsi" w:cstheme="minorHAnsi"/>
          <w:sz w:val="24"/>
          <w:szCs w:val="24"/>
        </w:rPr>
        <w:t xml:space="preserve">serbest tüketici limitini düşürerek, talep tarafında tedarikçisini seçebilecek tüketici sayısının artmasını temin etmektedir. Bu çerçevede, toptan satış piyasasında müzakereye açık arz ve talebin gelişimi rekabetin tesis edilmesinde kritik öneme sahiptir. </w:t>
      </w:r>
    </w:p>
    <w:p w14:paraId="13628C40" w14:textId="77777777" w:rsidR="00D46870" w:rsidRPr="00E1327A" w:rsidRDefault="00D46870" w:rsidP="00D46870">
      <w:pPr>
        <w:pStyle w:val="ListeParagraf"/>
        <w:numPr>
          <w:ilvl w:val="0"/>
          <w:numId w:val="9"/>
        </w:numPr>
        <w:pBdr>
          <w:bottom w:val="single" w:sz="4" w:space="1" w:color="622423" w:themeColor="accent2" w:themeShade="7F"/>
        </w:pBdr>
        <w:spacing w:before="400"/>
        <w:contextualSpacing w:val="0"/>
        <w:outlineLvl w:val="1"/>
        <w:rPr>
          <w:rFonts w:asciiTheme="minorHAnsi" w:hAnsiTheme="minorHAnsi" w:cstheme="minorHAnsi"/>
          <w:caps/>
          <w:vanish/>
          <w:color w:val="632423" w:themeColor="accent2" w:themeShade="80"/>
          <w:spacing w:val="15"/>
          <w:sz w:val="24"/>
          <w:szCs w:val="24"/>
        </w:rPr>
      </w:pPr>
      <w:bookmarkStart w:id="601" w:name="_Toc404863970"/>
      <w:bookmarkStart w:id="602" w:name="_Toc404864374"/>
      <w:bookmarkStart w:id="603" w:name="_Toc404864529"/>
      <w:bookmarkStart w:id="604" w:name="_Toc404864639"/>
      <w:bookmarkStart w:id="605" w:name="_Toc404865488"/>
      <w:bookmarkStart w:id="606" w:name="_Toc405476959"/>
      <w:bookmarkStart w:id="607" w:name="_Toc405817134"/>
      <w:bookmarkStart w:id="608" w:name="_Toc423946989"/>
      <w:bookmarkStart w:id="609" w:name="_Toc428360329"/>
      <w:bookmarkStart w:id="610" w:name="_Toc428422432"/>
      <w:bookmarkStart w:id="611" w:name="_Toc428456312"/>
      <w:bookmarkStart w:id="612" w:name="_Toc428709041"/>
      <w:bookmarkStart w:id="613" w:name="_Toc428709082"/>
      <w:bookmarkStart w:id="614" w:name="_Toc428709713"/>
      <w:bookmarkStart w:id="615" w:name="_Toc428716825"/>
      <w:bookmarkStart w:id="616" w:name="_Toc428716859"/>
      <w:bookmarkStart w:id="617" w:name="_Toc428786941"/>
      <w:bookmarkStart w:id="618" w:name="_Toc429402386"/>
      <w:bookmarkStart w:id="619" w:name="_Toc429469229"/>
      <w:bookmarkStart w:id="620" w:name="_Toc429475748"/>
      <w:bookmarkStart w:id="621" w:name="_Toc432164551"/>
      <w:bookmarkStart w:id="622" w:name="_Toc450223273"/>
      <w:bookmarkStart w:id="623" w:name="_Toc450300234"/>
      <w:bookmarkStart w:id="624" w:name="_Toc450300273"/>
      <w:bookmarkStart w:id="625" w:name="_Toc450309730"/>
      <w:bookmarkStart w:id="626" w:name="_Toc450309805"/>
      <w:bookmarkStart w:id="627" w:name="_Toc450309918"/>
      <w:bookmarkStart w:id="628" w:name="_Toc450314136"/>
      <w:bookmarkStart w:id="629" w:name="_Toc450319863"/>
      <w:bookmarkStart w:id="630" w:name="_Toc450555907"/>
      <w:bookmarkStart w:id="631" w:name="_Toc452044466"/>
      <w:bookmarkStart w:id="632" w:name="_Toc452044880"/>
      <w:bookmarkStart w:id="633" w:name="_Toc452106910"/>
      <w:bookmarkStart w:id="634" w:name="_Toc452111710"/>
      <w:bookmarkStart w:id="635" w:name="_Toc480375593"/>
      <w:bookmarkStart w:id="636" w:name="_Toc480451673"/>
      <w:bookmarkStart w:id="637" w:name="_Toc480534993"/>
      <w:bookmarkStart w:id="638" w:name="_Toc480899356"/>
      <w:bookmarkStart w:id="639" w:name="_Toc480991768"/>
      <w:bookmarkStart w:id="640" w:name="_Toc481497639"/>
      <w:bookmarkStart w:id="641" w:name="_Toc482801125"/>
      <w:bookmarkStart w:id="642" w:name="_Toc483791442"/>
      <w:bookmarkStart w:id="643" w:name="_Toc483791695"/>
      <w:bookmarkStart w:id="644" w:name="_Toc483831855"/>
      <w:bookmarkStart w:id="645" w:name="_Toc511123178"/>
      <w:bookmarkStart w:id="646" w:name="_Toc511123217"/>
      <w:bookmarkStart w:id="647" w:name="_Toc511221800"/>
      <w:bookmarkStart w:id="648" w:name="_Toc512429797"/>
      <w:bookmarkStart w:id="649" w:name="_Toc512431635"/>
      <w:bookmarkStart w:id="650" w:name="_Toc512431674"/>
      <w:bookmarkStart w:id="651" w:name="_Toc514767712"/>
      <w:bookmarkStart w:id="652" w:name="_Toc7172750"/>
      <w:bookmarkStart w:id="653" w:name="_Toc7172790"/>
      <w:bookmarkStart w:id="654" w:name="_Toc7181379"/>
      <w:bookmarkStart w:id="655" w:name="_Toc7431171"/>
      <w:bookmarkStart w:id="656" w:name="_Toc8987865"/>
      <w:bookmarkStart w:id="657" w:name="_Toc37374480"/>
      <w:bookmarkStart w:id="658" w:name="_Toc40103313"/>
      <w:bookmarkStart w:id="659" w:name="_Toc40103781"/>
      <w:bookmarkStart w:id="660" w:name="_Toc40142160"/>
      <w:bookmarkStart w:id="661" w:name="_Toc40956365"/>
      <w:bookmarkStart w:id="662" w:name="_Toc40961412"/>
      <w:bookmarkStart w:id="663" w:name="_Toc40965993"/>
      <w:bookmarkStart w:id="664" w:name="_Toc42506663"/>
      <w:bookmarkStart w:id="665" w:name="_Toc70684042"/>
      <w:bookmarkStart w:id="666" w:name="_Toc70701998"/>
      <w:bookmarkStart w:id="667" w:name="_Toc72876640"/>
      <w:bookmarkStart w:id="668" w:name="_Toc72923964"/>
      <w:bookmarkStart w:id="669" w:name="_Toc72936871"/>
      <w:bookmarkStart w:id="670" w:name="_Toc73092416"/>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p>
    <w:p w14:paraId="46AB3809" w14:textId="77777777" w:rsidR="00D46870" w:rsidRPr="00E1327A" w:rsidRDefault="00D46870" w:rsidP="00D46870">
      <w:pPr>
        <w:pStyle w:val="ListeParagraf"/>
        <w:numPr>
          <w:ilvl w:val="0"/>
          <w:numId w:val="9"/>
        </w:numPr>
        <w:pBdr>
          <w:bottom w:val="single" w:sz="4" w:space="1" w:color="622423" w:themeColor="accent2" w:themeShade="7F"/>
        </w:pBdr>
        <w:spacing w:before="400"/>
        <w:contextualSpacing w:val="0"/>
        <w:outlineLvl w:val="1"/>
        <w:rPr>
          <w:rFonts w:asciiTheme="minorHAnsi" w:hAnsiTheme="minorHAnsi" w:cstheme="minorHAnsi"/>
          <w:caps/>
          <w:vanish/>
          <w:color w:val="632423" w:themeColor="accent2" w:themeShade="80"/>
          <w:spacing w:val="15"/>
          <w:sz w:val="24"/>
          <w:szCs w:val="24"/>
        </w:rPr>
      </w:pPr>
      <w:bookmarkStart w:id="671" w:name="_Toc428360330"/>
      <w:bookmarkStart w:id="672" w:name="_Toc428422433"/>
      <w:bookmarkStart w:id="673" w:name="_Toc428456313"/>
      <w:bookmarkStart w:id="674" w:name="_Toc428709042"/>
      <w:bookmarkStart w:id="675" w:name="_Toc428709083"/>
      <w:bookmarkStart w:id="676" w:name="_Toc428709714"/>
      <w:bookmarkStart w:id="677" w:name="_Toc428716826"/>
      <w:bookmarkStart w:id="678" w:name="_Toc428716860"/>
      <w:bookmarkStart w:id="679" w:name="_Toc428786942"/>
      <w:bookmarkStart w:id="680" w:name="_Toc429402387"/>
      <w:bookmarkStart w:id="681" w:name="_Toc429469230"/>
      <w:bookmarkStart w:id="682" w:name="_Toc429475749"/>
      <w:bookmarkStart w:id="683" w:name="_Toc432164552"/>
      <w:bookmarkStart w:id="684" w:name="_Toc450223274"/>
      <w:bookmarkStart w:id="685" w:name="_Toc450300235"/>
      <w:bookmarkStart w:id="686" w:name="_Toc450300274"/>
      <w:bookmarkStart w:id="687" w:name="_Toc450309731"/>
      <w:bookmarkStart w:id="688" w:name="_Toc450309806"/>
      <w:bookmarkStart w:id="689" w:name="_Toc450309919"/>
      <w:bookmarkStart w:id="690" w:name="_Toc450314137"/>
      <w:bookmarkStart w:id="691" w:name="_Toc450319864"/>
      <w:bookmarkStart w:id="692" w:name="_Toc450555908"/>
      <w:bookmarkStart w:id="693" w:name="_Toc452044467"/>
      <w:bookmarkStart w:id="694" w:name="_Toc452044881"/>
      <w:bookmarkStart w:id="695" w:name="_Toc452106911"/>
      <w:bookmarkStart w:id="696" w:name="_Toc452111711"/>
      <w:bookmarkStart w:id="697" w:name="_Toc480375594"/>
      <w:bookmarkStart w:id="698" w:name="_Toc480451674"/>
      <w:bookmarkStart w:id="699" w:name="_Toc480534994"/>
      <w:bookmarkStart w:id="700" w:name="_Toc480899357"/>
      <w:bookmarkStart w:id="701" w:name="_Toc480991769"/>
      <w:bookmarkStart w:id="702" w:name="_Toc481497640"/>
      <w:bookmarkStart w:id="703" w:name="_Toc482801126"/>
      <w:bookmarkStart w:id="704" w:name="_Toc483791443"/>
      <w:bookmarkStart w:id="705" w:name="_Toc483791696"/>
      <w:bookmarkStart w:id="706" w:name="_Toc483831856"/>
      <w:bookmarkStart w:id="707" w:name="_Toc511123179"/>
      <w:bookmarkStart w:id="708" w:name="_Toc511123218"/>
      <w:bookmarkStart w:id="709" w:name="_Toc511221801"/>
      <w:bookmarkStart w:id="710" w:name="_Toc512429798"/>
      <w:bookmarkStart w:id="711" w:name="_Toc512431636"/>
      <w:bookmarkStart w:id="712" w:name="_Toc512431675"/>
      <w:bookmarkStart w:id="713" w:name="_Toc514767713"/>
      <w:bookmarkStart w:id="714" w:name="_Toc7172751"/>
      <w:bookmarkStart w:id="715" w:name="_Toc7172791"/>
      <w:bookmarkStart w:id="716" w:name="_Toc7181380"/>
      <w:bookmarkStart w:id="717" w:name="_Toc7431172"/>
      <w:bookmarkStart w:id="718" w:name="_Toc8987866"/>
      <w:bookmarkStart w:id="719" w:name="_Toc37374481"/>
      <w:bookmarkStart w:id="720" w:name="_Toc40103314"/>
      <w:bookmarkStart w:id="721" w:name="_Toc40103782"/>
      <w:bookmarkStart w:id="722" w:name="_Toc40142161"/>
      <w:bookmarkStart w:id="723" w:name="_Toc40956366"/>
      <w:bookmarkStart w:id="724" w:name="_Toc40961413"/>
      <w:bookmarkStart w:id="725" w:name="_Toc40965994"/>
      <w:bookmarkStart w:id="726" w:name="_Toc42506664"/>
      <w:bookmarkStart w:id="727" w:name="_Toc70684043"/>
      <w:bookmarkStart w:id="728" w:name="_Toc70701999"/>
      <w:bookmarkStart w:id="729" w:name="_Toc72876641"/>
      <w:bookmarkStart w:id="730" w:name="_Toc72923965"/>
      <w:bookmarkStart w:id="731" w:name="_Toc72936872"/>
      <w:bookmarkStart w:id="732" w:name="_Toc73092417"/>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p>
    <w:p w14:paraId="3191815E" w14:textId="77777777" w:rsidR="00D46870" w:rsidRPr="00E1327A" w:rsidRDefault="00D46870" w:rsidP="00D46870">
      <w:pPr>
        <w:pStyle w:val="ListeParagraf"/>
        <w:numPr>
          <w:ilvl w:val="0"/>
          <w:numId w:val="9"/>
        </w:numPr>
        <w:pBdr>
          <w:bottom w:val="single" w:sz="4" w:space="1" w:color="622423" w:themeColor="accent2" w:themeShade="7F"/>
        </w:pBdr>
        <w:spacing w:before="400"/>
        <w:contextualSpacing w:val="0"/>
        <w:outlineLvl w:val="1"/>
        <w:rPr>
          <w:rFonts w:asciiTheme="minorHAnsi" w:hAnsiTheme="minorHAnsi" w:cstheme="minorHAnsi"/>
          <w:caps/>
          <w:vanish/>
          <w:color w:val="632423" w:themeColor="accent2" w:themeShade="80"/>
          <w:spacing w:val="15"/>
          <w:sz w:val="24"/>
          <w:szCs w:val="24"/>
        </w:rPr>
      </w:pPr>
      <w:bookmarkStart w:id="733" w:name="_Toc428360331"/>
      <w:bookmarkStart w:id="734" w:name="_Toc428422434"/>
      <w:bookmarkStart w:id="735" w:name="_Toc428456314"/>
      <w:bookmarkStart w:id="736" w:name="_Toc428709043"/>
      <w:bookmarkStart w:id="737" w:name="_Toc428709084"/>
      <w:bookmarkStart w:id="738" w:name="_Toc428709715"/>
      <w:bookmarkStart w:id="739" w:name="_Toc428716827"/>
      <w:bookmarkStart w:id="740" w:name="_Toc428716861"/>
      <w:bookmarkStart w:id="741" w:name="_Toc428786943"/>
      <w:bookmarkStart w:id="742" w:name="_Toc429402388"/>
      <w:bookmarkStart w:id="743" w:name="_Toc429469231"/>
      <w:bookmarkStart w:id="744" w:name="_Toc429475750"/>
      <w:bookmarkStart w:id="745" w:name="_Toc432164553"/>
      <w:bookmarkStart w:id="746" w:name="_Toc450223275"/>
      <w:bookmarkStart w:id="747" w:name="_Toc450300236"/>
      <w:bookmarkStart w:id="748" w:name="_Toc450300275"/>
      <w:bookmarkStart w:id="749" w:name="_Toc450309732"/>
      <w:bookmarkStart w:id="750" w:name="_Toc450309807"/>
      <w:bookmarkStart w:id="751" w:name="_Toc450309920"/>
      <w:bookmarkStart w:id="752" w:name="_Toc450314138"/>
      <w:bookmarkStart w:id="753" w:name="_Toc450319865"/>
      <w:bookmarkStart w:id="754" w:name="_Toc450555909"/>
      <w:bookmarkStart w:id="755" w:name="_Toc452044468"/>
      <w:bookmarkStart w:id="756" w:name="_Toc452044882"/>
      <w:bookmarkStart w:id="757" w:name="_Toc452106912"/>
      <w:bookmarkStart w:id="758" w:name="_Toc452111712"/>
      <w:bookmarkStart w:id="759" w:name="_Toc480375595"/>
      <w:bookmarkStart w:id="760" w:name="_Toc480451675"/>
      <w:bookmarkStart w:id="761" w:name="_Toc480534995"/>
      <w:bookmarkStart w:id="762" w:name="_Toc480899358"/>
      <w:bookmarkStart w:id="763" w:name="_Toc480991770"/>
      <w:bookmarkStart w:id="764" w:name="_Toc481497641"/>
      <w:bookmarkStart w:id="765" w:name="_Toc482801127"/>
      <w:bookmarkStart w:id="766" w:name="_Toc483791444"/>
      <w:bookmarkStart w:id="767" w:name="_Toc483791697"/>
      <w:bookmarkStart w:id="768" w:name="_Toc483831857"/>
      <w:bookmarkStart w:id="769" w:name="_Toc511123180"/>
      <w:bookmarkStart w:id="770" w:name="_Toc511123219"/>
      <w:bookmarkStart w:id="771" w:name="_Toc511221802"/>
      <w:bookmarkStart w:id="772" w:name="_Toc512429799"/>
      <w:bookmarkStart w:id="773" w:name="_Toc512431637"/>
      <w:bookmarkStart w:id="774" w:name="_Toc512431676"/>
      <w:bookmarkStart w:id="775" w:name="_Toc514767714"/>
      <w:bookmarkStart w:id="776" w:name="_Toc7172752"/>
      <w:bookmarkStart w:id="777" w:name="_Toc7172792"/>
      <w:bookmarkStart w:id="778" w:name="_Toc7181381"/>
      <w:bookmarkStart w:id="779" w:name="_Toc7431173"/>
      <w:bookmarkStart w:id="780" w:name="_Toc8987867"/>
      <w:bookmarkStart w:id="781" w:name="_Toc37374482"/>
      <w:bookmarkStart w:id="782" w:name="_Toc40103315"/>
      <w:bookmarkStart w:id="783" w:name="_Toc40103783"/>
      <w:bookmarkStart w:id="784" w:name="_Toc40142162"/>
      <w:bookmarkStart w:id="785" w:name="_Toc40956367"/>
      <w:bookmarkStart w:id="786" w:name="_Toc40961414"/>
      <w:bookmarkStart w:id="787" w:name="_Toc40965995"/>
      <w:bookmarkStart w:id="788" w:name="_Toc42506665"/>
      <w:bookmarkStart w:id="789" w:name="_Toc70684044"/>
      <w:bookmarkStart w:id="790" w:name="_Toc70702000"/>
      <w:bookmarkStart w:id="791" w:name="_Toc72876642"/>
      <w:bookmarkStart w:id="792" w:name="_Toc72923966"/>
      <w:bookmarkStart w:id="793" w:name="_Toc72936873"/>
      <w:bookmarkStart w:id="794" w:name="_Toc73092418"/>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p>
    <w:p w14:paraId="361CD3A8" w14:textId="77777777" w:rsidR="00D46870" w:rsidRDefault="00D46870" w:rsidP="00D46870">
      <w:pPr>
        <w:pStyle w:val="11ilebalayanlar"/>
      </w:pPr>
      <w:bookmarkStart w:id="795" w:name="_Toc432164554"/>
    </w:p>
    <w:p w14:paraId="0AF0AC13" w14:textId="77777777" w:rsidR="00D46870" w:rsidRPr="00391C1C" w:rsidRDefault="00D46870" w:rsidP="00D46870">
      <w:pPr>
        <w:pStyle w:val="11ilebalayanlar"/>
      </w:pPr>
      <w:bookmarkStart w:id="796" w:name="_Toc483831858"/>
      <w:bookmarkStart w:id="797" w:name="_Toc514767715"/>
      <w:bookmarkStart w:id="798" w:name="_Toc42506666"/>
      <w:bookmarkStart w:id="799" w:name="_Toc73092419"/>
      <w:r>
        <w:t>3.1 A</w:t>
      </w:r>
      <w:r w:rsidRPr="00391C1C">
        <w:t>rz Tarafı</w:t>
      </w:r>
      <w:bookmarkEnd w:id="795"/>
      <w:bookmarkEnd w:id="796"/>
      <w:bookmarkEnd w:id="797"/>
      <w:bookmarkEnd w:id="798"/>
      <w:bookmarkEnd w:id="799"/>
    </w:p>
    <w:p w14:paraId="4E0618C9" w14:textId="77777777" w:rsidR="00D46870" w:rsidRPr="00391C1C" w:rsidRDefault="00D46870" w:rsidP="00D46870">
      <w:pPr>
        <w:rPr>
          <w:rFonts w:asciiTheme="minorHAnsi" w:hAnsiTheme="minorHAnsi" w:cstheme="minorHAnsi"/>
          <w:sz w:val="24"/>
          <w:szCs w:val="24"/>
        </w:rPr>
      </w:pPr>
    </w:p>
    <w:p w14:paraId="5AF1C696" w14:textId="77777777" w:rsidR="00D46870" w:rsidRPr="00391C1C" w:rsidRDefault="00D46870" w:rsidP="00D46870">
      <w:pPr>
        <w:spacing w:line="360" w:lineRule="auto"/>
        <w:ind w:firstLine="708"/>
        <w:jc w:val="both"/>
        <w:rPr>
          <w:rFonts w:asciiTheme="minorHAnsi" w:hAnsiTheme="minorHAnsi" w:cstheme="minorHAnsi"/>
          <w:sz w:val="24"/>
          <w:szCs w:val="24"/>
        </w:rPr>
      </w:pPr>
      <w:r w:rsidRPr="00391C1C">
        <w:rPr>
          <w:rFonts w:asciiTheme="minorHAnsi" w:hAnsiTheme="minorHAnsi" w:cstheme="minorHAnsi"/>
          <w:sz w:val="24"/>
          <w:szCs w:val="24"/>
        </w:rPr>
        <w:t>Serbest elektrik piyasalarının</w:t>
      </w:r>
      <w:r>
        <w:rPr>
          <w:rFonts w:asciiTheme="minorHAnsi" w:hAnsiTheme="minorHAnsi" w:cstheme="minorHAnsi"/>
          <w:sz w:val="24"/>
          <w:szCs w:val="24"/>
        </w:rPr>
        <w:t>,</w:t>
      </w:r>
      <w:r w:rsidRPr="00391C1C">
        <w:rPr>
          <w:rFonts w:asciiTheme="minorHAnsi" w:hAnsiTheme="minorHAnsi" w:cstheme="minorHAnsi"/>
          <w:sz w:val="24"/>
          <w:szCs w:val="24"/>
        </w:rPr>
        <w:t xml:space="preserve"> en etkin yatırım ve üretim teşviklerini sağladığı tezi, teorik ve uygulamaya yönelik çalışmalar ile desteklenmektedir. Bununla beraber talep esnekliğinin çok düşük olması ve şebekenin enerji depolayamaması gibi nedenlerle rekabetin korunması ve arz güvenliğinin temin edilmesi konularında düzenlemeye ihtiyaç duyulabilmektedir. Bu nedenle bu konular, birçok ülkede ve Avrupa Birliği tarafından çeşitli piyasa payı limitleri ve mekanizmalar ile düzenlemektedir. </w:t>
      </w:r>
    </w:p>
    <w:p w14:paraId="085C5418" w14:textId="77777777" w:rsidR="00D46870" w:rsidRDefault="00D46870" w:rsidP="00D46870">
      <w:pPr>
        <w:spacing w:line="360" w:lineRule="auto"/>
        <w:ind w:firstLine="708"/>
        <w:jc w:val="both"/>
        <w:rPr>
          <w:rFonts w:asciiTheme="minorHAnsi" w:hAnsiTheme="minorHAnsi" w:cstheme="minorHAnsi"/>
          <w:sz w:val="24"/>
          <w:szCs w:val="24"/>
        </w:rPr>
      </w:pPr>
    </w:p>
    <w:p w14:paraId="5912C9E6" w14:textId="77777777" w:rsidR="00D46870" w:rsidRPr="00391C1C" w:rsidRDefault="00D46870" w:rsidP="00D46870">
      <w:pPr>
        <w:spacing w:line="360" w:lineRule="auto"/>
        <w:ind w:firstLine="708"/>
        <w:jc w:val="both"/>
        <w:rPr>
          <w:rFonts w:asciiTheme="minorHAnsi" w:hAnsiTheme="minorHAnsi" w:cstheme="minorHAnsi"/>
          <w:sz w:val="24"/>
          <w:szCs w:val="24"/>
        </w:rPr>
      </w:pPr>
      <w:r w:rsidRPr="00391C1C">
        <w:rPr>
          <w:rFonts w:asciiTheme="minorHAnsi" w:hAnsiTheme="minorHAnsi" w:cstheme="minorHAnsi"/>
          <w:sz w:val="24"/>
          <w:szCs w:val="24"/>
        </w:rPr>
        <w:t>Rekabetin takip edilmesine yönelik olarak kullanılan endeksler genel olarak piyasada arz tarafında oluşan yoğunlaşmayı ve üreticilerin fiyata müdahale etme kabiliyetlerini ölçmektedir. Bu amaçla yaygın olarak kullanılan HHI endeksiyle piyasa paylarının karelerinin toplanması ile piyasa yoğunlaşması ölçülmektedir</w:t>
      </w:r>
      <w:r w:rsidRPr="00391C1C">
        <w:rPr>
          <w:rStyle w:val="DipnotBavurusu"/>
          <w:rFonts w:asciiTheme="minorHAnsi" w:hAnsiTheme="minorHAnsi" w:cstheme="minorHAnsi"/>
          <w:sz w:val="24"/>
          <w:szCs w:val="24"/>
        </w:rPr>
        <w:footnoteReference w:id="2"/>
      </w:r>
      <w:r w:rsidRPr="00391C1C">
        <w:rPr>
          <w:rFonts w:asciiTheme="minorHAnsi" w:hAnsiTheme="minorHAnsi" w:cstheme="minorHAnsi"/>
          <w:sz w:val="24"/>
          <w:szCs w:val="24"/>
        </w:rPr>
        <w:t>. Endeks üretim ve kurulu güç üzerinden ayrı ayrı hesaplanabilmektedir.</w:t>
      </w:r>
    </w:p>
    <w:p w14:paraId="40D86AB3" w14:textId="77777777" w:rsidR="00D46870" w:rsidRDefault="00D46870" w:rsidP="00D46870">
      <w:pPr>
        <w:spacing w:line="360" w:lineRule="auto"/>
        <w:ind w:firstLine="708"/>
        <w:jc w:val="both"/>
        <w:rPr>
          <w:rFonts w:asciiTheme="minorHAnsi" w:hAnsiTheme="minorHAnsi" w:cstheme="minorHAnsi"/>
          <w:sz w:val="24"/>
          <w:szCs w:val="24"/>
        </w:rPr>
      </w:pPr>
    </w:p>
    <w:p w14:paraId="49822F51" w14:textId="77777777" w:rsidR="00D46870" w:rsidRPr="00391C1C" w:rsidRDefault="00D46870" w:rsidP="00D46870">
      <w:pPr>
        <w:spacing w:line="360" w:lineRule="auto"/>
        <w:ind w:firstLine="708"/>
        <w:jc w:val="both"/>
        <w:rPr>
          <w:rFonts w:asciiTheme="minorHAnsi" w:hAnsiTheme="minorHAnsi" w:cstheme="minorHAnsi"/>
          <w:sz w:val="24"/>
          <w:szCs w:val="24"/>
        </w:rPr>
      </w:pPr>
    </w:p>
    <w:p w14:paraId="225E0B8C" w14:textId="77777777" w:rsidR="00D46870" w:rsidRDefault="00D46870" w:rsidP="00D46870">
      <w:pPr>
        <w:spacing w:line="360" w:lineRule="auto"/>
        <w:ind w:firstLine="708"/>
        <w:jc w:val="both"/>
        <w:rPr>
          <w:rFonts w:asciiTheme="minorHAnsi" w:hAnsiTheme="minorHAnsi" w:cstheme="minorHAnsi"/>
          <w:sz w:val="24"/>
          <w:szCs w:val="24"/>
        </w:rPr>
      </w:pPr>
    </w:p>
    <w:p w14:paraId="0CEDBA87" w14:textId="77777777" w:rsidR="00D46870" w:rsidRPr="001A2777" w:rsidRDefault="00D46870" w:rsidP="00D46870">
      <w:pPr>
        <w:pStyle w:val="Balk5"/>
      </w:pPr>
      <w:bookmarkStart w:id="800" w:name="_Toc432165782"/>
      <w:bookmarkStart w:id="801" w:name="_Toc450300304"/>
      <w:bookmarkStart w:id="802" w:name="_Toc450309964"/>
      <w:bookmarkStart w:id="803" w:name="_Toc487101588"/>
      <w:bookmarkStart w:id="804" w:name="_Toc42506705"/>
      <w:bookmarkStart w:id="805" w:name="_Toc73092458"/>
      <w:r w:rsidRPr="00F91E56">
        <w:lastRenderedPageBreak/>
        <w:t xml:space="preserve">Tablo </w:t>
      </w:r>
      <w:r w:rsidRPr="00F91E56">
        <w:fldChar w:fldCharType="begin"/>
      </w:r>
      <w:r w:rsidRPr="00F91E56">
        <w:instrText xml:space="preserve"> STYLEREF 1 \s </w:instrText>
      </w:r>
      <w:r w:rsidRPr="00F91E56">
        <w:fldChar w:fldCharType="separate"/>
      </w:r>
      <w:r w:rsidRPr="00F91E56">
        <w:t>3</w:t>
      </w:r>
      <w:r w:rsidRPr="00F91E56">
        <w:fldChar w:fldCharType="end"/>
      </w:r>
      <w:r w:rsidRPr="00F91E56">
        <w:t>.</w:t>
      </w:r>
      <w:r w:rsidRPr="00F91E56">
        <w:fldChar w:fldCharType="begin"/>
      </w:r>
      <w:r w:rsidRPr="00F91E56">
        <w:instrText xml:space="preserve"> SEQ Tablo \* ARABIC \s 1 </w:instrText>
      </w:r>
      <w:r w:rsidRPr="00F91E56">
        <w:fldChar w:fldCharType="separate"/>
      </w:r>
      <w:r w:rsidRPr="00F91E56">
        <w:t>1</w:t>
      </w:r>
      <w:r w:rsidRPr="00F91E56">
        <w:fldChar w:fldCharType="end"/>
      </w:r>
      <w:r w:rsidRPr="00F91E56">
        <w:t>: Üretim ve Kapasiteye Göre HHI Endeksi</w:t>
      </w:r>
      <w:bookmarkEnd w:id="800"/>
      <w:bookmarkEnd w:id="801"/>
      <w:bookmarkEnd w:id="802"/>
      <w:bookmarkEnd w:id="803"/>
      <w:bookmarkEnd w:id="804"/>
      <w:bookmarkEnd w:id="805"/>
    </w:p>
    <w:tbl>
      <w:tblPr>
        <w:tblW w:w="0" w:type="auto"/>
        <w:tblCellMar>
          <w:left w:w="70" w:type="dxa"/>
          <w:right w:w="70" w:type="dxa"/>
        </w:tblCellMar>
        <w:tblLook w:val="04A0" w:firstRow="1" w:lastRow="0" w:firstColumn="1" w:lastColumn="0" w:noHBand="0" w:noVBand="1"/>
      </w:tblPr>
      <w:tblGrid>
        <w:gridCol w:w="1387"/>
        <w:gridCol w:w="1165"/>
        <w:gridCol w:w="1134"/>
        <w:gridCol w:w="850"/>
        <w:gridCol w:w="993"/>
        <w:gridCol w:w="1134"/>
        <w:gridCol w:w="992"/>
        <w:gridCol w:w="1134"/>
      </w:tblGrid>
      <w:tr w:rsidR="00D46870" w:rsidRPr="000B0E4B" w14:paraId="7095F1F7" w14:textId="77777777" w:rsidTr="00D46870">
        <w:trPr>
          <w:trHeight w:val="312"/>
        </w:trPr>
        <w:tc>
          <w:tcPr>
            <w:tcW w:w="0" w:type="auto"/>
            <w:tcBorders>
              <w:top w:val="nil"/>
              <w:left w:val="nil"/>
              <w:bottom w:val="nil"/>
              <w:right w:val="nil"/>
            </w:tcBorders>
            <w:shd w:val="clear" w:color="auto" w:fill="auto"/>
            <w:noWrap/>
            <w:vAlign w:val="bottom"/>
            <w:hideMark/>
          </w:tcPr>
          <w:p w14:paraId="17197728" w14:textId="77777777" w:rsidR="00D46870" w:rsidRPr="000B0E4B" w:rsidRDefault="00D46870" w:rsidP="00D46870">
            <w:pPr>
              <w:spacing w:after="0" w:line="240" w:lineRule="auto"/>
              <w:rPr>
                <w:rFonts w:ascii="Times New Roman" w:eastAsia="Times New Roman" w:hAnsi="Times New Roman" w:cs="Times New Roman"/>
                <w:sz w:val="24"/>
                <w:szCs w:val="24"/>
                <w:lang w:eastAsia="tr-TR" w:bidi="ar-SA"/>
              </w:rPr>
            </w:pPr>
          </w:p>
        </w:tc>
        <w:tc>
          <w:tcPr>
            <w:tcW w:w="7402" w:type="dxa"/>
            <w:gridSpan w:val="7"/>
            <w:tcBorders>
              <w:top w:val="single" w:sz="4" w:space="0" w:color="auto"/>
              <w:left w:val="single" w:sz="4" w:space="0" w:color="auto"/>
              <w:bottom w:val="single" w:sz="4" w:space="0" w:color="auto"/>
              <w:right w:val="single" w:sz="4" w:space="0" w:color="auto"/>
            </w:tcBorders>
            <w:shd w:val="clear" w:color="000000" w:fill="FF0000"/>
            <w:noWrap/>
            <w:vAlign w:val="center"/>
            <w:hideMark/>
          </w:tcPr>
          <w:p w14:paraId="46FCF027" w14:textId="77777777" w:rsidR="00D46870" w:rsidRPr="000B0E4B" w:rsidRDefault="00D46870" w:rsidP="00D46870">
            <w:pPr>
              <w:spacing w:after="0" w:line="240" w:lineRule="auto"/>
              <w:jc w:val="center"/>
              <w:rPr>
                <w:rFonts w:ascii="Times New Roman" w:eastAsia="Times New Roman" w:hAnsi="Times New Roman" w:cs="Times New Roman"/>
                <w:b/>
                <w:bCs/>
                <w:color w:val="FFFFFF"/>
                <w:sz w:val="24"/>
                <w:szCs w:val="24"/>
                <w:lang w:eastAsia="tr-TR" w:bidi="ar-SA"/>
              </w:rPr>
            </w:pPr>
            <w:r w:rsidRPr="000B0E4B">
              <w:rPr>
                <w:rFonts w:ascii="Times New Roman" w:eastAsia="Times New Roman" w:hAnsi="Times New Roman" w:cs="Times New Roman"/>
                <w:b/>
                <w:bCs/>
                <w:color w:val="FFFFFF"/>
                <w:sz w:val="24"/>
                <w:szCs w:val="24"/>
                <w:lang w:eastAsia="tr-TR" w:bidi="ar-SA"/>
              </w:rPr>
              <w:t>HHI Endeksi</w:t>
            </w:r>
          </w:p>
        </w:tc>
      </w:tr>
      <w:tr w:rsidR="00D46870" w:rsidRPr="000B0E4B" w14:paraId="7005ADD6" w14:textId="77777777" w:rsidTr="00D46870">
        <w:trPr>
          <w:trHeight w:val="312"/>
        </w:trPr>
        <w:tc>
          <w:tcPr>
            <w:tcW w:w="0" w:type="auto"/>
            <w:tcBorders>
              <w:top w:val="nil"/>
              <w:left w:val="nil"/>
              <w:bottom w:val="nil"/>
              <w:right w:val="nil"/>
            </w:tcBorders>
            <w:shd w:val="clear" w:color="auto" w:fill="auto"/>
            <w:noWrap/>
            <w:vAlign w:val="bottom"/>
            <w:hideMark/>
          </w:tcPr>
          <w:p w14:paraId="43707CDA" w14:textId="77777777" w:rsidR="00D46870" w:rsidRPr="000B0E4B" w:rsidRDefault="00D46870" w:rsidP="00D46870">
            <w:pPr>
              <w:spacing w:after="0" w:line="240" w:lineRule="auto"/>
              <w:jc w:val="center"/>
              <w:rPr>
                <w:rFonts w:ascii="Times New Roman" w:eastAsia="Times New Roman" w:hAnsi="Times New Roman" w:cs="Times New Roman"/>
                <w:b/>
                <w:bCs/>
                <w:color w:val="FFFFFF"/>
                <w:sz w:val="24"/>
                <w:szCs w:val="24"/>
                <w:lang w:eastAsia="tr-TR" w:bidi="ar-SA"/>
              </w:rPr>
            </w:pPr>
          </w:p>
        </w:tc>
        <w:tc>
          <w:tcPr>
            <w:tcW w:w="1165" w:type="dxa"/>
            <w:tcBorders>
              <w:top w:val="nil"/>
              <w:left w:val="single" w:sz="4" w:space="0" w:color="auto"/>
              <w:bottom w:val="single" w:sz="4" w:space="0" w:color="auto"/>
              <w:right w:val="single" w:sz="4" w:space="0" w:color="auto"/>
            </w:tcBorders>
            <w:shd w:val="clear" w:color="000000" w:fill="FF0000"/>
            <w:noWrap/>
            <w:vAlign w:val="center"/>
            <w:hideMark/>
          </w:tcPr>
          <w:p w14:paraId="4D72953B" w14:textId="77777777" w:rsidR="00D46870" w:rsidRPr="000B0E4B" w:rsidRDefault="00D46870" w:rsidP="00D46870">
            <w:pPr>
              <w:spacing w:after="0" w:line="240" w:lineRule="auto"/>
              <w:jc w:val="center"/>
              <w:rPr>
                <w:rFonts w:ascii="Times New Roman" w:eastAsia="Times New Roman" w:hAnsi="Times New Roman" w:cs="Times New Roman"/>
                <w:b/>
                <w:bCs/>
                <w:color w:val="FFFFFF"/>
                <w:sz w:val="24"/>
                <w:szCs w:val="24"/>
                <w:lang w:eastAsia="tr-TR" w:bidi="ar-SA"/>
              </w:rPr>
            </w:pPr>
            <w:r w:rsidRPr="000B0E4B">
              <w:rPr>
                <w:rFonts w:ascii="Times New Roman" w:eastAsia="Times New Roman" w:hAnsi="Times New Roman" w:cs="Times New Roman"/>
                <w:b/>
                <w:bCs/>
                <w:color w:val="FFFFFF"/>
                <w:sz w:val="24"/>
                <w:szCs w:val="24"/>
                <w:lang w:eastAsia="tr-TR" w:bidi="ar-SA"/>
              </w:rPr>
              <w:t>2014</w:t>
            </w:r>
          </w:p>
        </w:tc>
        <w:tc>
          <w:tcPr>
            <w:tcW w:w="1134" w:type="dxa"/>
            <w:tcBorders>
              <w:top w:val="nil"/>
              <w:left w:val="nil"/>
              <w:bottom w:val="single" w:sz="4" w:space="0" w:color="auto"/>
              <w:right w:val="single" w:sz="4" w:space="0" w:color="auto"/>
            </w:tcBorders>
            <w:shd w:val="clear" w:color="000000" w:fill="FF0000"/>
            <w:vAlign w:val="center"/>
            <w:hideMark/>
          </w:tcPr>
          <w:p w14:paraId="3FD3D0B3" w14:textId="77777777" w:rsidR="00D46870" w:rsidRPr="000B0E4B" w:rsidRDefault="00D46870" w:rsidP="00D46870">
            <w:pPr>
              <w:spacing w:after="0" w:line="240" w:lineRule="auto"/>
              <w:jc w:val="center"/>
              <w:rPr>
                <w:rFonts w:ascii="Times New Roman" w:eastAsia="Times New Roman" w:hAnsi="Times New Roman" w:cs="Times New Roman"/>
                <w:b/>
                <w:bCs/>
                <w:color w:val="FFFFFF"/>
                <w:sz w:val="24"/>
                <w:szCs w:val="24"/>
                <w:lang w:eastAsia="tr-TR" w:bidi="ar-SA"/>
              </w:rPr>
            </w:pPr>
            <w:r w:rsidRPr="000B0E4B">
              <w:rPr>
                <w:rFonts w:ascii="Times New Roman" w:eastAsia="Times New Roman" w:hAnsi="Times New Roman" w:cs="Times New Roman"/>
                <w:b/>
                <w:bCs/>
                <w:color w:val="FFFFFF"/>
                <w:sz w:val="24"/>
                <w:szCs w:val="24"/>
                <w:lang w:eastAsia="tr-TR" w:bidi="ar-SA"/>
              </w:rPr>
              <w:t>2015</w:t>
            </w:r>
          </w:p>
        </w:tc>
        <w:tc>
          <w:tcPr>
            <w:tcW w:w="850" w:type="dxa"/>
            <w:tcBorders>
              <w:top w:val="nil"/>
              <w:left w:val="nil"/>
              <w:bottom w:val="single" w:sz="4" w:space="0" w:color="auto"/>
              <w:right w:val="single" w:sz="4" w:space="0" w:color="auto"/>
            </w:tcBorders>
            <w:shd w:val="clear" w:color="000000" w:fill="FF0000"/>
            <w:vAlign w:val="center"/>
            <w:hideMark/>
          </w:tcPr>
          <w:p w14:paraId="3BFA3BD1" w14:textId="77777777" w:rsidR="00D46870" w:rsidRPr="000B0E4B" w:rsidRDefault="00D46870" w:rsidP="00D46870">
            <w:pPr>
              <w:spacing w:after="0" w:line="240" w:lineRule="auto"/>
              <w:jc w:val="center"/>
              <w:rPr>
                <w:rFonts w:ascii="Times New Roman" w:eastAsia="Times New Roman" w:hAnsi="Times New Roman" w:cs="Times New Roman"/>
                <w:b/>
                <w:bCs/>
                <w:color w:val="FFFFFF"/>
                <w:sz w:val="24"/>
                <w:szCs w:val="24"/>
                <w:lang w:eastAsia="tr-TR" w:bidi="ar-SA"/>
              </w:rPr>
            </w:pPr>
            <w:r w:rsidRPr="000B0E4B">
              <w:rPr>
                <w:rFonts w:ascii="Times New Roman" w:eastAsia="Times New Roman" w:hAnsi="Times New Roman" w:cs="Times New Roman"/>
                <w:b/>
                <w:bCs/>
                <w:color w:val="FFFFFF"/>
                <w:sz w:val="24"/>
                <w:szCs w:val="24"/>
                <w:lang w:eastAsia="tr-TR" w:bidi="ar-SA"/>
              </w:rPr>
              <w:t>2016</w:t>
            </w:r>
          </w:p>
        </w:tc>
        <w:tc>
          <w:tcPr>
            <w:tcW w:w="993" w:type="dxa"/>
            <w:tcBorders>
              <w:top w:val="nil"/>
              <w:left w:val="nil"/>
              <w:bottom w:val="single" w:sz="4" w:space="0" w:color="auto"/>
              <w:right w:val="single" w:sz="4" w:space="0" w:color="auto"/>
            </w:tcBorders>
            <w:shd w:val="clear" w:color="000000" w:fill="FF0000"/>
            <w:vAlign w:val="center"/>
            <w:hideMark/>
          </w:tcPr>
          <w:p w14:paraId="09D5A422" w14:textId="77777777" w:rsidR="00D46870" w:rsidRPr="000B0E4B" w:rsidRDefault="00D46870" w:rsidP="00D46870">
            <w:pPr>
              <w:spacing w:after="0" w:line="240" w:lineRule="auto"/>
              <w:jc w:val="center"/>
              <w:rPr>
                <w:rFonts w:ascii="Times New Roman" w:eastAsia="Times New Roman" w:hAnsi="Times New Roman" w:cs="Times New Roman"/>
                <w:b/>
                <w:bCs/>
                <w:color w:val="FFFFFF"/>
                <w:sz w:val="24"/>
                <w:szCs w:val="24"/>
                <w:lang w:eastAsia="tr-TR" w:bidi="ar-SA"/>
              </w:rPr>
            </w:pPr>
            <w:r w:rsidRPr="000B0E4B">
              <w:rPr>
                <w:rFonts w:ascii="Times New Roman" w:eastAsia="Times New Roman" w:hAnsi="Times New Roman" w:cs="Times New Roman"/>
                <w:b/>
                <w:bCs/>
                <w:color w:val="FFFFFF"/>
                <w:sz w:val="24"/>
                <w:szCs w:val="24"/>
                <w:lang w:eastAsia="tr-TR" w:bidi="ar-SA"/>
              </w:rPr>
              <w:t>2017</w:t>
            </w:r>
          </w:p>
        </w:tc>
        <w:tc>
          <w:tcPr>
            <w:tcW w:w="1134" w:type="dxa"/>
            <w:tcBorders>
              <w:top w:val="nil"/>
              <w:left w:val="nil"/>
              <w:bottom w:val="single" w:sz="4" w:space="0" w:color="auto"/>
              <w:right w:val="single" w:sz="4" w:space="0" w:color="auto"/>
            </w:tcBorders>
            <w:shd w:val="clear" w:color="000000" w:fill="FF0000"/>
            <w:vAlign w:val="center"/>
            <w:hideMark/>
          </w:tcPr>
          <w:p w14:paraId="640672B5" w14:textId="77777777" w:rsidR="00D46870" w:rsidRPr="000B0E4B" w:rsidRDefault="00D46870" w:rsidP="00D46870">
            <w:pPr>
              <w:spacing w:after="0" w:line="240" w:lineRule="auto"/>
              <w:jc w:val="center"/>
              <w:rPr>
                <w:rFonts w:ascii="Times New Roman" w:eastAsia="Times New Roman" w:hAnsi="Times New Roman" w:cs="Times New Roman"/>
                <w:b/>
                <w:bCs/>
                <w:color w:val="FFFFFF"/>
                <w:sz w:val="24"/>
                <w:szCs w:val="24"/>
                <w:lang w:eastAsia="tr-TR" w:bidi="ar-SA"/>
              </w:rPr>
            </w:pPr>
            <w:r w:rsidRPr="000B0E4B">
              <w:rPr>
                <w:rFonts w:ascii="Times New Roman" w:eastAsia="Times New Roman" w:hAnsi="Times New Roman" w:cs="Times New Roman"/>
                <w:b/>
                <w:bCs/>
                <w:color w:val="FFFFFF"/>
                <w:sz w:val="24"/>
                <w:szCs w:val="24"/>
                <w:lang w:eastAsia="tr-TR" w:bidi="ar-SA"/>
              </w:rPr>
              <w:t>2018</w:t>
            </w:r>
          </w:p>
        </w:tc>
        <w:tc>
          <w:tcPr>
            <w:tcW w:w="992" w:type="dxa"/>
            <w:tcBorders>
              <w:top w:val="nil"/>
              <w:left w:val="nil"/>
              <w:bottom w:val="single" w:sz="4" w:space="0" w:color="auto"/>
              <w:right w:val="single" w:sz="4" w:space="0" w:color="auto"/>
            </w:tcBorders>
            <w:shd w:val="clear" w:color="000000" w:fill="FF0000"/>
            <w:vAlign w:val="center"/>
            <w:hideMark/>
          </w:tcPr>
          <w:p w14:paraId="666B7918" w14:textId="77777777" w:rsidR="00D46870" w:rsidRPr="000B0E4B" w:rsidRDefault="00D46870" w:rsidP="00D46870">
            <w:pPr>
              <w:spacing w:after="0" w:line="240" w:lineRule="auto"/>
              <w:jc w:val="center"/>
              <w:rPr>
                <w:rFonts w:ascii="Times New Roman" w:eastAsia="Times New Roman" w:hAnsi="Times New Roman" w:cs="Times New Roman"/>
                <w:b/>
                <w:bCs/>
                <w:color w:val="FFFFFF"/>
                <w:sz w:val="24"/>
                <w:szCs w:val="24"/>
                <w:lang w:eastAsia="tr-TR" w:bidi="ar-SA"/>
              </w:rPr>
            </w:pPr>
            <w:r w:rsidRPr="000B0E4B">
              <w:rPr>
                <w:rFonts w:ascii="Times New Roman" w:eastAsia="Times New Roman" w:hAnsi="Times New Roman" w:cs="Times New Roman"/>
                <w:b/>
                <w:bCs/>
                <w:color w:val="FFFFFF"/>
                <w:sz w:val="24"/>
                <w:szCs w:val="24"/>
                <w:lang w:eastAsia="tr-TR" w:bidi="ar-SA"/>
              </w:rPr>
              <w:t>2019</w:t>
            </w:r>
          </w:p>
        </w:tc>
        <w:tc>
          <w:tcPr>
            <w:tcW w:w="1134" w:type="dxa"/>
            <w:tcBorders>
              <w:top w:val="nil"/>
              <w:left w:val="nil"/>
              <w:bottom w:val="single" w:sz="4" w:space="0" w:color="auto"/>
              <w:right w:val="single" w:sz="4" w:space="0" w:color="auto"/>
            </w:tcBorders>
            <w:shd w:val="clear" w:color="000000" w:fill="FF0000"/>
            <w:vAlign w:val="center"/>
            <w:hideMark/>
          </w:tcPr>
          <w:p w14:paraId="44118AC6" w14:textId="77777777" w:rsidR="00D46870" w:rsidRPr="000B0E4B" w:rsidRDefault="00D46870" w:rsidP="00D46870">
            <w:pPr>
              <w:spacing w:after="0" w:line="240" w:lineRule="auto"/>
              <w:jc w:val="center"/>
              <w:rPr>
                <w:rFonts w:ascii="Times New Roman" w:eastAsia="Times New Roman" w:hAnsi="Times New Roman" w:cs="Times New Roman"/>
                <w:b/>
                <w:bCs/>
                <w:color w:val="FFFFFF"/>
                <w:sz w:val="24"/>
                <w:szCs w:val="24"/>
                <w:lang w:eastAsia="tr-TR" w:bidi="ar-SA"/>
              </w:rPr>
            </w:pPr>
            <w:r w:rsidRPr="000B0E4B">
              <w:rPr>
                <w:rFonts w:ascii="Times New Roman" w:eastAsia="Times New Roman" w:hAnsi="Times New Roman" w:cs="Times New Roman"/>
                <w:b/>
                <w:bCs/>
                <w:color w:val="FFFFFF"/>
                <w:sz w:val="24"/>
                <w:szCs w:val="24"/>
                <w:lang w:eastAsia="tr-TR" w:bidi="ar-SA"/>
              </w:rPr>
              <w:t>2020</w:t>
            </w:r>
          </w:p>
        </w:tc>
      </w:tr>
      <w:tr w:rsidR="00D46870" w:rsidRPr="000B0E4B" w14:paraId="4CF16EAB" w14:textId="77777777" w:rsidTr="00D46870">
        <w:trPr>
          <w:trHeight w:val="312"/>
        </w:trPr>
        <w:tc>
          <w:tcPr>
            <w:tcW w:w="0" w:type="auto"/>
            <w:tcBorders>
              <w:top w:val="single" w:sz="4" w:space="0" w:color="auto"/>
              <w:left w:val="single" w:sz="4" w:space="0" w:color="auto"/>
              <w:bottom w:val="single" w:sz="4" w:space="0" w:color="auto"/>
              <w:right w:val="nil"/>
            </w:tcBorders>
            <w:shd w:val="clear" w:color="000000" w:fill="FF5050"/>
            <w:noWrap/>
            <w:vAlign w:val="center"/>
            <w:hideMark/>
          </w:tcPr>
          <w:p w14:paraId="24EAD7C4" w14:textId="77777777" w:rsidR="00D46870" w:rsidRPr="000B0E4B" w:rsidRDefault="00D46870" w:rsidP="00D46870">
            <w:pPr>
              <w:spacing w:after="0" w:line="240" w:lineRule="auto"/>
              <w:rPr>
                <w:rFonts w:ascii="Times New Roman" w:eastAsia="Times New Roman" w:hAnsi="Times New Roman" w:cs="Times New Roman"/>
                <w:b/>
                <w:bCs/>
                <w:color w:val="FFFFFF"/>
                <w:sz w:val="24"/>
                <w:szCs w:val="24"/>
                <w:lang w:eastAsia="tr-TR" w:bidi="ar-SA"/>
              </w:rPr>
            </w:pPr>
            <w:r w:rsidRPr="000B0E4B">
              <w:rPr>
                <w:rFonts w:ascii="Times New Roman" w:eastAsia="Times New Roman" w:hAnsi="Times New Roman" w:cs="Times New Roman"/>
                <w:b/>
                <w:bCs/>
                <w:color w:val="FFFFFF"/>
                <w:sz w:val="24"/>
                <w:szCs w:val="24"/>
                <w:lang w:eastAsia="tr-TR" w:bidi="ar-SA"/>
              </w:rPr>
              <w:t>Üretim</w:t>
            </w:r>
          </w:p>
        </w:tc>
        <w:tc>
          <w:tcPr>
            <w:tcW w:w="1165" w:type="dxa"/>
            <w:tcBorders>
              <w:top w:val="nil"/>
              <w:left w:val="single" w:sz="4" w:space="0" w:color="auto"/>
              <w:bottom w:val="single" w:sz="4" w:space="0" w:color="auto"/>
              <w:right w:val="single" w:sz="4" w:space="0" w:color="auto"/>
            </w:tcBorders>
            <w:shd w:val="clear" w:color="auto" w:fill="auto"/>
            <w:noWrap/>
            <w:vAlign w:val="center"/>
            <w:hideMark/>
          </w:tcPr>
          <w:p w14:paraId="606438C4" w14:textId="77777777" w:rsidR="00D46870" w:rsidRPr="000B0E4B" w:rsidRDefault="00D46870" w:rsidP="00D46870">
            <w:pPr>
              <w:spacing w:after="0" w:line="240" w:lineRule="auto"/>
              <w:jc w:val="right"/>
              <w:rPr>
                <w:rFonts w:ascii="Times New Roman" w:eastAsia="Times New Roman" w:hAnsi="Times New Roman" w:cs="Times New Roman"/>
                <w:color w:val="000000"/>
                <w:sz w:val="24"/>
                <w:szCs w:val="24"/>
                <w:lang w:eastAsia="tr-TR" w:bidi="ar-SA"/>
              </w:rPr>
            </w:pPr>
            <w:r w:rsidRPr="000B0E4B">
              <w:rPr>
                <w:rFonts w:ascii="Times New Roman" w:eastAsia="Times New Roman" w:hAnsi="Times New Roman" w:cs="Times New Roman"/>
                <w:color w:val="000000"/>
                <w:sz w:val="24"/>
                <w:szCs w:val="24"/>
                <w:lang w:eastAsia="tr-TR" w:bidi="ar-SA"/>
              </w:rPr>
              <w:t>1416</w:t>
            </w:r>
          </w:p>
        </w:tc>
        <w:tc>
          <w:tcPr>
            <w:tcW w:w="1134" w:type="dxa"/>
            <w:tcBorders>
              <w:top w:val="nil"/>
              <w:left w:val="nil"/>
              <w:bottom w:val="single" w:sz="4" w:space="0" w:color="auto"/>
              <w:right w:val="single" w:sz="4" w:space="0" w:color="auto"/>
            </w:tcBorders>
            <w:shd w:val="clear" w:color="auto" w:fill="auto"/>
            <w:vAlign w:val="center"/>
            <w:hideMark/>
          </w:tcPr>
          <w:p w14:paraId="7FE2AABD" w14:textId="77777777" w:rsidR="00D46870" w:rsidRPr="000B0E4B" w:rsidRDefault="00D46870" w:rsidP="00D46870">
            <w:pPr>
              <w:spacing w:after="0" w:line="240" w:lineRule="auto"/>
              <w:jc w:val="right"/>
              <w:rPr>
                <w:rFonts w:ascii="Times New Roman" w:eastAsia="Times New Roman" w:hAnsi="Times New Roman" w:cs="Times New Roman"/>
                <w:color w:val="000000"/>
                <w:sz w:val="24"/>
                <w:szCs w:val="24"/>
                <w:lang w:eastAsia="tr-TR" w:bidi="ar-SA"/>
              </w:rPr>
            </w:pPr>
            <w:r w:rsidRPr="000B0E4B">
              <w:rPr>
                <w:rFonts w:ascii="Times New Roman" w:eastAsia="Times New Roman" w:hAnsi="Times New Roman" w:cs="Times New Roman"/>
                <w:color w:val="000000"/>
                <w:sz w:val="24"/>
                <w:szCs w:val="24"/>
                <w:lang w:eastAsia="tr-TR" w:bidi="ar-SA"/>
              </w:rPr>
              <w:t>1123</w:t>
            </w:r>
          </w:p>
        </w:tc>
        <w:tc>
          <w:tcPr>
            <w:tcW w:w="850" w:type="dxa"/>
            <w:tcBorders>
              <w:top w:val="nil"/>
              <w:left w:val="nil"/>
              <w:bottom w:val="single" w:sz="4" w:space="0" w:color="auto"/>
              <w:right w:val="single" w:sz="4" w:space="0" w:color="auto"/>
            </w:tcBorders>
            <w:shd w:val="clear" w:color="auto" w:fill="auto"/>
            <w:vAlign w:val="center"/>
            <w:hideMark/>
          </w:tcPr>
          <w:p w14:paraId="35BD184F" w14:textId="77777777" w:rsidR="00D46870" w:rsidRPr="000B0E4B" w:rsidRDefault="00D46870" w:rsidP="00D46870">
            <w:pPr>
              <w:spacing w:after="0" w:line="240" w:lineRule="auto"/>
              <w:jc w:val="right"/>
              <w:rPr>
                <w:rFonts w:ascii="Times New Roman" w:eastAsia="Times New Roman" w:hAnsi="Times New Roman" w:cs="Times New Roman"/>
                <w:color w:val="000000"/>
                <w:sz w:val="24"/>
                <w:szCs w:val="24"/>
                <w:lang w:eastAsia="tr-TR" w:bidi="ar-SA"/>
              </w:rPr>
            </w:pPr>
            <w:r w:rsidRPr="000B0E4B">
              <w:rPr>
                <w:rFonts w:ascii="Times New Roman" w:eastAsia="Times New Roman" w:hAnsi="Times New Roman" w:cs="Times New Roman"/>
                <w:color w:val="000000"/>
                <w:sz w:val="24"/>
                <w:szCs w:val="24"/>
                <w:lang w:eastAsia="tr-TR" w:bidi="ar-SA"/>
              </w:rPr>
              <w:t>673</w:t>
            </w:r>
          </w:p>
        </w:tc>
        <w:tc>
          <w:tcPr>
            <w:tcW w:w="993" w:type="dxa"/>
            <w:tcBorders>
              <w:top w:val="nil"/>
              <w:left w:val="nil"/>
              <w:bottom w:val="single" w:sz="4" w:space="0" w:color="auto"/>
              <w:right w:val="single" w:sz="4" w:space="0" w:color="auto"/>
            </w:tcBorders>
            <w:shd w:val="clear" w:color="auto" w:fill="auto"/>
            <w:vAlign w:val="center"/>
            <w:hideMark/>
          </w:tcPr>
          <w:p w14:paraId="325A6E16" w14:textId="77777777" w:rsidR="00D46870" w:rsidRPr="000B0E4B" w:rsidRDefault="00D46870" w:rsidP="00D46870">
            <w:pPr>
              <w:spacing w:after="0" w:line="240" w:lineRule="auto"/>
              <w:jc w:val="right"/>
              <w:rPr>
                <w:rFonts w:ascii="Times New Roman" w:eastAsia="Times New Roman" w:hAnsi="Times New Roman" w:cs="Times New Roman"/>
                <w:color w:val="000000"/>
                <w:sz w:val="24"/>
                <w:szCs w:val="24"/>
                <w:lang w:eastAsia="tr-TR" w:bidi="ar-SA"/>
              </w:rPr>
            </w:pPr>
            <w:r w:rsidRPr="000B0E4B">
              <w:rPr>
                <w:rFonts w:ascii="Times New Roman" w:eastAsia="Times New Roman" w:hAnsi="Times New Roman" w:cs="Times New Roman"/>
                <w:color w:val="000000"/>
                <w:sz w:val="24"/>
                <w:szCs w:val="24"/>
                <w:lang w:eastAsia="tr-TR" w:bidi="ar-SA"/>
              </w:rPr>
              <w:t>696</w:t>
            </w:r>
          </w:p>
        </w:tc>
        <w:tc>
          <w:tcPr>
            <w:tcW w:w="1134" w:type="dxa"/>
            <w:tcBorders>
              <w:top w:val="nil"/>
              <w:left w:val="nil"/>
              <w:bottom w:val="single" w:sz="4" w:space="0" w:color="auto"/>
              <w:right w:val="single" w:sz="4" w:space="0" w:color="auto"/>
            </w:tcBorders>
            <w:shd w:val="clear" w:color="auto" w:fill="auto"/>
            <w:vAlign w:val="center"/>
            <w:hideMark/>
          </w:tcPr>
          <w:p w14:paraId="523DFE3C" w14:textId="77777777" w:rsidR="00D46870" w:rsidRPr="000B0E4B" w:rsidRDefault="00D46870" w:rsidP="00D46870">
            <w:pPr>
              <w:spacing w:after="0" w:line="240" w:lineRule="auto"/>
              <w:jc w:val="right"/>
              <w:rPr>
                <w:rFonts w:ascii="Times New Roman" w:eastAsia="Times New Roman" w:hAnsi="Times New Roman" w:cs="Times New Roman"/>
                <w:color w:val="000000"/>
                <w:sz w:val="24"/>
                <w:szCs w:val="24"/>
                <w:lang w:eastAsia="tr-TR" w:bidi="ar-SA"/>
              </w:rPr>
            </w:pPr>
            <w:r w:rsidRPr="000B0E4B">
              <w:rPr>
                <w:rFonts w:ascii="Times New Roman" w:eastAsia="Times New Roman" w:hAnsi="Times New Roman" w:cs="Times New Roman"/>
                <w:color w:val="000000"/>
                <w:sz w:val="24"/>
                <w:szCs w:val="24"/>
                <w:lang w:eastAsia="tr-TR" w:bidi="ar-SA"/>
              </w:rPr>
              <w:t>575</w:t>
            </w:r>
          </w:p>
        </w:tc>
        <w:tc>
          <w:tcPr>
            <w:tcW w:w="992" w:type="dxa"/>
            <w:tcBorders>
              <w:top w:val="nil"/>
              <w:left w:val="nil"/>
              <w:bottom w:val="single" w:sz="4" w:space="0" w:color="auto"/>
              <w:right w:val="single" w:sz="4" w:space="0" w:color="auto"/>
            </w:tcBorders>
            <w:shd w:val="clear" w:color="auto" w:fill="auto"/>
            <w:vAlign w:val="center"/>
            <w:hideMark/>
          </w:tcPr>
          <w:p w14:paraId="2F4F1F23" w14:textId="77777777" w:rsidR="00D46870" w:rsidRPr="000B0E4B" w:rsidRDefault="00D46870" w:rsidP="00D46870">
            <w:pPr>
              <w:spacing w:after="0" w:line="240" w:lineRule="auto"/>
              <w:jc w:val="right"/>
              <w:rPr>
                <w:rFonts w:ascii="Times New Roman" w:eastAsia="Times New Roman" w:hAnsi="Times New Roman" w:cs="Times New Roman"/>
                <w:color w:val="000000"/>
                <w:sz w:val="24"/>
                <w:szCs w:val="24"/>
                <w:lang w:eastAsia="tr-TR" w:bidi="ar-SA"/>
              </w:rPr>
            </w:pPr>
            <w:r w:rsidRPr="000B0E4B">
              <w:rPr>
                <w:rFonts w:ascii="Times New Roman" w:eastAsia="Times New Roman" w:hAnsi="Times New Roman" w:cs="Times New Roman"/>
                <w:color w:val="000000"/>
                <w:sz w:val="24"/>
                <w:szCs w:val="24"/>
                <w:lang w:eastAsia="tr-TR" w:bidi="ar-SA"/>
              </w:rPr>
              <w:t>550</w:t>
            </w:r>
          </w:p>
        </w:tc>
        <w:tc>
          <w:tcPr>
            <w:tcW w:w="1134" w:type="dxa"/>
            <w:tcBorders>
              <w:top w:val="nil"/>
              <w:left w:val="nil"/>
              <w:bottom w:val="single" w:sz="4" w:space="0" w:color="auto"/>
              <w:right w:val="single" w:sz="4" w:space="0" w:color="auto"/>
            </w:tcBorders>
            <w:shd w:val="clear" w:color="auto" w:fill="auto"/>
            <w:vAlign w:val="center"/>
            <w:hideMark/>
          </w:tcPr>
          <w:p w14:paraId="096A454E" w14:textId="77777777" w:rsidR="00D46870" w:rsidRPr="000B0E4B" w:rsidRDefault="00D46870" w:rsidP="00D46870">
            <w:pPr>
              <w:spacing w:after="0" w:line="240" w:lineRule="auto"/>
              <w:jc w:val="right"/>
              <w:rPr>
                <w:rFonts w:ascii="Times New Roman" w:eastAsia="Times New Roman" w:hAnsi="Times New Roman" w:cs="Times New Roman"/>
                <w:color w:val="000000"/>
                <w:sz w:val="24"/>
                <w:szCs w:val="24"/>
                <w:lang w:eastAsia="tr-TR" w:bidi="ar-SA"/>
              </w:rPr>
            </w:pPr>
            <w:r w:rsidRPr="000B0E4B">
              <w:rPr>
                <w:rFonts w:ascii="Times New Roman" w:eastAsia="Times New Roman" w:hAnsi="Times New Roman" w:cs="Times New Roman"/>
                <w:color w:val="000000"/>
                <w:sz w:val="24"/>
                <w:szCs w:val="24"/>
                <w:lang w:eastAsia="tr-TR" w:bidi="ar-SA"/>
              </w:rPr>
              <w:t>508</w:t>
            </w:r>
          </w:p>
        </w:tc>
      </w:tr>
      <w:tr w:rsidR="00D46870" w:rsidRPr="000B0E4B" w14:paraId="0A1BF0B8" w14:textId="77777777" w:rsidTr="00D46870">
        <w:trPr>
          <w:trHeight w:val="312"/>
        </w:trPr>
        <w:tc>
          <w:tcPr>
            <w:tcW w:w="0" w:type="auto"/>
            <w:tcBorders>
              <w:top w:val="nil"/>
              <w:left w:val="single" w:sz="4" w:space="0" w:color="auto"/>
              <w:bottom w:val="single" w:sz="4" w:space="0" w:color="auto"/>
              <w:right w:val="nil"/>
            </w:tcBorders>
            <w:shd w:val="clear" w:color="000000" w:fill="FF5050"/>
            <w:noWrap/>
            <w:vAlign w:val="center"/>
            <w:hideMark/>
          </w:tcPr>
          <w:p w14:paraId="652F6BD6" w14:textId="77777777" w:rsidR="00D46870" w:rsidRPr="000B0E4B" w:rsidRDefault="00D46870" w:rsidP="00D46870">
            <w:pPr>
              <w:spacing w:after="0" w:line="240" w:lineRule="auto"/>
              <w:rPr>
                <w:rFonts w:ascii="Times New Roman" w:eastAsia="Times New Roman" w:hAnsi="Times New Roman" w:cs="Times New Roman"/>
                <w:b/>
                <w:bCs/>
                <w:color w:val="FFFFFF"/>
                <w:sz w:val="24"/>
                <w:szCs w:val="24"/>
                <w:lang w:eastAsia="tr-TR" w:bidi="ar-SA"/>
              </w:rPr>
            </w:pPr>
            <w:r w:rsidRPr="000B0E4B">
              <w:rPr>
                <w:rFonts w:ascii="Times New Roman" w:eastAsia="Times New Roman" w:hAnsi="Times New Roman" w:cs="Times New Roman"/>
                <w:b/>
                <w:bCs/>
                <w:color w:val="FFFFFF"/>
                <w:sz w:val="24"/>
                <w:szCs w:val="24"/>
                <w:lang w:eastAsia="tr-TR" w:bidi="ar-SA"/>
              </w:rPr>
              <w:t>Kurulu Güç</w:t>
            </w:r>
          </w:p>
        </w:tc>
        <w:tc>
          <w:tcPr>
            <w:tcW w:w="1165" w:type="dxa"/>
            <w:tcBorders>
              <w:top w:val="nil"/>
              <w:left w:val="single" w:sz="4" w:space="0" w:color="auto"/>
              <w:bottom w:val="single" w:sz="4" w:space="0" w:color="auto"/>
              <w:right w:val="single" w:sz="4" w:space="0" w:color="auto"/>
            </w:tcBorders>
            <w:shd w:val="clear" w:color="auto" w:fill="auto"/>
            <w:noWrap/>
            <w:vAlign w:val="center"/>
            <w:hideMark/>
          </w:tcPr>
          <w:p w14:paraId="6748E926" w14:textId="77777777" w:rsidR="00D46870" w:rsidRPr="000B0E4B" w:rsidRDefault="00D46870" w:rsidP="00D46870">
            <w:pPr>
              <w:spacing w:after="0" w:line="240" w:lineRule="auto"/>
              <w:jc w:val="right"/>
              <w:rPr>
                <w:rFonts w:ascii="Times New Roman" w:eastAsia="Times New Roman" w:hAnsi="Times New Roman" w:cs="Times New Roman"/>
                <w:color w:val="000000"/>
                <w:sz w:val="24"/>
                <w:szCs w:val="24"/>
                <w:lang w:eastAsia="tr-TR" w:bidi="ar-SA"/>
              </w:rPr>
            </w:pPr>
            <w:r w:rsidRPr="000B0E4B">
              <w:rPr>
                <w:rFonts w:ascii="Times New Roman" w:eastAsia="Times New Roman" w:hAnsi="Times New Roman" w:cs="Times New Roman"/>
                <w:color w:val="000000"/>
                <w:sz w:val="24"/>
                <w:szCs w:val="24"/>
                <w:lang w:eastAsia="tr-TR" w:bidi="ar-SA"/>
              </w:rPr>
              <w:t>1132</w:t>
            </w:r>
          </w:p>
        </w:tc>
        <w:tc>
          <w:tcPr>
            <w:tcW w:w="1134" w:type="dxa"/>
            <w:tcBorders>
              <w:top w:val="nil"/>
              <w:left w:val="nil"/>
              <w:bottom w:val="single" w:sz="4" w:space="0" w:color="auto"/>
              <w:right w:val="single" w:sz="4" w:space="0" w:color="auto"/>
            </w:tcBorders>
            <w:shd w:val="clear" w:color="auto" w:fill="auto"/>
            <w:vAlign w:val="center"/>
            <w:hideMark/>
          </w:tcPr>
          <w:p w14:paraId="73255308" w14:textId="77777777" w:rsidR="00D46870" w:rsidRPr="000B0E4B" w:rsidRDefault="00D46870" w:rsidP="00D46870">
            <w:pPr>
              <w:spacing w:after="0" w:line="240" w:lineRule="auto"/>
              <w:jc w:val="right"/>
              <w:rPr>
                <w:rFonts w:ascii="Times New Roman" w:eastAsia="Times New Roman" w:hAnsi="Times New Roman" w:cs="Times New Roman"/>
                <w:color w:val="000000"/>
                <w:sz w:val="24"/>
                <w:szCs w:val="24"/>
                <w:lang w:eastAsia="tr-TR" w:bidi="ar-SA"/>
              </w:rPr>
            </w:pPr>
            <w:r w:rsidRPr="000B0E4B">
              <w:rPr>
                <w:rFonts w:ascii="Times New Roman" w:eastAsia="Times New Roman" w:hAnsi="Times New Roman" w:cs="Times New Roman"/>
                <w:color w:val="000000"/>
                <w:sz w:val="24"/>
                <w:szCs w:val="24"/>
                <w:lang w:eastAsia="tr-TR" w:bidi="ar-SA"/>
              </w:rPr>
              <w:t>996</w:t>
            </w:r>
          </w:p>
        </w:tc>
        <w:tc>
          <w:tcPr>
            <w:tcW w:w="850" w:type="dxa"/>
            <w:tcBorders>
              <w:top w:val="nil"/>
              <w:left w:val="nil"/>
              <w:bottom w:val="single" w:sz="4" w:space="0" w:color="auto"/>
              <w:right w:val="single" w:sz="4" w:space="0" w:color="auto"/>
            </w:tcBorders>
            <w:shd w:val="clear" w:color="auto" w:fill="auto"/>
            <w:vAlign w:val="center"/>
            <w:hideMark/>
          </w:tcPr>
          <w:p w14:paraId="79EF6040" w14:textId="77777777" w:rsidR="00D46870" w:rsidRPr="000B0E4B" w:rsidRDefault="00D46870" w:rsidP="00D46870">
            <w:pPr>
              <w:spacing w:after="0" w:line="240" w:lineRule="auto"/>
              <w:jc w:val="right"/>
              <w:rPr>
                <w:rFonts w:ascii="Times New Roman" w:eastAsia="Times New Roman" w:hAnsi="Times New Roman" w:cs="Times New Roman"/>
                <w:color w:val="000000"/>
                <w:sz w:val="24"/>
                <w:szCs w:val="24"/>
                <w:lang w:eastAsia="tr-TR" w:bidi="ar-SA"/>
              </w:rPr>
            </w:pPr>
            <w:r w:rsidRPr="000B0E4B">
              <w:rPr>
                <w:rFonts w:ascii="Times New Roman" w:eastAsia="Times New Roman" w:hAnsi="Times New Roman" w:cs="Times New Roman"/>
                <w:color w:val="000000"/>
                <w:sz w:val="24"/>
                <w:szCs w:val="24"/>
                <w:lang w:eastAsia="tr-TR" w:bidi="ar-SA"/>
              </w:rPr>
              <w:t>873</w:t>
            </w:r>
          </w:p>
        </w:tc>
        <w:tc>
          <w:tcPr>
            <w:tcW w:w="993" w:type="dxa"/>
            <w:tcBorders>
              <w:top w:val="nil"/>
              <w:left w:val="nil"/>
              <w:bottom w:val="single" w:sz="4" w:space="0" w:color="auto"/>
              <w:right w:val="single" w:sz="4" w:space="0" w:color="auto"/>
            </w:tcBorders>
            <w:shd w:val="clear" w:color="auto" w:fill="auto"/>
            <w:vAlign w:val="center"/>
            <w:hideMark/>
          </w:tcPr>
          <w:p w14:paraId="6F4C6B50" w14:textId="77777777" w:rsidR="00D46870" w:rsidRPr="000B0E4B" w:rsidRDefault="00D46870" w:rsidP="00D46870">
            <w:pPr>
              <w:spacing w:after="0" w:line="240" w:lineRule="auto"/>
              <w:jc w:val="right"/>
              <w:rPr>
                <w:rFonts w:ascii="Times New Roman" w:eastAsia="Times New Roman" w:hAnsi="Times New Roman" w:cs="Times New Roman"/>
                <w:color w:val="000000"/>
                <w:sz w:val="24"/>
                <w:szCs w:val="24"/>
                <w:lang w:eastAsia="tr-TR" w:bidi="ar-SA"/>
              </w:rPr>
            </w:pPr>
            <w:r w:rsidRPr="000B0E4B">
              <w:rPr>
                <w:rFonts w:ascii="Times New Roman" w:eastAsia="Times New Roman" w:hAnsi="Times New Roman" w:cs="Times New Roman"/>
                <w:color w:val="000000"/>
                <w:sz w:val="24"/>
                <w:szCs w:val="24"/>
                <w:lang w:eastAsia="tr-TR" w:bidi="ar-SA"/>
              </w:rPr>
              <w:t>789</w:t>
            </w:r>
          </w:p>
        </w:tc>
        <w:tc>
          <w:tcPr>
            <w:tcW w:w="1134" w:type="dxa"/>
            <w:tcBorders>
              <w:top w:val="nil"/>
              <w:left w:val="nil"/>
              <w:bottom w:val="single" w:sz="4" w:space="0" w:color="auto"/>
              <w:right w:val="single" w:sz="4" w:space="0" w:color="auto"/>
            </w:tcBorders>
            <w:shd w:val="clear" w:color="auto" w:fill="auto"/>
            <w:vAlign w:val="center"/>
            <w:hideMark/>
          </w:tcPr>
          <w:p w14:paraId="61BDC3D6" w14:textId="77777777" w:rsidR="00D46870" w:rsidRPr="000B0E4B" w:rsidRDefault="00D46870" w:rsidP="00D46870">
            <w:pPr>
              <w:spacing w:after="0" w:line="240" w:lineRule="auto"/>
              <w:jc w:val="right"/>
              <w:rPr>
                <w:rFonts w:ascii="Times New Roman" w:eastAsia="Times New Roman" w:hAnsi="Times New Roman" w:cs="Times New Roman"/>
                <w:color w:val="000000"/>
                <w:sz w:val="24"/>
                <w:szCs w:val="24"/>
                <w:lang w:eastAsia="tr-TR" w:bidi="ar-SA"/>
              </w:rPr>
            </w:pPr>
            <w:r w:rsidRPr="000B0E4B">
              <w:rPr>
                <w:rFonts w:ascii="Times New Roman" w:eastAsia="Times New Roman" w:hAnsi="Times New Roman" w:cs="Times New Roman"/>
                <w:color w:val="000000"/>
                <w:sz w:val="24"/>
                <w:szCs w:val="24"/>
                <w:lang w:eastAsia="tr-TR" w:bidi="ar-SA"/>
              </w:rPr>
              <w:t>682</w:t>
            </w:r>
          </w:p>
        </w:tc>
        <w:tc>
          <w:tcPr>
            <w:tcW w:w="992" w:type="dxa"/>
            <w:tcBorders>
              <w:top w:val="nil"/>
              <w:left w:val="nil"/>
              <w:bottom w:val="single" w:sz="4" w:space="0" w:color="auto"/>
              <w:right w:val="single" w:sz="4" w:space="0" w:color="auto"/>
            </w:tcBorders>
            <w:shd w:val="clear" w:color="auto" w:fill="auto"/>
            <w:vAlign w:val="center"/>
            <w:hideMark/>
          </w:tcPr>
          <w:p w14:paraId="480ED89C" w14:textId="77777777" w:rsidR="00D46870" w:rsidRPr="000B0E4B" w:rsidRDefault="00D46870" w:rsidP="00D46870">
            <w:pPr>
              <w:spacing w:after="0" w:line="240" w:lineRule="auto"/>
              <w:jc w:val="right"/>
              <w:rPr>
                <w:rFonts w:ascii="Times New Roman" w:eastAsia="Times New Roman" w:hAnsi="Times New Roman" w:cs="Times New Roman"/>
                <w:color w:val="000000"/>
                <w:sz w:val="24"/>
                <w:szCs w:val="24"/>
                <w:lang w:eastAsia="tr-TR" w:bidi="ar-SA"/>
              </w:rPr>
            </w:pPr>
            <w:r w:rsidRPr="000B0E4B">
              <w:rPr>
                <w:rFonts w:ascii="Times New Roman" w:eastAsia="Times New Roman" w:hAnsi="Times New Roman" w:cs="Times New Roman"/>
                <w:color w:val="000000"/>
                <w:sz w:val="24"/>
                <w:szCs w:val="24"/>
                <w:lang w:eastAsia="tr-TR" w:bidi="ar-SA"/>
              </w:rPr>
              <w:t>599</w:t>
            </w:r>
          </w:p>
        </w:tc>
        <w:tc>
          <w:tcPr>
            <w:tcW w:w="1134" w:type="dxa"/>
            <w:tcBorders>
              <w:top w:val="nil"/>
              <w:left w:val="nil"/>
              <w:bottom w:val="single" w:sz="4" w:space="0" w:color="auto"/>
              <w:right w:val="single" w:sz="4" w:space="0" w:color="auto"/>
            </w:tcBorders>
            <w:shd w:val="clear" w:color="auto" w:fill="auto"/>
            <w:vAlign w:val="center"/>
            <w:hideMark/>
          </w:tcPr>
          <w:p w14:paraId="7C98B9C7" w14:textId="77777777" w:rsidR="00D46870" w:rsidRPr="000B0E4B" w:rsidRDefault="00D46870" w:rsidP="00D46870">
            <w:pPr>
              <w:spacing w:after="0" w:line="240" w:lineRule="auto"/>
              <w:jc w:val="right"/>
              <w:rPr>
                <w:rFonts w:ascii="Times New Roman" w:eastAsia="Times New Roman" w:hAnsi="Times New Roman" w:cs="Times New Roman"/>
                <w:color w:val="000000"/>
                <w:sz w:val="24"/>
                <w:szCs w:val="24"/>
                <w:lang w:eastAsia="tr-TR" w:bidi="ar-SA"/>
              </w:rPr>
            </w:pPr>
            <w:r w:rsidRPr="000B0E4B">
              <w:rPr>
                <w:rFonts w:ascii="Times New Roman" w:eastAsia="Times New Roman" w:hAnsi="Times New Roman" w:cs="Times New Roman"/>
                <w:color w:val="000000"/>
                <w:sz w:val="24"/>
                <w:szCs w:val="24"/>
                <w:lang w:eastAsia="tr-TR" w:bidi="ar-SA"/>
              </w:rPr>
              <w:t>461</w:t>
            </w:r>
          </w:p>
        </w:tc>
      </w:tr>
    </w:tbl>
    <w:p w14:paraId="6CEE8C32" w14:textId="77777777" w:rsidR="00D46870" w:rsidRDefault="00D46870" w:rsidP="00D46870">
      <w:pPr>
        <w:spacing w:line="360" w:lineRule="auto"/>
        <w:ind w:firstLine="708"/>
        <w:jc w:val="both"/>
        <w:rPr>
          <w:rFonts w:asciiTheme="minorHAnsi" w:hAnsiTheme="minorHAnsi" w:cstheme="minorHAnsi"/>
          <w:sz w:val="24"/>
          <w:szCs w:val="24"/>
        </w:rPr>
      </w:pPr>
    </w:p>
    <w:p w14:paraId="168553B3" w14:textId="77777777" w:rsidR="00D46870" w:rsidRDefault="00D46870" w:rsidP="00D46870">
      <w:pPr>
        <w:spacing w:line="360" w:lineRule="auto"/>
        <w:ind w:firstLine="708"/>
        <w:jc w:val="both"/>
        <w:rPr>
          <w:rFonts w:asciiTheme="minorHAnsi" w:hAnsiTheme="minorHAnsi" w:cstheme="minorHAnsi"/>
          <w:sz w:val="24"/>
          <w:szCs w:val="24"/>
        </w:rPr>
      </w:pPr>
      <w:r w:rsidRPr="00F91E56">
        <w:rPr>
          <w:rFonts w:asciiTheme="minorHAnsi" w:hAnsiTheme="minorHAnsi" w:cstheme="minorHAnsi"/>
          <w:sz w:val="24"/>
          <w:szCs w:val="24"/>
        </w:rPr>
        <w:t>Tablo 3.1’de gösterildiği üzere 2020 yılında bir önceki yıla kıyasla hem üretim hem de kurulu güç üzerinden hesaplanan HHI endeksinde düşüş gerçekleşmiştir.</w:t>
      </w:r>
      <w:r w:rsidRPr="007E26D1">
        <w:rPr>
          <w:rFonts w:asciiTheme="minorHAnsi" w:hAnsiTheme="minorHAnsi" w:cstheme="minorHAnsi"/>
          <w:sz w:val="24"/>
          <w:szCs w:val="24"/>
        </w:rPr>
        <w:t xml:space="preserve"> </w:t>
      </w:r>
    </w:p>
    <w:p w14:paraId="13E8C57C" w14:textId="77777777" w:rsidR="00D46870" w:rsidRDefault="00D46870" w:rsidP="00D46870">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 xml:space="preserve">Tedarik lisansı sahiplerinin nihai tüketim amaçlı satışlarına Tablo 3.2’de yer verilmiştir. Tedarikçi paylarına göre hesaplanan HHI endeksi 2019 yılında 413,6 olarak gerçekleşirken, 2020’da söz konusu değer 371,1 olarak hesaplanmıştır.  Söz konusu endeks değerinde meydana gelen azalış </w:t>
      </w:r>
      <w:r w:rsidRPr="002D7B05">
        <w:rPr>
          <w:rFonts w:asciiTheme="minorHAnsi" w:hAnsiTheme="minorHAnsi" w:cstheme="minorHAnsi"/>
          <w:sz w:val="24"/>
          <w:szCs w:val="24"/>
        </w:rPr>
        <w:t>21 adet görevli tedarik şirketi</w:t>
      </w:r>
      <w:r>
        <w:rPr>
          <w:rFonts w:asciiTheme="minorHAnsi" w:hAnsiTheme="minorHAnsi" w:cstheme="minorHAnsi"/>
          <w:sz w:val="24"/>
          <w:szCs w:val="24"/>
        </w:rPr>
        <w:t>nin toplam satış miktarının,</w:t>
      </w:r>
      <w:r w:rsidRPr="002D7B05">
        <w:rPr>
          <w:rFonts w:asciiTheme="minorHAnsi" w:hAnsiTheme="minorHAnsi" w:cstheme="minorHAnsi"/>
          <w:sz w:val="24"/>
          <w:szCs w:val="24"/>
        </w:rPr>
        <w:t xml:space="preserve"> </w:t>
      </w:r>
      <w:r>
        <w:rPr>
          <w:rFonts w:asciiTheme="minorHAnsi" w:hAnsiTheme="minorHAnsi" w:cstheme="minorHAnsi"/>
          <w:sz w:val="24"/>
          <w:szCs w:val="24"/>
        </w:rPr>
        <w:t xml:space="preserve">tüm tedarik lisansı sahibi şirketlerin toplam satış miktarı içindeki oranının </w:t>
      </w:r>
      <w:r w:rsidRPr="00045847">
        <w:rPr>
          <w:rFonts w:asciiTheme="minorHAnsi" w:hAnsiTheme="minorHAnsi" w:cstheme="minorHAnsi"/>
          <w:sz w:val="24"/>
          <w:szCs w:val="24"/>
        </w:rPr>
        <w:t>201</w:t>
      </w:r>
      <w:r>
        <w:rPr>
          <w:rFonts w:asciiTheme="minorHAnsi" w:hAnsiTheme="minorHAnsi" w:cstheme="minorHAnsi"/>
          <w:sz w:val="24"/>
          <w:szCs w:val="24"/>
        </w:rPr>
        <w:t>9</w:t>
      </w:r>
      <w:r w:rsidRPr="00045847">
        <w:rPr>
          <w:rFonts w:asciiTheme="minorHAnsi" w:hAnsiTheme="minorHAnsi" w:cstheme="minorHAnsi"/>
          <w:sz w:val="24"/>
          <w:szCs w:val="24"/>
        </w:rPr>
        <w:t xml:space="preserve"> yılında %</w:t>
      </w:r>
      <w:r>
        <w:rPr>
          <w:rFonts w:asciiTheme="minorHAnsi" w:hAnsiTheme="minorHAnsi" w:cstheme="minorHAnsi"/>
          <w:sz w:val="24"/>
          <w:szCs w:val="24"/>
        </w:rPr>
        <w:t xml:space="preserve">76,37 iken 2020 yılında %72,07’ye inmesinden kaynaklanmaktadır. </w:t>
      </w:r>
    </w:p>
    <w:p w14:paraId="63ECD626" w14:textId="77777777" w:rsidR="00D46870" w:rsidRDefault="00D46870" w:rsidP="00D46870">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Bilindiği üzere elektrik piyasasında serbest tüketici limiti henüz sıfırlanmamıştır. Diğer bir deyişle piyasadaki tüm tüketiciler serbest tüketici niteliğini haiz değildir. Serbest olmayan tüketicilere görevli tedarik şirketleri haricinde, herhangi bir tedarikçinin satış yapması hukuken mümkün değildir. Dolayısıyla nihai tüketicilere yapılan satışlarda rekabet ortamını doğru değerlendirmek için, tüm tüketicilerin serbest tüketici olduğu ve dilediği tedarikçiden enerji temin edebildiği bir ortamın oluşması önem arz etmektedir.</w:t>
      </w:r>
    </w:p>
    <w:p w14:paraId="0FE0612D" w14:textId="77777777" w:rsidR="00D46870" w:rsidRPr="001A2777" w:rsidRDefault="00D46870" w:rsidP="00D46870">
      <w:pPr>
        <w:pStyle w:val="Balk5"/>
      </w:pPr>
      <w:bookmarkStart w:id="806" w:name="_Toc450300305"/>
      <w:bookmarkStart w:id="807" w:name="_Toc450309965"/>
      <w:bookmarkStart w:id="808" w:name="_Toc487101589"/>
      <w:bookmarkStart w:id="809" w:name="_Toc42506706"/>
      <w:bookmarkStart w:id="810" w:name="_Toc73092459"/>
      <w:r w:rsidRPr="001A2777">
        <w:t xml:space="preserve">Tablo </w:t>
      </w:r>
      <w:r w:rsidRPr="001A2777">
        <w:fldChar w:fldCharType="begin"/>
      </w:r>
      <w:r w:rsidRPr="001A2777">
        <w:instrText xml:space="preserve"> STYLEREF 1 \s </w:instrText>
      </w:r>
      <w:r w:rsidRPr="001A2777">
        <w:fldChar w:fldCharType="separate"/>
      </w:r>
      <w:r w:rsidRPr="001A2777">
        <w:t>3</w:t>
      </w:r>
      <w:r w:rsidRPr="001A2777">
        <w:fldChar w:fldCharType="end"/>
      </w:r>
      <w:r>
        <w:t>.</w:t>
      </w:r>
      <w:r w:rsidRPr="001A2777">
        <w:fldChar w:fldCharType="begin"/>
      </w:r>
      <w:r w:rsidRPr="001A2777">
        <w:instrText xml:space="preserve"> SEQ Tablo \* ARABIC \s 1 </w:instrText>
      </w:r>
      <w:r w:rsidRPr="001A2777">
        <w:fldChar w:fldCharType="separate"/>
      </w:r>
      <w:r w:rsidRPr="001A2777">
        <w:rPr>
          <w:noProof/>
        </w:rPr>
        <w:t>2</w:t>
      </w:r>
      <w:r w:rsidRPr="001A2777">
        <w:fldChar w:fldCharType="end"/>
      </w:r>
      <w:r w:rsidRPr="001A2777">
        <w:t xml:space="preserve">: </w:t>
      </w:r>
      <w:r>
        <w:t>Tedarik Lisansı Sahiplerinin</w:t>
      </w:r>
      <w:r w:rsidRPr="001A2777">
        <w:t xml:space="preserve"> </w:t>
      </w:r>
      <w:r>
        <w:t>Satış Miktarları</w:t>
      </w:r>
      <w:r>
        <w:rPr>
          <w:rStyle w:val="DipnotBavurusu"/>
        </w:rPr>
        <w:footnoteReference w:id="3"/>
      </w:r>
      <w:r>
        <w:t xml:space="preserve">, Piyasa </w:t>
      </w:r>
      <w:r w:rsidRPr="001A2777">
        <w:t>Payları</w:t>
      </w:r>
      <w:r>
        <w:t xml:space="preserve"> </w:t>
      </w:r>
      <w:r w:rsidRPr="001A2777">
        <w:t>ve HHI Endeksi</w:t>
      </w:r>
      <w:bookmarkEnd w:id="806"/>
      <w:bookmarkEnd w:id="807"/>
      <w:bookmarkEnd w:id="808"/>
      <w:bookmarkEnd w:id="809"/>
      <w:bookmarkEnd w:id="810"/>
    </w:p>
    <w:tbl>
      <w:tblPr>
        <w:tblW w:w="8820" w:type="dxa"/>
        <w:tblInd w:w="-10" w:type="dxa"/>
        <w:tblCellMar>
          <w:left w:w="70" w:type="dxa"/>
          <w:right w:w="70" w:type="dxa"/>
        </w:tblCellMar>
        <w:tblLook w:val="04A0" w:firstRow="1" w:lastRow="0" w:firstColumn="1" w:lastColumn="0" w:noHBand="0" w:noVBand="1"/>
      </w:tblPr>
      <w:tblGrid>
        <w:gridCol w:w="6560"/>
        <w:gridCol w:w="1364"/>
        <w:gridCol w:w="960"/>
      </w:tblGrid>
      <w:tr w:rsidR="00D46870" w:rsidRPr="00BE3416" w14:paraId="7479FB44" w14:textId="77777777" w:rsidTr="00D46870">
        <w:trPr>
          <w:cantSplit/>
          <w:trHeight w:val="840"/>
          <w:tblHeader/>
        </w:trPr>
        <w:tc>
          <w:tcPr>
            <w:tcW w:w="656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2DFCA802" w14:textId="77777777" w:rsidR="00D46870" w:rsidRPr="00BE3416" w:rsidRDefault="00D46870" w:rsidP="00D46870">
            <w:pPr>
              <w:spacing w:after="0" w:line="240" w:lineRule="auto"/>
              <w:jc w:val="center"/>
              <w:rPr>
                <w:rFonts w:ascii="Arial" w:eastAsia="Times New Roman" w:hAnsi="Arial" w:cs="Arial"/>
                <w:b/>
                <w:bCs/>
                <w:color w:val="FFFFFF"/>
                <w:lang w:eastAsia="tr-TR" w:bidi="ar-SA"/>
              </w:rPr>
            </w:pPr>
            <w:bookmarkStart w:id="811" w:name="_Toc432164555"/>
            <w:bookmarkStart w:id="812" w:name="_Toc483831859"/>
            <w:bookmarkStart w:id="813" w:name="_Toc514767716"/>
            <w:r w:rsidRPr="00BE3416">
              <w:rPr>
                <w:rFonts w:ascii="Arial" w:eastAsia="Times New Roman" w:hAnsi="Arial" w:cs="Arial"/>
                <w:b/>
                <w:bCs/>
                <w:color w:val="FFFFFF"/>
                <w:lang w:eastAsia="tr-TR" w:bidi="ar-SA"/>
              </w:rPr>
              <w:t>Tedarik Şirketi Unvanı</w:t>
            </w:r>
          </w:p>
        </w:tc>
        <w:tc>
          <w:tcPr>
            <w:tcW w:w="1300" w:type="dxa"/>
            <w:tcBorders>
              <w:top w:val="single" w:sz="8" w:space="0" w:color="auto"/>
              <w:left w:val="nil"/>
              <w:bottom w:val="single" w:sz="8" w:space="0" w:color="auto"/>
              <w:right w:val="single" w:sz="8" w:space="0" w:color="auto"/>
            </w:tcBorders>
            <w:shd w:val="clear" w:color="000000" w:fill="FF0000"/>
            <w:vAlign w:val="center"/>
            <w:hideMark/>
          </w:tcPr>
          <w:p w14:paraId="50C61218" w14:textId="77777777" w:rsidR="00D46870" w:rsidRPr="00BE3416" w:rsidRDefault="00D46870" w:rsidP="00D46870">
            <w:pPr>
              <w:spacing w:after="0" w:line="240" w:lineRule="auto"/>
              <w:jc w:val="center"/>
              <w:rPr>
                <w:rFonts w:ascii="Arial" w:eastAsia="Times New Roman" w:hAnsi="Arial" w:cs="Arial"/>
                <w:b/>
                <w:bCs/>
                <w:color w:val="FFFFFF"/>
                <w:lang w:eastAsia="tr-TR" w:bidi="ar-SA"/>
              </w:rPr>
            </w:pPr>
            <w:r w:rsidRPr="00BE3416">
              <w:rPr>
                <w:rFonts w:ascii="Arial" w:eastAsia="Times New Roman" w:hAnsi="Arial" w:cs="Arial"/>
                <w:b/>
                <w:bCs/>
                <w:color w:val="FFFFFF"/>
                <w:lang w:eastAsia="tr-TR" w:bidi="ar-SA"/>
              </w:rPr>
              <w:t>Satış Miktarı (MWh)</w:t>
            </w:r>
          </w:p>
        </w:tc>
        <w:tc>
          <w:tcPr>
            <w:tcW w:w="960" w:type="dxa"/>
            <w:tcBorders>
              <w:top w:val="single" w:sz="8" w:space="0" w:color="auto"/>
              <w:left w:val="nil"/>
              <w:bottom w:val="single" w:sz="8" w:space="0" w:color="auto"/>
              <w:right w:val="single" w:sz="8" w:space="0" w:color="auto"/>
            </w:tcBorders>
            <w:shd w:val="clear" w:color="000000" w:fill="FF0000"/>
            <w:vAlign w:val="center"/>
            <w:hideMark/>
          </w:tcPr>
          <w:p w14:paraId="59B0F37D" w14:textId="77777777" w:rsidR="00D46870" w:rsidRPr="00BE3416" w:rsidRDefault="00D46870" w:rsidP="00D46870">
            <w:pPr>
              <w:spacing w:after="0" w:line="240" w:lineRule="auto"/>
              <w:jc w:val="center"/>
              <w:rPr>
                <w:rFonts w:ascii="Arial" w:eastAsia="Times New Roman" w:hAnsi="Arial" w:cs="Arial"/>
                <w:b/>
                <w:bCs/>
                <w:color w:val="FFFFFF"/>
                <w:lang w:eastAsia="tr-TR" w:bidi="ar-SA"/>
              </w:rPr>
            </w:pPr>
            <w:r w:rsidRPr="00BE3416">
              <w:rPr>
                <w:rFonts w:ascii="Arial" w:eastAsia="Times New Roman" w:hAnsi="Arial" w:cs="Arial"/>
                <w:b/>
                <w:bCs/>
                <w:color w:val="FFFFFF"/>
                <w:lang w:eastAsia="tr-TR" w:bidi="ar-SA"/>
              </w:rPr>
              <w:t>Oran (%)</w:t>
            </w:r>
          </w:p>
        </w:tc>
      </w:tr>
      <w:tr w:rsidR="00D46870" w:rsidRPr="00BE3416" w14:paraId="1F8B29B7"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06A95F62"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CK BOĞAZİÇİ ELEKTRİK PERAKENDE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2ABCF9DC"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17.940.197</w:t>
            </w:r>
          </w:p>
        </w:tc>
        <w:tc>
          <w:tcPr>
            <w:tcW w:w="960" w:type="dxa"/>
            <w:tcBorders>
              <w:top w:val="nil"/>
              <w:left w:val="nil"/>
              <w:bottom w:val="single" w:sz="8" w:space="0" w:color="auto"/>
              <w:right w:val="single" w:sz="8" w:space="0" w:color="auto"/>
            </w:tcBorders>
            <w:shd w:val="clear" w:color="auto" w:fill="auto"/>
            <w:noWrap/>
            <w:vAlign w:val="center"/>
            <w:hideMark/>
          </w:tcPr>
          <w:p w14:paraId="2ECA3CCC"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8,36</w:t>
            </w:r>
          </w:p>
        </w:tc>
      </w:tr>
      <w:tr w:rsidR="00D46870" w:rsidRPr="00BE3416" w14:paraId="38FFE8FA"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38CC0F86"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ENERJİSA TOROSLAR ELEKTRİK PERAKENDE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077C4A72"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13.601.947</w:t>
            </w:r>
          </w:p>
        </w:tc>
        <w:tc>
          <w:tcPr>
            <w:tcW w:w="960" w:type="dxa"/>
            <w:tcBorders>
              <w:top w:val="nil"/>
              <w:left w:val="nil"/>
              <w:bottom w:val="single" w:sz="8" w:space="0" w:color="auto"/>
              <w:right w:val="single" w:sz="8" w:space="0" w:color="auto"/>
            </w:tcBorders>
            <w:shd w:val="clear" w:color="auto" w:fill="auto"/>
            <w:noWrap/>
            <w:vAlign w:val="center"/>
            <w:hideMark/>
          </w:tcPr>
          <w:p w14:paraId="4640A4D2"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6,34</w:t>
            </w:r>
          </w:p>
        </w:tc>
      </w:tr>
      <w:tr w:rsidR="00D46870" w:rsidRPr="00BE3416" w14:paraId="07566EAA"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4C998CBF"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GEDİZ ELEKTRİK PERAKENDE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39B951A1"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12.915.187</w:t>
            </w:r>
          </w:p>
        </w:tc>
        <w:tc>
          <w:tcPr>
            <w:tcW w:w="960" w:type="dxa"/>
            <w:tcBorders>
              <w:top w:val="nil"/>
              <w:left w:val="nil"/>
              <w:bottom w:val="single" w:sz="8" w:space="0" w:color="auto"/>
              <w:right w:val="single" w:sz="8" w:space="0" w:color="auto"/>
            </w:tcBorders>
            <w:shd w:val="clear" w:color="auto" w:fill="auto"/>
            <w:noWrap/>
            <w:vAlign w:val="center"/>
            <w:hideMark/>
          </w:tcPr>
          <w:p w14:paraId="157D69F4"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6,02</w:t>
            </w:r>
          </w:p>
        </w:tc>
      </w:tr>
      <w:tr w:rsidR="00D46870" w:rsidRPr="00BE3416" w14:paraId="4F69737F"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19E02C01"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DİCLE ELEKTRİK PERAKENDE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4804D756"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11.670.387</w:t>
            </w:r>
          </w:p>
        </w:tc>
        <w:tc>
          <w:tcPr>
            <w:tcW w:w="960" w:type="dxa"/>
            <w:tcBorders>
              <w:top w:val="nil"/>
              <w:left w:val="nil"/>
              <w:bottom w:val="single" w:sz="8" w:space="0" w:color="auto"/>
              <w:right w:val="single" w:sz="8" w:space="0" w:color="auto"/>
            </w:tcBorders>
            <w:shd w:val="clear" w:color="auto" w:fill="auto"/>
            <w:noWrap/>
            <w:vAlign w:val="center"/>
            <w:hideMark/>
          </w:tcPr>
          <w:p w14:paraId="7CC5E830"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5,44</w:t>
            </w:r>
          </w:p>
        </w:tc>
      </w:tr>
      <w:tr w:rsidR="00D46870" w:rsidRPr="00BE3416" w14:paraId="2FA8ED89"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1B80A4EF"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LİMAK ULUDAĞ  ELEKTRİK PERAKENDE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3144177A"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11.162.950</w:t>
            </w:r>
          </w:p>
        </w:tc>
        <w:tc>
          <w:tcPr>
            <w:tcW w:w="960" w:type="dxa"/>
            <w:tcBorders>
              <w:top w:val="nil"/>
              <w:left w:val="nil"/>
              <w:bottom w:val="single" w:sz="8" w:space="0" w:color="auto"/>
              <w:right w:val="single" w:sz="8" w:space="0" w:color="auto"/>
            </w:tcBorders>
            <w:shd w:val="clear" w:color="auto" w:fill="auto"/>
            <w:noWrap/>
            <w:vAlign w:val="center"/>
            <w:hideMark/>
          </w:tcPr>
          <w:p w14:paraId="1C457512"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5,20</w:t>
            </w:r>
          </w:p>
        </w:tc>
      </w:tr>
      <w:tr w:rsidR="00D46870" w:rsidRPr="00BE3416" w14:paraId="0154B612"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7EAD6ADF"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ENERJİSA BAŞKENT ELEKTRİK PERAKENDE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5DE9DF80"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10.594.044</w:t>
            </w:r>
          </w:p>
        </w:tc>
        <w:tc>
          <w:tcPr>
            <w:tcW w:w="960" w:type="dxa"/>
            <w:tcBorders>
              <w:top w:val="nil"/>
              <w:left w:val="nil"/>
              <w:bottom w:val="single" w:sz="8" w:space="0" w:color="auto"/>
              <w:right w:val="single" w:sz="8" w:space="0" w:color="auto"/>
            </w:tcBorders>
            <w:shd w:val="clear" w:color="auto" w:fill="auto"/>
            <w:noWrap/>
            <w:vAlign w:val="center"/>
            <w:hideMark/>
          </w:tcPr>
          <w:p w14:paraId="70302051"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4,93</w:t>
            </w:r>
          </w:p>
        </w:tc>
      </w:tr>
      <w:tr w:rsidR="00D46870" w:rsidRPr="00BE3416" w14:paraId="067762E9"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29D980B8"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SAKARYA ELEKTRİK PERAKENDE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182BE4D2"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9.820.120</w:t>
            </w:r>
          </w:p>
        </w:tc>
        <w:tc>
          <w:tcPr>
            <w:tcW w:w="960" w:type="dxa"/>
            <w:tcBorders>
              <w:top w:val="nil"/>
              <w:left w:val="nil"/>
              <w:bottom w:val="single" w:sz="8" w:space="0" w:color="auto"/>
              <w:right w:val="single" w:sz="8" w:space="0" w:color="auto"/>
            </w:tcBorders>
            <w:shd w:val="clear" w:color="auto" w:fill="auto"/>
            <w:noWrap/>
            <w:vAlign w:val="center"/>
            <w:hideMark/>
          </w:tcPr>
          <w:p w14:paraId="66F60053"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4,57</w:t>
            </w:r>
          </w:p>
        </w:tc>
      </w:tr>
      <w:tr w:rsidR="00D46870" w:rsidRPr="00BE3416" w14:paraId="4F7E7B27"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2D1A2BE9"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ENERJİSA İSTANBUL ANADOLU YAKASI ELEKTRİK PERAKENDE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60134403"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9.736.553</w:t>
            </w:r>
          </w:p>
        </w:tc>
        <w:tc>
          <w:tcPr>
            <w:tcW w:w="960" w:type="dxa"/>
            <w:tcBorders>
              <w:top w:val="nil"/>
              <w:left w:val="nil"/>
              <w:bottom w:val="single" w:sz="8" w:space="0" w:color="auto"/>
              <w:right w:val="single" w:sz="8" w:space="0" w:color="auto"/>
            </w:tcBorders>
            <w:shd w:val="clear" w:color="auto" w:fill="auto"/>
            <w:noWrap/>
            <w:vAlign w:val="center"/>
            <w:hideMark/>
          </w:tcPr>
          <w:p w14:paraId="5E251409"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4,54</w:t>
            </w:r>
          </w:p>
        </w:tc>
      </w:tr>
      <w:tr w:rsidR="00D46870" w:rsidRPr="00BE3416" w14:paraId="5FED3E7B"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424777DC"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lastRenderedPageBreak/>
              <w:t>MERAM ELEKTRİK PERAKENDE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4ACE13F4"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7.610.326</w:t>
            </w:r>
          </w:p>
        </w:tc>
        <w:tc>
          <w:tcPr>
            <w:tcW w:w="960" w:type="dxa"/>
            <w:tcBorders>
              <w:top w:val="nil"/>
              <w:left w:val="nil"/>
              <w:bottom w:val="single" w:sz="8" w:space="0" w:color="auto"/>
              <w:right w:val="single" w:sz="8" w:space="0" w:color="auto"/>
            </w:tcBorders>
            <w:shd w:val="clear" w:color="auto" w:fill="auto"/>
            <w:noWrap/>
            <w:vAlign w:val="center"/>
            <w:hideMark/>
          </w:tcPr>
          <w:p w14:paraId="5EE05A18"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3,54</w:t>
            </w:r>
          </w:p>
        </w:tc>
      </w:tr>
      <w:tr w:rsidR="00D46870" w:rsidRPr="00BE3416" w14:paraId="1167C61F"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2B82E6E0"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AYDEM ELEKTRİK PERAKENDE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57DFF252"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7.390.359</w:t>
            </w:r>
          </w:p>
        </w:tc>
        <w:tc>
          <w:tcPr>
            <w:tcW w:w="960" w:type="dxa"/>
            <w:tcBorders>
              <w:top w:val="nil"/>
              <w:left w:val="nil"/>
              <w:bottom w:val="single" w:sz="8" w:space="0" w:color="auto"/>
              <w:right w:val="single" w:sz="8" w:space="0" w:color="auto"/>
            </w:tcBorders>
            <w:shd w:val="clear" w:color="auto" w:fill="auto"/>
            <w:noWrap/>
            <w:vAlign w:val="center"/>
            <w:hideMark/>
          </w:tcPr>
          <w:p w14:paraId="4560108D"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3,44</w:t>
            </w:r>
          </w:p>
        </w:tc>
      </w:tr>
      <w:tr w:rsidR="00D46870" w:rsidRPr="00BE3416" w14:paraId="4D4D0068"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55283F05"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AKSA ELEKTRİK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04067FA8"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6.861.057</w:t>
            </w:r>
          </w:p>
        </w:tc>
        <w:tc>
          <w:tcPr>
            <w:tcW w:w="960" w:type="dxa"/>
            <w:tcBorders>
              <w:top w:val="nil"/>
              <w:left w:val="nil"/>
              <w:bottom w:val="single" w:sz="8" w:space="0" w:color="auto"/>
              <w:right w:val="single" w:sz="8" w:space="0" w:color="auto"/>
            </w:tcBorders>
            <w:shd w:val="clear" w:color="auto" w:fill="auto"/>
            <w:noWrap/>
            <w:vAlign w:val="center"/>
            <w:hideMark/>
          </w:tcPr>
          <w:p w14:paraId="085C0589"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3,20</w:t>
            </w:r>
          </w:p>
        </w:tc>
      </w:tr>
      <w:tr w:rsidR="00D46870" w:rsidRPr="00BE3416" w14:paraId="3443BAD5"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1E1572FF"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CK ENERJİ ORTAKLIĞI TOPTAN ELEKTRİK SATIŞI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37E9529D"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6.644.025</w:t>
            </w:r>
          </w:p>
        </w:tc>
        <w:tc>
          <w:tcPr>
            <w:tcW w:w="960" w:type="dxa"/>
            <w:tcBorders>
              <w:top w:val="nil"/>
              <w:left w:val="nil"/>
              <w:bottom w:val="single" w:sz="8" w:space="0" w:color="auto"/>
              <w:right w:val="single" w:sz="8" w:space="0" w:color="auto"/>
            </w:tcBorders>
            <w:shd w:val="clear" w:color="auto" w:fill="auto"/>
            <w:noWrap/>
            <w:vAlign w:val="center"/>
            <w:hideMark/>
          </w:tcPr>
          <w:p w14:paraId="0D1330CC"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3,09</w:t>
            </w:r>
          </w:p>
        </w:tc>
      </w:tr>
      <w:tr w:rsidR="00D46870" w:rsidRPr="00BE3416" w14:paraId="6765CC23"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2563441D"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CK AKDENİZ ELEKTRİK PERAKENDE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6C38D1FE"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6.497.556</w:t>
            </w:r>
          </w:p>
        </w:tc>
        <w:tc>
          <w:tcPr>
            <w:tcW w:w="960" w:type="dxa"/>
            <w:tcBorders>
              <w:top w:val="nil"/>
              <w:left w:val="nil"/>
              <w:bottom w:val="single" w:sz="8" w:space="0" w:color="auto"/>
              <w:right w:val="single" w:sz="8" w:space="0" w:color="auto"/>
            </w:tcBorders>
            <w:shd w:val="clear" w:color="auto" w:fill="auto"/>
            <w:noWrap/>
            <w:vAlign w:val="center"/>
            <w:hideMark/>
          </w:tcPr>
          <w:p w14:paraId="5ADCE5B9"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3,03</w:t>
            </w:r>
          </w:p>
        </w:tc>
      </w:tr>
      <w:tr w:rsidR="00D46870" w:rsidRPr="00BE3416" w14:paraId="6FA50C58"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47554410"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OSMANGAZİ ELEKTRİK PERAKENDE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2D21027D"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5.565.468</w:t>
            </w:r>
          </w:p>
        </w:tc>
        <w:tc>
          <w:tcPr>
            <w:tcW w:w="960" w:type="dxa"/>
            <w:tcBorders>
              <w:top w:val="nil"/>
              <w:left w:val="nil"/>
              <w:bottom w:val="single" w:sz="8" w:space="0" w:color="auto"/>
              <w:right w:val="single" w:sz="8" w:space="0" w:color="auto"/>
            </w:tcBorders>
            <w:shd w:val="clear" w:color="auto" w:fill="auto"/>
            <w:noWrap/>
            <w:vAlign w:val="center"/>
            <w:hideMark/>
          </w:tcPr>
          <w:p w14:paraId="666945BB"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2,59</w:t>
            </w:r>
          </w:p>
        </w:tc>
      </w:tr>
      <w:tr w:rsidR="00D46870" w:rsidRPr="00BE3416" w14:paraId="125EF5EC"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29D77E03"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KAYSERİ ELEKTRİK PERAKENDE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4B09FE40"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5.562.141</w:t>
            </w:r>
          </w:p>
        </w:tc>
        <w:tc>
          <w:tcPr>
            <w:tcW w:w="960" w:type="dxa"/>
            <w:tcBorders>
              <w:top w:val="nil"/>
              <w:left w:val="nil"/>
              <w:bottom w:val="single" w:sz="8" w:space="0" w:color="auto"/>
              <w:right w:val="single" w:sz="8" w:space="0" w:color="auto"/>
            </w:tcBorders>
            <w:shd w:val="clear" w:color="auto" w:fill="auto"/>
            <w:noWrap/>
            <w:vAlign w:val="center"/>
            <w:hideMark/>
          </w:tcPr>
          <w:p w14:paraId="596BA9D3"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2,59</w:t>
            </w:r>
          </w:p>
        </w:tc>
      </w:tr>
      <w:tr w:rsidR="00D46870" w:rsidRPr="00BE3416" w14:paraId="7A771701"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600D1249"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TRAKYA ELEKTRİK PERAKENDE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70835328"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5.238.213</w:t>
            </w:r>
          </w:p>
        </w:tc>
        <w:tc>
          <w:tcPr>
            <w:tcW w:w="960" w:type="dxa"/>
            <w:tcBorders>
              <w:top w:val="nil"/>
              <w:left w:val="nil"/>
              <w:bottom w:val="single" w:sz="8" w:space="0" w:color="auto"/>
              <w:right w:val="single" w:sz="8" w:space="0" w:color="auto"/>
            </w:tcBorders>
            <w:shd w:val="clear" w:color="auto" w:fill="auto"/>
            <w:noWrap/>
            <w:vAlign w:val="center"/>
            <w:hideMark/>
          </w:tcPr>
          <w:p w14:paraId="791A2129"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2,44</w:t>
            </w:r>
          </w:p>
        </w:tc>
      </w:tr>
      <w:tr w:rsidR="00D46870" w:rsidRPr="00BE3416" w14:paraId="4E856B97"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45BA7DF8"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YEŞİLIRMAK ELEKTRİK PERAKENDE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1E7F6FA2"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4.908.922</w:t>
            </w:r>
          </w:p>
        </w:tc>
        <w:tc>
          <w:tcPr>
            <w:tcW w:w="960" w:type="dxa"/>
            <w:tcBorders>
              <w:top w:val="nil"/>
              <w:left w:val="nil"/>
              <w:bottom w:val="single" w:sz="8" w:space="0" w:color="auto"/>
              <w:right w:val="single" w:sz="8" w:space="0" w:color="auto"/>
            </w:tcBorders>
            <w:shd w:val="clear" w:color="auto" w:fill="auto"/>
            <w:noWrap/>
            <w:vAlign w:val="center"/>
            <w:hideMark/>
          </w:tcPr>
          <w:p w14:paraId="19EA59D8"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2,29</w:t>
            </w:r>
          </w:p>
        </w:tc>
      </w:tr>
      <w:tr w:rsidR="00D46870" w:rsidRPr="00BE3416" w14:paraId="09DFC105"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6F7D5B91"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GAZİANTEP OSB ELEKTRİK ENERJİSİ TEDARİK TOPTAN SATIŞ TİCARET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372EB01B"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3.737.660</w:t>
            </w:r>
          </w:p>
        </w:tc>
        <w:tc>
          <w:tcPr>
            <w:tcW w:w="960" w:type="dxa"/>
            <w:tcBorders>
              <w:top w:val="nil"/>
              <w:left w:val="nil"/>
              <w:bottom w:val="single" w:sz="8" w:space="0" w:color="auto"/>
              <w:right w:val="single" w:sz="8" w:space="0" w:color="auto"/>
            </w:tcBorders>
            <w:shd w:val="clear" w:color="auto" w:fill="auto"/>
            <w:noWrap/>
            <w:vAlign w:val="center"/>
            <w:hideMark/>
          </w:tcPr>
          <w:p w14:paraId="1526BAFA"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1,74</w:t>
            </w:r>
          </w:p>
        </w:tc>
      </w:tr>
      <w:tr w:rsidR="00D46870" w:rsidRPr="00BE3416" w14:paraId="25D49CFE"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67FC9922"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AKEDAŞ ELEKTRİK PERAKENDE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608B8FA8"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3.663.111</w:t>
            </w:r>
          </w:p>
        </w:tc>
        <w:tc>
          <w:tcPr>
            <w:tcW w:w="960" w:type="dxa"/>
            <w:tcBorders>
              <w:top w:val="nil"/>
              <w:left w:val="nil"/>
              <w:bottom w:val="single" w:sz="8" w:space="0" w:color="auto"/>
              <w:right w:val="single" w:sz="8" w:space="0" w:color="auto"/>
            </w:tcBorders>
            <w:shd w:val="clear" w:color="auto" w:fill="auto"/>
            <w:noWrap/>
            <w:vAlign w:val="center"/>
            <w:hideMark/>
          </w:tcPr>
          <w:p w14:paraId="651305DB"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1,71</w:t>
            </w:r>
          </w:p>
        </w:tc>
      </w:tr>
      <w:tr w:rsidR="00D46870" w:rsidRPr="00BE3416" w14:paraId="13E8DD7D"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68978E78"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MERAM ELEKTRİK ENERJİSİ TOPTAN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19417567"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2.868.996</w:t>
            </w:r>
          </w:p>
        </w:tc>
        <w:tc>
          <w:tcPr>
            <w:tcW w:w="960" w:type="dxa"/>
            <w:tcBorders>
              <w:top w:val="nil"/>
              <w:left w:val="nil"/>
              <w:bottom w:val="single" w:sz="8" w:space="0" w:color="auto"/>
              <w:right w:val="single" w:sz="8" w:space="0" w:color="auto"/>
            </w:tcBorders>
            <w:shd w:val="clear" w:color="auto" w:fill="auto"/>
            <w:noWrap/>
            <w:vAlign w:val="center"/>
            <w:hideMark/>
          </w:tcPr>
          <w:p w14:paraId="7F41A1CB"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1,34</w:t>
            </w:r>
          </w:p>
        </w:tc>
      </w:tr>
      <w:tr w:rsidR="00D46870" w:rsidRPr="00BE3416" w14:paraId="078C2B0A"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6785B7E2"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ENERJİSA ELEKTRİK ENERJİSİ TOPTAN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0FEC5124"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2.612.193</w:t>
            </w:r>
          </w:p>
        </w:tc>
        <w:tc>
          <w:tcPr>
            <w:tcW w:w="960" w:type="dxa"/>
            <w:tcBorders>
              <w:top w:val="nil"/>
              <w:left w:val="nil"/>
              <w:bottom w:val="single" w:sz="8" w:space="0" w:color="auto"/>
              <w:right w:val="single" w:sz="8" w:space="0" w:color="auto"/>
            </w:tcBorders>
            <w:shd w:val="clear" w:color="auto" w:fill="auto"/>
            <w:noWrap/>
            <w:vAlign w:val="center"/>
            <w:hideMark/>
          </w:tcPr>
          <w:p w14:paraId="77F1851A"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1,22</w:t>
            </w:r>
          </w:p>
        </w:tc>
      </w:tr>
      <w:tr w:rsidR="00D46870" w:rsidRPr="00BE3416" w14:paraId="68275006"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275BC406"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ARAS ELEKTRİK PERAKENDE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067BE629"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2.559.617</w:t>
            </w:r>
          </w:p>
        </w:tc>
        <w:tc>
          <w:tcPr>
            <w:tcW w:w="960" w:type="dxa"/>
            <w:tcBorders>
              <w:top w:val="nil"/>
              <w:left w:val="nil"/>
              <w:bottom w:val="single" w:sz="8" w:space="0" w:color="auto"/>
              <w:right w:val="single" w:sz="8" w:space="0" w:color="auto"/>
            </w:tcBorders>
            <w:shd w:val="clear" w:color="auto" w:fill="auto"/>
            <w:noWrap/>
            <w:vAlign w:val="center"/>
            <w:hideMark/>
          </w:tcPr>
          <w:p w14:paraId="5A396D6A"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1,19</w:t>
            </w:r>
          </w:p>
        </w:tc>
      </w:tr>
      <w:tr w:rsidR="00D46870" w:rsidRPr="00BE3416" w14:paraId="54CC103C"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4735F230"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ÇORUH ELEKTRİK PERAKENDE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7B98E683"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2.525.887</w:t>
            </w:r>
          </w:p>
        </w:tc>
        <w:tc>
          <w:tcPr>
            <w:tcW w:w="960" w:type="dxa"/>
            <w:tcBorders>
              <w:top w:val="nil"/>
              <w:left w:val="nil"/>
              <w:bottom w:val="single" w:sz="8" w:space="0" w:color="auto"/>
              <w:right w:val="single" w:sz="8" w:space="0" w:color="auto"/>
            </w:tcBorders>
            <w:shd w:val="clear" w:color="auto" w:fill="auto"/>
            <w:noWrap/>
            <w:vAlign w:val="center"/>
            <w:hideMark/>
          </w:tcPr>
          <w:p w14:paraId="33D02FF1"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1,18</w:t>
            </w:r>
          </w:p>
        </w:tc>
      </w:tr>
      <w:tr w:rsidR="00D46870" w:rsidRPr="00BE3416" w14:paraId="5698A51E"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3397A5EA"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SOCAR ENERJİ TİCARET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5BC4CCDC"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2.466.939</w:t>
            </w:r>
          </w:p>
        </w:tc>
        <w:tc>
          <w:tcPr>
            <w:tcW w:w="960" w:type="dxa"/>
            <w:tcBorders>
              <w:top w:val="nil"/>
              <w:left w:val="nil"/>
              <w:bottom w:val="single" w:sz="8" w:space="0" w:color="auto"/>
              <w:right w:val="single" w:sz="8" w:space="0" w:color="auto"/>
            </w:tcBorders>
            <w:shd w:val="clear" w:color="auto" w:fill="auto"/>
            <w:noWrap/>
            <w:vAlign w:val="center"/>
            <w:hideMark/>
          </w:tcPr>
          <w:p w14:paraId="27F3FF5F"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1,15</w:t>
            </w:r>
          </w:p>
        </w:tc>
      </w:tr>
      <w:tr w:rsidR="00D46870" w:rsidRPr="00BE3416" w14:paraId="1033B18C"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39036649"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KOLEN ELEKTRİK TOPTAN SATIŞ İTH. VE İHR.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5277D80F"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2.384.080</w:t>
            </w:r>
          </w:p>
        </w:tc>
        <w:tc>
          <w:tcPr>
            <w:tcW w:w="960" w:type="dxa"/>
            <w:tcBorders>
              <w:top w:val="nil"/>
              <w:left w:val="nil"/>
              <w:bottom w:val="single" w:sz="8" w:space="0" w:color="auto"/>
              <w:right w:val="single" w:sz="8" w:space="0" w:color="auto"/>
            </w:tcBorders>
            <w:shd w:val="clear" w:color="auto" w:fill="auto"/>
            <w:noWrap/>
            <w:vAlign w:val="center"/>
            <w:hideMark/>
          </w:tcPr>
          <w:p w14:paraId="5AA8939C"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1,11</w:t>
            </w:r>
          </w:p>
        </w:tc>
      </w:tr>
      <w:tr w:rsidR="00D46870" w:rsidRPr="00BE3416" w14:paraId="64CAE8C3"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2A2F1496"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OMV ENERJİ TİCARET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6B359854"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2.332.264</w:t>
            </w:r>
          </w:p>
        </w:tc>
        <w:tc>
          <w:tcPr>
            <w:tcW w:w="960" w:type="dxa"/>
            <w:tcBorders>
              <w:top w:val="nil"/>
              <w:left w:val="nil"/>
              <w:bottom w:val="single" w:sz="8" w:space="0" w:color="auto"/>
              <w:right w:val="single" w:sz="8" w:space="0" w:color="auto"/>
            </w:tcBorders>
            <w:shd w:val="clear" w:color="auto" w:fill="auto"/>
            <w:noWrap/>
            <w:vAlign w:val="center"/>
            <w:hideMark/>
          </w:tcPr>
          <w:p w14:paraId="0221C68E"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1,09</w:t>
            </w:r>
          </w:p>
        </w:tc>
      </w:tr>
      <w:tr w:rsidR="00D46870" w:rsidRPr="00BE3416" w14:paraId="5BAFA3B7"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57505D01"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CK ÇAMLIBEL  ELEKTRİK PERAKENDE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410CC9E0"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1.952.507</w:t>
            </w:r>
          </w:p>
        </w:tc>
        <w:tc>
          <w:tcPr>
            <w:tcW w:w="960" w:type="dxa"/>
            <w:tcBorders>
              <w:top w:val="nil"/>
              <w:left w:val="nil"/>
              <w:bottom w:val="single" w:sz="8" w:space="0" w:color="auto"/>
              <w:right w:val="single" w:sz="8" w:space="0" w:color="auto"/>
            </w:tcBorders>
            <w:shd w:val="clear" w:color="auto" w:fill="auto"/>
            <w:noWrap/>
            <w:vAlign w:val="center"/>
            <w:hideMark/>
          </w:tcPr>
          <w:p w14:paraId="22A98067"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0,91</w:t>
            </w:r>
          </w:p>
        </w:tc>
      </w:tr>
      <w:tr w:rsidR="00D46870" w:rsidRPr="00BE3416" w14:paraId="354BAFB7"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7C289B70"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CENGİZ ELEKTRİK TOPTAN SATIŞ A.Ş.</w:t>
            </w:r>
          </w:p>
        </w:tc>
        <w:tc>
          <w:tcPr>
            <w:tcW w:w="1300" w:type="dxa"/>
            <w:tcBorders>
              <w:top w:val="nil"/>
              <w:left w:val="nil"/>
              <w:bottom w:val="single" w:sz="8" w:space="0" w:color="auto"/>
              <w:right w:val="single" w:sz="8" w:space="0" w:color="auto"/>
            </w:tcBorders>
            <w:shd w:val="clear" w:color="auto" w:fill="auto"/>
            <w:noWrap/>
            <w:vAlign w:val="center"/>
            <w:hideMark/>
          </w:tcPr>
          <w:p w14:paraId="3CE01079"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1.948.838</w:t>
            </w:r>
          </w:p>
        </w:tc>
        <w:tc>
          <w:tcPr>
            <w:tcW w:w="960" w:type="dxa"/>
            <w:tcBorders>
              <w:top w:val="nil"/>
              <w:left w:val="nil"/>
              <w:bottom w:val="single" w:sz="8" w:space="0" w:color="auto"/>
              <w:right w:val="single" w:sz="8" w:space="0" w:color="auto"/>
            </w:tcBorders>
            <w:shd w:val="clear" w:color="auto" w:fill="auto"/>
            <w:noWrap/>
            <w:vAlign w:val="center"/>
            <w:hideMark/>
          </w:tcPr>
          <w:p w14:paraId="7AE4C44D"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0,91</w:t>
            </w:r>
          </w:p>
        </w:tc>
      </w:tr>
      <w:tr w:rsidR="00D46870" w:rsidRPr="00BE3416" w14:paraId="3824EEA0"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33A0CF21"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FIRAT ELEKTRİK PERAKENDE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3B37020D"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1.944.885</w:t>
            </w:r>
          </w:p>
        </w:tc>
        <w:tc>
          <w:tcPr>
            <w:tcW w:w="960" w:type="dxa"/>
            <w:tcBorders>
              <w:top w:val="nil"/>
              <w:left w:val="nil"/>
              <w:bottom w:val="single" w:sz="8" w:space="0" w:color="auto"/>
              <w:right w:val="single" w:sz="8" w:space="0" w:color="auto"/>
            </w:tcBorders>
            <w:shd w:val="clear" w:color="auto" w:fill="auto"/>
            <w:noWrap/>
            <w:vAlign w:val="center"/>
            <w:hideMark/>
          </w:tcPr>
          <w:p w14:paraId="48567720"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0,91</w:t>
            </w:r>
          </w:p>
        </w:tc>
      </w:tr>
      <w:tr w:rsidR="00D46870" w:rsidRPr="00BE3416" w14:paraId="23E43155"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7BE34E75"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TÜRKERLER VANGÖLÜ ELEKTRİK PERAKENDE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5A45D2A4"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1.868.636</w:t>
            </w:r>
          </w:p>
        </w:tc>
        <w:tc>
          <w:tcPr>
            <w:tcW w:w="960" w:type="dxa"/>
            <w:tcBorders>
              <w:top w:val="nil"/>
              <w:left w:val="nil"/>
              <w:bottom w:val="single" w:sz="8" w:space="0" w:color="auto"/>
              <w:right w:val="single" w:sz="8" w:space="0" w:color="auto"/>
            </w:tcBorders>
            <w:shd w:val="clear" w:color="auto" w:fill="auto"/>
            <w:noWrap/>
            <w:vAlign w:val="center"/>
            <w:hideMark/>
          </w:tcPr>
          <w:p w14:paraId="43AECC66"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0,87</w:t>
            </w:r>
          </w:p>
        </w:tc>
      </w:tr>
      <w:tr w:rsidR="00D46870" w:rsidRPr="00BE3416" w14:paraId="5A6184F1"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04456046"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FİNA ELEKTRİK ENERJİSİ İTHALAT İHRACAT VE TOPTAN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748B2176"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1.544.957</w:t>
            </w:r>
          </w:p>
        </w:tc>
        <w:tc>
          <w:tcPr>
            <w:tcW w:w="960" w:type="dxa"/>
            <w:tcBorders>
              <w:top w:val="nil"/>
              <w:left w:val="nil"/>
              <w:bottom w:val="single" w:sz="8" w:space="0" w:color="auto"/>
              <w:right w:val="single" w:sz="8" w:space="0" w:color="auto"/>
            </w:tcBorders>
            <w:shd w:val="clear" w:color="auto" w:fill="auto"/>
            <w:noWrap/>
            <w:vAlign w:val="center"/>
            <w:hideMark/>
          </w:tcPr>
          <w:p w14:paraId="188FA960"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0,72</w:t>
            </w:r>
          </w:p>
        </w:tc>
      </w:tr>
      <w:tr w:rsidR="00D46870" w:rsidRPr="00BE3416" w14:paraId="7B36E867"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6A35ECD0"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TOSYALI ELEKTRİK ENERJİSİ TOPTAN SATIŞ İTHALAT İHRACAT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31CACA8B"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1.534.231</w:t>
            </w:r>
          </w:p>
        </w:tc>
        <w:tc>
          <w:tcPr>
            <w:tcW w:w="960" w:type="dxa"/>
            <w:tcBorders>
              <w:top w:val="nil"/>
              <w:left w:val="nil"/>
              <w:bottom w:val="single" w:sz="8" w:space="0" w:color="auto"/>
              <w:right w:val="single" w:sz="8" w:space="0" w:color="auto"/>
            </w:tcBorders>
            <w:shd w:val="clear" w:color="auto" w:fill="auto"/>
            <w:noWrap/>
            <w:vAlign w:val="center"/>
            <w:hideMark/>
          </w:tcPr>
          <w:p w14:paraId="4BC90E50"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0,71</w:t>
            </w:r>
          </w:p>
        </w:tc>
      </w:tr>
      <w:tr w:rsidR="00D46870" w:rsidRPr="00BE3416" w14:paraId="58B701EE"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047EB35A"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ZORLU ELEKTRİK ENERJİSİ İTHALAT, İHRACAT VE TOPTAN TİCARET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0BB347F5"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1.522.004</w:t>
            </w:r>
          </w:p>
        </w:tc>
        <w:tc>
          <w:tcPr>
            <w:tcW w:w="960" w:type="dxa"/>
            <w:tcBorders>
              <w:top w:val="nil"/>
              <w:left w:val="nil"/>
              <w:bottom w:val="single" w:sz="8" w:space="0" w:color="auto"/>
              <w:right w:val="single" w:sz="8" w:space="0" w:color="auto"/>
            </w:tcBorders>
            <w:shd w:val="clear" w:color="auto" w:fill="auto"/>
            <w:noWrap/>
            <w:vAlign w:val="center"/>
            <w:hideMark/>
          </w:tcPr>
          <w:p w14:paraId="77DC47AF"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0,71</w:t>
            </w:r>
          </w:p>
        </w:tc>
      </w:tr>
      <w:tr w:rsidR="00D46870" w:rsidRPr="00BE3416" w14:paraId="5C779E58"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7FD1DCF3"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IC İÇTAŞ ELEKTRİK TOPTAN SATIŞ VE TİCARET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31166026"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1.509.773</w:t>
            </w:r>
          </w:p>
        </w:tc>
        <w:tc>
          <w:tcPr>
            <w:tcW w:w="960" w:type="dxa"/>
            <w:tcBorders>
              <w:top w:val="nil"/>
              <w:left w:val="nil"/>
              <w:bottom w:val="single" w:sz="8" w:space="0" w:color="auto"/>
              <w:right w:val="single" w:sz="8" w:space="0" w:color="auto"/>
            </w:tcBorders>
            <w:shd w:val="clear" w:color="auto" w:fill="auto"/>
            <w:noWrap/>
            <w:vAlign w:val="center"/>
            <w:hideMark/>
          </w:tcPr>
          <w:p w14:paraId="42734DAC"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0,70</w:t>
            </w:r>
          </w:p>
        </w:tc>
      </w:tr>
      <w:tr w:rsidR="00D46870" w:rsidRPr="00BE3416" w14:paraId="14A13E2F"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74026E28"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ELEKTRİK ÜRETİM ANONİM ŞİRKETİ (EÜAŞ)</w:t>
            </w:r>
          </w:p>
        </w:tc>
        <w:tc>
          <w:tcPr>
            <w:tcW w:w="1300" w:type="dxa"/>
            <w:tcBorders>
              <w:top w:val="nil"/>
              <w:left w:val="nil"/>
              <w:bottom w:val="single" w:sz="8" w:space="0" w:color="auto"/>
              <w:right w:val="single" w:sz="8" w:space="0" w:color="auto"/>
            </w:tcBorders>
            <w:shd w:val="clear" w:color="auto" w:fill="auto"/>
            <w:noWrap/>
            <w:vAlign w:val="center"/>
            <w:hideMark/>
          </w:tcPr>
          <w:p w14:paraId="1C48ECB8"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1.332.449</w:t>
            </w:r>
          </w:p>
        </w:tc>
        <w:tc>
          <w:tcPr>
            <w:tcW w:w="960" w:type="dxa"/>
            <w:tcBorders>
              <w:top w:val="nil"/>
              <w:left w:val="nil"/>
              <w:bottom w:val="single" w:sz="8" w:space="0" w:color="auto"/>
              <w:right w:val="single" w:sz="8" w:space="0" w:color="auto"/>
            </w:tcBorders>
            <w:shd w:val="clear" w:color="auto" w:fill="auto"/>
            <w:noWrap/>
            <w:vAlign w:val="center"/>
            <w:hideMark/>
          </w:tcPr>
          <w:p w14:paraId="34AE0FCF"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0,62</w:t>
            </w:r>
          </w:p>
        </w:tc>
      </w:tr>
      <w:tr w:rsidR="00D46870" w:rsidRPr="00BE3416" w14:paraId="39CB5E14"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08DB5D94"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ŞİŞECAM ENERJİ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62A1BBB3"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1.258.066</w:t>
            </w:r>
          </w:p>
        </w:tc>
        <w:tc>
          <w:tcPr>
            <w:tcW w:w="960" w:type="dxa"/>
            <w:tcBorders>
              <w:top w:val="nil"/>
              <w:left w:val="nil"/>
              <w:bottom w:val="single" w:sz="8" w:space="0" w:color="auto"/>
              <w:right w:val="single" w:sz="8" w:space="0" w:color="auto"/>
            </w:tcBorders>
            <w:shd w:val="clear" w:color="auto" w:fill="auto"/>
            <w:noWrap/>
            <w:vAlign w:val="center"/>
            <w:hideMark/>
          </w:tcPr>
          <w:p w14:paraId="71AAA00F"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0,59</w:t>
            </w:r>
          </w:p>
        </w:tc>
      </w:tr>
      <w:tr w:rsidR="00D46870" w:rsidRPr="00BE3416" w14:paraId="0EA08CC6"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49E4FE35"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TURKCELL ENERJİ ÇÖZÜMLERİ VE ELEKTRİK SATIŞ TİCARET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70F90208"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1.141.189</w:t>
            </w:r>
          </w:p>
        </w:tc>
        <w:tc>
          <w:tcPr>
            <w:tcW w:w="960" w:type="dxa"/>
            <w:tcBorders>
              <w:top w:val="nil"/>
              <w:left w:val="nil"/>
              <w:bottom w:val="single" w:sz="8" w:space="0" w:color="auto"/>
              <w:right w:val="single" w:sz="8" w:space="0" w:color="auto"/>
            </w:tcBorders>
            <w:shd w:val="clear" w:color="auto" w:fill="auto"/>
            <w:noWrap/>
            <w:vAlign w:val="center"/>
            <w:hideMark/>
          </w:tcPr>
          <w:p w14:paraId="1BCFD163"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0,53</w:t>
            </w:r>
          </w:p>
        </w:tc>
      </w:tr>
      <w:tr w:rsidR="00D46870" w:rsidRPr="00BE3416" w14:paraId="76D72BE9"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4045382F"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NYK ENERJİ TİCARET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3A893C04"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1.123.500</w:t>
            </w:r>
          </w:p>
        </w:tc>
        <w:tc>
          <w:tcPr>
            <w:tcW w:w="960" w:type="dxa"/>
            <w:tcBorders>
              <w:top w:val="nil"/>
              <w:left w:val="nil"/>
              <w:bottom w:val="single" w:sz="8" w:space="0" w:color="auto"/>
              <w:right w:val="single" w:sz="8" w:space="0" w:color="auto"/>
            </w:tcBorders>
            <w:shd w:val="clear" w:color="auto" w:fill="auto"/>
            <w:noWrap/>
            <w:vAlign w:val="center"/>
            <w:hideMark/>
          </w:tcPr>
          <w:p w14:paraId="3DD0303B"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0,52</w:t>
            </w:r>
          </w:p>
        </w:tc>
      </w:tr>
      <w:tr w:rsidR="00D46870" w:rsidRPr="00BE3416" w14:paraId="3D51193E"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37BC79BD"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EREN ELEKTRİK ENERJİSİ TOPTAN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5497174F"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1.008.588</w:t>
            </w:r>
          </w:p>
        </w:tc>
        <w:tc>
          <w:tcPr>
            <w:tcW w:w="960" w:type="dxa"/>
            <w:tcBorders>
              <w:top w:val="nil"/>
              <w:left w:val="nil"/>
              <w:bottom w:val="single" w:sz="8" w:space="0" w:color="auto"/>
              <w:right w:val="single" w:sz="8" w:space="0" w:color="auto"/>
            </w:tcBorders>
            <w:shd w:val="clear" w:color="auto" w:fill="auto"/>
            <w:noWrap/>
            <w:vAlign w:val="center"/>
            <w:hideMark/>
          </w:tcPr>
          <w:p w14:paraId="43660EC3"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0,47</w:t>
            </w:r>
          </w:p>
        </w:tc>
      </w:tr>
      <w:tr w:rsidR="00D46870" w:rsidRPr="00BE3416" w14:paraId="3E4A189C"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6B424786"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ADANA OSB ELEKTRİK ENERJİSİ TEDARİK TOPTAN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68BEBE03"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990.854</w:t>
            </w:r>
          </w:p>
        </w:tc>
        <w:tc>
          <w:tcPr>
            <w:tcW w:w="960" w:type="dxa"/>
            <w:tcBorders>
              <w:top w:val="nil"/>
              <w:left w:val="nil"/>
              <w:bottom w:val="single" w:sz="8" w:space="0" w:color="auto"/>
              <w:right w:val="single" w:sz="8" w:space="0" w:color="auto"/>
            </w:tcBorders>
            <w:shd w:val="clear" w:color="auto" w:fill="auto"/>
            <w:noWrap/>
            <w:vAlign w:val="center"/>
            <w:hideMark/>
          </w:tcPr>
          <w:p w14:paraId="788C6D4D"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0,46</w:t>
            </w:r>
          </w:p>
        </w:tc>
      </w:tr>
      <w:tr w:rsidR="00D46870" w:rsidRPr="00BE3416" w14:paraId="632422D0"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3B9EF968"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TTES ELEKTRİK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5CD2D15D"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980.571</w:t>
            </w:r>
          </w:p>
        </w:tc>
        <w:tc>
          <w:tcPr>
            <w:tcW w:w="960" w:type="dxa"/>
            <w:tcBorders>
              <w:top w:val="nil"/>
              <w:left w:val="nil"/>
              <w:bottom w:val="single" w:sz="8" w:space="0" w:color="auto"/>
              <w:right w:val="single" w:sz="8" w:space="0" w:color="auto"/>
            </w:tcBorders>
            <w:shd w:val="clear" w:color="auto" w:fill="auto"/>
            <w:noWrap/>
            <w:vAlign w:val="center"/>
            <w:hideMark/>
          </w:tcPr>
          <w:p w14:paraId="1EB6BAAC"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0,46</w:t>
            </w:r>
          </w:p>
        </w:tc>
      </w:tr>
      <w:tr w:rsidR="00D46870" w:rsidRPr="00BE3416" w14:paraId="00F863D3"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7C586697"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ENKO ENERJİ SANAYİ VE TİCARET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6664B7AC"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886.560</w:t>
            </w:r>
          </w:p>
        </w:tc>
        <w:tc>
          <w:tcPr>
            <w:tcW w:w="960" w:type="dxa"/>
            <w:tcBorders>
              <w:top w:val="nil"/>
              <w:left w:val="nil"/>
              <w:bottom w:val="single" w:sz="8" w:space="0" w:color="auto"/>
              <w:right w:val="single" w:sz="8" w:space="0" w:color="auto"/>
            </w:tcBorders>
            <w:shd w:val="clear" w:color="auto" w:fill="auto"/>
            <w:noWrap/>
            <w:vAlign w:val="center"/>
            <w:hideMark/>
          </w:tcPr>
          <w:p w14:paraId="40E73566"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0,41</w:t>
            </w:r>
          </w:p>
        </w:tc>
      </w:tr>
      <w:tr w:rsidR="00D46870" w:rsidRPr="00BE3416" w14:paraId="3D85F480"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541A39FE"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YETAŞ YILDIRIM ENERJİ TEDARİK A.Ş.</w:t>
            </w:r>
          </w:p>
        </w:tc>
        <w:tc>
          <w:tcPr>
            <w:tcW w:w="1300" w:type="dxa"/>
            <w:tcBorders>
              <w:top w:val="nil"/>
              <w:left w:val="nil"/>
              <w:bottom w:val="single" w:sz="8" w:space="0" w:color="auto"/>
              <w:right w:val="single" w:sz="8" w:space="0" w:color="auto"/>
            </w:tcBorders>
            <w:shd w:val="clear" w:color="auto" w:fill="auto"/>
            <w:noWrap/>
            <w:vAlign w:val="center"/>
            <w:hideMark/>
          </w:tcPr>
          <w:p w14:paraId="0D2FA2CA"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862.560</w:t>
            </w:r>
          </w:p>
        </w:tc>
        <w:tc>
          <w:tcPr>
            <w:tcW w:w="960" w:type="dxa"/>
            <w:tcBorders>
              <w:top w:val="nil"/>
              <w:left w:val="nil"/>
              <w:bottom w:val="single" w:sz="8" w:space="0" w:color="auto"/>
              <w:right w:val="single" w:sz="8" w:space="0" w:color="auto"/>
            </w:tcBorders>
            <w:shd w:val="clear" w:color="auto" w:fill="auto"/>
            <w:noWrap/>
            <w:vAlign w:val="center"/>
            <w:hideMark/>
          </w:tcPr>
          <w:p w14:paraId="7784D255"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0,40</w:t>
            </w:r>
          </w:p>
        </w:tc>
      </w:tr>
      <w:tr w:rsidR="00D46870" w:rsidRPr="00BE3416" w14:paraId="4435369C"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5701A273"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OYAK ELEKTRİK ENERJİSİ TOPTAN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74C1E858"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844.580</w:t>
            </w:r>
          </w:p>
        </w:tc>
        <w:tc>
          <w:tcPr>
            <w:tcW w:w="960" w:type="dxa"/>
            <w:tcBorders>
              <w:top w:val="nil"/>
              <w:left w:val="nil"/>
              <w:bottom w:val="single" w:sz="8" w:space="0" w:color="auto"/>
              <w:right w:val="single" w:sz="8" w:space="0" w:color="auto"/>
            </w:tcBorders>
            <w:shd w:val="clear" w:color="auto" w:fill="auto"/>
            <w:noWrap/>
            <w:vAlign w:val="center"/>
            <w:hideMark/>
          </w:tcPr>
          <w:p w14:paraId="4DFB7E9D"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0,39</w:t>
            </w:r>
          </w:p>
        </w:tc>
      </w:tr>
      <w:tr w:rsidR="00D46870" w:rsidRPr="00BE3416" w14:paraId="6E4DD736"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487CD5E3"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ELTEK ELEKTRİK ENERJİSİ İTHALAT İHRACAT VE TOPTAN TİCARET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78264FC9"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825.558</w:t>
            </w:r>
          </w:p>
        </w:tc>
        <w:tc>
          <w:tcPr>
            <w:tcW w:w="960" w:type="dxa"/>
            <w:tcBorders>
              <w:top w:val="nil"/>
              <w:left w:val="nil"/>
              <w:bottom w:val="single" w:sz="8" w:space="0" w:color="auto"/>
              <w:right w:val="single" w:sz="8" w:space="0" w:color="auto"/>
            </w:tcBorders>
            <w:shd w:val="clear" w:color="auto" w:fill="auto"/>
            <w:noWrap/>
            <w:vAlign w:val="center"/>
            <w:hideMark/>
          </w:tcPr>
          <w:p w14:paraId="70CFC88E"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0,38</w:t>
            </w:r>
          </w:p>
        </w:tc>
      </w:tr>
      <w:tr w:rsidR="00D46870" w:rsidRPr="00BE3416" w14:paraId="4B2E21AD"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3B46148D"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AXPO TURKEY ENERJİ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0A8F2849"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774.145</w:t>
            </w:r>
          </w:p>
        </w:tc>
        <w:tc>
          <w:tcPr>
            <w:tcW w:w="960" w:type="dxa"/>
            <w:tcBorders>
              <w:top w:val="nil"/>
              <w:left w:val="nil"/>
              <w:bottom w:val="single" w:sz="8" w:space="0" w:color="auto"/>
              <w:right w:val="single" w:sz="8" w:space="0" w:color="auto"/>
            </w:tcBorders>
            <w:shd w:val="clear" w:color="auto" w:fill="auto"/>
            <w:noWrap/>
            <w:vAlign w:val="center"/>
            <w:hideMark/>
          </w:tcPr>
          <w:p w14:paraId="310941CD"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0,36</w:t>
            </w:r>
          </w:p>
        </w:tc>
      </w:tr>
      <w:tr w:rsidR="00D46870" w:rsidRPr="00BE3416" w14:paraId="71B90200"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43CEB946"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lastRenderedPageBreak/>
              <w:t>DOSEN ENERJİ ELEKTRİK TEDARİK VE TOPTAN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6CA67A95"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702.880</w:t>
            </w:r>
          </w:p>
        </w:tc>
        <w:tc>
          <w:tcPr>
            <w:tcW w:w="960" w:type="dxa"/>
            <w:tcBorders>
              <w:top w:val="nil"/>
              <w:left w:val="nil"/>
              <w:bottom w:val="single" w:sz="8" w:space="0" w:color="auto"/>
              <w:right w:val="single" w:sz="8" w:space="0" w:color="auto"/>
            </w:tcBorders>
            <w:shd w:val="clear" w:color="auto" w:fill="auto"/>
            <w:noWrap/>
            <w:vAlign w:val="center"/>
            <w:hideMark/>
          </w:tcPr>
          <w:p w14:paraId="49B9A342"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0,33</w:t>
            </w:r>
          </w:p>
        </w:tc>
      </w:tr>
      <w:tr w:rsidR="00D46870" w:rsidRPr="00BE3416" w14:paraId="6895290D"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618EB0D6"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İPRAGAZ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3A22DEE1"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589.004</w:t>
            </w:r>
          </w:p>
        </w:tc>
        <w:tc>
          <w:tcPr>
            <w:tcW w:w="960" w:type="dxa"/>
            <w:tcBorders>
              <w:top w:val="nil"/>
              <w:left w:val="nil"/>
              <w:bottom w:val="single" w:sz="8" w:space="0" w:color="auto"/>
              <w:right w:val="single" w:sz="8" w:space="0" w:color="auto"/>
            </w:tcBorders>
            <w:shd w:val="clear" w:color="auto" w:fill="auto"/>
            <w:noWrap/>
            <w:vAlign w:val="center"/>
            <w:hideMark/>
          </w:tcPr>
          <w:p w14:paraId="66CD2F1C"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0,27</w:t>
            </w:r>
          </w:p>
        </w:tc>
      </w:tr>
      <w:tr w:rsidR="00D46870" w:rsidRPr="00BE3416" w14:paraId="239D90BF"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3D54B66F"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YEŞİLYURT ELEKTRİK ENERJİSİ TOPTAN SATIŞ VE İTHALAT İHRACAT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75E78A93"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585.153</w:t>
            </w:r>
          </w:p>
        </w:tc>
        <w:tc>
          <w:tcPr>
            <w:tcW w:w="960" w:type="dxa"/>
            <w:tcBorders>
              <w:top w:val="nil"/>
              <w:left w:val="nil"/>
              <w:bottom w:val="single" w:sz="8" w:space="0" w:color="auto"/>
              <w:right w:val="single" w:sz="8" w:space="0" w:color="auto"/>
            </w:tcBorders>
            <w:shd w:val="clear" w:color="auto" w:fill="auto"/>
            <w:noWrap/>
            <w:vAlign w:val="center"/>
            <w:hideMark/>
          </w:tcPr>
          <w:p w14:paraId="4EBC29D4"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0,27</w:t>
            </w:r>
          </w:p>
        </w:tc>
      </w:tr>
      <w:tr w:rsidR="00D46870" w:rsidRPr="00BE3416" w14:paraId="78EDA4D3"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6EC6A3FC"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VTC ENERJİ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558DE804"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523.420</w:t>
            </w:r>
          </w:p>
        </w:tc>
        <w:tc>
          <w:tcPr>
            <w:tcW w:w="960" w:type="dxa"/>
            <w:tcBorders>
              <w:top w:val="nil"/>
              <w:left w:val="nil"/>
              <w:bottom w:val="single" w:sz="8" w:space="0" w:color="auto"/>
              <w:right w:val="single" w:sz="8" w:space="0" w:color="auto"/>
            </w:tcBorders>
            <w:shd w:val="clear" w:color="auto" w:fill="auto"/>
            <w:noWrap/>
            <w:vAlign w:val="center"/>
            <w:hideMark/>
          </w:tcPr>
          <w:p w14:paraId="400AC9D4"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0,24</w:t>
            </w:r>
          </w:p>
        </w:tc>
      </w:tr>
      <w:tr w:rsidR="00D46870" w:rsidRPr="00BE3416" w14:paraId="2C958B2E"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4FD9388C"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EKSİM ELEKTRİK ENERJİSİ İTHALAT, İHRACAT VE TOPTAN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5B5B437A"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499.153</w:t>
            </w:r>
          </w:p>
        </w:tc>
        <w:tc>
          <w:tcPr>
            <w:tcW w:w="960" w:type="dxa"/>
            <w:tcBorders>
              <w:top w:val="nil"/>
              <w:left w:val="nil"/>
              <w:bottom w:val="single" w:sz="8" w:space="0" w:color="auto"/>
              <w:right w:val="single" w:sz="8" w:space="0" w:color="auto"/>
            </w:tcBorders>
            <w:shd w:val="clear" w:color="auto" w:fill="auto"/>
            <w:noWrap/>
            <w:vAlign w:val="center"/>
            <w:hideMark/>
          </w:tcPr>
          <w:p w14:paraId="57387962"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0,23</w:t>
            </w:r>
          </w:p>
        </w:tc>
      </w:tr>
      <w:tr w:rsidR="00D46870" w:rsidRPr="00BE3416" w14:paraId="31AF1278"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000930BE"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UŞAK OSB ELEKTRİK ENERJİSİ TEDARİK TOPTAN SATIŞ İTHALAT VE İHRACAT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7B9F9202"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494.550</w:t>
            </w:r>
          </w:p>
        </w:tc>
        <w:tc>
          <w:tcPr>
            <w:tcW w:w="960" w:type="dxa"/>
            <w:tcBorders>
              <w:top w:val="nil"/>
              <w:left w:val="nil"/>
              <w:bottom w:val="single" w:sz="8" w:space="0" w:color="auto"/>
              <w:right w:val="single" w:sz="8" w:space="0" w:color="auto"/>
            </w:tcBorders>
            <w:shd w:val="clear" w:color="auto" w:fill="auto"/>
            <w:noWrap/>
            <w:vAlign w:val="center"/>
            <w:hideMark/>
          </w:tcPr>
          <w:p w14:paraId="33B13E48"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0,23</w:t>
            </w:r>
          </w:p>
        </w:tc>
      </w:tr>
      <w:tr w:rsidR="00D46870" w:rsidRPr="00BE3416" w14:paraId="30530705"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246455EB"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BORDO ELEKTRİK ENERJİSİ TOPTAN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3840E76C"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455.772</w:t>
            </w:r>
          </w:p>
        </w:tc>
        <w:tc>
          <w:tcPr>
            <w:tcW w:w="960" w:type="dxa"/>
            <w:tcBorders>
              <w:top w:val="nil"/>
              <w:left w:val="nil"/>
              <w:bottom w:val="single" w:sz="8" w:space="0" w:color="auto"/>
              <w:right w:val="single" w:sz="8" w:space="0" w:color="auto"/>
            </w:tcBorders>
            <w:shd w:val="clear" w:color="auto" w:fill="auto"/>
            <w:noWrap/>
            <w:vAlign w:val="center"/>
            <w:hideMark/>
          </w:tcPr>
          <w:p w14:paraId="2CFAE5EA"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0,21</w:t>
            </w:r>
          </w:p>
        </w:tc>
      </w:tr>
      <w:tr w:rsidR="00D46870" w:rsidRPr="00BE3416" w14:paraId="115B5927"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7C410974"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YYH YILDIZ ENERJİ TEDARİK VE TOPTAN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6614A1A5"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372.615</w:t>
            </w:r>
          </w:p>
        </w:tc>
        <w:tc>
          <w:tcPr>
            <w:tcW w:w="960" w:type="dxa"/>
            <w:tcBorders>
              <w:top w:val="nil"/>
              <w:left w:val="nil"/>
              <w:bottom w:val="single" w:sz="8" w:space="0" w:color="auto"/>
              <w:right w:val="single" w:sz="8" w:space="0" w:color="auto"/>
            </w:tcBorders>
            <w:shd w:val="clear" w:color="auto" w:fill="auto"/>
            <w:noWrap/>
            <w:vAlign w:val="center"/>
            <w:hideMark/>
          </w:tcPr>
          <w:p w14:paraId="408A368B"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0,17</w:t>
            </w:r>
          </w:p>
        </w:tc>
      </w:tr>
      <w:tr w:rsidR="00D46870" w:rsidRPr="00BE3416" w14:paraId="3AC41702"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7877DACC"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RÖNESANS ELEKTRİK ENERJİ TOPTAN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2911B5B4"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333.803</w:t>
            </w:r>
          </w:p>
        </w:tc>
        <w:tc>
          <w:tcPr>
            <w:tcW w:w="960" w:type="dxa"/>
            <w:tcBorders>
              <w:top w:val="nil"/>
              <w:left w:val="nil"/>
              <w:bottom w:val="single" w:sz="8" w:space="0" w:color="auto"/>
              <w:right w:val="single" w:sz="8" w:space="0" w:color="auto"/>
            </w:tcBorders>
            <w:shd w:val="clear" w:color="auto" w:fill="auto"/>
            <w:noWrap/>
            <w:vAlign w:val="center"/>
            <w:hideMark/>
          </w:tcPr>
          <w:p w14:paraId="27747BF4"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0,16</w:t>
            </w:r>
          </w:p>
        </w:tc>
      </w:tr>
      <w:tr w:rsidR="00D46870" w:rsidRPr="00BE3416" w14:paraId="1AD1D604"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0FB379A0"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ZORLU TRADE ELEKTRİK TOPTAN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734DB70E"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332.746</w:t>
            </w:r>
          </w:p>
        </w:tc>
        <w:tc>
          <w:tcPr>
            <w:tcW w:w="960" w:type="dxa"/>
            <w:tcBorders>
              <w:top w:val="nil"/>
              <w:left w:val="nil"/>
              <w:bottom w:val="single" w:sz="8" w:space="0" w:color="auto"/>
              <w:right w:val="single" w:sz="8" w:space="0" w:color="auto"/>
            </w:tcBorders>
            <w:shd w:val="clear" w:color="auto" w:fill="auto"/>
            <w:noWrap/>
            <w:vAlign w:val="center"/>
            <w:hideMark/>
          </w:tcPr>
          <w:p w14:paraId="07747C51"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0,15</w:t>
            </w:r>
          </w:p>
        </w:tc>
      </w:tr>
      <w:tr w:rsidR="00D46870" w:rsidRPr="00BE3416" w14:paraId="7C4BAAB0"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7F0C1FD5"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DOĞRUDAN ELEKTRİK ENERJİSİ TOPTAN SATIŞ VE TEDARİK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0F2E1A0E"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320.252</w:t>
            </w:r>
          </w:p>
        </w:tc>
        <w:tc>
          <w:tcPr>
            <w:tcW w:w="960" w:type="dxa"/>
            <w:tcBorders>
              <w:top w:val="nil"/>
              <w:left w:val="nil"/>
              <w:bottom w:val="single" w:sz="8" w:space="0" w:color="auto"/>
              <w:right w:val="single" w:sz="8" w:space="0" w:color="auto"/>
            </w:tcBorders>
            <w:shd w:val="clear" w:color="auto" w:fill="auto"/>
            <w:noWrap/>
            <w:vAlign w:val="center"/>
            <w:hideMark/>
          </w:tcPr>
          <w:p w14:paraId="76AA3F4F"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0,15</w:t>
            </w:r>
          </w:p>
        </w:tc>
      </w:tr>
      <w:tr w:rsidR="00D46870" w:rsidRPr="00BE3416" w14:paraId="17118725"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7DE01ED7"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EÇE ENERJİ TİCARETİ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1A0C1685"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314.672</w:t>
            </w:r>
          </w:p>
        </w:tc>
        <w:tc>
          <w:tcPr>
            <w:tcW w:w="960" w:type="dxa"/>
            <w:tcBorders>
              <w:top w:val="nil"/>
              <w:left w:val="nil"/>
              <w:bottom w:val="single" w:sz="8" w:space="0" w:color="auto"/>
              <w:right w:val="single" w:sz="8" w:space="0" w:color="auto"/>
            </w:tcBorders>
            <w:shd w:val="clear" w:color="auto" w:fill="auto"/>
            <w:noWrap/>
            <w:vAlign w:val="center"/>
            <w:hideMark/>
          </w:tcPr>
          <w:p w14:paraId="5CC89BE5"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0,15</w:t>
            </w:r>
          </w:p>
        </w:tc>
      </w:tr>
      <w:tr w:rsidR="00D46870" w:rsidRPr="00BE3416" w14:paraId="0AA560E2"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167A5FF3"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SELENKA ELEKTRİK ENERJİSİ TOPTAN SATIŞ VE TEDARİK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6FBFA805"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309.414</w:t>
            </w:r>
          </w:p>
        </w:tc>
        <w:tc>
          <w:tcPr>
            <w:tcW w:w="960" w:type="dxa"/>
            <w:tcBorders>
              <w:top w:val="nil"/>
              <w:left w:val="nil"/>
              <w:bottom w:val="single" w:sz="8" w:space="0" w:color="auto"/>
              <w:right w:val="single" w:sz="8" w:space="0" w:color="auto"/>
            </w:tcBorders>
            <w:shd w:val="clear" w:color="auto" w:fill="auto"/>
            <w:noWrap/>
            <w:vAlign w:val="center"/>
            <w:hideMark/>
          </w:tcPr>
          <w:p w14:paraId="269DB13E"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0,14</w:t>
            </w:r>
          </w:p>
        </w:tc>
      </w:tr>
      <w:tr w:rsidR="00D46870" w:rsidRPr="00BE3416" w14:paraId="41E93172"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05826AEA"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ENGİE ENERJİ TİCARET VE PAZARLAMA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774C37F2"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289.640</w:t>
            </w:r>
          </w:p>
        </w:tc>
        <w:tc>
          <w:tcPr>
            <w:tcW w:w="960" w:type="dxa"/>
            <w:tcBorders>
              <w:top w:val="nil"/>
              <w:left w:val="nil"/>
              <w:bottom w:val="single" w:sz="8" w:space="0" w:color="auto"/>
              <w:right w:val="single" w:sz="8" w:space="0" w:color="auto"/>
            </w:tcBorders>
            <w:shd w:val="clear" w:color="auto" w:fill="auto"/>
            <w:noWrap/>
            <w:vAlign w:val="center"/>
            <w:hideMark/>
          </w:tcPr>
          <w:p w14:paraId="420B2DCF"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0,13</w:t>
            </w:r>
          </w:p>
        </w:tc>
      </w:tr>
      <w:tr w:rsidR="00D46870" w:rsidRPr="00BE3416" w14:paraId="743D0C63"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2A1AB4B0"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AVEL AVRUPA ELEKTRİK ENERJİSİ TOPTAN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5D928858"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283.374</w:t>
            </w:r>
          </w:p>
        </w:tc>
        <w:tc>
          <w:tcPr>
            <w:tcW w:w="960" w:type="dxa"/>
            <w:tcBorders>
              <w:top w:val="nil"/>
              <w:left w:val="nil"/>
              <w:bottom w:val="single" w:sz="8" w:space="0" w:color="auto"/>
              <w:right w:val="single" w:sz="8" w:space="0" w:color="auto"/>
            </w:tcBorders>
            <w:shd w:val="clear" w:color="auto" w:fill="auto"/>
            <w:noWrap/>
            <w:vAlign w:val="center"/>
            <w:hideMark/>
          </w:tcPr>
          <w:p w14:paraId="598591F3"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0,13</w:t>
            </w:r>
          </w:p>
        </w:tc>
      </w:tr>
      <w:tr w:rsidR="00D46870" w:rsidRPr="00BE3416" w14:paraId="57174849"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65112E7E"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OZAN ELEKTRİK ENERJİSİ İTH. İHR. VE TOPTAN TİCARET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5F3193C7"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268.823</w:t>
            </w:r>
          </w:p>
        </w:tc>
        <w:tc>
          <w:tcPr>
            <w:tcW w:w="960" w:type="dxa"/>
            <w:tcBorders>
              <w:top w:val="nil"/>
              <w:left w:val="nil"/>
              <w:bottom w:val="single" w:sz="8" w:space="0" w:color="auto"/>
              <w:right w:val="single" w:sz="8" w:space="0" w:color="auto"/>
            </w:tcBorders>
            <w:shd w:val="clear" w:color="auto" w:fill="auto"/>
            <w:noWrap/>
            <w:vAlign w:val="center"/>
            <w:hideMark/>
          </w:tcPr>
          <w:p w14:paraId="0BFF2ABD"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0,13</w:t>
            </w:r>
          </w:p>
        </w:tc>
      </w:tr>
      <w:tr w:rsidR="00D46870" w:rsidRPr="00BE3416" w14:paraId="037DF704"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333CF821"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GATES ENERJİ TİCARET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4507DB23"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268.132</w:t>
            </w:r>
          </w:p>
        </w:tc>
        <w:tc>
          <w:tcPr>
            <w:tcW w:w="960" w:type="dxa"/>
            <w:tcBorders>
              <w:top w:val="nil"/>
              <w:left w:val="nil"/>
              <w:bottom w:val="single" w:sz="8" w:space="0" w:color="auto"/>
              <w:right w:val="single" w:sz="8" w:space="0" w:color="auto"/>
            </w:tcBorders>
            <w:shd w:val="clear" w:color="auto" w:fill="auto"/>
            <w:noWrap/>
            <w:vAlign w:val="center"/>
            <w:hideMark/>
          </w:tcPr>
          <w:p w14:paraId="596E9CB0"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0,12</w:t>
            </w:r>
          </w:p>
        </w:tc>
      </w:tr>
      <w:tr w:rsidR="00D46870" w:rsidRPr="00BE3416" w14:paraId="5A71762E"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1279F739"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BATIÇİM ENERJİ TOPTAN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6C0E03F8"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265.527</w:t>
            </w:r>
          </w:p>
        </w:tc>
        <w:tc>
          <w:tcPr>
            <w:tcW w:w="960" w:type="dxa"/>
            <w:tcBorders>
              <w:top w:val="nil"/>
              <w:left w:val="nil"/>
              <w:bottom w:val="single" w:sz="8" w:space="0" w:color="auto"/>
              <w:right w:val="single" w:sz="8" w:space="0" w:color="auto"/>
            </w:tcBorders>
            <w:shd w:val="clear" w:color="auto" w:fill="auto"/>
            <w:noWrap/>
            <w:vAlign w:val="center"/>
            <w:hideMark/>
          </w:tcPr>
          <w:p w14:paraId="70BB3F1F"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0,12</w:t>
            </w:r>
          </w:p>
        </w:tc>
      </w:tr>
      <w:tr w:rsidR="00D46870" w:rsidRPr="00BE3416" w14:paraId="494BA305"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4DCFAE88"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YKS ELEKTRİK ENERJİSİ TOPTAN SATIŞ DIŞ TİCARET LİMİTED ŞİRKETİ</w:t>
            </w:r>
          </w:p>
        </w:tc>
        <w:tc>
          <w:tcPr>
            <w:tcW w:w="1300" w:type="dxa"/>
            <w:tcBorders>
              <w:top w:val="nil"/>
              <w:left w:val="nil"/>
              <w:bottom w:val="single" w:sz="8" w:space="0" w:color="auto"/>
              <w:right w:val="single" w:sz="8" w:space="0" w:color="auto"/>
            </w:tcBorders>
            <w:shd w:val="clear" w:color="auto" w:fill="auto"/>
            <w:noWrap/>
            <w:vAlign w:val="center"/>
            <w:hideMark/>
          </w:tcPr>
          <w:p w14:paraId="33677FDB"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197.804</w:t>
            </w:r>
          </w:p>
        </w:tc>
        <w:tc>
          <w:tcPr>
            <w:tcW w:w="960" w:type="dxa"/>
            <w:tcBorders>
              <w:top w:val="nil"/>
              <w:left w:val="nil"/>
              <w:bottom w:val="single" w:sz="8" w:space="0" w:color="auto"/>
              <w:right w:val="single" w:sz="8" w:space="0" w:color="auto"/>
            </w:tcBorders>
            <w:shd w:val="clear" w:color="auto" w:fill="auto"/>
            <w:noWrap/>
            <w:vAlign w:val="center"/>
            <w:hideMark/>
          </w:tcPr>
          <w:p w14:paraId="24A0D658"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0,09</w:t>
            </w:r>
          </w:p>
        </w:tc>
      </w:tr>
      <w:tr w:rsidR="00D46870" w:rsidRPr="00BE3416" w14:paraId="077F6556"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75B9C15E"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ELEKTRA ENERJİ TOPTAN SATIŞ VE İTHALAT İHRACAT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723C2915"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184.593</w:t>
            </w:r>
          </w:p>
        </w:tc>
        <w:tc>
          <w:tcPr>
            <w:tcW w:w="960" w:type="dxa"/>
            <w:tcBorders>
              <w:top w:val="nil"/>
              <w:left w:val="nil"/>
              <w:bottom w:val="single" w:sz="8" w:space="0" w:color="auto"/>
              <w:right w:val="single" w:sz="8" w:space="0" w:color="auto"/>
            </w:tcBorders>
            <w:shd w:val="clear" w:color="auto" w:fill="auto"/>
            <w:noWrap/>
            <w:vAlign w:val="center"/>
            <w:hideMark/>
          </w:tcPr>
          <w:p w14:paraId="0901073D"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0,09</w:t>
            </w:r>
          </w:p>
        </w:tc>
      </w:tr>
      <w:tr w:rsidR="00D46870" w:rsidRPr="00BE3416" w14:paraId="5C81B40E"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3D5F543B"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FIRAT ENERJİ TOPTAN SATIŞ TİCARET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0D2F39EC"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171.442</w:t>
            </w:r>
          </w:p>
        </w:tc>
        <w:tc>
          <w:tcPr>
            <w:tcW w:w="960" w:type="dxa"/>
            <w:tcBorders>
              <w:top w:val="nil"/>
              <w:left w:val="nil"/>
              <w:bottom w:val="single" w:sz="8" w:space="0" w:color="auto"/>
              <w:right w:val="single" w:sz="8" w:space="0" w:color="auto"/>
            </w:tcBorders>
            <w:shd w:val="clear" w:color="auto" w:fill="auto"/>
            <w:noWrap/>
            <w:vAlign w:val="center"/>
            <w:hideMark/>
          </w:tcPr>
          <w:p w14:paraId="67CDC815"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0,08</w:t>
            </w:r>
          </w:p>
        </w:tc>
      </w:tr>
      <w:tr w:rsidR="00D46870" w:rsidRPr="00BE3416" w14:paraId="151F8588"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76E56289"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STANDART DOĞALGAZ TİCARET VE ELEKTRİK ENERJİSİ TEDARİK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59021FB9"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170.153</w:t>
            </w:r>
          </w:p>
        </w:tc>
        <w:tc>
          <w:tcPr>
            <w:tcW w:w="960" w:type="dxa"/>
            <w:tcBorders>
              <w:top w:val="nil"/>
              <w:left w:val="nil"/>
              <w:bottom w:val="single" w:sz="8" w:space="0" w:color="auto"/>
              <w:right w:val="single" w:sz="8" w:space="0" w:color="auto"/>
            </w:tcBorders>
            <w:shd w:val="clear" w:color="auto" w:fill="auto"/>
            <w:noWrap/>
            <w:vAlign w:val="center"/>
            <w:hideMark/>
          </w:tcPr>
          <w:p w14:paraId="4187E315"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0,08</w:t>
            </w:r>
          </w:p>
        </w:tc>
      </w:tr>
      <w:tr w:rsidR="00D46870" w:rsidRPr="00BE3416" w14:paraId="06FD27A8"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75527145"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SEDSAL ELEKTRİK ENERJİSİ TOPTAN SATIŞ LİMİTED ŞİRKETİ</w:t>
            </w:r>
          </w:p>
        </w:tc>
        <w:tc>
          <w:tcPr>
            <w:tcW w:w="1300" w:type="dxa"/>
            <w:tcBorders>
              <w:top w:val="nil"/>
              <w:left w:val="nil"/>
              <w:bottom w:val="single" w:sz="8" w:space="0" w:color="auto"/>
              <w:right w:val="single" w:sz="8" w:space="0" w:color="auto"/>
            </w:tcBorders>
            <w:shd w:val="clear" w:color="auto" w:fill="auto"/>
            <w:noWrap/>
            <w:vAlign w:val="center"/>
            <w:hideMark/>
          </w:tcPr>
          <w:p w14:paraId="76D04D1D"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168.034</w:t>
            </w:r>
          </w:p>
        </w:tc>
        <w:tc>
          <w:tcPr>
            <w:tcW w:w="960" w:type="dxa"/>
            <w:tcBorders>
              <w:top w:val="nil"/>
              <w:left w:val="nil"/>
              <w:bottom w:val="single" w:sz="8" w:space="0" w:color="auto"/>
              <w:right w:val="single" w:sz="8" w:space="0" w:color="auto"/>
            </w:tcBorders>
            <w:shd w:val="clear" w:color="auto" w:fill="auto"/>
            <w:noWrap/>
            <w:vAlign w:val="center"/>
            <w:hideMark/>
          </w:tcPr>
          <w:p w14:paraId="302B44DA"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0,08</w:t>
            </w:r>
          </w:p>
        </w:tc>
      </w:tr>
      <w:tr w:rsidR="00D46870" w:rsidRPr="00BE3416" w14:paraId="32DF5071"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38E6FDF2"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SOYAK ENERJİ TİCARET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10A9034F"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165.358</w:t>
            </w:r>
          </w:p>
        </w:tc>
        <w:tc>
          <w:tcPr>
            <w:tcW w:w="960" w:type="dxa"/>
            <w:tcBorders>
              <w:top w:val="nil"/>
              <w:left w:val="nil"/>
              <w:bottom w:val="single" w:sz="8" w:space="0" w:color="auto"/>
              <w:right w:val="single" w:sz="8" w:space="0" w:color="auto"/>
            </w:tcBorders>
            <w:shd w:val="clear" w:color="auto" w:fill="auto"/>
            <w:noWrap/>
            <w:vAlign w:val="center"/>
            <w:hideMark/>
          </w:tcPr>
          <w:p w14:paraId="3EF0B1BC"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0,08</w:t>
            </w:r>
          </w:p>
        </w:tc>
      </w:tr>
      <w:tr w:rsidR="00D46870" w:rsidRPr="00BE3416" w14:paraId="525BF9FD"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3C1DBC0B"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ENOVA ELEKTRİK ENERJİSİ TOPTAN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5BC3C64A"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144.617</w:t>
            </w:r>
          </w:p>
        </w:tc>
        <w:tc>
          <w:tcPr>
            <w:tcW w:w="960" w:type="dxa"/>
            <w:tcBorders>
              <w:top w:val="nil"/>
              <w:left w:val="nil"/>
              <w:bottom w:val="single" w:sz="8" w:space="0" w:color="auto"/>
              <w:right w:val="single" w:sz="8" w:space="0" w:color="auto"/>
            </w:tcBorders>
            <w:shd w:val="clear" w:color="auto" w:fill="auto"/>
            <w:noWrap/>
            <w:vAlign w:val="center"/>
            <w:hideMark/>
          </w:tcPr>
          <w:p w14:paraId="009AEBFD"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0,07</w:t>
            </w:r>
          </w:p>
        </w:tc>
      </w:tr>
      <w:tr w:rsidR="00D46870" w:rsidRPr="00BE3416" w14:paraId="79D38DFC"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2D9237C7"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AVEM ELEKTRİK ENERJİSİ TOPTAN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5D729C91"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118.847</w:t>
            </w:r>
          </w:p>
        </w:tc>
        <w:tc>
          <w:tcPr>
            <w:tcW w:w="960" w:type="dxa"/>
            <w:tcBorders>
              <w:top w:val="nil"/>
              <w:left w:val="nil"/>
              <w:bottom w:val="single" w:sz="8" w:space="0" w:color="auto"/>
              <w:right w:val="single" w:sz="8" w:space="0" w:color="auto"/>
            </w:tcBorders>
            <w:shd w:val="clear" w:color="auto" w:fill="auto"/>
            <w:noWrap/>
            <w:vAlign w:val="center"/>
            <w:hideMark/>
          </w:tcPr>
          <w:p w14:paraId="10ED4743"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0,06</w:t>
            </w:r>
          </w:p>
        </w:tc>
      </w:tr>
      <w:tr w:rsidR="00D46870" w:rsidRPr="00BE3416" w14:paraId="04538EAF"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43FAE2AD"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MARMARA ELEKTRİK ENERJİSİ İTHALAT İHRACAT VE TOPTAN TİCARET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0AD6D081"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116.033</w:t>
            </w:r>
          </w:p>
        </w:tc>
        <w:tc>
          <w:tcPr>
            <w:tcW w:w="960" w:type="dxa"/>
            <w:tcBorders>
              <w:top w:val="nil"/>
              <w:left w:val="nil"/>
              <w:bottom w:val="single" w:sz="8" w:space="0" w:color="auto"/>
              <w:right w:val="single" w:sz="8" w:space="0" w:color="auto"/>
            </w:tcBorders>
            <w:shd w:val="clear" w:color="auto" w:fill="auto"/>
            <w:noWrap/>
            <w:vAlign w:val="center"/>
            <w:hideMark/>
          </w:tcPr>
          <w:p w14:paraId="6E09AD8B"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0,05</w:t>
            </w:r>
          </w:p>
        </w:tc>
      </w:tr>
      <w:tr w:rsidR="00D46870" w:rsidRPr="00BE3416" w14:paraId="76982845"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14957351"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VOYTRON ENERJİ ELEKTRİK PERAKENDE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4475B68E"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113.850</w:t>
            </w:r>
          </w:p>
        </w:tc>
        <w:tc>
          <w:tcPr>
            <w:tcW w:w="960" w:type="dxa"/>
            <w:tcBorders>
              <w:top w:val="nil"/>
              <w:left w:val="nil"/>
              <w:bottom w:val="single" w:sz="8" w:space="0" w:color="auto"/>
              <w:right w:val="single" w:sz="8" w:space="0" w:color="auto"/>
            </w:tcBorders>
            <w:shd w:val="clear" w:color="auto" w:fill="auto"/>
            <w:noWrap/>
            <w:vAlign w:val="center"/>
            <w:hideMark/>
          </w:tcPr>
          <w:p w14:paraId="72E92E0A"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0,05</w:t>
            </w:r>
          </w:p>
        </w:tc>
      </w:tr>
      <w:tr w:rsidR="00D46870" w:rsidRPr="00BE3416" w14:paraId="2B2820EB"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464DDBF9"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FİDES ELEKTRİK ENERJİSİ TOPTAN ALIŞ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33FCB181"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103.711</w:t>
            </w:r>
          </w:p>
        </w:tc>
        <w:tc>
          <w:tcPr>
            <w:tcW w:w="960" w:type="dxa"/>
            <w:tcBorders>
              <w:top w:val="nil"/>
              <w:left w:val="nil"/>
              <w:bottom w:val="single" w:sz="8" w:space="0" w:color="auto"/>
              <w:right w:val="single" w:sz="8" w:space="0" w:color="auto"/>
            </w:tcBorders>
            <w:shd w:val="clear" w:color="auto" w:fill="auto"/>
            <w:noWrap/>
            <w:vAlign w:val="center"/>
            <w:hideMark/>
          </w:tcPr>
          <w:p w14:paraId="003277BC"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0,05</w:t>
            </w:r>
          </w:p>
        </w:tc>
      </w:tr>
      <w:tr w:rsidR="00D46870" w:rsidRPr="00BE3416" w14:paraId="1EEC3BC3"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3D83A500"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EOS ELEKTRİK ENERJİSİ TOPTAN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7E5DB9C0"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87.536</w:t>
            </w:r>
          </w:p>
        </w:tc>
        <w:tc>
          <w:tcPr>
            <w:tcW w:w="960" w:type="dxa"/>
            <w:tcBorders>
              <w:top w:val="nil"/>
              <w:left w:val="nil"/>
              <w:bottom w:val="single" w:sz="8" w:space="0" w:color="auto"/>
              <w:right w:val="single" w:sz="8" w:space="0" w:color="auto"/>
            </w:tcBorders>
            <w:shd w:val="clear" w:color="auto" w:fill="auto"/>
            <w:noWrap/>
            <w:vAlign w:val="center"/>
            <w:hideMark/>
          </w:tcPr>
          <w:p w14:paraId="6CAC0943"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0,04</w:t>
            </w:r>
          </w:p>
        </w:tc>
      </w:tr>
      <w:tr w:rsidR="00D46870" w:rsidRPr="00BE3416" w14:paraId="5F90630A"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67BD7B62"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AGE ELEKTRİK ENERJİSİ TOPTAN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6B334CBE"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80.706</w:t>
            </w:r>
          </w:p>
        </w:tc>
        <w:tc>
          <w:tcPr>
            <w:tcW w:w="960" w:type="dxa"/>
            <w:tcBorders>
              <w:top w:val="nil"/>
              <w:left w:val="nil"/>
              <w:bottom w:val="single" w:sz="8" w:space="0" w:color="auto"/>
              <w:right w:val="single" w:sz="8" w:space="0" w:color="auto"/>
            </w:tcBorders>
            <w:shd w:val="clear" w:color="auto" w:fill="auto"/>
            <w:noWrap/>
            <w:vAlign w:val="center"/>
            <w:hideMark/>
          </w:tcPr>
          <w:p w14:paraId="2A1415AD"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0,04</w:t>
            </w:r>
          </w:p>
        </w:tc>
      </w:tr>
      <w:tr w:rsidR="00D46870" w:rsidRPr="00BE3416" w14:paraId="71FC9C81"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413464A1"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EKVATOR PERAKENDE ENERJİ TİCARET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120540D8"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73.226</w:t>
            </w:r>
          </w:p>
        </w:tc>
        <w:tc>
          <w:tcPr>
            <w:tcW w:w="960" w:type="dxa"/>
            <w:tcBorders>
              <w:top w:val="nil"/>
              <w:left w:val="nil"/>
              <w:bottom w:val="single" w:sz="8" w:space="0" w:color="auto"/>
              <w:right w:val="single" w:sz="8" w:space="0" w:color="auto"/>
            </w:tcBorders>
            <w:shd w:val="clear" w:color="auto" w:fill="auto"/>
            <w:noWrap/>
            <w:vAlign w:val="center"/>
            <w:hideMark/>
          </w:tcPr>
          <w:p w14:paraId="6E955577"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0,03</w:t>
            </w:r>
          </w:p>
        </w:tc>
      </w:tr>
      <w:tr w:rsidR="00D46870" w:rsidRPr="00BE3416" w14:paraId="469BA3BE"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030CFED2"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ÇELİKLER ELEKTRİK ENERJİ TOPTAN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24987ECE"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66.688</w:t>
            </w:r>
          </w:p>
        </w:tc>
        <w:tc>
          <w:tcPr>
            <w:tcW w:w="960" w:type="dxa"/>
            <w:tcBorders>
              <w:top w:val="nil"/>
              <w:left w:val="nil"/>
              <w:bottom w:val="single" w:sz="8" w:space="0" w:color="auto"/>
              <w:right w:val="single" w:sz="8" w:space="0" w:color="auto"/>
            </w:tcBorders>
            <w:shd w:val="clear" w:color="auto" w:fill="auto"/>
            <w:noWrap/>
            <w:vAlign w:val="center"/>
            <w:hideMark/>
          </w:tcPr>
          <w:p w14:paraId="09456761"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0,03</w:t>
            </w:r>
          </w:p>
        </w:tc>
      </w:tr>
      <w:tr w:rsidR="00D46870" w:rsidRPr="00BE3416" w14:paraId="00F6458C"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5BE59001"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AYEN ELEKTRİK TİCARET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10D26A5B"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64.608</w:t>
            </w:r>
          </w:p>
        </w:tc>
        <w:tc>
          <w:tcPr>
            <w:tcW w:w="960" w:type="dxa"/>
            <w:tcBorders>
              <w:top w:val="nil"/>
              <w:left w:val="nil"/>
              <w:bottom w:val="single" w:sz="8" w:space="0" w:color="auto"/>
              <w:right w:val="single" w:sz="8" w:space="0" w:color="auto"/>
            </w:tcBorders>
            <w:shd w:val="clear" w:color="auto" w:fill="auto"/>
            <w:noWrap/>
            <w:vAlign w:val="center"/>
            <w:hideMark/>
          </w:tcPr>
          <w:p w14:paraId="7346DF6D"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0,03</w:t>
            </w:r>
          </w:p>
        </w:tc>
      </w:tr>
      <w:tr w:rsidR="00D46870" w:rsidRPr="00BE3416" w14:paraId="2026D8CB"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02D6C389"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DESA ELEKTRİK ENERJİSİ TEDARİK VE TOPTAN SATIŞ TİCARET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041810AD"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64.191</w:t>
            </w:r>
          </w:p>
        </w:tc>
        <w:tc>
          <w:tcPr>
            <w:tcW w:w="960" w:type="dxa"/>
            <w:tcBorders>
              <w:top w:val="nil"/>
              <w:left w:val="nil"/>
              <w:bottom w:val="single" w:sz="8" w:space="0" w:color="auto"/>
              <w:right w:val="single" w:sz="8" w:space="0" w:color="auto"/>
            </w:tcBorders>
            <w:shd w:val="clear" w:color="auto" w:fill="auto"/>
            <w:noWrap/>
            <w:vAlign w:val="center"/>
            <w:hideMark/>
          </w:tcPr>
          <w:p w14:paraId="2A447AC6"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0,03</w:t>
            </w:r>
          </w:p>
        </w:tc>
      </w:tr>
      <w:tr w:rsidR="00D46870" w:rsidRPr="00BE3416" w14:paraId="3DE0A5FC"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0D579C78"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EMY TOPTAN ELEKTRİK TİCARET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751A6E53"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62.379</w:t>
            </w:r>
          </w:p>
        </w:tc>
        <w:tc>
          <w:tcPr>
            <w:tcW w:w="960" w:type="dxa"/>
            <w:tcBorders>
              <w:top w:val="nil"/>
              <w:left w:val="nil"/>
              <w:bottom w:val="single" w:sz="8" w:space="0" w:color="auto"/>
              <w:right w:val="single" w:sz="8" w:space="0" w:color="auto"/>
            </w:tcBorders>
            <w:shd w:val="clear" w:color="auto" w:fill="auto"/>
            <w:noWrap/>
            <w:vAlign w:val="center"/>
            <w:hideMark/>
          </w:tcPr>
          <w:p w14:paraId="120751FA"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0,03</w:t>
            </w:r>
          </w:p>
        </w:tc>
      </w:tr>
      <w:tr w:rsidR="00D46870" w:rsidRPr="00BE3416" w14:paraId="44372BF0"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6E4C76EE"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PURE ENERGY ELEKTRİK TEDARİK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067B861F"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58.895</w:t>
            </w:r>
          </w:p>
        </w:tc>
        <w:tc>
          <w:tcPr>
            <w:tcW w:w="960" w:type="dxa"/>
            <w:tcBorders>
              <w:top w:val="nil"/>
              <w:left w:val="nil"/>
              <w:bottom w:val="single" w:sz="8" w:space="0" w:color="auto"/>
              <w:right w:val="single" w:sz="8" w:space="0" w:color="auto"/>
            </w:tcBorders>
            <w:shd w:val="clear" w:color="auto" w:fill="auto"/>
            <w:noWrap/>
            <w:vAlign w:val="center"/>
            <w:hideMark/>
          </w:tcPr>
          <w:p w14:paraId="4BD4F7E7"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0,03</w:t>
            </w:r>
          </w:p>
        </w:tc>
      </w:tr>
      <w:tr w:rsidR="00D46870" w:rsidRPr="00BE3416" w14:paraId="14E43E81"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139D79EC"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lastRenderedPageBreak/>
              <w:t>EKO GRUP ELEKTRİK TİCARET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1B5AFD25"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54.626</w:t>
            </w:r>
          </w:p>
        </w:tc>
        <w:tc>
          <w:tcPr>
            <w:tcW w:w="960" w:type="dxa"/>
            <w:tcBorders>
              <w:top w:val="nil"/>
              <w:left w:val="nil"/>
              <w:bottom w:val="single" w:sz="8" w:space="0" w:color="auto"/>
              <w:right w:val="single" w:sz="8" w:space="0" w:color="auto"/>
            </w:tcBorders>
            <w:shd w:val="clear" w:color="auto" w:fill="auto"/>
            <w:noWrap/>
            <w:vAlign w:val="center"/>
            <w:hideMark/>
          </w:tcPr>
          <w:p w14:paraId="0CAE46F1"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0,03</w:t>
            </w:r>
          </w:p>
        </w:tc>
      </w:tr>
      <w:tr w:rsidR="00D46870" w:rsidRPr="00BE3416" w14:paraId="6201B0D4"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133EA220"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ENERJİM PERAKENDE ENERJİ TİCARET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64DE4F22"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52.575</w:t>
            </w:r>
          </w:p>
        </w:tc>
        <w:tc>
          <w:tcPr>
            <w:tcW w:w="960" w:type="dxa"/>
            <w:tcBorders>
              <w:top w:val="nil"/>
              <w:left w:val="nil"/>
              <w:bottom w:val="single" w:sz="8" w:space="0" w:color="auto"/>
              <w:right w:val="single" w:sz="8" w:space="0" w:color="auto"/>
            </w:tcBorders>
            <w:shd w:val="clear" w:color="auto" w:fill="auto"/>
            <w:noWrap/>
            <w:vAlign w:val="center"/>
            <w:hideMark/>
          </w:tcPr>
          <w:p w14:paraId="3F8EBD51"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0,02</w:t>
            </w:r>
          </w:p>
        </w:tc>
      </w:tr>
      <w:tr w:rsidR="00D46870" w:rsidRPr="00BE3416" w14:paraId="3EAEC6FC"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75E99E23"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İVES ELEKTRİK ENERJİSİ TEDARİK TOPTAN SATIŞ LİMİTED ŞİRKETİ</w:t>
            </w:r>
          </w:p>
        </w:tc>
        <w:tc>
          <w:tcPr>
            <w:tcW w:w="1300" w:type="dxa"/>
            <w:tcBorders>
              <w:top w:val="nil"/>
              <w:left w:val="nil"/>
              <w:bottom w:val="single" w:sz="8" w:space="0" w:color="auto"/>
              <w:right w:val="single" w:sz="8" w:space="0" w:color="auto"/>
            </w:tcBorders>
            <w:shd w:val="clear" w:color="auto" w:fill="auto"/>
            <w:noWrap/>
            <w:vAlign w:val="center"/>
            <w:hideMark/>
          </w:tcPr>
          <w:p w14:paraId="1E649EDA"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50.400</w:t>
            </w:r>
          </w:p>
        </w:tc>
        <w:tc>
          <w:tcPr>
            <w:tcW w:w="960" w:type="dxa"/>
            <w:tcBorders>
              <w:top w:val="nil"/>
              <w:left w:val="nil"/>
              <w:bottom w:val="single" w:sz="8" w:space="0" w:color="auto"/>
              <w:right w:val="single" w:sz="8" w:space="0" w:color="auto"/>
            </w:tcBorders>
            <w:shd w:val="clear" w:color="auto" w:fill="auto"/>
            <w:noWrap/>
            <w:vAlign w:val="center"/>
            <w:hideMark/>
          </w:tcPr>
          <w:p w14:paraId="152EC7AC"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0,02</w:t>
            </w:r>
          </w:p>
        </w:tc>
      </w:tr>
      <w:tr w:rsidR="00D46870" w:rsidRPr="00BE3416" w14:paraId="7AF8CC91"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52147F8C"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KGM ENERJİ TİCARET LİMİTED ŞİRKETİ</w:t>
            </w:r>
          </w:p>
        </w:tc>
        <w:tc>
          <w:tcPr>
            <w:tcW w:w="1300" w:type="dxa"/>
            <w:tcBorders>
              <w:top w:val="nil"/>
              <w:left w:val="nil"/>
              <w:bottom w:val="single" w:sz="8" w:space="0" w:color="auto"/>
              <w:right w:val="single" w:sz="8" w:space="0" w:color="auto"/>
            </w:tcBorders>
            <w:shd w:val="clear" w:color="auto" w:fill="auto"/>
            <w:noWrap/>
            <w:vAlign w:val="center"/>
            <w:hideMark/>
          </w:tcPr>
          <w:p w14:paraId="776DFB11"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44.472</w:t>
            </w:r>
          </w:p>
        </w:tc>
        <w:tc>
          <w:tcPr>
            <w:tcW w:w="960" w:type="dxa"/>
            <w:tcBorders>
              <w:top w:val="nil"/>
              <w:left w:val="nil"/>
              <w:bottom w:val="single" w:sz="8" w:space="0" w:color="auto"/>
              <w:right w:val="single" w:sz="8" w:space="0" w:color="auto"/>
            </w:tcBorders>
            <w:shd w:val="clear" w:color="auto" w:fill="auto"/>
            <w:noWrap/>
            <w:vAlign w:val="center"/>
            <w:hideMark/>
          </w:tcPr>
          <w:p w14:paraId="5145B9E1"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0,02</w:t>
            </w:r>
          </w:p>
        </w:tc>
      </w:tr>
      <w:tr w:rsidR="00D46870" w:rsidRPr="00BE3416" w14:paraId="08A41AD5"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35CCE318"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MAC ELEKTRİK ENERJİSİ TOPTAN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1030D27C"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39.466</w:t>
            </w:r>
          </w:p>
        </w:tc>
        <w:tc>
          <w:tcPr>
            <w:tcW w:w="960" w:type="dxa"/>
            <w:tcBorders>
              <w:top w:val="nil"/>
              <w:left w:val="nil"/>
              <w:bottom w:val="single" w:sz="8" w:space="0" w:color="auto"/>
              <w:right w:val="single" w:sz="8" w:space="0" w:color="auto"/>
            </w:tcBorders>
            <w:shd w:val="clear" w:color="auto" w:fill="auto"/>
            <w:noWrap/>
            <w:vAlign w:val="center"/>
            <w:hideMark/>
          </w:tcPr>
          <w:p w14:paraId="3C078C74"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0,02</w:t>
            </w:r>
          </w:p>
        </w:tc>
      </w:tr>
      <w:tr w:rsidR="00D46870" w:rsidRPr="00BE3416" w14:paraId="34B1D7CA"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1AA604F2"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TENERA ENERJİ TİCARET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6E1867CA"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37.609</w:t>
            </w:r>
          </w:p>
        </w:tc>
        <w:tc>
          <w:tcPr>
            <w:tcW w:w="960" w:type="dxa"/>
            <w:tcBorders>
              <w:top w:val="nil"/>
              <w:left w:val="nil"/>
              <w:bottom w:val="single" w:sz="8" w:space="0" w:color="auto"/>
              <w:right w:val="single" w:sz="8" w:space="0" w:color="auto"/>
            </w:tcBorders>
            <w:shd w:val="clear" w:color="auto" w:fill="auto"/>
            <w:noWrap/>
            <w:vAlign w:val="center"/>
            <w:hideMark/>
          </w:tcPr>
          <w:p w14:paraId="3952B335"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0,02</w:t>
            </w:r>
          </w:p>
        </w:tc>
      </w:tr>
      <w:tr w:rsidR="00D46870" w:rsidRPr="00BE3416" w14:paraId="37C86C56"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25B02A90"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KET KİPAŞ ELEKTRİK ENERJİSİ TOPTAN SATIŞ TİCARET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725DA968"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31.752</w:t>
            </w:r>
          </w:p>
        </w:tc>
        <w:tc>
          <w:tcPr>
            <w:tcW w:w="960" w:type="dxa"/>
            <w:tcBorders>
              <w:top w:val="nil"/>
              <w:left w:val="nil"/>
              <w:bottom w:val="single" w:sz="8" w:space="0" w:color="auto"/>
              <w:right w:val="single" w:sz="8" w:space="0" w:color="auto"/>
            </w:tcBorders>
            <w:shd w:val="clear" w:color="auto" w:fill="auto"/>
            <w:noWrap/>
            <w:vAlign w:val="center"/>
            <w:hideMark/>
          </w:tcPr>
          <w:p w14:paraId="0E38E57C"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0,01</w:t>
            </w:r>
          </w:p>
        </w:tc>
      </w:tr>
      <w:tr w:rsidR="00D46870" w:rsidRPr="00BE3416" w14:paraId="49105E27"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1EF0F21D"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ADB ELEKTRİK ENERJİSİ TOPTAN SATIŞ LİMİTED ŞİRKETİ</w:t>
            </w:r>
          </w:p>
        </w:tc>
        <w:tc>
          <w:tcPr>
            <w:tcW w:w="1300" w:type="dxa"/>
            <w:tcBorders>
              <w:top w:val="nil"/>
              <w:left w:val="nil"/>
              <w:bottom w:val="single" w:sz="8" w:space="0" w:color="auto"/>
              <w:right w:val="single" w:sz="8" w:space="0" w:color="auto"/>
            </w:tcBorders>
            <w:shd w:val="clear" w:color="auto" w:fill="auto"/>
            <w:noWrap/>
            <w:vAlign w:val="center"/>
            <w:hideMark/>
          </w:tcPr>
          <w:p w14:paraId="1C851855"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25.733</w:t>
            </w:r>
          </w:p>
        </w:tc>
        <w:tc>
          <w:tcPr>
            <w:tcW w:w="960" w:type="dxa"/>
            <w:tcBorders>
              <w:top w:val="nil"/>
              <w:left w:val="nil"/>
              <w:bottom w:val="single" w:sz="8" w:space="0" w:color="auto"/>
              <w:right w:val="single" w:sz="8" w:space="0" w:color="auto"/>
            </w:tcBorders>
            <w:shd w:val="clear" w:color="auto" w:fill="auto"/>
            <w:noWrap/>
            <w:vAlign w:val="center"/>
            <w:hideMark/>
          </w:tcPr>
          <w:p w14:paraId="39032788"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0,01</w:t>
            </w:r>
          </w:p>
        </w:tc>
      </w:tr>
      <w:tr w:rsidR="00D46870" w:rsidRPr="00BE3416" w14:paraId="63604547"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13F8DE87"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EE ELEKTRİK ENERJİSİ TOPTAN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4D7DAB26"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25.024</w:t>
            </w:r>
          </w:p>
        </w:tc>
        <w:tc>
          <w:tcPr>
            <w:tcW w:w="960" w:type="dxa"/>
            <w:tcBorders>
              <w:top w:val="nil"/>
              <w:left w:val="nil"/>
              <w:bottom w:val="single" w:sz="8" w:space="0" w:color="auto"/>
              <w:right w:val="single" w:sz="8" w:space="0" w:color="auto"/>
            </w:tcBorders>
            <w:shd w:val="clear" w:color="auto" w:fill="auto"/>
            <w:noWrap/>
            <w:vAlign w:val="center"/>
            <w:hideMark/>
          </w:tcPr>
          <w:p w14:paraId="691B9CEE"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0,01</w:t>
            </w:r>
          </w:p>
        </w:tc>
      </w:tr>
      <w:tr w:rsidR="00D46870" w:rsidRPr="00BE3416" w14:paraId="1D5927C1"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7F4EA76E"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HGÇ TOPTAN EL. EN. TİCARET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077A23B8"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22.425</w:t>
            </w:r>
          </w:p>
        </w:tc>
        <w:tc>
          <w:tcPr>
            <w:tcW w:w="960" w:type="dxa"/>
            <w:tcBorders>
              <w:top w:val="nil"/>
              <w:left w:val="nil"/>
              <w:bottom w:val="single" w:sz="8" w:space="0" w:color="auto"/>
              <w:right w:val="single" w:sz="8" w:space="0" w:color="auto"/>
            </w:tcBorders>
            <w:shd w:val="clear" w:color="auto" w:fill="auto"/>
            <w:noWrap/>
            <w:vAlign w:val="center"/>
            <w:hideMark/>
          </w:tcPr>
          <w:p w14:paraId="73B90DF3"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0,01</w:t>
            </w:r>
          </w:p>
        </w:tc>
      </w:tr>
      <w:tr w:rsidR="00D46870" w:rsidRPr="00BE3416" w14:paraId="2210C589"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0056CFFD"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HIZLI ELEKTRİK ENERJİSİ TEDARİK TOPTAN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1D75CB38"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18.186</w:t>
            </w:r>
          </w:p>
        </w:tc>
        <w:tc>
          <w:tcPr>
            <w:tcW w:w="960" w:type="dxa"/>
            <w:tcBorders>
              <w:top w:val="nil"/>
              <w:left w:val="nil"/>
              <w:bottom w:val="single" w:sz="8" w:space="0" w:color="auto"/>
              <w:right w:val="single" w:sz="8" w:space="0" w:color="auto"/>
            </w:tcBorders>
            <w:shd w:val="clear" w:color="auto" w:fill="auto"/>
            <w:noWrap/>
            <w:vAlign w:val="center"/>
            <w:hideMark/>
          </w:tcPr>
          <w:p w14:paraId="4B01E090"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0,01</w:t>
            </w:r>
          </w:p>
        </w:tc>
      </w:tr>
      <w:tr w:rsidR="00D46870" w:rsidRPr="00BE3416" w14:paraId="39234DD8"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7876EEB6"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ENSAT ELEKTRİK ENERJİSİ TEDARİK TİCARET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05B0A313"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17.247</w:t>
            </w:r>
          </w:p>
        </w:tc>
        <w:tc>
          <w:tcPr>
            <w:tcW w:w="960" w:type="dxa"/>
            <w:tcBorders>
              <w:top w:val="nil"/>
              <w:left w:val="nil"/>
              <w:bottom w:val="single" w:sz="8" w:space="0" w:color="auto"/>
              <w:right w:val="single" w:sz="8" w:space="0" w:color="auto"/>
            </w:tcBorders>
            <w:shd w:val="clear" w:color="auto" w:fill="auto"/>
            <w:noWrap/>
            <w:vAlign w:val="center"/>
            <w:hideMark/>
          </w:tcPr>
          <w:p w14:paraId="646CB331"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0,01</w:t>
            </w:r>
          </w:p>
        </w:tc>
      </w:tr>
      <w:tr w:rsidR="00D46870" w:rsidRPr="00BE3416" w14:paraId="0C2D9E05"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1A6E38A7"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SHELL ENERJİ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118028B3"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16.245</w:t>
            </w:r>
          </w:p>
        </w:tc>
        <w:tc>
          <w:tcPr>
            <w:tcW w:w="960" w:type="dxa"/>
            <w:tcBorders>
              <w:top w:val="nil"/>
              <w:left w:val="nil"/>
              <w:bottom w:val="single" w:sz="8" w:space="0" w:color="auto"/>
              <w:right w:val="single" w:sz="8" w:space="0" w:color="auto"/>
            </w:tcBorders>
            <w:shd w:val="clear" w:color="auto" w:fill="auto"/>
            <w:noWrap/>
            <w:vAlign w:val="center"/>
            <w:hideMark/>
          </w:tcPr>
          <w:p w14:paraId="7CA6202F"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0,01</w:t>
            </w:r>
          </w:p>
        </w:tc>
      </w:tr>
      <w:tr w:rsidR="00D46870" w:rsidRPr="00BE3416" w14:paraId="174A6CC2"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4D13CB81"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ORT ELEKTRİK  TOPTAN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0B72FBB8"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16.087</w:t>
            </w:r>
          </w:p>
        </w:tc>
        <w:tc>
          <w:tcPr>
            <w:tcW w:w="960" w:type="dxa"/>
            <w:tcBorders>
              <w:top w:val="nil"/>
              <w:left w:val="nil"/>
              <w:bottom w:val="single" w:sz="8" w:space="0" w:color="auto"/>
              <w:right w:val="single" w:sz="8" w:space="0" w:color="auto"/>
            </w:tcBorders>
            <w:shd w:val="clear" w:color="auto" w:fill="auto"/>
            <w:noWrap/>
            <w:vAlign w:val="center"/>
            <w:hideMark/>
          </w:tcPr>
          <w:p w14:paraId="552F6BE1"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0,01</w:t>
            </w:r>
          </w:p>
        </w:tc>
      </w:tr>
      <w:tr w:rsidR="00D46870" w:rsidRPr="00BE3416" w14:paraId="01DADBC9"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1D3B1609"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EPTAŞ ENERJİ TİCARET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7EC91CA6"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14.834</w:t>
            </w:r>
          </w:p>
        </w:tc>
        <w:tc>
          <w:tcPr>
            <w:tcW w:w="960" w:type="dxa"/>
            <w:tcBorders>
              <w:top w:val="nil"/>
              <w:left w:val="nil"/>
              <w:bottom w:val="single" w:sz="8" w:space="0" w:color="auto"/>
              <w:right w:val="single" w:sz="8" w:space="0" w:color="auto"/>
            </w:tcBorders>
            <w:shd w:val="clear" w:color="auto" w:fill="auto"/>
            <w:noWrap/>
            <w:vAlign w:val="center"/>
            <w:hideMark/>
          </w:tcPr>
          <w:p w14:paraId="045D1427"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0,01</w:t>
            </w:r>
          </w:p>
        </w:tc>
      </w:tr>
      <w:tr w:rsidR="00D46870" w:rsidRPr="00BE3416" w14:paraId="21DDF97B"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442E69AA"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BORNOVA ELEKTRİK ENERJİSİ TEDARİK SATIŞ LİMİTED ŞİRKETİ</w:t>
            </w:r>
          </w:p>
        </w:tc>
        <w:tc>
          <w:tcPr>
            <w:tcW w:w="1300" w:type="dxa"/>
            <w:tcBorders>
              <w:top w:val="nil"/>
              <w:left w:val="nil"/>
              <w:bottom w:val="single" w:sz="8" w:space="0" w:color="auto"/>
              <w:right w:val="single" w:sz="8" w:space="0" w:color="auto"/>
            </w:tcBorders>
            <w:shd w:val="clear" w:color="auto" w:fill="auto"/>
            <w:noWrap/>
            <w:vAlign w:val="center"/>
            <w:hideMark/>
          </w:tcPr>
          <w:p w14:paraId="439868B7"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12.919</w:t>
            </w:r>
          </w:p>
        </w:tc>
        <w:tc>
          <w:tcPr>
            <w:tcW w:w="960" w:type="dxa"/>
            <w:tcBorders>
              <w:top w:val="nil"/>
              <w:left w:val="nil"/>
              <w:bottom w:val="single" w:sz="8" w:space="0" w:color="auto"/>
              <w:right w:val="single" w:sz="8" w:space="0" w:color="auto"/>
            </w:tcBorders>
            <w:shd w:val="clear" w:color="auto" w:fill="auto"/>
            <w:noWrap/>
            <w:vAlign w:val="center"/>
            <w:hideMark/>
          </w:tcPr>
          <w:p w14:paraId="48F609AC"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0,01</w:t>
            </w:r>
          </w:p>
        </w:tc>
      </w:tr>
      <w:tr w:rsidR="00D46870" w:rsidRPr="00BE3416" w14:paraId="20A33AB9"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5BB8B009"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UZ ENERGY DIŞ TİCARET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574626A1"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10.160</w:t>
            </w:r>
          </w:p>
        </w:tc>
        <w:tc>
          <w:tcPr>
            <w:tcW w:w="960" w:type="dxa"/>
            <w:tcBorders>
              <w:top w:val="nil"/>
              <w:left w:val="nil"/>
              <w:bottom w:val="single" w:sz="8" w:space="0" w:color="auto"/>
              <w:right w:val="single" w:sz="8" w:space="0" w:color="auto"/>
            </w:tcBorders>
            <w:shd w:val="clear" w:color="auto" w:fill="auto"/>
            <w:noWrap/>
            <w:vAlign w:val="center"/>
            <w:hideMark/>
          </w:tcPr>
          <w:p w14:paraId="3944D4C4"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0,00</w:t>
            </w:r>
          </w:p>
        </w:tc>
      </w:tr>
      <w:tr w:rsidR="00D46870" w:rsidRPr="00BE3416" w14:paraId="548E7D3D"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311084AE"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MAX ELEKTRİK ENERJİSİ TİCARET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61BEC6E6"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7.978</w:t>
            </w:r>
          </w:p>
        </w:tc>
        <w:tc>
          <w:tcPr>
            <w:tcW w:w="960" w:type="dxa"/>
            <w:tcBorders>
              <w:top w:val="nil"/>
              <w:left w:val="nil"/>
              <w:bottom w:val="single" w:sz="8" w:space="0" w:color="auto"/>
              <w:right w:val="single" w:sz="8" w:space="0" w:color="auto"/>
            </w:tcBorders>
            <w:shd w:val="clear" w:color="auto" w:fill="auto"/>
            <w:noWrap/>
            <w:vAlign w:val="center"/>
            <w:hideMark/>
          </w:tcPr>
          <w:p w14:paraId="6EE14E87"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0,00</w:t>
            </w:r>
          </w:p>
        </w:tc>
      </w:tr>
      <w:tr w:rsidR="00D46870" w:rsidRPr="00BE3416" w14:paraId="4ACE5C5A"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79677216"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AWA ENERJİ SANAYİ VE TİCARET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1090A989"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7.954</w:t>
            </w:r>
          </w:p>
        </w:tc>
        <w:tc>
          <w:tcPr>
            <w:tcW w:w="960" w:type="dxa"/>
            <w:tcBorders>
              <w:top w:val="nil"/>
              <w:left w:val="nil"/>
              <w:bottom w:val="single" w:sz="8" w:space="0" w:color="auto"/>
              <w:right w:val="single" w:sz="8" w:space="0" w:color="auto"/>
            </w:tcBorders>
            <w:shd w:val="clear" w:color="auto" w:fill="auto"/>
            <w:noWrap/>
            <w:vAlign w:val="center"/>
            <w:hideMark/>
          </w:tcPr>
          <w:p w14:paraId="18C4A3D8"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0,00</w:t>
            </w:r>
          </w:p>
        </w:tc>
      </w:tr>
      <w:tr w:rsidR="00D46870" w:rsidRPr="00BE3416" w14:paraId="2E111ED7"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69B9BC17"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AKS GRUP ELEKTRİK ENERJİSİ TOPTAN ALIŞ VE SATIŞ LİMİTED ŞİRKETİ</w:t>
            </w:r>
          </w:p>
        </w:tc>
        <w:tc>
          <w:tcPr>
            <w:tcW w:w="1300" w:type="dxa"/>
            <w:tcBorders>
              <w:top w:val="nil"/>
              <w:left w:val="nil"/>
              <w:bottom w:val="single" w:sz="8" w:space="0" w:color="auto"/>
              <w:right w:val="single" w:sz="8" w:space="0" w:color="auto"/>
            </w:tcBorders>
            <w:shd w:val="clear" w:color="auto" w:fill="auto"/>
            <w:noWrap/>
            <w:vAlign w:val="center"/>
            <w:hideMark/>
          </w:tcPr>
          <w:p w14:paraId="15719E91"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5.586</w:t>
            </w:r>
          </w:p>
        </w:tc>
        <w:tc>
          <w:tcPr>
            <w:tcW w:w="960" w:type="dxa"/>
            <w:tcBorders>
              <w:top w:val="nil"/>
              <w:left w:val="nil"/>
              <w:bottom w:val="single" w:sz="8" w:space="0" w:color="auto"/>
              <w:right w:val="single" w:sz="8" w:space="0" w:color="auto"/>
            </w:tcBorders>
            <w:shd w:val="clear" w:color="auto" w:fill="auto"/>
            <w:noWrap/>
            <w:vAlign w:val="center"/>
            <w:hideMark/>
          </w:tcPr>
          <w:p w14:paraId="42DCDCD8"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0,00</w:t>
            </w:r>
          </w:p>
        </w:tc>
      </w:tr>
      <w:tr w:rsidR="00D46870" w:rsidRPr="00BE3416" w14:paraId="57715242"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61D8E5CF"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ATA ELEKTRİK ENERJİSİ TOPTAN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58F52FE2"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5.091</w:t>
            </w:r>
          </w:p>
        </w:tc>
        <w:tc>
          <w:tcPr>
            <w:tcW w:w="960" w:type="dxa"/>
            <w:tcBorders>
              <w:top w:val="nil"/>
              <w:left w:val="nil"/>
              <w:bottom w:val="single" w:sz="8" w:space="0" w:color="auto"/>
              <w:right w:val="single" w:sz="8" w:space="0" w:color="auto"/>
            </w:tcBorders>
            <w:shd w:val="clear" w:color="auto" w:fill="auto"/>
            <w:noWrap/>
            <w:vAlign w:val="center"/>
            <w:hideMark/>
          </w:tcPr>
          <w:p w14:paraId="513ACA57"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0,00</w:t>
            </w:r>
          </w:p>
        </w:tc>
      </w:tr>
      <w:tr w:rsidR="00D46870" w:rsidRPr="00BE3416" w14:paraId="1B6EBADE"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316D81F9"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STATKRAFT ELEKTRİK ENERJİSİ TOPTAN SATIŞ LİMİTED ŞİRKETİ</w:t>
            </w:r>
          </w:p>
        </w:tc>
        <w:tc>
          <w:tcPr>
            <w:tcW w:w="1300" w:type="dxa"/>
            <w:tcBorders>
              <w:top w:val="nil"/>
              <w:left w:val="nil"/>
              <w:bottom w:val="single" w:sz="8" w:space="0" w:color="auto"/>
              <w:right w:val="single" w:sz="8" w:space="0" w:color="auto"/>
            </w:tcBorders>
            <w:shd w:val="clear" w:color="auto" w:fill="auto"/>
            <w:noWrap/>
            <w:vAlign w:val="center"/>
            <w:hideMark/>
          </w:tcPr>
          <w:p w14:paraId="511FF8AF"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4.272</w:t>
            </w:r>
          </w:p>
        </w:tc>
        <w:tc>
          <w:tcPr>
            <w:tcW w:w="960" w:type="dxa"/>
            <w:tcBorders>
              <w:top w:val="nil"/>
              <w:left w:val="nil"/>
              <w:bottom w:val="single" w:sz="8" w:space="0" w:color="auto"/>
              <w:right w:val="single" w:sz="8" w:space="0" w:color="auto"/>
            </w:tcBorders>
            <w:shd w:val="clear" w:color="auto" w:fill="auto"/>
            <w:noWrap/>
            <w:vAlign w:val="center"/>
            <w:hideMark/>
          </w:tcPr>
          <w:p w14:paraId="52943980"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0,00</w:t>
            </w:r>
          </w:p>
        </w:tc>
      </w:tr>
      <w:tr w:rsidR="00D46870" w:rsidRPr="00BE3416" w14:paraId="378F378D"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0203A88D"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DOASAN ENERJİ TOPTAN SATIŞ LİMİTED ŞİRKETİ</w:t>
            </w:r>
          </w:p>
        </w:tc>
        <w:tc>
          <w:tcPr>
            <w:tcW w:w="1300" w:type="dxa"/>
            <w:tcBorders>
              <w:top w:val="nil"/>
              <w:left w:val="nil"/>
              <w:bottom w:val="single" w:sz="8" w:space="0" w:color="auto"/>
              <w:right w:val="single" w:sz="8" w:space="0" w:color="auto"/>
            </w:tcBorders>
            <w:shd w:val="clear" w:color="auto" w:fill="auto"/>
            <w:noWrap/>
            <w:vAlign w:val="center"/>
            <w:hideMark/>
          </w:tcPr>
          <w:p w14:paraId="6165CACA"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3.225</w:t>
            </w:r>
          </w:p>
        </w:tc>
        <w:tc>
          <w:tcPr>
            <w:tcW w:w="960" w:type="dxa"/>
            <w:tcBorders>
              <w:top w:val="nil"/>
              <w:left w:val="nil"/>
              <w:bottom w:val="single" w:sz="8" w:space="0" w:color="auto"/>
              <w:right w:val="single" w:sz="8" w:space="0" w:color="auto"/>
            </w:tcBorders>
            <w:shd w:val="clear" w:color="auto" w:fill="auto"/>
            <w:noWrap/>
            <w:vAlign w:val="center"/>
            <w:hideMark/>
          </w:tcPr>
          <w:p w14:paraId="19218F9D"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0,00</w:t>
            </w:r>
          </w:p>
        </w:tc>
      </w:tr>
      <w:tr w:rsidR="00D46870" w:rsidRPr="00BE3416" w14:paraId="4998E718"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0C52FAEF"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CAN ENERJİ TOPTAN ELEKTRİK TİCARET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66716D13"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2.767</w:t>
            </w:r>
          </w:p>
        </w:tc>
        <w:tc>
          <w:tcPr>
            <w:tcW w:w="960" w:type="dxa"/>
            <w:tcBorders>
              <w:top w:val="nil"/>
              <w:left w:val="nil"/>
              <w:bottom w:val="single" w:sz="8" w:space="0" w:color="auto"/>
              <w:right w:val="single" w:sz="8" w:space="0" w:color="auto"/>
            </w:tcBorders>
            <w:shd w:val="clear" w:color="auto" w:fill="auto"/>
            <w:noWrap/>
            <w:vAlign w:val="center"/>
            <w:hideMark/>
          </w:tcPr>
          <w:p w14:paraId="28727255"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0,00</w:t>
            </w:r>
          </w:p>
        </w:tc>
      </w:tr>
      <w:tr w:rsidR="00D46870" w:rsidRPr="00BE3416" w14:paraId="1DA834B9"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09E650C0"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OKKA ENERJİ ELEKTRİK TEDARİK TOPTAN SATIŞ İTHALAT VE İHRACAT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63B47EBC"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1.962</w:t>
            </w:r>
          </w:p>
        </w:tc>
        <w:tc>
          <w:tcPr>
            <w:tcW w:w="960" w:type="dxa"/>
            <w:tcBorders>
              <w:top w:val="nil"/>
              <w:left w:val="nil"/>
              <w:bottom w:val="single" w:sz="8" w:space="0" w:color="auto"/>
              <w:right w:val="single" w:sz="8" w:space="0" w:color="auto"/>
            </w:tcBorders>
            <w:shd w:val="clear" w:color="auto" w:fill="auto"/>
            <w:noWrap/>
            <w:vAlign w:val="center"/>
            <w:hideMark/>
          </w:tcPr>
          <w:p w14:paraId="1E6ED9DA"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0,00</w:t>
            </w:r>
          </w:p>
        </w:tc>
      </w:tr>
      <w:tr w:rsidR="00D46870" w:rsidRPr="00BE3416" w14:paraId="4BBC7949"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58FB5D58"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VOLTAN ELEKTRİK TOPTAN SATIŞ İTHALAT VE İHRACAT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3E38E564"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1.778</w:t>
            </w:r>
          </w:p>
        </w:tc>
        <w:tc>
          <w:tcPr>
            <w:tcW w:w="960" w:type="dxa"/>
            <w:tcBorders>
              <w:top w:val="nil"/>
              <w:left w:val="nil"/>
              <w:bottom w:val="single" w:sz="8" w:space="0" w:color="auto"/>
              <w:right w:val="single" w:sz="8" w:space="0" w:color="auto"/>
            </w:tcBorders>
            <w:shd w:val="clear" w:color="auto" w:fill="auto"/>
            <w:noWrap/>
            <w:vAlign w:val="center"/>
            <w:hideMark/>
          </w:tcPr>
          <w:p w14:paraId="27C500CD"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0,00</w:t>
            </w:r>
          </w:p>
        </w:tc>
      </w:tr>
      <w:tr w:rsidR="00D46870" w:rsidRPr="00BE3416" w14:paraId="204CF4C5"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1885C3EF"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FREKANS ELEKTRİK ENERJİSİ TOPTAN SATIŞ İTH. İHR.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5EBA5634"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1.008</w:t>
            </w:r>
          </w:p>
        </w:tc>
        <w:tc>
          <w:tcPr>
            <w:tcW w:w="960" w:type="dxa"/>
            <w:tcBorders>
              <w:top w:val="nil"/>
              <w:left w:val="nil"/>
              <w:bottom w:val="single" w:sz="8" w:space="0" w:color="auto"/>
              <w:right w:val="single" w:sz="8" w:space="0" w:color="auto"/>
            </w:tcBorders>
            <w:shd w:val="clear" w:color="auto" w:fill="auto"/>
            <w:noWrap/>
            <w:vAlign w:val="center"/>
            <w:hideMark/>
          </w:tcPr>
          <w:p w14:paraId="2D89F371"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0,00</w:t>
            </w:r>
          </w:p>
        </w:tc>
      </w:tr>
      <w:tr w:rsidR="00D46870" w:rsidRPr="00BE3416" w14:paraId="6FB27869"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4356DE51"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SETEL ELEKTRİK ENERJİSİ İHR.İTH. VE TOPTAN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769B9E77"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508</w:t>
            </w:r>
          </w:p>
        </w:tc>
        <w:tc>
          <w:tcPr>
            <w:tcW w:w="960" w:type="dxa"/>
            <w:tcBorders>
              <w:top w:val="nil"/>
              <w:left w:val="nil"/>
              <w:bottom w:val="single" w:sz="8" w:space="0" w:color="auto"/>
              <w:right w:val="single" w:sz="8" w:space="0" w:color="auto"/>
            </w:tcBorders>
            <w:shd w:val="clear" w:color="auto" w:fill="auto"/>
            <w:noWrap/>
            <w:vAlign w:val="center"/>
            <w:hideMark/>
          </w:tcPr>
          <w:p w14:paraId="4B1B41A7"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0,00</w:t>
            </w:r>
          </w:p>
        </w:tc>
      </w:tr>
      <w:tr w:rsidR="00D46870" w:rsidRPr="00BE3416" w14:paraId="5C9FB285"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2CC23EB2"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İDEAL PERAKENDE ELEKTRİK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32EBF188"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501</w:t>
            </w:r>
          </w:p>
        </w:tc>
        <w:tc>
          <w:tcPr>
            <w:tcW w:w="960" w:type="dxa"/>
            <w:tcBorders>
              <w:top w:val="nil"/>
              <w:left w:val="nil"/>
              <w:bottom w:val="single" w:sz="8" w:space="0" w:color="auto"/>
              <w:right w:val="single" w:sz="8" w:space="0" w:color="auto"/>
            </w:tcBorders>
            <w:shd w:val="clear" w:color="auto" w:fill="auto"/>
            <w:noWrap/>
            <w:vAlign w:val="center"/>
            <w:hideMark/>
          </w:tcPr>
          <w:p w14:paraId="209DB118"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0,00</w:t>
            </w:r>
          </w:p>
        </w:tc>
      </w:tr>
      <w:tr w:rsidR="00D46870" w:rsidRPr="00BE3416" w14:paraId="24E2B91C"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7590791F"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DİLER ELEKTRİK ENERJİSİ TEDARİK TOPTAN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42838E2D"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443</w:t>
            </w:r>
          </w:p>
        </w:tc>
        <w:tc>
          <w:tcPr>
            <w:tcW w:w="960" w:type="dxa"/>
            <w:tcBorders>
              <w:top w:val="nil"/>
              <w:left w:val="nil"/>
              <w:bottom w:val="single" w:sz="8" w:space="0" w:color="auto"/>
              <w:right w:val="single" w:sz="8" w:space="0" w:color="auto"/>
            </w:tcBorders>
            <w:shd w:val="clear" w:color="auto" w:fill="auto"/>
            <w:noWrap/>
            <w:vAlign w:val="center"/>
            <w:hideMark/>
          </w:tcPr>
          <w:p w14:paraId="4BF22E30"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0,00</w:t>
            </w:r>
          </w:p>
        </w:tc>
      </w:tr>
      <w:tr w:rsidR="00D46870" w:rsidRPr="00BE3416" w14:paraId="1B1BF772"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28E44090"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DOEL ELEKTRİK ENERJİSİ TOPTAN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578DA289"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77</w:t>
            </w:r>
          </w:p>
        </w:tc>
        <w:tc>
          <w:tcPr>
            <w:tcW w:w="960" w:type="dxa"/>
            <w:tcBorders>
              <w:top w:val="nil"/>
              <w:left w:val="nil"/>
              <w:bottom w:val="single" w:sz="8" w:space="0" w:color="auto"/>
              <w:right w:val="single" w:sz="8" w:space="0" w:color="auto"/>
            </w:tcBorders>
            <w:shd w:val="clear" w:color="auto" w:fill="auto"/>
            <w:noWrap/>
            <w:vAlign w:val="center"/>
            <w:hideMark/>
          </w:tcPr>
          <w:p w14:paraId="6FA153E2"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0,00</w:t>
            </w:r>
          </w:p>
        </w:tc>
      </w:tr>
      <w:tr w:rsidR="00D46870" w:rsidRPr="00BE3416" w14:paraId="65740284"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1AF08B16" w14:textId="77777777" w:rsidR="00D46870" w:rsidRPr="00BE3416" w:rsidRDefault="00D46870" w:rsidP="00D46870">
            <w:pPr>
              <w:spacing w:after="0" w:line="240" w:lineRule="auto"/>
              <w:rPr>
                <w:rFonts w:ascii="Arial" w:eastAsia="Times New Roman" w:hAnsi="Arial" w:cs="Arial"/>
                <w:color w:val="FFFFFF"/>
                <w:sz w:val="18"/>
                <w:szCs w:val="18"/>
                <w:lang w:eastAsia="tr-TR" w:bidi="ar-SA"/>
              </w:rPr>
            </w:pPr>
            <w:r w:rsidRPr="00BE3416">
              <w:rPr>
                <w:rFonts w:ascii="Arial" w:eastAsia="Times New Roman" w:hAnsi="Arial" w:cs="Arial"/>
                <w:color w:val="FFFFFF"/>
                <w:sz w:val="18"/>
                <w:szCs w:val="18"/>
                <w:lang w:eastAsia="tr-TR" w:bidi="ar-SA"/>
              </w:rPr>
              <w:t>ESKO ELEKTRİK ENERJİSİ İTHALAT İHRACAT VE TOPTAN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19148716" w14:textId="77777777" w:rsidR="00D46870" w:rsidRPr="00BE3416" w:rsidRDefault="00D46870" w:rsidP="00D46870">
            <w:pPr>
              <w:spacing w:after="0" w:line="240" w:lineRule="auto"/>
              <w:jc w:val="right"/>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25</w:t>
            </w:r>
          </w:p>
        </w:tc>
        <w:tc>
          <w:tcPr>
            <w:tcW w:w="960" w:type="dxa"/>
            <w:tcBorders>
              <w:top w:val="nil"/>
              <w:left w:val="nil"/>
              <w:bottom w:val="single" w:sz="8" w:space="0" w:color="auto"/>
              <w:right w:val="single" w:sz="8" w:space="0" w:color="auto"/>
            </w:tcBorders>
            <w:shd w:val="clear" w:color="auto" w:fill="auto"/>
            <w:noWrap/>
            <w:vAlign w:val="center"/>
            <w:hideMark/>
          </w:tcPr>
          <w:p w14:paraId="438F2465"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0,00</w:t>
            </w:r>
          </w:p>
        </w:tc>
      </w:tr>
      <w:tr w:rsidR="00D46870" w:rsidRPr="00BE3416" w14:paraId="643F33BA"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2E917B43" w14:textId="77777777" w:rsidR="00D46870" w:rsidRPr="00BE3416" w:rsidRDefault="00D46870" w:rsidP="00D46870">
            <w:pPr>
              <w:spacing w:after="0" w:line="240" w:lineRule="auto"/>
              <w:jc w:val="center"/>
              <w:rPr>
                <w:rFonts w:ascii="Arial" w:eastAsia="Times New Roman" w:hAnsi="Arial" w:cs="Arial"/>
                <w:b/>
                <w:bCs/>
                <w:color w:val="FFFFFF"/>
                <w:lang w:eastAsia="tr-TR" w:bidi="ar-SA"/>
              </w:rPr>
            </w:pPr>
            <w:r w:rsidRPr="00BE3416">
              <w:rPr>
                <w:rFonts w:ascii="Arial" w:eastAsia="Times New Roman" w:hAnsi="Arial" w:cs="Arial"/>
                <w:b/>
                <w:bCs/>
                <w:color w:val="FFFFFF"/>
                <w:lang w:eastAsia="tr-TR" w:bidi="ar-SA"/>
              </w:rPr>
              <w:t>Genel Toplam</w:t>
            </w:r>
          </w:p>
        </w:tc>
        <w:tc>
          <w:tcPr>
            <w:tcW w:w="1300" w:type="dxa"/>
            <w:tcBorders>
              <w:top w:val="nil"/>
              <w:left w:val="nil"/>
              <w:bottom w:val="single" w:sz="8" w:space="0" w:color="auto"/>
              <w:right w:val="single" w:sz="8" w:space="0" w:color="auto"/>
            </w:tcBorders>
            <w:shd w:val="clear" w:color="000000" w:fill="FF5050"/>
            <w:noWrap/>
            <w:vAlign w:val="center"/>
            <w:hideMark/>
          </w:tcPr>
          <w:p w14:paraId="1E32961A" w14:textId="77777777" w:rsidR="00D46870" w:rsidRPr="00BE3416" w:rsidRDefault="00D46870" w:rsidP="00D46870">
            <w:pPr>
              <w:spacing w:after="0" w:line="240" w:lineRule="auto"/>
              <w:jc w:val="center"/>
              <w:rPr>
                <w:rFonts w:ascii="Arial" w:eastAsia="Times New Roman" w:hAnsi="Arial" w:cs="Arial"/>
                <w:b/>
                <w:bCs/>
                <w:color w:val="FFFFFF"/>
                <w:lang w:eastAsia="tr-TR" w:bidi="ar-SA"/>
              </w:rPr>
            </w:pPr>
            <w:r w:rsidRPr="00BE3416">
              <w:rPr>
                <w:rFonts w:ascii="Arial" w:eastAsia="Times New Roman" w:hAnsi="Arial" w:cs="Arial"/>
                <w:b/>
                <w:bCs/>
                <w:color w:val="FFFFFF"/>
                <w:lang w:eastAsia="tr-TR" w:bidi="ar-SA"/>
              </w:rPr>
              <w:t>214.679.190</w:t>
            </w:r>
          </w:p>
        </w:tc>
        <w:tc>
          <w:tcPr>
            <w:tcW w:w="960" w:type="dxa"/>
            <w:tcBorders>
              <w:top w:val="nil"/>
              <w:left w:val="nil"/>
              <w:bottom w:val="single" w:sz="8" w:space="0" w:color="auto"/>
              <w:right w:val="single" w:sz="8" w:space="0" w:color="auto"/>
            </w:tcBorders>
            <w:shd w:val="clear" w:color="auto" w:fill="auto"/>
            <w:noWrap/>
            <w:vAlign w:val="center"/>
            <w:hideMark/>
          </w:tcPr>
          <w:p w14:paraId="15B53858" w14:textId="77777777" w:rsidR="00D46870" w:rsidRPr="00BE3416" w:rsidRDefault="00D46870" w:rsidP="00D46870">
            <w:pPr>
              <w:spacing w:after="0" w:line="240" w:lineRule="auto"/>
              <w:jc w:val="center"/>
              <w:rPr>
                <w:rFonts w:ascii="Arial" w:eastAsia="Times New Roman" w:hAnsi="Arial" w:cs="Arial"/>
                <w:color w:val="000000"/>
                <w:sz w:val="18"/>
                <w:szCs w:val="18"/>
                <w:lang w:eastAsia="tr-TR" w:bidi="ar-SA"/>
              </w:rPr>
            </w:pPr>
            <w:r w:rsidRPr="00BE3416">
              <w:rPr>
                <w:rFonts w:ascii="Arial" w:eastAsia="Times New Roman" w:hAnsi="Arial" w:cs="Arial"/>
                <w:color w:val="000000"/>
                <w:sz w:val="18"/>
                <w:szCs w:val="18"/>
                <w:lang w:eastAsia="tr-TR" w:bidi="ar-SA"/>
              </w:rPr>
              <w:t>100,00</w:t>
            </w:r>
          </w:p>
        </w:tc>
      </w:tr>
      <w:tr w:rsidR="00D46870" w:rsidRPr="00BE3416" w14:paraId="351C2FF1"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67B04368" w14:textId="77777777" w:rsidR="00D46870" w:rsidRPr="00BE3416" w:rsidRDefault="00D46870" w:rsidP="00D46870">
            <w:pPr>
              <w:spacing w:after="0" w:line="240" w:lineRule="auto"/>
              <w:jc w:val="center"/>
              <w:rPr>
                <w:rFonts w:ascii="Arial" w:eastAsia="Times New Roman" w:hAnsi="Arial" w:cs="Arial"/>
                <w:b/>
                <w:bCs/>
                <w:color w:val="FFFFFF"/>
                <w:lang w:eastAsia="tr-TR" w:bidi="ar-SA"/>
              </w:rPr>
            </w:pPr>
            <w:r w:rsidRPr="00BE3416">
              <w:rPr>
                <w:rFonts w:ascii="Arial" w:eastAsia="Times New Roman" w:hAnsi="Arial" w:cs="Arial"/>
                <w:b/>
                <w:bCs/>
                <w:color w:val="FFFFFF"/>
                <w:lang w:eastAsia="tr-TR" w:bidi="ar-SA"/>
              </w:rPr>
              <w:t>Tedarikçilere ait HHI</w:t>
            </w:r>
          </w:p>
        </w:tc>
        <w:tc>
          <w:tcPr>
            <w:tcW w:w="2260" w:type="dxa"/>
            <w:gridSpan w:val="2"/>
            <w:tcBorders>
              <w:top w:val="single" w:sz="8" w:space="0" w:color="auto"/>
              <w:left w:val="nil"/>
              <w:bottom w:val="single" w:sz="8" w:space="0" w:color="auto"/>
              <w:right w:val="single" w:sz="8" w:space="0" w:color="000000"/>
            </w:tcBorders>
            <w:shd w:val="clear" w:color="000000" w:fill="FF5050"/>
            <w:noWrap/>
            <w:vAlign w:val="center"/>
            <w:hideMark/>
          </w:tcPr>
          <w:p w14:paraId="7016C8A4" w14:textId="77777777" w:rsidR="00D46870" w:rsidRPr="00BE3416" w:rsidRDefault="00D46870" w:rsidP="00D46870">
            <w:pPr>
              <w:spacing w:after="0" w:line="240" w:lineRule="auto"/>
              <w:jc w:val="center"/>
              <w:rPr>
                <w:rFonts w:ascii="Arial" w:eastAsia="Times New Roman" w:hAnsi="Arial" w:cs="Arial"/>
                <w:b/>
                <w:bCs/>
                <w:color w:val="FFFFFF"/>
                <w:lang w:eastAsia="tr-TR" w:bidi="ar-SA"/>
              </w:rPr>
            </w:pPr>
            <w:r w:rsidRPr="00BE3416">
              <w:rPr>
                <w:rFonts w:ascii="Arial" w:eastAsia="Times New Roman" w:hAnsi="Arial" w:cs="Arial"/>
                <w:b/>
                <w:bCs/>
                <w:color w:val="FFFFFF"/>
                <w:lang w:eastAsia="tr-TR" w:bidi="ar-SA"/>
              </w:rPr>
              <w:t>371,1</w:t>
            </w:r>
          </w:p>
        </w:tc>
      </w:tr>
    </w:tbl>
    <w:p w14:paraId="15680DD7" w14:textId="77777777" w:rsidR="00145BAF" w:rsidRDefault="00145BAF" w:rsidP="00D46870">
      <w:pPr>
        <w:pStyle w:val="11ilebalayanlar"/>
      </w:pPr>
      <w:bookmarkStart w:id="814" w:name="_Toc42506667"/>
    </w:p>
    <w:p w14:paraId="53E7AA0D" w14:textId="77777777" w:rsidR="00145BAF" w:rsidRDefault="00145BAF">
      <w:pPr>
        <w:rPr>
          <w:rFonts w:ascii="Times New Roman" w:hAnsi="Times New Roman" w:cs="Times New Roman"/>
          <w:b/>
          <w:color w:val="000000" w:themeColor="text1"/>
          <w:spacing w:val="15"/>
          <w:sz w:val="24"/>
          <w:szCs w:val="24"/>
          <w:lang w:bidi="ar-SA"/>
        </w:rPr>
      </w:pPr>
      <w:r>
        <w:br w:type="page"/>
      </w:r>
    </w:p>
    <w:p w14:paraId="7973905B" w14:textId="77777777" w:rsidR="00D46870" w:rsidRPr="00E1327A" w:rsidRDefault="00D46870" w:rsidP="00D46870">
      <w:pPr>
        <w:pStyle w:val="11ilebalayanlar"/>
      </w:pPr>
      <w:bookmarkStart w:id="815" w:name="_Toc73092420"/>
      <w:r>
        <w:lastRenderedPageBreak/>
        <w:t>3.2 Talep Tarafı</w:t>
      </w:r>
      <w:bookmarkEnd w:id="811"/>
      <w:bookmarkEnd w:id="812"/>
      <w:bookmarkEnd w:id="813"/>
      <w:bookmarkEnd w:id="814"/>
      <w:bookmarkEnd w:id="815"/>
    </w:p>
    <w:p w14:paraId="6175F8E1" w14:textId="77777777" w:rsidR="00D46870" w:rsidRDefault="00D46870" w:rsidP="00D46870">
      <w:pPr>
        <w:spacing w:line="360" w:lineRule="auto"/>
        <w:ind w:firstLine="708"/>
        <w:jc w:val="both"/>
      </w:pPr>
      <w:bookmarkStart w:id="816" w:name="_Ref398286451"/>
    </w:p>
    <w:p w14:paraId="05D9B977" w14:textId="77777777" w:rsidR="00D46870" w:rsidRDefault="00D46870" w:rsidP="00D46870">
      <w:pPr>
        <w:spacing w:line="360" w:lineRule="auto"/>
        <w:ind w:firstLine="708"/>
        <w:jc w:val="both"/>
        <w:rPr>
          <w:rFonts w:asciiTheme="minorHAnsi" w:hAnsiTheme="minorHAnsi" w:cstheme="minorHAnsi"/>
          <w:sz w:val="24"/>
          <w:szCs w:val="24"/>
        </w:rPr>
      </w:pPr>
      <w:r>
        <w:t>4</w:t>
      </w:r>
      <w:r w:rsidRPr="00C027B0">
        <w:rPr>
          <w:rFonts w:asciiTheme="minorHAnsi" w:hAnsiTheme="minorHAnsi" w:cstheme="minorHAnsi"/>
          <w:sz w:val="24"/>
          <w:szCs w:val="24"/>
        </w:rPr>
        <w:t>628 sayılı Enerji Piyasası Düzenleme Kurumunun Teşkilat</w:t>
      </w:r>
      <w:r>
        <w:rPr>
          <w:rFonts w:asciiTheme="minorHAnsi" w:hAnsiTheme="minorHAnsi" w:cstheme="minorHAnsi"/>
          <w:sz w:val="24"/>
          <w:szCs w:val="24"/>
        </w:rPr>
        <w:t xml:space="preserve"> ve Görevleri Hakkında Kanun’un</w:t>
      </w:r>
      <w:r w:rsidRPr="00C027B0">
        <w:rPr>
          <w:rFonts w:asciiTheme="minorHAnsi" w:hAnsiTheme="minorHAnsi" w:cstheme="minorHAnsi"/>
          <w:sz w:val="24"/>
          <w:szCs w:val="24"/>
        </w:rPr>
        <w:t xml:space="preserve"> 5 inci maddesinin altıncı fıkrasının (b) bendi ve Elektrik Piyasası Tüketici Hizmetleri Yönetmeliğinin 25 inci maddesi hükümleri uyarınca</w:t>
      </w:r>
      <w:r w:rsidRPr="00ED2A84">
        <w:rPr>
          <w:rFonts w:asciiTheme="minorHAnsi" w:hAnsiTheme="minorHAnsi" w:cstheme="minorHAnsi"/>
          <w:sz w:val="24"/>
          <w:szCs w:val="24"/>
        </w:rPr>
        <w:t xml:space="preserve"> </w:t>
      </w:r>
      <w:r w:rsidRPr="00F126DD">
        <w:rPr>
          <w:rFonts w:asciiTheme="minorHAnsi" w:hAnsiTheme="minorHAnsi" w:cstheme="minorHAnsi"/>
          <w:sz w:val="24"/>
          <w:szCs w:val="24"/>
        </w:rPr>
        <w:t>2</w:t>
      </w:r>
      <w:r>
        <w:rPr>
          <w:rFonts w:asciiTheme="minorHAnsi" w:hAnsiTheme="minorHAnsi" w:cstheme="minorHAnsi"/>
          <w:sz w:val="24"/>
          <w:szCs w:val="24"/>
        </w:rPr>
        <w:t>6</w:t>
      </w:r>
      <w:r w:rsidRPr="00F126DD">
        <w:rPr>
          <w:rFonts w:asciiTheme="minorHAnsi" w:hAnsiTheme="minorHAnsi" w:cstheme="minorHAnsi"/>
          <w:sz w:val="24"/>
          <w:szCs w:val="24"/>
        </w:rPr>
        <w:t>/12/201</w:t>
      </w:r>
      <w:r>
        <w:rPr>
          <w:rFonts w:asciiTheme="minorHAnsi" w:hAnsiTheme="minorHAnsi" w:cstheme="minorHAnsi"/>
          <w:sz w:val="24"/>
          <w:szCs w:val="24"/>
        </w:rPr>
        <w:t>9</w:t>
      </w:r>
      <w:r w:rsidRPr="00F126DD">
        <w:rPr>
          <w:rFonts w:asciiTheme="minorHAnsi" w:hAnsiTheme="minorHAnsi" w:cstheme="minorHAnsi"/>
          <w:sz w:val="24"/>
          <w:szCs w:val="24"/>
        </w:rPr>
        <w:t xml:space="preserve"> tarihli ve </w:t>
      </w:r>
      <w:r>
        <w:rPr>
          <w:rFonts w:asciiTheme="minorHAnsi" w:hAnsiTheme="minorHAnsi" w:cstheme="minorHAnsi"/>
          <w:sz w:val="24"/>
          <w:szCs w:val="24"/>
        </w:rPr>
        <w:t>9019</w:t>
      </w:r>
      <w:r w:rsidRPr="00C83330">
        <w:rPr>
          <w:rFonts w:asciiTheme="minorHAnsi" w:hAnsiTheme="minorHAnsi" w:cstheme="minorHAnsi"/>
          <w:sz w:val="24"/>
          <w:szCs w:val="24"/>
        </w:rPr>
        <w:t xml:space="preserve"> sayılı Kurul Kararı ile 20</w:t>
      </w:r>
      <w:r>
        <w:rPr>
          <w:rFonts w:asciiTheme="minorHAnsi" w:hAnsiTheme="minorHAnsi" w:cstheme="minorHAnsi"/>
          <w:sz w:val="24"/>
          <w:szCs w:val="24"/>
        </w:rPr>
        <w:t>20</w:t>
      </w:r>
      <w:r w:rsidRPr="00C83330">
        <w:rPr>
          <w:rFonts w:asciiTheme="minorHAnsi" w:hAnsiTheme="minorHAnsi" w:cstheme="minorHAnsi"/>
          <w:sz w:val="24"/>
          <w:szCs w:val="24"/>
        </w:rPr>
        <w:t xml:space="preserve"> yılı için serbest tüketici limitinin </w:t>
      </w:r>
      <w:r>
        <w:rPr>
          <w:rFonts w:asciiTheme="minorHAnsi" w:hAnsiTheme="minorHAnsi" w:cstheme="minorHAnsi"/>
          <w:sz w:val="24"/>
          <w:szCs w:val="24"/>
        </w:rPr>
        <w:t xml:space="preserve">1400 </w:t>
      </w:r>
      <w:r w:rsidRPr="00C83330">
        <w:rPr>
          <w:rFonts w:asciiTheme="minorHAnsi" w:hAnsiTheme="minorHAnsi" w:cstheme="minorHAnsi"/>
          <w:sz w:val="24"/>
          <w:szCs w:val="24"/>
        </w:rPr>
        <w:t>kWh olarak uygulanmasına</w:t>
      </w:r>
      <w:r w:rsidRPr="00ED2A84">
        <w:rPr>
          <w:rFonts w:asciiTheme="minorHAnsi" w:hAnsiTheme="minorHAnsi" w:cstheme="minorHAnsi"/>
          <w:sz w:val="24"/>
          <w:szCs w:val="24"/>
        </w:rPr>
        <w:t xml:space="preserve"> </w:t>
      </w:r>
      <w:r w:rsidRPr="00C83330">
        <w:rPr>
          <w:rFonts w:asciiTheme="minorHAnsi" w:hAnsiTheme="minorHAnsi" w:cstheme="minorHAnsi"/>
          <w:sz w:val="24"/>
          <w:szCs w:val="24"/>
        </w:rPr>
        <w:t>karar verilmiştir.</w:t>
      </w:r>
      <w:r w:rsidRPr="00ED2A84">
        <w:rPr>
          <w:rFonts w:asciiTheme="minorHAnsi" w:hAnsiTheme="minorHAnsi" w:cstheme="minorHAnsi"/>
          <w:sz w:val="24"/>
          <w:szCs w:val="24"/>
        </w:rPr>
        <w:t xml:space="preserve"> </w:t>
      </w:r>
      <w:r w:rsidRPr="00B71B4C">
        <w:rPr>
          <w:rFonts w:asciiTheme="minorHAnsi" w:hAnsiTheme="minorHAnsi" w:cstheme="minorHAnsi"/>
          <w:sz w:val="24"/>
          <w:szCs w:val="24"/>
        </w:rPr>
        <w:t xml:space="preserve">Söz konusu serbest tüketici limitine karşılık gelen teorik piyasa açıklığı </w:t>
      </w:r>
      <w:r w:rsidRPr="0067003A">
        <w:rPr>
          <w:rFonts w:asciiTheme="minorHAnsi" w:hAnsiTheme="minorHAnsi" w:cstheme="minorHAnsi"/>
          <w:sz w:val="24"/>
          <w:szCs w:val="24"/>
        </w:rPr>
        <w:t>%</w:t>
      </w:r>
      <w:r>
        <w:rPr>
          <w:rFonts w:asciiTheme="minorHAnsi" w:hAnsiTheme="minorHAnsi" w:cstheme="minorHAnsi"/>
          <w:sz w:val="24"/>
          <w:szCs w:val="24"/>
        </w:rPr>
        <w:t>96,8</w:t>
      </w:r>
      <w:r w:rsidRPr="00B71B4C">
        <w:rPr>
          <w:rFonts w:asciiTheme="minorHAnsi" w:hAnsiTheme="minorHAnsi" w:cstheme="minorHAnsi"/>
          <w:sz w:val="24"/>
          <w:szCs w:val="24"/>
        </w:rPr>
        <w:t xml:space="preserve"> olarak hesaplanmıştır.</w:t>
      </w:r>
      <w:r w:rsidRPr="00ED2A84">
        <w:rPr>
          <w:rFonts w:asciiTheme="minorHAnsi" w:hAnsiTheme="minorHAnsi" w:cstheme="minorHAnsi"/>
          <w:sz w:val="24"/>
          <w:szCs w:val="24"/>
        </w:rPr>
        <w:t xml:space="preserve"> Yıllar itiba</w:t>
      </w:r>
      <w:r>
        <w:rPr>
          <w:rFonts w:asciiTheme="minorHAnsi" w:hAnsiTheme="minorHAnsi" w:cstheme="minorHAnsi"/>
          <w:sz w:val="24"/>
          <w:szCs w:val="24"/>
        </w:rPr>
        <w:t>riyle</w:t>
      </w:r>
      <w:r w:rsidRPr="00ED2A84">
        <w:rPr>
          <w:rFonts w:asciiTheme="minorHAnsi" w:hAnsiTheme="minorHAnsi" w:cstheme="minorHAnsi"/>
          <w:sz w:val="24"/>
          <w:szCs w:val="24"/>
        </w:rPr>
        <w:t xml:space="preserve"> serbest tüketici limiti ve karşılık gelen piyasa açıklık oranı </w:t>
      </w:r>
      <w:r>
        <w:fldChar w:fldCharType="begin"/>
      </w:r>
      <w:r>
        <w:instrText xml:space="preserve"> REF _Ref401765422 \h  \* MERGEFORMAT </w:instrText>
      </w:r>
      <w:r>
        <w:fldChar w:fldCharType="separate"/>
      </w:r>
      <w:r w:rsidRPr="00ED2A84">
        <w:rPr>
          <w:rFonts w:asciiTheme="minorHAnsi" w:hAnsiTheme="minorHAnsi" w:cstheme="minorHAnsi"/>
          <w:sz w:val="24"/>
          <w:szCs w:val="24"/>
        </w:rPr>
        <w:t>Şekil</w:t>
      </w:r>
      <w:r w:rsidRPr="00ED2A84">
        <w:rPr>
          <w:rFonts w:asciiTheme="minorHAnsi" w:hAnsiTheme="minorHAnsi" w:cstheme="minorHAnsi"/>
          <w:caps/>
          <w:sz w:val="24"/>
          <w:szCs w:val="24"/>
        </w:rPr>
        <w:t xml:space="preserve"> </w:t>
      </w:r>
      <w:r>
        <w:rPr>
          <w:rFonts w:asciiTheme="minorHAnsi" w:hAnsiTheme="minorHAnsi" w:cstheme="minorHAnsi"/>
          <w:caps/>
          <w:noProof/>
          <w:sz w:val="24"/>
          <w:szCs w:val="24"/>
        </w:rPr>
        <w:t>3.1</w:t>
      </w:r>
      <w:r>
        <w:fldChar w:fldCharType="end"/>
      </w:r>
      <w:r w:rsidRPr="00ED2A84">
        <w:rPr>
          <w:rFonts w:asciiTheme="minorHAnsi" w:hAnsiTheme="minorHAnsi" w:cstheme="minorHAnsi"/>
          <w:sz w:val="24"/>
          <w:szCs w:val="24"/>
        </w:rPr>
        <w:t>’de verilmiştir.</w:t>
      </w:r>
      <w:bookmarkStart w:id="817" w:name="_Ref401765422"/>
      <w:bookmarkStart w:id="818" w:name="_Toc404588252"/>
      <w:bookmarkStart w:id="819" w:name="_Toc432165754"/>
    </w:p>
    <w:p w14:paraId="0CACC906" w14:textId="77777777" w:rsidR="00D46870" w:rsidRDefault="00D46870" w:rsidP="00D46870">
      <w:pPr>
        <w:pStyle w:val="Balk6"/>
      </w:pPr>
      <w:bookmarkStart w:id="820" w:name="_Toc450307003"/>
      <w:bookmarkStart w:id="821" w:name="_Toc450307114"/>
      <w:bookmarkStart w:id="822" w:name="_Toc450307938"/>
      <w:bookmarkStart w:id="823" w:name="_Toc487101663"/>
    </w:p>
    <w:p w14:paraId="5BA8A6E5" w14:textId="77777777" w:rsidR="00D46870" w:rsidRPr="0054691E" w:rsidRDefault="00D46870" w:rsidP="00D46870">
      <w:pPr>
        <w:pStyle w:val="Balk6"/>
        <w:rPr>
          <w:caps/>
        </w:rPr>
      </w:pPr>
      <w:bookmarkStart w:id="824" w:name="_Toc12536030"/>
      <w:bookmarkStart w:id="825" w:name="_Toc42506780"/>
      <w:bookmarkStart w:id="826" w:name="_Toc73092533"/>
      <w:r w:rsidRPr="0054691E">
        <w:t>Şekil</w:t>
      </w:r>
      <w:r w:rsidRPr="0054691E">
        <w:rPr>
          <w:caps/>
        </w:rPr>
        <w:t xml:space="preserve"> </w:t>
      </w:r>
      <w:r w:rsidRPr="0054691E">
        <w:rPr>
          <w:caps/>
        </w:rPr>
        <w:fldChar w:fldCharType="begin"/>
      </w:r>
      <w:r w:rsidRPr="0054691E">
        <w:rPr>
          <w:caps/>
        </w:rPr>
        <w:instrText xml:space="preserve"> STYLEREF 1 \s </w:instrText>
      </w:r>
      <w:r w:rsidRPr="0054691E">
        <w:rPr>
          <w:caps/>
        </w:rPr>
        <w:fldChar w:fldCharType="separate"/>
      </w:r>
      <w:r w:rsidRPr="0054691E">
        <w:rPr>
          <w:caps/>
          <w:noProof/>
        </w:rPr>
        <w:t>3</w:t>
      </w:r>
      <w:r w:rsidRPr="0054691E">
        <w:rPr>
          <w:caps/>
        </w:rPr>
        <w:fldChar w:fldCharType="end"/>
      </w:r>
      <w:r>
        <w:rPr>
          <w:caps/>
        </w:rPr>
        <w:t>.</w:t>
      </w:r>
      <w:r w:rsidRPr="0054691E">
        <w:rPr>
          <w:caps/>
        </w:rPr>
        <w:fldChar w:fldCharType="begin"/>
      </w:r>
      <w:r w:rsidRPr="0054691E">
        <w:rPr>
          <w:caps/>
        </w:rPr>
        <w:instrText xml:space="preserve"> SEQ Şekil \* ARABIC \s 1 </w:instrText>
      </w:r>
      <w:r w:rsidRPr="0054691E">
        <w:rPr>
          <w:caps/>
        </w:rPr>
        <w:fldChar w:fldCharType="separate"/>
      </w:r>
      <w:r w:rsidRPr="0054691E">
        <w:rPr>
          <w:caps/>
          <w:noProof/>
        </w:rPr>
        <w:t>1</w:t>
      </w:r>
      <w:r w:rsidRPr="0054691E">
        <w:rPr>
          <w:caps/>
        </w:rPr>
        <w:fldChar w:fldCharType="end"/>
      </w:r>
      <w:bookmarkEnd w:id="816"/>
      <w:bookmarkEnd w:id="817"/>
      <w:r w:rsidRPr="0054691E">
        <w:rPr>
          <w:caps/>
        </w:rPr>
        <w:t xml:space="preserve">: </w:t>
      </w:r>
      <w:r w:rsidRPr="0054691E">
        <w:t>Yıllar İtibariyle Serbest Tüketici Limiti ve Piyasa Açıklık Oranı</w:t>
      </w:r>
      <w:bookmarkEnd w:id="818"/>
      <w:bookmarkEnd w:id="819"/>
      <w:bookmarkEnd w:id="820"/>
      <w:bookmarkEnd w:id="821"/>
      <w:bookmarkEnd w:id="822"/>
      <w:r>
        <w:t xml:space="preserve"> (kWh-%)</w:t>
      </w:r>
      <w:bookmarkEnd w:id="823"/>
      <w:bookmarkEnd w:id="824"/>
      <w:bookmarkEnd w:id="825"/>
      <w:bookmarkEnd w:id="826"/>
    </w:p>
    <w:p w14:paraId="7017967A" w14:textId="77777777" w:rsidR="00D46870" w:rsidRDefault="00145BAF" w:rsidP="00D46870">
      <w:pPr>
        <w:spacing w:line="360" w:lineRule="auto"/>
        <w:jc w:val="both"/>
        <w:rPr>
          <w:rFonts w:asciiTheme="minorHAnsi" w:hAnsiTheme="minorHAnsi" w:cstheme="minorHAnsi"/>
          <w:sz w:val="24"/>
          <w:szCs w:val="24"/>
        </w:rPr>
      </w:pPr>
      <w:r>
        <w:rPr>
          <w:rFonts w:asciiTheme="minorHAnsi" w:hAnsiTheme="minorHAnsi" w:cstheme="minorHAnsi"/>
          <w:noProof/>
          <w:sz w:val="24"/>
          <w:szCs w:val="24"/>
          <w:lang w:eastAsia="tr-TR" w:bidi="ar-SA"/>
        </w:rPr>
        <w:drawing>
          <wp:inline distT="0" distB="0" distL="0" distR="0" wp14:anchorId="24406C00" wp14:editId="567BFD69">
            <wp:extent cx="5967095" cy="3188335"/>
            <wp:effectExtent l="0" t="0" r="0" b="0"/>
            <wp:docPr id="72" name="Resim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5967095" cy="3188335"/>
                    </a:xfrm>
                    <a:prstGeom prst="rect">
                      <a:avLst/>
                    </a:prstGeom>
                    <a:noFill/>
                  </pic:spPr>
                </pic:pic>
              </a:graphicData>
            </a:graphic>
          </wp:inline>
        </w:drawing>
      </w:r>
    </w:p>
    <w:p w14:paraId="53F4A6C1" w14:textId="77777777" w:rsidR="007306E0" w:rsidRDefault="007306E0" w:rsidP="00D46870">
      <w:pPr>
        <w:spacing w:line="360" w:lineRule="auto"/>
        <w:ind w:firstLine="708"/>
        <w:jc w:val="both"/>
        <w:rPr>
          <w:rFonts w:asciiTheme="minorHAnsi" w:hAnsiTheme="minorHAnsi" w:cstheme="minorHAnsi"/>
          <w:sz w:val="24"/>
          <w:szCs w:val="24"/>
        </w:rPr>
      </w:pPr>
    </w:p>
    <w:p w14:paraId="6BAE0B42" w14:textId="77777777" w:rsidR="00D46870" w:rsidRPr="00035276" w:rsidRDefault="00D46870" w:rsidP="00D46870">
      <w:pPr>
        <w:spacing w:line="360" w:lineRule="auto"/>
        <w:ind w:firstLine="708"/>
        <w:jc w:val="both"/>
        <w:rPr>
          <w:rFonts w:asciiTheme="minorHAnsi" w:hAnsiTheme="minorHAnsi" w:cstheme="minorHAnsi"/>
          <w:sz w:val="24"/>
          <w:szCs w:val="24"/>
        </w:rPr>
      </w:pPr>
      <w:r w:rsidRPr="00ED2A84">
        <w:rPr>
          <w:rFonts w:asciiTheme="minorHAnsi" w:hAnsiTheme="minorHAnsi" w:cstheme="minorHAnsi"/>
          <w:sz w:val="24"/>
          <w:szCs w:val="24"/>
        </w:rPr>
        <w:t xml:space="preserve">Teorik piyasa açıklık oranı yüksek olmasına karşın, serbest tüketici hakkını kullanan tüketicilerin toplam tüketimdeki </w:t>
      </w:r>
      <w:r>
        <w:rPr>
          <w:rFonts w:asciiTheme="minorHAnsi" w:hAnsiTheme="minorHAnsi" w:cstheme="minorHAnsi"/>
          <w:sz w:val="24"/>
          <w:szCs w:val="24"/>
        </w:rPr>
        <w:t>oranı daha düşük gerçekleşmiştir.</w:t>
      </w:r>
      <w:r w:rsidRPr="00ED2A84">
        <w:rPr>
          <w:rFonts w:asciiTheme="minorHAnsi" w:hAnsiTheme="minorHAnsi" w:cstheme="minorHAnsi"/>
          <w:sz w:val="24"/>
          <w:szCs w:val="24"/>
        </w:rPr>
        <w:t xml:space="preserve"> </w:t>
      </w:r>
      <w:r w:rsidRPr="00035276">
        <w:rPr>
          <w:rFonts w:asciiTheme="minorHAnsi" w:hAnsiTheme="minorHAnsi" w:cstheme="minorHAnsi"/>
          <w:sz w:val="24"/>
          <w:szCs w:val="24"/>
        </w:rPr>
        <w:t>Serbest tüketicilerin 20</w:t>
      </w:r>
      <w:r>
        <w:rPr>
          <w:rFonts w:asciiTheme="minorHAnsi" w:hAnsiTheme="minorHAnsi" w:cstheme="minorHAnsi"/>
          <w:sz w:val="24"/>
          <w:szCs w:val="24"/>
        </w:rPr>
        <w:t>20</w:t>
      </w:r>
      <w:r w:rsidRPr="00035276">
        <w:rPr>
          <w:rFonts w:asciiTheme="minorHAnsi" w:hAnsiTheme="minorHAnsi" w:cstheme="minorHAnsi"/>
          <w:sz w:val="24"/>
          <w:szCs w:val="24"/>
        </w:rPr>
        <w:t xml:space="preserve"> yılı tüketimi </w:t>
      </w:r>
      <w:r>
        <w:rPr>
          <w:rFonts w:asciiTheme="minorHAnsi" w:hAnsiTheme="minorHAnsi" w:cstheme="minorHAnsi"/>
          <w:sz w:val="24"/>
          <w:szCs w:val="24"/>
        </w:rPr>
        <w:t>128,92</w:t>
      </w:r>
      <w:r w:rsidRPr="00035276">
        <w:rPr>
          <w:rFonts w:asciiTheme="minorHAnsi" w:hAnsiTheme="minorHAnsi" w:cstheme="minorHAnsi"/>
          <w:sz w:val="24"/>
          <w:szCs w:val="24"/>
        </w:rPr>
        <w:t xml:space="preserve"> TWh olarak gerçekleşmiştir. Bu oran toplam</w:t>
      </w:r>
      <w:r>
        <w:rPr>
          <w:rFonts w:asciiTheme="minorHAnsi" w:hAnsiTheme="minorHAnsi" w:cstheme="minorHAnsi"/>
          <w:sz w:val="24"/>
          <w:szCs w:val="24"/>
        </w:rPr>
        <w:t xml:space="preserve"> faturalanan tüketimin %5</w:t>
      </w:r>
      <w:r w:rsidR="00145BAF">
        <w:rPr>
          <w:rFonts w:asciiTheme="minorHAnsi" w:hAnsiTheme="minorHAnsi" w:cstheme="minorHAnsi"/>
          <w:sz w:val="24"/>
          <w:szCs w:val="24"/>
        </w:rPr>
        <w:t>8</w:t>
      </w:r>
      <w:r>
        <w:rPr>
          <w:rFonts w:asciiTheme="minorHAnsi" w:hAnsiTheme="minorHAnsi" w:cstheme="minorHAnsi"/>
          <w:sz w:val="24"/>
          <w:szCs w:val="24"/>
        </w:rPr>
        <w:t>,2</w:t>
      </w:r>
      <w:r w:rsidR="00145BAF">
        <w:rPr>
          <w:rFonts w:asciiTheme="minorHAnsi" w:hAnsiTheme="minorHAnsi" w:cstheme="minorHAnsi"/>
          <w:sz w:val="24"/>
          <w:szCs w:val="24"/>
        </w:rPr>
        <w:t>7</w:t>
      </w:r>
      <w:r>
        <w:rPr>
          <w:rFonts w:asciiTheme="minorHAnsi" w:hAnsiTheme="minorHAnsi" w:cstheme="minorHAnsi"/>
          <w:sz w:val="24"/>
          <w:szCs w:val="24"/>
        </w:rPr>
        <w:t xml:space="preserve">’ </w:t>
      </w:r>
      <w:r w:rsidR="00145BAF">
        <w:rPr>
          <w:rFonts w:asciiTheme="minorHAnsi" w:hAnsiTheme="minorHAnsi" w:cstheme="minorHAnsi"/>
          <w:sz w:val="24"/>
          <w:szCs w:val="24"/>
        </w:rPr>
        <w:t>sine</w:t>
      </w:r>
      <w:r w:rsidRPr="00035276">
        <w:rPr>
          <w:rFonts w:asciiTheme="minorHAnsi" w:hAnsiTheme="minorHAnsi" w:cstheme="minorHAnsi"/>
          <w:sz w:val="24"/>
          <w:szCs w:val="24"/>
        </w:rPr>
        <w:t xml:space="preserve"> karşılık gelmektedir. </w:t>
      </w:r>
    </w:p>
    <w:p w14:paraId="0EF2D851" w14:textId="77777777" w:rsidR="00D46870" w:rsidRDefault="00D46870" w:rsidP="00D46870">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2020 yılı</w:t>
      </w:r>
      <w:r w:rsidRPr="00ED2A84">
        <w:rPr>
          <w:rFonts w:asciiTheme="minorHAnsi" w:hAnsiTheme="minorHAnsi" w:cstheme="minorHAnsi"/>
          <w:sz w:val="24"/>
          <w:szCs w:val="24"/>
        </w:rPr>
        <w:t xml:space="preserve"> içerisinde serbest tüketici </w:t>
      </w:r>
      <w:r>
        <w:rPr>
          <w:rFonts w:asciiTheme="minorHAnsi" w:hAnsiTheme="minorHAnsi" w:cstheme="minorHAnsi"/>
          <w:sz w:val="24"/>
          <w:szCs w:val="24"/>
        </w:rPr>
        <w:t>sayısı</w:t>
      </w:r>
      <w:r w:rsidRPr="00ED2A84">
        <w:rPr>
          <w:rFonts w:asciiTheme="minorHAnsi" w:hAnsiTheme="minorHAnsi" w:cstheme="minorHAnsi"/>
          <w:sz w:val="24"/>
          <w:szCs w:val="24"/>
        </w:rPr>
        <w:t xml:space="preserve">nın gelişimi </w:t>
      </w:r>
      <w:r>
        <w:rPr>
          <w:rFonts w:asciiTheme="minorHAnsi" w:hAnsiTheme="minorHAnsi" w:cstheme="minorHAnsi"/>
          <w:sz w:val="24"/>
          <w:szCs w:val="24"/>
        </w:rPr>
        <w:t>Şekil 3.2’de</w:t>
      </w:r>
      <w:r w:rsidRPr="00ED2A84">
        <w:rPr>
          <w:rFonts w:asciiTheme="minorHAnsi" w:hAnsiTheme="minorHAnsi" w:cstheme="minorHAnsi"/>
          <w:sz w:val="24"/>
          <w:szCs w:val="24"/>
        </w:rPr>
        <w:t xml:space="preserve"> gösterilmektedir.</w:t>
      </w:r>
    </w:p>
    <w:p w14:paraId="1561604A" w14:textId="77777777" w:rsidR="007306E0" w:rsidRDefault="00D46870" w:rsidP="00D46870">
      <w:pPr>
        <w:spacing w:line="360" w:lineRule="auto"/>
        <w:ind w:firstLine="708"/>
        <w:jc w:val="both"/>
        <w:rPr>
          <w:rFonts w:asciiTheme="minorHAnsi" w:hAnsiTheme="minorHAnsi" w:cstheme="minorHAnsi"/>
          <w:sz w:val="24"/>
          <w:szCs w:val="24"/>
        </w:rPr>
      </w:pPr>
      <w:r w:rsidRPr="00ED2A84">
        <w:rPr>
          <w:rFonts w:asciiTheme="minorHAnsi" w:hAnsiTheme="minorHAnsi" w:cstheme="minorHAnsi"/>
          <w:sz w:val="24"/>
          <w:szCs w:val="24"/>
        </w:rPr>
        <w:t xml:space="preserve"> </w:t>
      </w:r>
    </w:p>
    <w:p w14:paraId="53B7A796" w14:textId="77777777" w:rsidR="00D46870" w:rsidRPr="0054691E" w:rsidRDefault="00D46870" w:rsidP="00D46870">
      <w:pPr>
        <w:pStyle w:val="Balk6"/>
      </w:pPr>
      <w:bookmarkStart w:id="827" w:name="_Toc404588253"/>
      <w:bookmarkStart w:id="828" w:name="_Toc432165755"/>
      <w:bookmarkStart w:id="829" w:name="_Toc450307004"/>
      <w:bookmarkStart w:id="830" w:name="_Toc450307115"/>
      <w:bookmarkStart w:id="831" w:name="_Toc450307939"/>
      <w:bookmarkStart w:id="832" w:name="_Toc487101664"/>
      <w:bookmarkStart w:id="833" w:name="_Toc12536031"/>
      <w:bookmarkStart w:id="834" w:name="_Toc42506781"/>
      <w:bookmarkStart w:id="835" w:name="_Toc73092534"/>
      <w:r w:rsidRPr="00C330AA">
        <w:lastRenderedPageBreak/>
        <w:t xml:space="preserve">Şekil </w:t>
      </w:r>
      <w:r w:rsidRPr="00C330AA">
        <w:fldChar w:fldCharType="begin"/>
      </w:r>
      <w:r w:rsidRPr="00C330AA">
        <w:instrText xml:space="preserve"> STYLEREF 1 \s </w:instrText>
      </w:r>
      <w:r w:rsidRPr="00C330AA">
        <w:fldChar w:fldCharType="separate"/>
      </w:r>
      <w:r w:rsidRPr="00C330AA">
        <w:rPr>
          <w:noProof/>
        </w:rPr>
        <w:t>3</w:t>
      </w:r>
      <w:r w:rsidRPr="00C330AA">
        <w:fldChar w:fldCharType="end"/>
      </w:r>
      <w:r w:rsidRPr="00C330AA">
        <w:t>.</w:t>
      </w:r>
      <w:r w:rsidRPr="00C330AA">
        <w:fldChar w:fldCharType="begin"/>
      </w:r>
      <w:r w:rsidRPr="00C330AA">
        <w:instrText xml:space="preserve"> SEQ Şekil \* ARABIC \s 1 </w:instrText>
      </w:r>
      <w:r w:rsidRPr="00C330AA">
        <w:fldChar w:fldCharType="separate"/>
      </w:r>
      <w:r w:rsidRPr="00C330AA">
        <w:rPr>
          <w:noProof/>
        </w:rPr>
        <w:t>2</w:t>
      </w:r>
      <w:r w:rsidRPr="00C330AA">
        <w:fldChar w:fldCharType="end"/>
      </w:r>
      <w:r w:rsidRPr="00C330AA">
        <w:t xml:space="preserve">: </w:t>
      </w:r>
      <w:r>
        <w:t>2020</w:t>
      </w:r>
      <w:r w:rsidRPr="00C330AA">
        <w:t xml:space="preserve"> Yılında Serbest Tüketici Sayısı</w:t>
      </w:r>
      <w:bookmarkEnd w:id="827"/>
      <w:r w:rsidRPr="00C330AA">
        <w:t>nın Aylara Göre Değişimi</w:t>
      </w:r>
      <w:r w:rsidR="00C34E95">
        <w:t xml:space="preserve"> </w:t>
      </w:r>
      <w:r w:rsidRPr="00C330AA">
        <w:t>(Adet)</w:t>
      </w:r>
      <w:bookmarkEnd w:id="828"/>
      <w:bookmarkEnd w:id="829"/>
      <w:bookmarkEnd w:id="830"/>
      <w:bookmarkEnd w:id="831"/>
      <w:bookmarkEnd w:id="832"/>
      <w:bookmarkEnd w:id="833"/>
      <w:bookmarkEnd w:id="834"/>
      <w:bookmarkEnd w:id="835"/>
      <w:r>
        <w:t xml:space="preserve"> </w:t>
      </w:r>
    </w:p>
    <w:p w14:paraId="47A501E1" w14:textId="77777777" w:rsidR="00D46870" w:rsidRDefault="00D46870" w:rsidP="00D46870">
      <w:pPr>
        <w:spacing w:line="360" w:lineRule="auto"/>
        <w:jc w:val="both"/>
        <w:rPr>
          <w:rFonts w:asciiTheme="minorHAnsi" w:hAnsiTheme="minorHAnsi" w:cstheme="minorHAnsi"/>
          <w:sz w:val="24"/>
          <w:szCs w:val="24"/>
        </w:rPr>
      </w:pPr>
      <w:r>
        <w:rPr>
          <w:rFonts w:asciiTheme="minorHAnsi" w:hAnsiTheme="minorHAnsi" w:cstheme="minorHAnsi"/>
          <w:noProof/>
          <w:sz w:val="24"/>
          <w:szCs w:val="24"/>
          <w:lang w:eastAsia="tr-TR" w:bidi="ar-SA"/>
        </w:rPr>
        <w:drawing>
          <wp:inline distT="0" distB="0" distL="0" distR="0" wp14:anchorId="6DB594EF" wp14:editId="6A1F9553">
            <wp:extent cx="5379720" cy="2343150"/>
            <wp:effectExtent l="0" t="0" r="0" b="0"/>
            <wp:docPr id="31" name="Resim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379720" cy="2343150"/>
                    </a:xfrm>
                    <a:prstGeom prst="rect">
                      <a:avLst/>
                    </a:prstGeom>
                    <a:noFill/>
                  </pic:spPr>
                </pic:pic>
              </a:graphicData>
            </a:graphic>
          </wp:inline>
        </w:drawing>
      </w:r>
    </w:p>
    <w:p w14:paraId="2045ED28" w14:textId="77777777" w:rsidR="00145BAF" w:rsidRPr="00ED2A84" w:rsidRDefault="00145BAF" w:rsidP="00145BAF">
      <w:pPr>
        <w:spacing w:line="360" w:lineRule="auto"/>
        <w:ind w:firstLine="708"/>
        <w:jc w:val="both"/>
        <w:rPr>
          <w:rFonts w:asciiTheme="minorHAnsi" w:hAnsiTheme="minorHAnsi" w:cstheme="minorHAnsi"/>
          <w:sz w:val="24"/>
          <w:szCs w:val="24"/>
        </w:rPr>
      </w:pPr>
      <w:r w:rsidRPr="00756F89">
        <w:rPr>
          <w:rFonts w:asciiTheme="minorHAnsi" w:hAnsiTheme="minorHAnsi" w:cstheme="minorHAnsi"/>
          <w:sz w:val="24"/>
          <w:szCs w:val="24"/>
        </w:rPr>
        <w:t>201</w:t>
      </w:r>
      <w:r>
        <w:rPr>
          <w:rFonts w:asciiTheme="minorHAnsi" w:hAnsiTheme="minorHAnsi" w:cstheme="minorHAnsi"/>
          <w:sz w:val="24"/>
          <w:szCs w:val="24"/>
        </w:rPr>
        <w:t>9</w:t>
      </w:r>
      <w:r w:rsidRPr="00756F89">
        <w:rPr>
          <w:rFonts w:asciiTheme="minorHAnsi" w:hAnsiTheme="minorHAnsi" w:cstheme="minorHAnsi"/>
          <w:sz w:val="24"/>
          <w:szCs w:val="24"/>
        </w:rPr>
        <w:t xml:space="preserve"> </w:t>
      </w:r>
      <w:r>
        <w:rPr>
          <w:rFonts w:asciiTheme="minorHAnsi" w:hAnsiTheme="minorHAnsi" w:cstheme="minorHAnsi"/>
          <w:sz w:val="24"/>
          <w:szCs w:val="24"/>
        </w:rPr>
        <w:t>sonu</w:t>
      </w:r>
      <w:r w:rsidRPr="00756F89">
        <w:rPr>
          <w:rFonts w:asciiTheme="minorHAnsi" w:hAnsiTheme="minorHAnsi" w:cstheme="minorHAnsi"/>
          <w:sz w:val="24"/>
          <w:szCs w:val="24"/>
        </w:rPr>
        <w:t xml:space="preserve"> itibariyle </w:t>
      </w:r>
      <w:r>
        <w:rPr>
          <w:rFonts w:asciiTheme="minorHAnsi" w:hAnsiTheme="minorHAnsi" w:cstheme="minorHAnsi"/>
          <w:sz w:val="24"/>
          <w:szCs w:val="24"/>
        </w:rPr>
        <w:t xml:space="preserve">339 bin olan </w:t>
      </w:r>
      <w:r w:rsidRPr="00756F89">
        <w:rPr>
          <w:rFonts w:asciiTheme="minorHAnsi" w:hAnsiTheme="minorHAnsi" w:cstheme="minorHAnsi"/>
          <w:sz w:val="24"/>
          <w:szCs w:val="24"/>
        </w:rPr>
        <w:t xml:space="preserve">serbest tüketici sayısı, </w:t>
      </w:r>
      <w:r>
        <w:rPr>
          <w:rFonts w:asciiTheme="minorHAnsi" w:hAnsiTheme="minorHAnsi" w:cstheme="minorHAnsi"/>
          <w:sz w:val="24"/>
          <w:szCs w:val="24"/>
        </w:rPr>
        <w:t xml:space="preserve">2020 yılı sonunda </w:t>
      </w:r>
      <w:r w:rsidRPr="00C62AC4">
        <w:rPr>
          <w:rFonts w:asciiTheme="minorHAnsi" w:hAnsiTheme="minorHAnsi" w:cstheme="minorHAnsi"/>
          <w:sz w:val="24"/>
          <w:szCs w:val="24"/>
        </w:rPr>
        <w:t>%</w:t>
      </w:r>
      <w:r>
        <w:rPr>
          <w:rFonts w:asciiTheme="minorHAnsi" w:hAnsiTheme="minorHAnsi" w:cstheme="minorHAnsi"/>
          <w:sz w:val="24"/>
          <w:szCs w:val="24"/>
        </w:rPr>
        <w:t xml:space="preserve">215 </w:t>
      </w:r>
      <w:r w:rsidRPr="00756F89">
        <w:rPr>
          <w:rFonts w:asciiTheme="minorHAnsi" w:hAnsiTheme="minorHAnsi" w:cstheme="minorHAnsi"/>
          <w:sz w:val="24"/>
          <w:szCs w:val="24"/>
        </w:rPr>
        <w:t>a</w:t>
      </w:r>
      <w:r>
        <w:rPr>
          <w:rFonts w:asciiTheme="minorHAnsi" w:hAnsiTheme="minorHAnsi" w:cstheme="minorHAnsi"/>
          <w:sz w:val="24"/>
          <w:szCs w:val="24"/>
        </w:rPr>
        <w:t>rtarak 1 milyon 15 bine yükselmiştir.</w:t>
      </w:r>
      <w:r w:rsidRPr="00756F89">
        <w:rPr>
          <w:rFonts w:asciiTheme="minorHAnsi" w:hAnsiTheme="minorHAnsi" w:cstheme="minorHAnsi"/>
          <w:sz w:val="24"/>
          <w:szCs w:val="24"/>
        </w:rPr>
        <w:t xml:space="preserve"> </w:t>
      </w:r>
      <w:r w:rsidRPr="00A74F75">
        <w:rPr>
          <w:rFonts w:asciiTheme="minorHAnsi" w:hAnsiTheme="minorHAnsi" w:cstheme="minorHAnsi"/>
          <w:sz w:val="24"/>
          <w:szCs w:val="24"/>
        </w:rPr>
        <w:t>Bu sayı toplam tüketici sayısının yaklaşık %</w:t>
      </w:r>
      <w:r>
        <w:rPr>
          <w:rFonts w:asciiTheme="minorHAnsi" w:hAnsiTheme="minorHAnsi" w:cstheme="minorHAnsi"/>
          <w:sz w:val="24"/>
          <w:szCs w:val="24"/>
        </w:rPr>
        <w:t>2,43</w:t>
      </w:r>
      <w:r w:rsidRPr="00A74F75">
        <w:rPr>
          <w:rFonts w:asciiTheme="minorHAnsi" w:hAnsiTheme="minorHAnsi" w:cstheme="minorHAnsi"/>
          <w:sz w:val="24"/>
          <w:szCs w:val="24"/>
        </w:rPr>
        <w:t>’</w:t>
      </w:r>
      <w:r>
        <w:rPr>
          <w:rFonts w:asciiTheme="minorHAnsi" w:hAnsiTheme="minorHAnsi" w:cstheme="minorHAnsi"/>
          <w:sz w:val="24"/>
          <w:szCs w:val="24"/>
        </w:rPr>
        <w:t>üne</w:t>
      </w:r>
      <w:r w:rsidRPr="00A74F75">
        <w:rPr>
          <w:rFonts w:asciiTheme="minorHAnsi" w:hAnsiTheme="minorHAnsi" w:cstheme="minorHAnsi"/>
          <w:sz w:val="24"/>
          <w:szCs w:val="24"/>
        </w:rPr>
        <w:t xml:space="preserve"> karşılık gelmektedir.</w:t>
      </w:r>
      <w:r w:rsidRPr="00ED2A84">
        <w:rPr>
          <w:rFonts w:asciiTheme="minorHAnsi" w:hAnsiTheme="minorHAnsi" w:cstheme="minorHAnsi"/>
          <w:sz w:val="24"/>
          <w:szCs w:val="24"/>
        </w:rPr>
        <w:t xml:space="preserve"> </w:t>
      </w:r>
    </w:p>
    <w:p w14:paraId="35A7D7E5" w14:textId="77777777" w:rsidR="00D46870" w:rsidRDefault="00D46870" w:rsidP="00D46870">
      <w:pPr>
        <w:spacing w:line="360" w:lineRule="auto"/>
        <w:ind w:firstLine="708"/>
        <w:jc w:val="both"/>
        <w:rPr>
          <w:rFonts w:asciiTheme="minorHAnsi" w:hAnsiTheme="minorHAnsi" w:cstheme="minorHAnsi"/>
          <w:sz w:val="24"/>
          <w:szCs w:val="24"/>
        </w:rPr>
      </w:pPr>
      <w:r w:rsidRPr="005D66AB">
        <w:rPr>
          <w:rFonts w:asciiTheme="minorHAnsi" w:hAnsiTheme="minorHAnsi" w:cstheme="minorHAnsi"/>
          <w:sz w:val="24"/>
          <w:szCs w:val="24"/>
        </w:rPr>
        <w:t>Serbest tüketici</w:t>
      </w:r>
      <w:r>
        <w:rPr>
          <w:rFonts w:asciiTheme="minorHAnsi" w:hAnsiTheme="minorHAnsi" w:cstheme="minorHAnsi"/>
          <w:sz w:val="24"/>
          <w:szCs w:val="24"/>
        </w:rPr>
        <w:t xml:space="preserve">lerin ve tüketimlerinin </w:t>
      </w:r>
      <w:r w:rsidRPr="005D66AB">
        <w:rPr>
          <w:rFonts w:asciiTheme="minorHAnsi" w:hAnsiTheme="minorHAnsi" w:cstheme="minorHAnsi"/>
          <w:sz w:val="24"/>
          <w:szCs w:val="24"/>
        </w:rPr>
        <w:t xml:space="preserve">dağıtım bölgeleri bazında dağılımı </w:t>
      </w:r>
      <w:r>
        <w:rPr>
          <w:rFonts w:asciiTheme="minorHAnsi" w:hAnsiTheme="minorHAnsi" w:cstheme="minorHAnsi"/>
          <w:sz w:val="24"/>
          <w:szCs w:val="24"/>
        </w:rPr>
        <w:t xml:space="preserve">(iletimden bağlı serbest tüketiciler hariç) </w:t>
      </w:r>
      <w:r w:rsidRPr="005D66AB">
        <w:rPr>
          <w:rFonts w:asciiTheme="minorHAnsi" w:hAnsiTheme="minorHAnsi" w:cstheme="minorHAnsi"/>
          <w:sz w:val="24"/>
          <w:szCs w:val="24"/>
        </w:rPr>
        <w:t>Şekil 3.</w:t>
      </w:r>
      <w:r>
        <w:rPr>
          <w:rFonts w:asciiTheme="minorHAnsi" w:hAnsiTheme="minorHAnsi" w:cstheme="minorHAnsi"/>
          <w:sz w:val="24"/>
          <w:szCs w:val="24"/>
        </w:rPr>
        <w:t>3’te</w:t>
      </w:r>
      <w:r w:rsidRPr="005D66AB">
        <w:rPr>
          <w:rFonts w:asciiTheme="minorHAnsi" w:hAnsiTheme="minorHAnsi" w:cstheme="minorHAnsi"/>
          <w:sz w:val="24"/>
          <w:szCs w:val="24"/>
        </w:rPr>
        <w:t xml:space="preserve"> gösterilmektedir</w:t>
      </w:r>
      <w:r>
        <w:rPr>
          <w:rFonts w:asciiTheme="minorHAnsi" w:hAnsiTheme="minorHAnsi" w:cstheme="minorHAnsi"/>
          <w:sz w:val="24"/>
          <w:szCs w:val="24"/>
        </w:rPr>
        <w:t>. Söz konusu dağılım</w:t>
      </w:r>
      <w:r w:rsidRPr="00970C70">
        <w:rPr>
          <w:rFonts w:asciiTheme="minorHAnsi" w:hAnsiTheme="minorHAnsi" w:cstheme="minorHAnsi"/>
          <w:sz w:val="24"/>
          <w:szCs w:val="24"/>
        </w:rPr>
        <w:t xml:space="preserve"> incelendiğinde en fazla serbest tüketicinin </w:t>
      </w:r>
      <w:r>
        <w:rPr>
          <w:rFonts w:asciiTheme="minorHAnsi" w:hAnsiTheme="minorHAnsi" w:cstheme="minorHAnsi"/>
          <w:sz w:val="24"/>
          <w:szCs w:val="24"/>
        </w:rPr>
        <w:t>Uludağ,</w:t>
      </w:r>
      <w:r w:rsidRPr="00970C70">
        <w:rPr>
          <w:rFonts w:asciiTheme="minorHAnsi" w:hAnsiTheme="minorHAnsi" w:cstheme="minorHAnsi"/>
          <w:sz w:val="24"/>
          <w:szCs w:val="24"/>
        </w:rPr>
        <w:t xml:space="preserve"> Boğaziçi</w:t>
      </w:r>
      <w:r>
        <w:rPr>
          <w:rFonts w:asciiTheme="minorHAnsi" w:hAnsiTheme="minorHAnsi" w:cstheme="minorHAnsi"/>
          <w:sz w:val="24"/>
          <w:szCs w:val="24"/>
        </w:rPr>
        <w:t xml:space="preserve"> ve Toroslar </w:t>
      </w:r>
      <w:r w:rsidRPr="00970C70">
        <w:rPr>
          <w:rFonts w:asciiTheme="minorHAnsi" w:hAnsiTheme="minorHAnsi" w:cstheme="minorHAnsi"/>
          <w:sz w:val="24"/>
          <w:szCs w:val="24"/>
        </w:rPr>
        <w:t xml:space="preserve">bölgelerinde bulunduğu görülmektedir. </w:t>
      </w:r>
    </w:p>
    <w:p w14:paraId="03124729" w14:textId="77777777" w:rsidR="00D46870" w:rsidRDefault="00D46870" w:rsidP="00D46870">
      <w:pPr>
        <w:spacing w:line="360" w:lineRule="auto"/>
        <w:ind w:firstLine="708"/>
        <w:jc w:val="both"/>
        <w:rPr>
          <w:rFonts w:asciiTheme="minorHAnsi" w:hAnsiTheme="minorHAnsi" w:cstheme="minorHAnsi"/>
          <w:sz w:val="24"/>
          <w:szCs w:val="24"/>
        </w:rPr>
      </w:pPr>
    </w:p>
    <w:p w14:paraId="6F4090A3" w14:textId="77777777" w:rsidR="00D46870" w:rsidRPr="006F5B81" w:rsidRDefault="00D46870" w:rsidP="00D46870">
      <w:pPr>
        <w:pStyle w:val="Balk6"/>
      </w:pPr>
      <w:bookmarkStart w:id="836" w:name="_Toc404588254"/>
      <w:bookmarkStart w:id="837" w:name="_Toc432165756"/>
      <w:bookmarkStart w:id="838" w:name="_Toc450307005"/>
      <w:bookmarkStart w:id="839" w:name="_Toc450307116"/>
      <w:bookmarkStart w:id="840" w:name="_Toc450307940"/>
      <w:bookmarkStart w:id="841" w:name="_Toc487101665"/>
      <w:bookmarkStart w:id="842" w:name="_Toc12536032"/>
      <w:bookmarkStart w:id="843" w:name="_Toc42506782"/>
      <w:bookmarkStart w:id="844" w:name="_Toc73092535"/>
      <w:r w:rsidRPr="0054691E">
        <w:t xml:space="preserve">Şekil </w:t>
      </w:r>
      <w:r w:rsidRPr="0054691E">
        <w:fldChar w:fldCharType="begin"/>
      </w:r>
      <w:r w:rsidRPr="0054691E">
        <w:instrText xml:space="preserve"> STYLEREF 1 \s </w:instrText>
      </w:r>
      <w:r w:rsidRPr="0054691E">
        <w:fldChar w:fldCharType="separate"/>
      </w:r>
      <w:r w:rsidRPr="0054691E">
        <w:rPr>
          <w:noProof/>
        </w:rPr>
        <w:t>3</w:t>
      </w:r>
      <w:r w:rsidRPr="0054691E">
        <w:fldChar w:fldCharType="end"/>
      </w:r>
      <w:r>
        <w:t>.</w:t>
      </w:r>
      <w:r w:rsidRPr="0054691E">
        <w:fldChar w:fldCharType="begin"/>
      </w:r>
      <w:r w:rsidRPr="0054691E">
        <w:instrText xml:space="preserve"> SEQ Şekil \* ARABIC \s 1 </w:instrText>
      </w:r>
      <w:r w:rsidRPr="0054691E">
        <w:fldChar w:fldCharType="separate"/>
      </w:r>
      <w:r w:rsidRPr="0054691E">
        <w:rPr>
          <w:noProof/>
        </w:rPr>
        <w:t>3</w:t>
      </w:r>
      <w:r w:rsidRPr="0054691E">
        <w:fldChar w:fldCharType="end"/>
      </w:r>
      <w:r w:rsidRPr="0054691E">
        <w:t xml:space="preserve">: </w:t>
      </w:r>
      <w:r w:rsidRPr="00923D20">
        <w:t>20</w:t>
      </w:r>
      <w:r>
        <w:t>20</w:t>
      </w:r>
      <w:r w:rsidRPr="00923D20">
        <w:t xml:space="preserve"> Yılında Serbest Tüketicilerin ve Tüketimlerinin Dağıtım Bölgelerine</w:t>
      </w:r>
      <w:r>
        <w:t xml:space="preserve"> Göre</w:t>
      </w:r>
      <w:r w:rsidRPr="00ED2A84">
        <w:t xml:space="preserve"> </w:t>
      </w:r>
      <w:r w:rsidRPr="006F5B81">
        <w:t>Dağılımı</w:t>
      </w:r>
      <w:bookmarkEnd w:id="836"/>
      <w:bookmarkEnd w:id="837"/>
      <w:bookmarkEnd w:id="838"/>
      <w:bookmarkEnd w:id="839"/>
      <w:bookmarkEnd w:id="840"/>
      <w:bookmarkEnd w:id="841"/>
      <w:bookmarkEnd w:id="842"/>
      <w:bookmarkEnd w:id="843"/>
      <w:bookmarkEnd w:id="844"/>
    </w:p>
    <w:p w14:paraId="1AF9A585" w14:textId="77777777" w:rsidR="00D46870" w:rsidRDefault="00D46870" w:rsidP="00D46870">
      <w:pPr>
        <w:spacing w:line="360" w:lineRule="auto"/>
        <w:jc w:val="both"/>
        <w:rPr>
          <w:rFonts w:asciiTheme="minorHAnsi" w:hAnsiTheme="minorHAnsi" w:cstheme="minorHAnsi"/>
          <w:sz w:val="24"/>
          <w:szCs w:val="24"/>
        </w:rPr>
      </w:pPr>
      <w:r>
        <w:rPr>
          <w:rFonts w:asciiTheme="minorHAnsi" w:hAnsiTheme="minorHAnsi" w:cstheme="minorHAnsi"/>
          <w:noProof/>
          <w:sz w:val="24"/>
          <w:szCs w:val="24"/>
          <w:lang w:eastAsia="tr-TR" w:bidi="ar-SA"/>
        </w:rPr>
        <w:drawing>
          <wp:inline distT="0" distB="0" distL="0" distR="0" wp14:anchorId="58B07EC5" wp14:editId="05FC41CF">
            <wp:extent cx="6233160" cy="2619375"/>
            <wp:effectExtent l="0" t="0" r="0" b="9525"/>
            <wp:docPr id="38" name="Resim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6233160" cy="2619375"/>
                    </a:xfrm>
                    <a:prstGeom prst="rect">
                      <a:avLst/>
                    </a:prstGeom>
                    <a:noFill/>
                  </pic:spPr>
                </pic:pic>
              </a:graphicData>
            </a:graphic>
          </wp:inline>
        </w:drawing>
      </w:r>
    </w:p>
    <w:p w14:paraId="764FA3DF" w14:textId="77777777" w:rsidR="00D46870" w:rsidRDefault="00D46870" w:rsidP="00D46870">
      <w:pPr>
        <w:spacing w:line="360" w:lineRule="auto"/>
        <w:ind w:firstLine="708"/>
        <w:jc w:val="both"/>
      </w:pPr>
      <w:r w:rsidRPr="00ED2A84">
        <w:rPr>
          <w:rFonts w:asciiTheme="minorHAnsi" w:hAnsiTheme="minorHAnsi" w:cstheme="minorHAnsi"/>
          <w:sz w:val="24"/>
          <w:szCs w:val="24"/>
        </w:rPr>
        <w:lastRenderedPageBreak/>
        <w:t>Serbest tüketicilerin tüketimlerinin dağ</w:t>
      </w:r>
      <w:r>
        <w:rPr>
          <w:rFonts w:asciiTheme="minorHAnsi" w:hAnsiTheme="minorHAnsi" w:cstheme="minorHAnsi"/>
          <w:sz w:val="24"/>
          <w:szCs w:val="24"/>
        </w:rPr>
        <w:t xml:space="preserve">ıtım bölgeleri bazında dağılımına bakıldığında ise, </w:t>
      </w:r>
      <w:r w:rsidRPr="00ED2A84">
        <w:rPr>
          <w:rFonts w:asciiTheme="minorHAnsi" w:hAnsiTheme="minorHAnsi" w:cstheme="minorHAnsi"/>
          <w:sz w:val="24"/>
          <w:szCs w:val="24"/>
        </w:rPr>
        <w:t xml:space="preserve">en yüksek tüketime sahip </w:t>
      </w:r>
      <w:r>
        <w:rPr>
          <w:rFonts w:asciiTheme="minorHAnsi" w:hAnsiTheme="minorHAnsi" w:cstheme="minorHAnsi"/>
          <w:sz w:val="24"/>
          <w:szCs w:val="24"/>
        </w:rPr>
        <w:t>dört</w:t>
      </w:r>
      <w:r w:rsidRPr="00ED2A84">
        <w:rPr>
          <w:rFonts w:asciiTheme="minorHAnsi" w:hAnsiTheme="minorHAnsi" w:cstheme="minorHAnsi"/>
          <w:sz w:val="24"/>
          <w:szCs w:val="24"/>
        </w:rPr>
        <w:t xml:space="preserve"> bölge</w:t>
      </w:r>
      <w:r>
        <w:rPr>
          <w:rFonts w:asciiTheme="minorHAnsi" w:hAnsiTheme="minorHAnsi" w:cstheme="minorHAnsi"/>
          <w:sz w:val="24"/>
          <w:szCs w:val="24"/>
        </w:rPr>
        <w:t>nin</w:t>
      </w:r>
      <w:r w:rsidRPr="00ED2A84">
        <w:rPr>
          <w:rFonts w:asciiTheme="minorHAnsi" w:hAnsiTheme="minorHAnsi" w:cstheme="minorHAnsi"/>
          <w:sz w:val="24"/>
          <w:szCs w:val="24"/>
        </w:rPr>
        <w:t xml:space="preserve"> </w:t>
      </w:r>
      <w:r>
        <w:rPr>
          <w:rFonts w:asciiTheme="minorHAnsi" w:hAnsiTheme="minorHAnsi" w:cstheme="minorHAnsi"/>
          <w:sz w:val="24"/>
          <w:szCs w:val="24"/>
        </w:rPr>
        <w:t xml:space="preserve">Boğaziçi, GDZ, Uludağ ve Başkent </w:t>
      </w:r>
      <w:r w:rsidRPr="00ED2A84">
        <w:rPr>
          <w:rFonts w:asciiTheme="minorHAnsi" w:hAnsiTheme="minorHAnsi" w:cstheme="minorHAnsi"/>
          <w:sz w:val="24"/>
          <w:szCs w:val="24"/>
        </w:rPr>
        <w:t xml:space="preserve">dağıtım bölgeleri oluşturmaktadır. </w:t>
      </w:r>
      <w:bookmarkStart w:id="845" w:name="_Toc404588256"/>
      <w:bookmarkStart w:id="846" w:name="_Toc432165757"/>
      <w:bookmarkStart w:id="847" w:name="_Toc450307006"/>
      <w:bookmarkStart w:id="848" w:name="_Toc450307117"/>
      <w:bookmarkStart w:id="849" w:name="_Toc450307941"/>
    </w:p>
    <w:bookmarkEnd w:id="845"/>
    <w:bookmarkEnd w:id="846"/>
    <w:bookmarkEnd w:id="847"/>
    <w:bookmarkEnd w:id="848"/>
    <w:bookmarkEnd w:id="849"/>
    <w:p w14:paraId="684EA9EE" w14:textId="77777777" w:rsidR="00D46870" w:rsidRDefault="00D46870" w:rsidP="00D46870">
      <w:pPr>
        <w:spacing w:line="360" w:lineRule="auto"/>
        <w:ind w:firstLine="708"/>
        <w:jc w:val="both"/>
        <w:rPr>
          <w:rFonts w:asciiTheme="minorHAnsi" w:hAnsiTheme="minorHAnsi" w:cstheme="minorHAnsi"/>
          <w:sz w:val="24"/>
          <w:szCs w:val="24"/>
        </w:rPr>
      </w:pPr>
      <w:r w:rsidRPr="00B82DA2">
        <w:rPr>
          <w:rFonts w:asciiTheme="minorHAnsi" w:hAnsiTheme="minorHAnsi" w:cstheme="minorHAnsi"/>
          <w:sz w:val="24"/>
          <w:szCs w:val="24"/>
        </w:rPr>
        <w:t xml:space="preserve">Aşağıdaki </w:t>
      </w:r>
      <w:r>
        <w:rPr>
          <w:rFonts w:asciiTheme="minorHAnsi" w:hAnsiTheme="minorHAnsi" w:cstheme="minorHAnsi"/>
          <w:sz w:val="24"/>
          <w:szCs w:val="24"/>
        </w:rPr>
        <w:t>Şekil 3.4’t</w:t>
      </w:r>
      <w:r w:rsidRPr="00B82DA2">
        <w:rPr>
          <w:rFonts w:asciiTheme="minorHAnsi" w:hAnsiTheme="minorHAnsi" w:cstheme="minorHAnsi"/>
          <w:sz w:val="24"/>
          <w:szCs w:val="24"/>
        </w:rPr>
        <w:t xml:space="preserve">e </w:t>
      </w:r>
      <w:r>
        <w:rPr>
          <w:rFonts w:asciiTheme="minorHAnsi" w:hAnsiTheme="minorHAnsi" w:cstheme="minorHAnsi"/>
          <w:sz w:val="24"/>
          <w:szCs w:val="24"/>
        </w:rPr>
        <w:t xml:space="preserve">serbest tüketici tüketimlerinin tedarikçi türüne göre dağılımı </w:t>
      </w:r>
      <w:r w:rsidRPr="00B82DA2">
        <w:rPr>
          <w:rFonts w:asciiTheme="minorHAnsi" w:hAnsiTheme="minorHAnsi" w:cstheme="minorHAnsi"/>
          <w:sz w:val="24"/>
          <w:szCs w:val="24"/>
        </w:rPr>
        <w:t>gösterilmektedir.</w:t>
      </w:r>
      <w:r>
        <w:rPr>
          <w:rFonts w:asciiTheme="minorHAnsi" w:hAnsiTheme="minorHAnsi" w:cstheme="minorHAnsi"/>
          <w:sz w:val="24"/>
          <w:szCs w:val="24"/>
        </w:rPr>
        <w:t xml:space="preserve"> </w:t>
      </w:r>
    </w:p>
    <w:p w14:paraId="2CD9FC7C" w14:textId="77777777" w:rsidR="00D46870" w:rsidRDefault="00D46870" w:rsidP="00D46870">
      <w:pPr>
        <w:pStyle w:val="Balk6"/>
        <w:rPr>
          <w:rFonts w:asciiTheme="minorHAnsi" w:hAnsiTheme="minorHAnsi" w:cstheme="minorHAnsi"/>
          <w:szCs w:val="24"/>
        </w:rPr>
      </w:pPr>
      <w:bookmarkStart w:id="850" w:name="_Toc487101667"/>
      <w:bookmarkStart w:id="851" w:name="_Toc12536033"/>
      <w:bookmarkStart w:id="852" w:name="_Toc42506783"/>
      <w:bookmarkStart w:id="853" w:name="_Toc73092536"/>
      <w:r w:rsidRPr="00627962">
        <w:t xml:space="preserve">Şekil </w:t>
      </w:r>
      <w:r w:rsidRPr="00627962">
        <w:fldChar w:fldCharType="begin"/>
      </w:r>
      <w:r w:rsidRPr="00627962">
        <w:instrText xml:space="preserve"> STYLEREF 1 \s </w:instrText>
      </w:r>
      <w:r w:rsidRPr="00627962">
        <w:fldChar w:fldCharType="separate"/>
      </w:r>
      <w:r w:rsidRPr="00627962">
        <w:t>3</w:t>
      </w:r>
      <w:r w:rsidRPr="00627962">
        <w:fldChar w:fldCharType="end"/>
      </w:r>
      <w:r w:rsidRPr="00627962">
        <w:t>.</w:t>
      </w:r>
      <w:r>
        <w:t>4</w:t>
      </w:r>
      <w:r w:rsidRPr="00627962">
        <w:t>: Serbest Tüketicilerin Tüketimlerinin Tedarikçi Türüne Göre Dağılımı (%)</w:t>
      </w:r>
      <w:bookmarkEnd w:id="850"/>
      <w:bookmarkEnd w:id="851"/>
      <w:bookmarkEnd w:id="852"/>
      <w:bookmarkEnd w:id="853"/>
      <w:r w:rsidRPr="00627962">
        <w:t xml:space="preserve"> </w:t>
      </w:r>
    </w:p>
    <w:p w14:paraId="41B7DF8A" w14:textId="77777777" w:rsidR="00D46870" w:rsidRDefault="00D46870" w:rsidP="00D46870">
      <w:pPr>
        <w:spacing w:line="360" w:lineRule="auto"/>
        <w:jc w:val="both"/>
        <w:rPr>
          <w:rFonts w:asciiTheme="minorHAnsi" w:hAnsiTheme="minorHAnsi" w:cstheme="minorHAnsi"/>
          <w:sz w:val="24"/>
          <w:szCs w:val="24"/>
        </w:rPr>
      </w:pPr>
      <w:r>
        <w:rPr>
          <w:rFonts w:asciiTheme="minorHAnsi" w:hAnsiTheme="minorHAnsi" w:cstheme="minorHAnsi"/>
          <w:noProof/>
          <w:sz w:val="24"/>
          <w:szCs w:val="24"/>
          <w:lang w:eastAsia="tr-TR" w:bidi="ar-SA"/>
        </w:rPr>
        <w:drawing>
          <wp:inline distT="0" distB="0" distL="0" distR="0" wp14:anchorId="39754770" wp14:editId="63427817">
            <wp:extent cx="5745480" cy="3048000"/>
            <wp:effectExtent l="0" t="0" r="7620" b="0"/>
            <wp:docPr id="42" name="Resim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745480" cy="3048000"/>
                    </a:xfrm>
                    <a:prstGeom prst="rect">
                      <a:avLst/>
                    </a:prstGeom>
                    <a:noFill/>
                  </pic:spPr>
                </pic:pic>
              </a:graphicData>
            </a:graphic>
          </wp:inline>
        </w:drawing>
      </w:r>
    </w:p>
    <w:p w14:paraId="46077757" w14:textId="77777777" w:rsidR="00D46870" w:rsidRDefault="00D46870" w:rsidP="00D46870">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T</w:t>
      </w:r>
      <w:r w:rsidRPr="00ED2A84">
        <w:rPr>
          <w:rFonts w:asciiTheme="minorHAnsi" w:hAnsiTheme="minorHAnsi" w:cstheme="minorHAnsi"/>
          <w:sz w:val="24"/>
          <w:szCs w:val="24"/>
        </w:rPr>
        <w:t>edarikçisini değiştiren serbest tüketiciler</w:t>
      </w:r>
      <w:r>
        <w:rPr>
          <w:rFonts w:asciiTheme="minorHAnsi" w:hAnsiTheme="minorHAnsi" w:cstheme="minorHAnsi"/>
          <w:sz w:val="24"/>
          <w:szCs w:val="24"/>
        </w:rPr>
        <w:t xml:space="preserve">in </w:t>
      </w:r>
      <w:r w:rsidRPr="00ED2A84">
        <w:rPr>
          <w:rFonts w:asciiTheme="minorHAnsi" w:hAnsiTheme="minorHAnsi" w:cstheme="minorHAnsi"/>
          <w:sz w:val="24"/>
          <w:szCs w:val="24"/>
        </w:rPr>
        <w:t xml:space="preserve">sayıları </w:t>
      </w:r>
      <w:r>
        <w:rPr>
          <w:rFonts w:asciiTheme="minorHAnsi" w:hAnsiTheme="minorHAnsi" w:cstheme="minorHAnsi"/>
          <w:sz w:val="24"/>
          <w:szCs w:val="24"/>
        </w:rPr>
        <w:t xml:space="preserve">ve tüketimlerinin aylık bazda değişimi </w:t>
      </w:r>
      <w:r w:rsidRPr="005D66AB">
        <w:rPr>
          <w:rFonts w:asciiTheme="minorHAnsi" w:hAnsiTheme="minorHAnsi" w:cstheme="minorHAnsi"/>
          <w:sz w:val="24"/>
          <w:szCs w:val="24"/>
        </w:rPr>
        <w:t xml:space="preserve">Şekil </w:t>
      </w:r>
      <w:r w:rsidRPr="002F4CDA">
        <w:rPr>
          <w:rFonts w:asciiTheme="minorHAnsi" w:hAnsiTheme="minorHAnsi" w:cstheme="minorHAnsi"/>
          <w:sz w:val="24"/>
          <w:szCs w:val="24"/>
        </w:rPr>
        <w:t>3</w:t>
      </w:r>
      <w:r>
        <w:rPr>
          <w:rFonts w:asciiTheme="minorHAnsi" w:hAnsiTheme="minorHAnsi" w:cstheme="minorHAnsi"/>
          <w:sz w:val="24"/>
          <w:szCs w:val="24"/>
        </w:rPr>
        <w:t xml:space="preserve">.6’da </w:t>
      </w:r>
      <w:r w:rsidRPr="00ED2A84">
        <w:rPr>
          <w:rFonts w:asciiTheme="minorHAnsi" w:hAnsiTheme="minorHAnsi" w:cstheme="minorHAnsi"/>
          <w:sz w:val="24"/>
          <w:szCs w:val="24"/>
        </w:rPr>
        <w:t>gösteril</w:t>
      </w:r>
      <w:r>
        <w:rPr>
          <w:rFonts w:asciiTheme="minorHAnsi" w:hAnsiTheme="minorHAnsi" w:cstheme="minorHAnsi"/>
          <w:sz w:val="24"/>
          <w:szCs w:val="24"/>
        </w:rPr>
        <w:t>mektedir.</w:t>
      </w:r>
    </w:p>
    <w:p w14:paraId="277A2604" w14:textId="77777777" w:rsidR="00D46870" w:rsidRPr="0054691E" w:rsidRDefault="00D46870" w:rsidP="00D46870">
      <w:pPr>
        <w:pStyle w:val="Balk6"/>
      </w:pPr>
      <w:bookmarkStart w:id="854" w:name="_Toc404588257"/>
      <w:bookmarkStart w:id="855" w:name="_Toc432165758"/>
      <w:bookmarkStart w:id="856" w:name="_Toc450307007"/>
      <w:bookmarkStart w:id="857" w:name="_Toc450307118"/>
      <w:bookmarkStart w:id="858" w:name="_Toc450307942"/>
      <w:bookmarkStart w:id="859" w:name="_Toc487101668"/>
      <w:bookmarkStart w:id="860" w:name="_Toc12536034"/>
      <w:bookmarkStart w:id="861" w:name="_Toc42506784"/>
      <w:bookmarkStart w:id="862" w:name="_Toc73092537"/>
      <w:r w:rsidRPr="0054691E">
        <w:t xml:space="preserve">Şekil </w:t>
      </w:r>
      <w:r w:rsidRPr="0054691E">
        <w:fldChar w:fldCharType="begin"/>
      </w:r>
      <w:r w:rsidRPr="0054691E">
        <w:instrText xml:space="preserve"> STYLEREF 1 \s </w:instrText>
      </w:r>
      <w:r w:rsidRPr="0054691E">
        <w:fldChar w:fldCharType="separate"/>
      </w:r>
      <w:r w:rsidRPr="0054691E">
        <w:rPr>
          <w:noProof/>
        </w:rPr>
        <w:t>3</w:t>
      </w:r>
      <w:r w:rsidRPr="0054691E">
        <w:fldChar w:fldCharType="end"/>
      </w:r>
      <w:r>
        <w:t>.5</w:t>
      </w:r>
      <w:r w:rsidRPr="0054691E">
        <w:t>: Tedarikçisini Değiştiren Serbest Tüketicilerin Sayısı ve Tüketim</w:t>
      </w:r>
      <w:bookmarkEnd w:id="854"/>
      <w:bookmarkEnd w:id="855"/>
      <w:r w:rsidRPr="0054691E">
        <w:t>lerinin Aylık Değişimi</w:t>
      </w:r>
      <w:bookmarkEnd w:id="856"/>
      <w:bookmarkEnd w:id="857"/>
      <w:bookmarkEnd w:id="858"/>
      <w:r>
        <w:t xml:space="preserve"> (Adet-MWh)</w:t>
      </w:r>
      <w:bookmarkEnd w:id="859"/>
      <w:bookmarkEnd w:id="860"/>
      <w:bookmarkEnd w:id="861"/>
      <w:bookmarkEnd w:id="862"/>
    </w:p>
    <w:p w14:paraId="14112007" w14:textId="77777777" w:rsidR="00D46870" w:rsidRDefault="00D46870" w:rsidP="00D46870">
      <w:pPr>
        <w:spacing w:line="360" w:lineRule="auto"/>
        <w:jc w:val="both"/>
        <w:rPr>
          <w:rFonts w:asciiTheme="minorHAnsi" w:hAnsiTheme="minorHAnsi" w:cstheme="minorHAnsi"/>
          <w:sz w:val="24"/>
          <w:szCs w:val="24"/>
        </w:rPr>
      </w:pPr>
      <w:r>
        <w:rPr>
          <w:rFonts w:asciiTheme="minorHAnsi" w:hAnsiTheme="minorHAnsi" w:cstheme="minorHAnsi"/>
          <w:noProof/>
          <w:sz w:val="24"/>
          <w:szCs w:val="24"/>
          <w:lang w:eastAsia="tr-TR" w:bidi="ar-SA"/>
        </w:rPr>
        <w:drawing>
          <wp:inline distT="0" distB="0" distL="0" distR="0" wp14:anchorId="0805F37C" wp14:editId="675A8974">
            <wp:extent cx="5492750" cy="2186940"/>
            <wp:effectExtent l="0" t="0" r="0" b="3810"/>
            <wp:docPr id="56" name="Resim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5492750" cy="2186940"/>
                    </a:xfrm>
                    <a:prstGeom prst="rect">
                      <a:avLst/>
                    </a:prstGeom>
                    <a:noFill/>
                  </pic:spPr>
                </pic:pic>
              </a:graphicData>
            </a:graphic>
          </wp:inline>
        </w:drawing>
      </w:r>
    </w:p>
    <w:p w14:paraId="70066556" w14:textId="77777777" w:rsidR="00D46870" w:rsidRDefault="00D46870" w:rsidP="00D46870">
      <w:pPr>
        <w:spacing w:line="360" w:lineRule="auto"/>
        <w:ind w:firstLine="708"/>
        <w:jc w:val="both"/>
        <w:rPr>
          <w:rFonts w:asciiTheme="minorHAnsi" w:hAnsiTheme="minorHAnsi" w:cstheme="minorHAnsi"/>
          <w:sz w:val="24"/>
          <w:szCs w:val="24"/>
        </w:rPr>
      </w:pPr>
      <w:r w:rsidRPr="005D66AB">
        <w:rPr>
          <w:rFonts w:asciiTheme="minorHAnsi" w:hAnsiTheme="minorHAnsi" w:cstheme="minorHAnsi"/>
          <w:sz w:val="24"/>
          <w:szCs w:val="24"/>
        </w:rPr>
        <w:lastRenderedPageBreak/>
        <w:t>20</w:t>
      </w:r>
      <w:r>
        <w:rPr>
          <w:rFonts w:asciiTheme="minorHAnsi" w:hAnsiTheme="minorHAnsi" w:cstheme="minorHAnsi"/>
          <w:sz w:val="24"/>
          <w:szCs w:val="24"/>
        </w:rPr>
        <w:t>20</w:t>
      </w:r>
      <w:r w:rsidRPr="005D66AB">
        <w:rPr>
          <w:rFonts w:asciiTheme="minorHAnsi" w:hAnsiTheme="minorHAnsi" w:cstheme="minorHAnsi"/>
          <w:sz w:val="24"/>
          <w:szCs w:val="24"/>
        </w:rPr>
        <w:t xml:space="preserve"> yılında tedarikçisini değiştiren serbest tüketicilerin sayısı </w:t>
      </w:r>
      <w:r>
        <w:rPr>
          <w:rFonts w:asciiTheme="minorHAnsi" w:hAnsiTheme="minorHAnsi" w:cstheme="minorHAnsi"/>
          <w:sz w:val="24"/>
          <w:szCs w:val="24"/>
        </w:rPr>
        <w:t xml:space="preserve">97.656 </w:t>
      </w:r>
      <w:r w:rsidRPr="005D66AB">
        <w:rPr>
          <w:rFonts w:asciiTheme="minorHAnsi" w:hAnsiTheme="minorHAnsi" w:cstheme="minorHAnsi"/>
          <w:sz w:val="24"/>
          <w:szCs w:val="24"/>
        </w:rPr>
        <w:t xml:space="preserve">olarak gerçekleşmiştir. </w:t>
      </w:r>
      <w:r>
        <w:rPr>
          <w:rFonts w:asciiTheme="minorHAnsi" w:hAnsiTheme="minorHAnsi" w:cstheme="minorHAnsi"/>
          <w:sz w:val="24"/>
          <w:szCs w:val="24"/>
        </w:rPr>
        <w:t>T</w:t>
      </w:r>
      <w:r w:rsidRPr="00F27636">
        <w:rPr>
          <w:rFonts w:asciiTheme="minorHAnsi" w:hAnsiTheme="minorHAnsi" w:cstheme="minorHAnsi"/>
          <w:sz w:val="24"/>
          <w:szCs w:val="24"/>
        </w:rPr>
        <w:t xml:space="preserve">edarikçisini değiştiren serbest tüketicilerin toplam tüketimi </w:t>
      </w:r>
      <w:r>
        <w:rPr>
          <w:rFonts w:asciiTheme="minorHAnsi" w:hAnsiTheme="minorHAnsi" w:cstheme="minorHAnsi"/>
          <w:sz w:val="24"/>
          <w:szCs w:val="24"/>
        </w:rPr>
        <w:t>2,35 TWh olup</w:t>
      </w:r>
      <w:r w:rsidRPr="00F27636">
        <w:rPr>
          <w:rFonts w:asciiTheme="minorHAnsi" w:hAnsiTheme="minorHAnsi" w:cstheme="minorHAnsi"/>
          <w:sz w:val="24"/>
          <w:szCs w:val="24"/>
        </w:rPr>
        <w:t xml:space="preserve"> bu değer toplam faturalanan tüketiminin </w:t>
      </w:r>
      <w:r w:rsidRPr="00B37724">
        <w:rPr>
          <w:rFonts w:asciiTheme="minorHAnsi" w:hAnsiTheme="minorHAnsi" w:cstheme="minorHAnsi"/>
          <w:sz w:val="24"/>
          <w:szCs w:val="24"/>
        </w:rPr>
        <w:t>ise %</w:t>
      </w:r>
      <w:r>
        <w:rPr>
          <w:rFonts w:asciiTheme="minorHAnsi" w:hAnsiTheme="minorHAnsi" w:cstheme="minorHAnsi"/>
          <w:sz w:val="24"/>
          <w:szCs w:val="24"/>
        </w:rPr>
        <w:t>1’ine</w:t>
      </w:r>
      <w:r w:rsidRPr="00F27636">
        <w:rPr>
          <w:rFonts w:asciiTheme="minorHAnsi" w:hAnsiTheme="minorHAnsi" w:cstheme="minorHAnsi"/>
          <w:sz w:val="24"/>
          <w:szCs w:val="24"/>
        </w:rPr>
        <w:t xml:space="preserve"> karşılık gelmektedir.</w:t>
      </w:r>
    </w:p>
    <w:p w14:paraId="406A884E" w14:textId="77777777" w:rsidR="00D46870" w:rsidRDefault="00D46870" w:rsidP="00D46870">
      <w:pPr>
        <w:spacing w:line="360" w:lineRule="auto"/>
        <w:ind w:firstLine="708"/>
        <w:jc w:val="both"/>
        <w:rPr>
          <w:rFonts w:asciiTheme="minorHAnsi" w:hAnsiTheme="minorHAnsi" w:cstheme="minorHAnsi"/>
          <w:sz w:val="24"/>
          <w:szCs w:val="24"/>
        </w:rPr>
      </w:pPr>
      <w:r w:rsidRPr="00B82DA2">
        <w:rPr>
          <w:rFonts w:asciiTheme="minorHAnsi" w:hAnsiTheme="minorHAnsi" w:cstheme="minorHAnsi"/>
          <w:sz w:val="24"/>
          <w:szCs w:val="24"/>
        </w:rPr>
        <w:t xml:space="preserve">Aşağıdaki Tablo </w:t>
      </w:r>
      <w:r>
        <w:rPr>
          <w:rFonts w:asciiTheme="minorHAnsi" w:hAnsiTheme="minorHAnsi" w:cstheme="minorHAnsi"/>
          <w:sz w:val="24"/>
          <w:szCs w:val="24"/>
        </w:rPr>
        <w:t>3.3’t</w:t>
      </w:r>
      <w:r w:rsidRPr="00B82DA2">
        <w:rPr>
          <w:rFonts w:asciiTheme="minorHAnsi" w:hAnsiTheme="minorHAnsi" w:cstheme="minorHAnsi"/>
          <w:sz w:val="24"/>
          <w:szCs w:val="24"/>
        </w:rPr>
        <w:t xml:space="preserve">e </w:t>
      </w:r>
      <w:r>
        <w:rPr>
          <w:rFonts w:asciiTheme="minorHAnsi" w:hAnsiTheme="minorHAnsi" w:cstheme="minorHAnsi"/>
          <w:sz w:val="24"/>
          <w:szCs w:val="24"/>
        </w:rPr>
        <w:t xml:space="preserve">serbest tüketicilerin tedarikçi değişikliklerinin tedarikçi türüne göre dağılımı </w:t>
      </w:r>
      <w:r w:rsidRPr="00B82DA2">
        <w:rPr>
          <w:rFonts w:asciiTheme="minorHAnsi" w:hAnsiTheme="minorHAnsi" w:cstheme="minorHAnsi"/>
          <w:sz w:val="24"/>
          <w:szCs w:val="24"/>
        </w:rPr>
        <w:t>gösterilmektedir.</w:t>
      </w:r>
      <w:r>
        <w:rPr>
          <w:rFonts w:asciiTheme="minorHAnsi" w:hAnsiTheme="minorHAnsi" w:cstheme="minorHAnsi"/>
          <w:sz w:val="24"/>
          <w:szCs w:val="24"/>
        </w:rPr>
        <w:t xml:space="preserve"> Tedarikçi değişikliklerinin büyük çoğunluğunu düzenlenen tarifelere geçen tüketicilerin oluşturduğu görülmektedir.</w:t>
      </w:r>
    </w:p>
    <w:p w14:paraId="51FC001C" w14:textId="77777777" w:rsidR="00D46870" w:rsidRPr="0054691E" w:rsidRDefault="00D46870" w:rsidP="00D46870">
      <w:pPr>
        <w:pStyle w:val="Balk5"/>
      </w:pPr>
      <w:bookmarkStart w:id="863" w:name="_Toc487101591"/>
      <w:bookmarkStart w:id="864" w:name="_Toc42506707"/>
      <w:bookmarkStart w:id="865" w:name="_Toc73092460"/>
      <w:r w:rsidRPr="00E50544">
        <w:t>Tablo 3.3: Serbest Tüketicilerin Tedarikçi Değişikliklerinin Tedarikçi Türüne Göre Dağılımı</w:t>
      </w:r>
      <w:bookmarkEnd w:id="863"/>
      <w:bookmarkEnd w:id="864"/>
      <w:bookmarkEnd w:id="865"/>
    </w:p>
    <w:tbl>
      <w:tblPr>
        <w:tblW w:w="5117" w:type="pct"/>
        <w:tblCellMar>
          <w:left w:w="70" w:type="dxa"/>
          <w:right w:w="70" w:type="dxa"/>
        </w:tblCellMar>
        <w:tblLook w:val="04A0" w:firstRow="1" w:lastRow="0" w:firstColumn="1" w:lastColumn="0" w:noHBand="0" w:noVBand="1"/>
      </w:tblPr>
      <w:tblGrid>
        <w:gridCol w:w="1848"/>
        <w:gridCol w:w="1431"/>
        <w:gridCol w:w="1834"/>
        <w:gridCol w:w="1925"/>
        <w:gridCol w:w="813"/>
        <w:gridCol w:w="1411"/>
      </w:tblGrid>
      <w:tr w:rsidR="00D46870" w:rsidRPr="00F27636" w14:paraId="52719B12" w14:textId="77777777" w:rsidTr="00D46870">
        <w:trPr>
          <w:trHeight w:val="315"/>
        </w:trPr>
        <w:tc>
          <w:tcPr>
            <w:tcW w:w="998" w:type="pct"/>
            <w:vMerge w:val="restart"/>
            <w:tcBorders>
              <w:top w:val="single" w:sz="8" w:space="0" w:color="auto"/>
              <w:left w:val="single" w:sz="8" w:space="0" w:color="auto"/>
              <w:bottom w:val="single" w:sz="8" w:space="0" w:color="000000"/>
              <w:right w:val="single" w:sz="8" w:space="0" w:color="auto"/>
            </w:tcBorders>
            <w:shd w:val="clear" w:color="000000" w:fill="FF0000"/>
            <w:noWrap/>
            <w:vAlign w:val="center"/>
            <w:hideMark/>
          </w:tcPr>
          <w:p w14:paraId="4B9D21F7" w14:textId="77777777" w:rsidR="00D46870" w:rsidRPr="00F27636" w:rsidRDefault="00D46870" w:rsidP="00D46870">
            <w:pPr>
              <w:spacing w:after="0" w:line="240" w:lineRule="auto"/>
              <w:jc w:val="center"/>
              <w:rPr>
                <w:rFonts w:ascii="Calibri" w:eastAsia="Times New Roman" w:hAnsi="Calibri" w:cs="Times New Roman"/>
                <w:b/>
                <w:bCs/>
                <w:color w:val="FFFFFF"/>
                <w:lang w:eastAsia="tr-TR" w:bidi="ar-SA"/>
              </w:rPr>
            </w:pPr>
            <w:r w:rsidRPr="00F27636">
              <w:rPr>
                <w:rFonts w:ascii="Calibri" w:eastAsia="Times New Roman" w:hAnsi="Calibri" w:cs="Times New Roman"/>
                <w:b/>
                <w:bCs/>
                <w:color w:val="FFFFFF"/>
                <w:lang w:eastAsia="tr-TR" w:bidi="ar-SA"/>
              </w:rPr>
              <w:t>Eski Tedarikçi Türü</w:t>
            </w:r>
          </w:p>
        </w:tc>
        <w:tc>
          <w:tcPr>
            <w:tcW w:w="3241" w:type="pct"/>
            <w:gridSpan w:val="4"/>
            <w:tcBorders>
              <w:top w:val="single" w:sz="8" w:space="0" w:color="auto"/>
              <w:left w:val="nil"/>
              <w:bottom w:val="single" w:sz="8" w:space="0" w:color="auto"/>
              <w:right w:val="single" w:sz="8" w:space="0" w:color="000000"/>
            </w:tcBorders>
            <w:shd w:val="clear" w:color="000000" w:fill="FF0000"/>
            <w:noWrap/>
            <w:vAlign w:val="center"/>
            <w:hideMark/>
          </w:tcPr>
          <w:p w14:paraId="662CDADE" w14:textId="77777777" w:rsidR="00D46870" w:rsidRPr="00F27636" w:rsidRDefault="00D46870" w:rsidP="00D46870">
            <w:pPr>
              <w:spacing w:after="0" w:line="240" w:lineRule="auto"/>
              <w:jc w:val="center"/>
              <w:rPr>
                <w:rFonts w:ascii="Calibri" w:eastAsia="Times New Roman" w:hAnsi="Calibri" w:cs="Times New Roman"/>
                <w:b/>
                <w:bCs/>
                <w:color w:val="FFFFFF"/>
                <w:lang w:eastAsia="tr-TR" w:bidi="ar-SA"/>
              </w:rPr>
            </w:pPr>
            <w:r w:rsidRPr="00F27636">
              <w:rPr>
                <w:rFonts w:ascii="Calibri" w:eastAsia="Times New Roman" w:hAnsi="Calibri" w:cs="Times New Roman"/>
                <w:b/>
                <w:bCs/>
                <w:color w:val="FFFFFF"/>
                <w:lang w:eastAsia="tr-TR" w:bidi="ar-SA"/>
              </w:rPr>
              <w:t>Yeni Tedarikçi Türü</w:t>
            </w:r>
          </w:p>
        </w:tc>
        <w:tc>
          <w:tcPr>
            <w:tcW w:w="762" w:type="pct"/>
            <w:vMerge w:val="restart"/>
            <w:tcBorders>
              <w:top w:val="single" w:sz="8" w:space="0" w:color="auto"/>
              <w:left w:val="single" w:sz="8" w:space="0" w:color="auto"/>
              <w:bottom w:val="single" w:sz="8" w:space="0" w:color="000000"/>
              <w:right w:val="single" w:sz="8" w:space="0" w:color="auto"/>
            </w:tcBorders>
            <w:shd w:val="clear" w:color="000000" w:fill="FF0000"/>
            <w:noWrap/>
            <w:vAlign w:val="center"/>
            <w:hideMark/>
          </w:tcPr>
          <w:p w14:paraId="61D56431" w14:textId="77777777" w:rsidR="00D46870" w:rsidRPr="00F27636" w:rsidRDefault="00D46870" w:rsidP="00D46870">
            <w:pPr>
              <w:spacing w:after="0" w:line="240" w:lineRule="auto"/>
              <w:jc w:val="center"/>
              <w:rPr>
                <w:rFonts w:ascii="Calibri" w:eastAsia="Times New Roman" w:hAnsi="Calibri" w:cs="Times New Roman"/>
                <w:b/>
                <w:bCs/>
                <w:color w:val="FFFFFF"/>
                <w:lang w:eastAsia="tr-TR" w:bidi="ar-SA"/>
              </w:rPr>
            </w:pPr>
            <w:r w:rsidRPr="00F27636">
              <w:rPr>
                <w:rFonts w:ascii="Calibri" w:eastAsia="Times New Roman" w:hAnsi="Calibri" w:cs="Times New Roman"/>
                <w:b/>
                <w:bCs/>
                <w:color w:val="FFFFFF"/>
                <w:lang w:eastAsia="tr-TR" w:bidi="ar-SA"/>
              </w:rPr>
              <w:t>Genel Toplam</w:t>
            </w:r>
          </w:p>
        </w:tc>
      </w:tr>
      <w:tr w:rsidR="00D46870" w:rsidRPr="00F27636" w14:paraId="20EE1771" w14:textId="77777777" w:rsidTr="00D46870">
        <w:trPr>
          <w:trHeight w:val="315"/>
        </w:trPr>
        <w:tc>
          <w:tcPr>
            <w:tcW w:w="998" w:type="pct"/>
            <w:vMerge/>
            <w:tcBorders>
              <w:top w:val="single" w:sz="8" w:space="0" w:color="auto"/>
              <w:left w:val="single" w:sz="8" w:space="0" w:color="auto"/>
              <w:bottom w:val="single" w:sz="8" w:space="0" w:color="000000"/>
              <w:right w:val="single" w:sz="8" w:space="0" w:color="auto"/>
            </w:tcBorders>
            <w:vAlign w:val="center"/>
            <w:hideMark/>
          </w:tcPr>
          <w:p w14:paraId="6B56D143" w14:textId="77777777" w:rsidR="00D46870" w:rsidRPr="00F27636" w:rsidRDefault="00D46870" w:rsidP="00D46870">
            <w:pPr>
              <w:spacing w:after="0" w:line="240" w:lineRule="auto"/>
              <w:rPr>
                <w:rFonts w:ascii="Calibri" w:eastAsia="Times New Roman" w:hAnsi="Calibri" w:cs="Times New Roman"/>
                <w:b/>
                <w:bCs/>
                <w:color w:val="FFFFFF"/>
                <w:lang w:eastAsia="tr-TR" w:bidi="ar-SA"/>
              </w:rPr>
            </w:pPr>
          </w:p>
        </w:tc>
        <w:tc>
          <w:tcPr>
            <w:tcW w:w="773" w:type="pct"/>
            <w:tcBorders>
              <w:top w:val="nil"/>
              <w:left w:val="nil"/>
              <w:bottom w:val="single" w:sz="8" w:space="0" w:color="auto"/>
              <w:right w:val="single" w:sz="8" w:space="0" w:color="auto"/>
            </w:tcBorders>
            <w:shd w:val="clear" w:color="000000" w:fill="FF0000"/>
            <w:noWrap/>
            <w:vAlign w:val="center"/>
            <w:hideMark/>
          </w:tcPr>
          <w:p w14:paraId="7CA6DB5E" w14:textId="77777777" w:rsidR="00D46870" w:rsidRPr="00F27636" w:rsidRDefault="00D46870" w:rsidP="00D46870">
            <w:pPr>
              <w:spacing w:after="0" w:line="240" w:lineRule="auto"/>
              <w:rPr>
                <w:rFonts w:ascii="Calibri" w:eastAsia="Times New Roman" w:hAnsi="Calibri" w:cs="Times New Roman"/>
                <w:b/>
                <w:bCs/>
                <w:color w:val="FFFFFF"/>
                <w:lang w:eastAsia="tr-TR" w:bidi="ar-SA"/>
              </w:rPr>
            </w:pPr>
            <w:r w:rsidRPr="00F27636">
              <w:rPr>
                <w:rFonts w:ascii="Calibri" w:eastAsia="Times New Roman" w:hAnsi="Calibri" w:cs="Times New Roman"/>
                <w:b/>
                <w:bCs/>
                <w:color w:val="FFFFFF"/>
                <w:lang w:eastAsia="tr-TR" w:bidi="ar-SA"/>
              </w:rPr>
              <w:t>Diğer Tedarik</w:t>
            </w:r>
          </w:p>
        </w:tc>
        <w:tc>
          <w:tcPr>
            <w:tcW w:w="990" w:type="pct"/>
            <w:tcBorders>
              <w:top w:val="nil"/>
              <w:left w:val="nil"/>
              <w:bottom w:val="single" w:sz="8" w:space="0" w:color="auto"/>
              <w:right w:val="single" w:sz="8" w:space="0" w:color="auto"/>
            </w:tcBorders>
            <w:shd w:val="clear" w:color="000000" w:fill="FF0000"/>
            <w:noWrap/>
            <w:vAlign w:val="center"/>
            <w:hideMark/>
          </w:tcPr>
          <w:p w14:paraId="283A91DF" w14:textId="77777777" w:rsidR="00D46870" w:rsidRPr="00F27636" w:rsidRDefault="00D46870" w:rsidP="00D46870">
            <w:pPr>
              <w:spacing w:after="0" w:line="240" w:lineRule="auto"/>
              <w:rPr>
                <w:rFonts w:ascii="Calibri" w:eastAsia="Times New Roman" w:hAnsi="Calibri" w:cs="Times New Roman"/>
                <w:b/>
                <w:bCs/>
                <w:color w:val="FFFFFF"/>
                <w:lang w:eastAsia="tr-TR" w:bidi="ar-SA"/>
              </w:rPr>
            </w:pPr>
            <w:r w:rsidRPr="00F27636">
              <w:rPr>
                <w:rFonts w:ascii="Calibri" w:eastAsia="Times New Roman" w:hAnsi="Calibri" w:cs="Times New Roman"/>
                <w:b/>
                <w:bCs/>
                <w:color w:val="FFFFFF"/>
                <w:lang w:eastAsia="tr-TR" w:bidi="ar-SA"/>
              </w:rPr>
              <w:t>Görevli Tedarik-K1</w:t>
            </w:r>
          </w:p>
        </w:tc>
        <w:tc>
          <w:tcPr>
            <w:tcW w:w="1039" w:type="pct"/>
            <w:tcBorders>
              <w:top w:val="nil"/>
              <w:left w:val="nil"/>
              <w:bottom w:val="single" w:sz="8" w:space="0" w:color="auto"/>
              <w:right w:val="single" w:sz="8" w:space="0" w:color="auto"/>
            </w:tcBorders>
            <w:shd w:val="clear" w:color="000000" w:fill="FF0000"/>
            <w:noWrap/>
            <w:vAlign w:val="center"/>
            <w:hideMark/>
          </w:tcPr>
          <w:p w14:paraId="69FAE111" w14:textId="77777777" w:rsidR="00D46870" w:rsidRPr="00F27636" w:rsidRDefault="00D46870" w:rsidP="00D46870">
            <w:pPr>
              <w:spacing w:after="0" w:line="240" w:lineRule="auto"/>
              <w:rPr>
                <w:rFonts w:ascii="Calibri" w:eastAsia="Times New Roman" w:hAnsi="Calibri" w:cs="Times New Roman"/>
                <w:b/>
                <w:bCs/>
                <w:color w:val="FFFFFF"/>
                <w:lang w:eastAsia="tr-TR" w:bidi="ar-SA"/>
              </w:rPr>
            </w:pPr>
            <w:r w:rsidRPr="00F27636">
              <w:rPr>
                <w:rFonts w:ascii="Calibri" w:eastAsia="Times New Roman" w:hAnsi="Calibri" w:cs="Times New Roman"/>
                <w:b/>
                <w:bCs/>
                <w:color w:val="FFFFFF"/>
                <w:lang w:eastAsia="tr-TR" w:bidi="ar-SA"/>
              </w:rPr>
              <w:t>Görevli Tedarik-K2</w:t>
            </w:r>
          </w:p>
        </w:tc>
        <w:tc>
          <w:tcPr>
            <w:tcW w:w="439" w:type="pct"/>
            <w:tcBorders>
              <w:top w:val="nil"/>
              <w:left w:val="nil"/>
              <w:bottom w:val="single" w:sz="8" w:space="0" w:color="auto"/>
              <w:right w:val="single" w:sz="8" w:space="0" w:color="auto"/>
            </w:tcBorders>
            <w:shd w:val="clear" w:color="000000" w:fill="FF0000"/>
            <w:noWrap/>
            <w:vAlign w:val="center"/>
            <w:hideMark/>
          </w:tcPr>
          <w:p w14:paraId="589926D6" w14:textId="77777777" w:rsidR="00D46870" w:rsidRPr="00F27636" w:rsidRDefault="00D46870" w:rsidP="00D46870">
            <w:pPr>
              <w:spacing w:after="0" w:line="240" w:lineRule="auto"/>
              <w:rPr>
                <w:rFonts w:ascii="Calibri" w:eastAsia="Times New Roman" w:hAnsi="Calibri" w:cs="Times New Roman"/>
                <w:b/>
                <w:bCs/>
                <w:color w:val="FFFFFF"/>
                <w:lang w:eastAsia="tr-TR" w:bidi="ar-SA"/>
              </w:rPr>
            </w:pPr>
            <w:r w:rsidRPr="00F27636">
              <w:rPr>
                <w:rFonts w:ascii="Calibri" w:eastAsia="Times New Roman" w:hAnsi="Calibri" w:cs="Times New Roman"/>
                <w:b/>
                <w:bCs/>
                <w:color w:val="FFFFFF"/>
                <w:lang w:eastAsia="tr-TR" w:bidi="ar-SA"/>
              </w:rPr>
              <w:t>Üretim</w:t>
            </w:r>
          </w:p>
        </w:tc>
        <w:tc>
          <w:tcPr>
            <w:tcW w:w="762" w:type="pct"/>
            <w:vMerge/>
            <w:tcBorders>
              <w:top w:val="single" w:sz="8" w:space="0" w:color="auto"/>
              <w:left w:val="single" w:sz="8" w:space="0" w:color="auto"/>
              <w:bottom w:val="single" w:sz="8" w:space="0" w:color="000000"/>
              <w:right w:val="single" w:sz="8" w:space="0" w:color="auto"/>
            </w:tcBorders>
            <w:vAlign w:val="center"/>
            <w:hideMark/>
          </w:tcPr>
          <w:p w14:paraId="0673BB88" w14:textId="77777777" w:rsidR="00D46870" w:rsidRPr="00F27636" w:rsidRDefault="00D46870" w:rsidP="00D46870">
            <w:pPr>
              <w:spacing w:after="0" w:line="240" w:lineRule="auto"/>
              <w:rPr>
                <w:rFonts w:ascii="Calibri" w:eastAsia="Times New Roman" w:hAnsi="Calibri" w:cs="Times New Roman"/>
                <w:b/>
                <w:bCs/>
                <w:color w:val="FFFFFF"/>
                <w:lang w:eastAsia="tr-TR" w:bidi="ar-SA"/>
              </w:rPr>
            </w:pPr>
          </w:p>
        </w:tc>
      </w:tr>
      <w:tr w:rsidR="00D46870" w:rsidRPr="001C5DB6" w14:paraId="2AA48A07" w14:textId="77777777" w:rsidTr="00D46870">
        <w:trPr>
          <w:trHeight w:val="580"/>
        </w:trPr>
        <w:tc>
          <w:tcPr>
            <w:tcW w:w="998" w:type="pct"/>
            <w:tcBorders>
              <w:top w:val="nil"/>
              <w:left w:val="single" w:sz="8" w:space="0" w:color="auto"/>
              <w:bottom w:val="single" w:sz="8" w:space="0" w:color="auto"/>
              <w:right w:val="single" w:sz="8" w:space="0" w:color="auto"/>
            </w:tcBorders>
            <w:shd w:val="clear" w:color="000000" w:fill="FF5050"/>
            <w:noWrap/>
            <w:vAlign w:val="center"/>
          </w:tcPr>
          <w:p w14:paraId="69060504" w14:textId="77777777" w:rsidR="00D46870" w:rsidRPr="001C5DB6" w:rsidRDefault="00D46870" w:rsidP="00D46870">
            <w:pPr>
              <w:spacing w:after="0" w:line="240" w:lineRule="auto"/>
              <w:rPr>
                <w:rFonts w:ascii="Calibri" w:eastAsia="Times New Roman" w:hAnsi="Calibri" w:cs="Times New Roman"/>
                <w:color w:val="FFFFFF"/>
                <w:lang w:eastAsia="tr-TR" w:bidi="ar-SA"/>
              </w:rPr>
            </w:pPr>
            <w:r w:rsidRPr="001C5DB6">
              <w:rPr>
                <w:rFonts w:ascii="Calibri" w:eastAsia="Times New Roman" w:hAnsi="Calibri" w:cs="Times New Roman"/>
                <w:color w:val="FFFFFF"/>
                <w:lang w:eastAsia="tr-TR" w:bidi="ar-SA"/>
              </w:rPr>
              <w:t>Diğer Tedarik</w:t>
            </w:r>
          </w:p>
        </w:tc>
        <w:tc>
          <w:tcPr>
            <w:tcW w:w="773" w:type="pct"/>
            <w:tcBorders>
              <w:top w:val="nil"/>
              <w:left w:val="nil"/>
              <w:bottom w:val="single" w:sz="8" w:space="0" w:color="auto"/>
              <w:right w:val="single" w:sz="8" w:space="0" w:color="auto"/>
            </w:tcBorders>
            <w:shd w:val="clear" w:color="auto" w:fill="auto"/>
            <w:noWrap/>
          </w:tcPr>
          <w:p w14:paraId="26FB68C9" w14:textId="77777777" w:rsidR="00D46870" w:rsidRPr="009A359E" w:rsidRDefault="00D46870" w:rsidP="00D46870">
            <w:pPr>
              <w:jc w:val="right"/>
            </w:pPr>
            <w:r w:rsidRPr="009A359E">
              <w:t>1.531</w:t>
            </w:r>
          </w:p>
        </w:tc>
        <w:tc>
          <w:tcPr>
            <w:tcW w:w="990" w:type="pct"/>
            <w:tcBorders>
              <w:top w:val="nil"/>
              <w:left w:val="nil"/>
              <w:bottom w:val="single" w:sz="8" w:space="0" w:color="auto"/>
              <w:right w:val="single" w:sz="8" w:space="0" w:color="auto"/>
            </w:tcBorders>
            <w:shd w:val="clear" w:color="auto" w:fill="auto"/>
            <w:noWrap/>
          </w:tcPr>
          <w:p w14:paraId="15EFA3F0" w14:textId="77777777" w:rsidR="00D46870" w:rsidRPr="009A359E" w:rsidRDefault="00D46870" w:rsidP="00D46870">
            <w:pPr>
              <w:jc w:val="right"/>
            </w:pPr>
            <w:r w:rsidRPr="009A359E">
              <w:t>12.134</w:t>
            </w:r>
          </w:p>
        </w:tc>
        <w:tc>
          <w:tcPr>
            <w:tcW w:w="1039" w:type="pct"/>
            <w:tcBorders>
              <w:top w:val="nil"/>
              <w:left w:val="nil"/>
              <w:bottom w:val="single" w:sz="8" w:space="0" w:color="auto"/>
              <w:right w:val="single" w:sz="8" w:space="0" w:color="auto"/>
            </w:tcBorders>
            <w:shd w:val="clear" w:color="auto" w:fill="auto"/>
            <w:noWrap/>
          </w:tcPr>
          <w:p w14:paraId="2570FB84" w14:textId="77777777" w:rsidR="00D46870" w:rsidRPr="009A359E" w:rsidRDefault="00D46870" w:rsidP="00D46870">
            <w:pPr>
              <w:jc w:val="right"/>
            </w:pPr>
            <w:r w:rsidRPr="009A359E">
              <w:t>2.353</w:t>
            </w:r>
          </w:p>
        </w:tc>
        <w:tc>
          <w:tcPr>
            <w:tcW w:w="439" w:type="pct"/>
            <w:tcBorders>
              <w:top w:val="nil"/>
              <w:left w:val="nil"/>
              <w:bottom w:val="single" w:sz="8" w:space="0" w:color="auto"/>
              <w:right w:val="single" w:sz="8" w:space="0" w:color="auto"/>
            </w:tcBorders>
            <w:shd w:val="clear" w:color="auto" w:fill="auto"/>
            <w:noWrap/>
          </w:tcPr>
          <w:p w14:paraId="7A6DBBCF" w14:textId="77777777" w:rsidR="00D46870" w:rsidRPr="009A359E" w:rsidRDefault="00D46870" w:rsidP="00D46870">
            <w:pPr>
              <w:jc w:val="right"/>
            </w:pPr>
            <w:r w:rsidRPr="009A359E">
              <w:t>634</w:t>
            </w:r>
          </w:p>
        </w:tc>
        <w:tc>
          <w:tcPr>
            <w:tcW w:w="762" w:type="pct"/>
            <w:tcBorders>
              <w:top w:val="nil"/>
              <w:left w:val="nil"/>
              <w:bottom w:val="single" w:sz="8" w:space="0" w:color="auto"/>
              <w:right w:val="single" w:sz="8" w:space="0" w:color="auto"/>
            </w:tcBorders>
            <w:shd w:val="clear" w:color="auto" w:fill="auto"/>
            <w:noWrap/>
          </w:tcPr>
          <w:p w14:paraId="5ECAF1A1" w14:textId="77777777" w:rsidR="00D46870" w:rsidRPr="009A359E" w:rsidRDefault="00D46870" w:rsidP="00D46870">
            <w:pPr>
              <w:jc w:val="right"/>
            </w:pPr>
            <w:r w:rsidRPr="009A359E">
              <w:t>16.652</w:t>
            </w:r>
          </w:p>
        </w:tc>
      </w:tr>
      <w:tr w:rsidR="00D46870" w:rsidRPr="001C5DB6" w14:paraId="4B668487" w14:textId="77777777" w:rsidTr="00D46870">
        <w:trPr>
          <w:trHeight w:val="580"/>
        </w:trPr>
        <w:tc>
          <w:tcPr>
            <w:tcW w:w="998" w:type="pct"/>
            <w:tcBorders>
              <w:top w:val="nil"/>
              <w:left w:val="single" w:sz="8" w:space="0" w:color="auto"/>
              <w:bottom w:val="single" w:sz="8" w:space="0" w:color="auto"/>
              <w:right w:val="single" w:sz="8" w:space="0" w:color="auto"/>
            </w:tcBorders>
            <w:shd w:val="clear" w:color="000000" w:fill="FF5050"/>
            <w:noWrap/>
            <w:vAlign w:val="center"/>
          </w:tcPr>
          <w:p w14:paraId="054FEE89" w14:textId="77777777" w:rsidR="00D46870" w:rsidRPr="001C5DB6" w:rsidRDefault="00D46870" w:rsidP="00D46870">
            <w:pPr>
              <w:spacing w:after="0" w:line="240" w:lineRule="auto"/>
              <w:rPr>
                <w:rFonts w:ascii="Calibri" w:eastAsia="Times New Roman" w:hAnsi="Calibri" w:cs="Times New Roman"/>
                <w:color w:val="FFFFFF"/>
                <w:lang w:eastAsia="tr-TR" w:bidi="ar-SA"/>
              </w:rPr>
            </w:pPr>
            <w:r w:rsidRPr="001C5DB6">
              <w:rPr>
                <w:rFonts w:ascii="Calibri" w:eastAsia="Times New Roman" w:hAnsi="Calibri" w:cs="Times New Roman"/>
                <w:color w:val="FFFFFF"/>
                <w:lang w:eastAsia="tr-TR" w:bidi="ar-SA"/>
              </w:rPr>
              <w:t>Görevli Tedarik-K2</w:t>
            </w:r>
          </w:p>
        </w:tc>
        <w:tc>
          <w:tcPr>
            <w:tcW w:w="773" w:type="pct"/>
            <w:tcBorders>
              <w:top w:val="nil"/>
              <w:left w:val="nil"/>
              <w:bottom w:val="single" w:sz="8" w:space="0" w:color="auto"/>
              <w:right w:val="single" w:sz="8" w:space="0" w:color="auto"/>
            </w:tcBorders>
            <w:shd w:val="clear" w:color="auto" w:fill="auto"/>
            <w:noWrap/>
          </w:tcPr>
          <w:p w14:paraId="667EB5E4" w14:textId="77777777" w:rsidR="00D46870" w:rsidRPr="009A359E" w:rsidRDefault="00D46870" w:rsidP="00D46870">
            <w:pPr>
              <w:jc w:val="right"/>
            </w:pPr>
            <w:r w:rsidRPr="009A359E">
              <w:t>5.447</w:t>
            </w:r>
          </w:p>
        </w:tc>
        <w:tc>
          <w:tcPr>
            <w:tcW w:w="990" w:type="pct"/>
            <w:tcBorders>
              <w:top w:val="nil"/>
              <w:left w:val="nil"/>
              <w:bottom w:val="single" w:sz="8" w:space="0" w:color="auto"/>
              <w:right w:val="single" w:sz="8" w:space="0" w:color="auto"/>
            </w:tcBorders>
            <w:shd w:val="clear" w:color="auto" w:fill="auto"/>
            <w:noWrap/>
          </w:tcPr>
          <w:p w14:paraId="2614C78B" w14:textId="77777777" w:rsidR="00D46870" w:rsidRPr="009A359E" w:rsidRDefault="00D46870" w:rsidP="00D46870">
            <w:pPr>
              <w:jc w:val="right"/>
            </w:pPr>
            <w:r w:rsidRPr="009A359E">
              <w:t>63.757</w:t>
            </w:r>
          </w:p>
        </w:tc>
        <w:tc>
          <w:tcPr>
            <w:tcW w:w="1039" w:type="pct"/>
            <w:tcBorders>
              <w:top w:val="nil"/>
              <w:left w:val="nil"/>
              <w:bottom w:val="single" w:sz="8" w:space="0" w:color="auto"/>
              <w:right w:val="single" w:sz="8" w:space="0" w:color="auto"/>
            </w:tcBorders>
            <w:shd w:val="clear" w:color="auto" w:fill="auto"/>
            <w:noWrap/>
          </w:tcPr>
          <w:p w14:paraId="0637DF90" w14:textId="77777777" w:rsidR="00D46870" w:rsidRPr="009A359E" w:rsidRDefault="00D46870" w:rsidP="00D46870">
            <w:pPr>
              <w:jc w:val="right"/>
            </w:pPr>
            <w:r w:rsidRPr="009A359E">
              <w:t>8.540</w:t>
            </w:r>
          </w:p>
        </w:tc>
        <w:tc>
          <w:tcPr>
            <w:tcW w:w="439" w:type="pct"/>
            <w:tcBorders>
              <w:top w:val="nil"/>
              <w:left w:val="nil"/>
              <w:bottom w:val="single" w:sz="8" w:space="0" w:color="auto"/>
              <w:right w:val="single" w:sz="8" w:space="0" w:color="auto"/>
            </w:tcBorders>
            <w:shd w:val="clear" w:color="auto" w:fill="auto"/>
            <w:noWrap/>
          </w:tcPr>
          <w:p w14:paraId="28885667" w14:textId="77777777" w:rsidR="00D46870" w:rsidRPr="009A359E" w:rsidRDefault="00D46870" w:rsidP="00D46870">
            <w:pPr>
              <w:jc w:val="right"/>
            </w:pPr>
            <w:r w:rsidRPr="009A359E">
              <w:t>393</w:t>
            </w:r>
          </w:p>
        </w:tc>
        <w:tc>
          <w:tcPr>
            <w:tcW w:w="762" w:type="pct"/>
            <w:tcBorders>
              <w:top w:val="nil"/>
              <w:left w:val="nil"/>
              <w:bottom w:val="single" w:sz="8" w:space="0" w:color="auto"/>
              <w:right w:val="single" w:sz="8" w:space="0" w:color="auto"/>
            </w:tcBorders>
            <w:shd w:val="clear" w:color="auto" w:fill="auto"/>
            <w:noWrap/>
          </w:tcPr>
          <w:p w14:paraId="11678503" w14:textId="77777777" w:rsidR="00D46870" w:rsidRPr="009A359E" w:rsidRDefault="00D46870" w:rsidP="00D46870">
            <w:pPr>
              <w:jc w:val="right"/>
            </w:pPr>
            <w:r w:rsidRPr="009A359E">
              <w:t>78.137</w:t>
            </w:r>
          </w:p>
        </w:tc>
      </w:tr>
      <w:tr w:rsidR="00D46870" w:rsidRPr="001C5DB6" w14:paraId="63559725" w14:textId="77777777" w:rsidTr="00D46870">
        <w:trPr>
          <w:trHeight w:val="580"/>
        </w:trPr>
        <w:tc>
          <w:tcPr>
            <w:tcW w:w="998" w:type="pct"/>
            <w:tcBorders>
              <w:top w:val="nil"/>
              <w:left w:val="single" w:sz="8" w:space="0" w:color="auto"/>
              <w:bottom w:val="single" w:sz="8" w:space="0" w:color="auto"/>
              <w:right w:val="single" w:sz="8" w:space="0" w:color="auto"/>
            </w:tcBorders>
            <w:shd w:val="clear" w:color="000000" w:fill="FF5050"/>
            <w:noWrap/>
            <w:vAlign w:val="center"/>
          </w:tcPr>
          <w:p w14:paraId="36F710FA" w14:textId="77777777" w:rsidR="00D46870" w:rsidRPr="001C5DB6" w:rsidRDefault="00D46870" w:rsidP="00D46870">
            <w:pPr>
              <w:spacing w:after="0" w:line="240" w:lineRule="auto"/>
              <w:rPr>
                <w:rFonts w:ascii="Calibri" w:eastAsia="Times New Roman" w:hAnsi="Calibri" w:cs="Times New Roman"/>
                <w:color w:val="FFFFFF"/>
                <w:lang w:eastAsia="tr-TR" w:bidi="ar-SA"/>
              </w:rPr>
            </w:pPr>
            <w:r w:rsidRPr="001C5DB6">
              <w:rPr>
                <w:rFonts w:ascii="Calibri" w:eastAsia="Times New Roman" w:hAnsi="Calibri" w:cs="Times New Roman"/>
                <w:color w:val="FFFFFF"/>
                <w:lang w:eastAsia="tr-TR" w:bidi="ar-SA"/>
              </w:rPr>
              <w:t>Üretim</w:t>
            </w:r>
          </w:p>
        </w:tc>
        <w:tc>
          <w:tcPr>
            <w:tcW w:w="773" w:type="pct"/>
            <w:tcBorders>
              <w:top w:val="nil"/>
              <w:left w:val="nil"/>
              <w:bottom w:val="single" w:sz="8" w:space="0" w:color="auto"/>
              <w:right w:val="single" w:sz="8" w:space="0" w:color="auto"/>
            </w:tcBorders>
            <w:shd w:val="clear" w:color="auto" w:fill="auto"/>
            <w:noWrap/>
          </w:tcPr>
          <w:p w14:paraId="3F5309CE" w14:textId="77777777" w:rsidR="00D46870" w:rsidRPr="009A359E" w:rsidRDefault="00D46870" w:rsidP="00D46870">
            <w:pPr>
              <w:jc w:val="right"/>
            </w:pPr>
            <w:r w:rsidRPr="009A359E">
              <w:t>2.438</w:t>
            </w:r>
          </w:p>
        </w:tc>
        <w:tc>
          <w:tcPr>
            <w:tcW w:w="990" w:type="pct"/>
            <w:tcBorders>
              <w:top w:val="nil"/>
              <w:left w:val="nil"/>
              <w:bottom w:val="single" w:sz="8" w:space="0" w:color="auto"/>
              <w:right w:val="single" w:sz="8" w:space="0" w:color="auto"/>
            </w:tcBorders>
            <w:shd w:val="clear" w:color="auto" w:fill="auto"/>
            <w:noWrap/>
          </w:tcPr>
          <w:p w14:paraId="6FAC0C82" w14:textId="77777777" w:rsidR="00D46870" w:rsidRPr="009A359E" w:rsidRDefault="00D46870" w:rsidP="00D46870">
            <w:pPr>
              <w:jc w:val="right"/>
            </w:pPr>
            <w:r w:rsidRPr="009A359E">
              <w:t>300</w:t>
            </w:r>
          </w:p>
        </w:tc>
        <w:tc>
          <w:tcPr>
            <w:tcW w:w="1039" w:type="pct"/>
            <w:tcBorders>
              <w:top w:val="nil"/>
              <w:left w:val="nil"/>
              <w:bottom w:val="single" w:sz="8" w:space="0" w:color="auto"/>
              <w:right w:val="single" w:sz="8" w:space="0" w:color="auto"/>
            </w:tcBorders>
            <w:shd w:val="clear" w:color="auto" w:fill="auto"/>
            <w:noWrap/>
          </w:tcPr>
          <w:p w14:paraId="3668CDEA" w14:textId="77777777" w:rsidR="00D46870" w:rsidRPr="009A359E" w:rsidRDefault="00D46870" w:rsidP="00D46870">
            <w:pPr>
              <w:jc w:val="right"/>
            </w:pPr>
            <w:r w:rsidRPr="009A359E">
              <w:t>91</w:t>
            </w:r>
          </w:p>
        </w:tc>
        <w:tc>
          <w:tcPr>
            <w:tcW w:w="439" w:type="pct"/>
            <w:tcBorders>
              <w:top w:val="nil"/>
              <w:left w:val="nil"/>
              <w:bottom w:val="single" w:sz="8" w:space="0" w:color="auto"/>
              <w:right w:val="single" w:sz="8" w:space="0" w:color="auto"/>
            </w:tcBorders>
            <w:shd w:val="clear" w:color="auto" w:fill="auto"/>
            <w:noWrap/>
          </w:tcPr>
          <w:p w14:paraId="6DB0590E" w14:textId="77777777" w:rsidR="00D46870" w:rsidRPr="009A359E" w:rsidRDefault="00D46870" w:rsidP="00D46870">
            <w:pPr>
              <w:jc w:val="right"/>
            </w:pPr>
            <w:r w:rsidRPr="009A359E">
              <w:t>38</w:t>
            </w:r>
          </w:p>
        </w:tc>
        <w:tc>
          <w:tcPr>
            <w:tcW w:w="762" w:type="pct"/>
            <w:tcBorders>
              <w:top w:val="nil"/>
              <w:left w:val="nil"/>
              <w:bottom w:val="single" w:sz="8" w:space="0" w:color="auto"/>
              <w:right w:val="single" w:sz="8" w:space="0" w:color="auto"/>
            </w:tcBorders>
            <w:shd w:val="clear" w:color="auto" w:fill="auto"/>
            <w:noWrap/>
          </w:tcPr>
          <w:p w14:paraId="21556021" w14:textId="77777777" w:rsidR="00D46870" w:rsidRPr="009A359E" w:rsidRDefault="00D46870" w:rsidP="00D46870">
            <w:pPr>
              <w:jc w:val="right"/>
            </w:pPr>
            <w:r w:rsidRPr="009A359E">
              <w:t>2.867</w:t>
            </w:r>
          </w:p>
        </w:tc>
      </w:tr>
      <w:tr w:rsidR="00D46870" w:rsidRPr="00F27636" w14:paraId="61174305" w14:textId="77777777" w:rsidTr="00D46870">
        <w:trPr>
          <w:trHeight w:val="357"/>
        </w:trPr>
        <w:tc>
          <w:tcPr>
            <w:tcW w:w="998" w:type="pct"/>
            <w:tcBorders>
              <w:top w:val="nil"/>
              <w:left w:val="single" w:sz="8" w:space="0" w:color="auto"/>
              <w:bottom w:val="single" w:sz="8" w:space="0" w:color="auto"/>
              <w:right w:val="single" w:sz="8" w:space="0" w:color="auto"/>
            </w:tcBorders>
            <w:shd w:val="clear" w:color="000000" w:fill="FF5050"/>
            <w:noWrap/>
            <w:vAlign w:val="center"/>
            <w:hideMark/>
          </w:tcPr>
          <w:p w14:paraId="65945961" w14:textId="77777777" w:rsidR="00D46870" w:rsidRPr="00F27636" w:rsidRDefault="00D46870" w:rsidP="00D46870">
            <w:pPr>
              <w:spacing w:after="0" w:line="240" w:lineRule="auto"/>
              <w:rPr>
                <w:rFonts w:ascii="Calibri" w:eastAsia="Times New Roman" w:hAnsi="Calibri" w:cs="Times New Roman"/>
                <w:b/>
                <w:bCs/>
                <w:color w:val="FFFFFF"/>
                <w:lang w:eastAsia="tr-TR" w:bidi="ar-SA"/>
              </w:rPr>
            </w:pPr>
            <w:r w:rsidRPr="00F27636">
              <w:rPr>
                <w:rFonts w:ascii="Calibri" w:eastAsia="Times New Roman" w:hAnsi="Calibri" w:cs="Times New Roman"/>
                <w:b/>
                <w:bCs/>
                <w:color w:val="FFFFFF"/>
                <w:lang w:eastAsia="tr-TR" w:bidi="ar-SA"/>
              </w:rPr>
              <w:t>Genel Toplam</w:t>
            </w:r>
          </w:p>
        </w:tc>
        <w:tc>
          <w:tcPr>
            <w:tcW w:w="773" w:type="pct"/>
            <w:tcBorders>
              <w:top w:val="nil"/>
              <w:left w:val="nil"/>
              <w:bottom w:val="single" w:sz="8" w:space="0" w:color="auto"/>
              <w:right w:val="single" w:sz="8" w:space="0" w:color="auto"/>
            </w:tcBorders>
            <w:shd w:val="clear" w:color="000000" w:fill="FF5050"/>
            <w:noWrap/>
          </w:tcPr>
          <w:p w14:paraId="0735D082" w14:textId="77777777" w:rsidR="00D46870" w:rsidRPr="00E50544" w:rsidRDefault="00D46870" w:rsidP="00D46870">
            <w:pPr>
              <w:jc w:val="right"/>
              <w:rPr>
                <w:b/>
                <w:color w:val="FFFFFF" w:themeColor="background1"/>
              </w:rPr>
            </w:pPr>
            <w:r w:rsidRPr="00E50544">
              <w:rPr>
                <w:b/>
                <w:color w:val="FFFFFF" w:themeColor="background1"/>
              </w:rPr>
              <w:t>9.416</w:t>
            </w:r>
          </w:p>
        </w:tc>
        <w:tc>
          <w:tcPr>
            <w:tcW w:w="990" w:type="pct"/>
            <w:tcBorders>
              <w:top w:val="nil"/>
              <w:left w:val="nil"/>
              <w:bottom w:val="single" w:sz="8" w:space="0" w:color="auto"/>
              <w:right w:val="single" w:sz="8" w:space="0" w:color="auto"/>
            </w:tcBorders>
            <w:shd w:val="clear" w:color="000000" w:fill="FF5050"/>
            <w:noWrap/>
          </w:tcPr>
          <w:p w14:paraId="368CBEC7" w14:textId="77777777" w:rsidR="00D46870" w:rsidRPr="00E50544" w:rsidRDefault="00D46870" w:rsidP="00D46870">
            <w:pPr>
              <w:jc w:val="right"/>
              <w:rPr>
                <w:b/>
                <w:color w:val="FFFFFF" w:themeColor="background1"/>
              </w:rPr>
            </w:pPr>
            <w:r w:rsidRPr="00E50544">
              <w:rPr>
                <w:b/>
                <w:color w:val="FFFFFF" w:themeColor="background1"/>
              </w:rPr>
              <w:t>76.191</w:t>
            </w:r>
          </w:p>
        </w:tc>
        <w:tc>
          <w:tcPr>
            <w:tcW w:w="1039" w:type="pct"/>
            <w:tcBorders>
              <w:top w:val="nil"/>
              <w:left w:val="nil"/>
              <w:bottom w:val="single" w:sz="8" w:space="0" w:color="auto"/>
              <w:right w:val="single" w:sz="8" w:space="0" w:color="auto"/>
            </w:tcBorders>
            <w:shd w:val="clear" w:color="000000" w:fill="FF5050"/>
            <w:noWrap/>
          </w:tcPr>
          <w:p w14:paraId="507FB0EF" w14:textId="77777777" w:rsidR="00D46870" w:rsidRPr="00E50544" w:rsidRDefault="00D46870" w:rsidP="00D46870">
            <w:pPr>
              <w:jc w:val="right"/>
              <w:rPr>
                <w:b/>
                <w:color w:val="FFFFFF" w:themeColor="background1"/>
              </w:rPr>
            </w:pPr>
            <w:r w:rsidRPr="00E50544">
              <w:rPr>
                <w:b/>
                <w:color w:val="FFFFFF" w:themeColor="background1"/>
              </w:rPr>
              <w:t>10.984</w:t>
            </w:r>
          </w:p>
        </w:tc>
        <w:tc>
          <w:tcPr>
            <w:tcW w:w="439" w:type="pct"/>
            <w:tcBorders>
              <w:top w:val="nil"/>
              <w:left w:val="nil"/>
              <w:bottom w:val="single" w:sz="8" w:space="0" w:color="auto"/>
              <w:right w:val="single" w:sz="8" w:space="0" w:color="auto"/>
            </w:tcBorders>
            <w:shd w:val="clear" w:color="000000" w:fill="FF5050"/>
            <w:noWrap/>
          </w:tcPr>
          <w:p w14:paraId="4DB39618" w14:textId="77777777" w:rsidR="00D46870" w:rsidRPr="00E50544" w:rsidRDefault="00D46870" w:rsidP="00D46870">
            <w:pPr>
              <w:jc w:val="right"/>
              <w:rPr>
                <w:b/>
                <w:color w:val="FFFFFF" w:themeColor="background1"/>
              </w:rPr>
            </w:pPr>
            <w:r w:rsidRPr="00E50544">
              <w:rPr>
                <w:b/>
                <w:color w:val="FFFFFF" w:themeColor="background1"/>
              </w:rPr>
              <w:t>1.065</w:t>
            </w:r>
          </w:p>
        </w:tc>
        <w:tc>
          <w:tcPr>
            <w:tcW w:w="762" w:type="pct"/>
            <w:tcBorders>
              <w:top w:val="nil"/>
              <w:left w:val="nil"/>
              <w:bottom w:val="single" w:sz="8" w:space="0" w:color="auto"/>
              <w:right w:val="single" w:sz="8" w:space="0" w:color="auto"/>
            </w:tcBorders>
            <w:shd w:val="clear" w:color="000000" w:fill="FF5050"/>
            <w:noWrap/>
          </w:tcPr>
          <w:p w14:paraId="7D91E551" w14:textId="77777777" w:rsidR="00D46870" w:rsidRPr="00E50544" w:rsidRDefault="00D46870" w:rsidP="00D46870">
            <w:pPr>
              <w:jc w:val="right"/>
              <w:rPr>
                <w:b/>
                <w:color w:val="FFFFFF" w:themeColor="background1"/>
              </w:rPr>
            </w:pPr>
            <w:r w:rsidRPr="00E50544">
              <w:rPr>
                <w:b/>
                <w:color w:val="FFFFFF" w:themeColor="background1"/>
              </w:rPr>
              <w:t>97.656</w:t>
            </w:r>
          </w:p>
        </w:tc>
      </w:tr>
    </w:tbl>
    <w:p w14:paraId="5472F48D" w14:textId="77777777" w:rsidR="00D46870" w:rsidRDefault="00D46870" w:rsidP="00D46870">
      <w:pPr>
        <w:spacing w:line="360" w:lineRule="auto"/>
        <w:ind w:firstLine="426"/>
        <w:jc w:val="both"/>
        <w:rPr>
          <w:rFonts w:asciiTheme="minorHAnsi" w:hAnsiTheme="minorHAnsi" w:cstheme="minorHAnsi"/>
          <w:sz w:val="24"/>
          <w:szCs w:val="24"/>
        </w:rPr>
        <w:sectPr w:rsidR="00D46870" w:rsidSect="00247D2B">
          <w:pgSz w:w="11906" w:h="16838"/>
          <w:pgMar w:top="1418" w:right="1418" w:bottom="1418" w:left="1418" w:header="709" w:footer="709" w:gutter="0"/>
          <w:cols w:space="708"/>
          <w:docGrid w:linePitch="360"/>
        </w:sectPr>
      </w:pPr>
    </w:p>
    <w:p w14:paraId="591CA7FA" w14:textId="77777777" w:rsidR="00252FDF" w:rsidRDefault="00252FDF" w:rsidP="00A5413B">
      <w:pPr>
        <w:pStyle w:val="AnaBalklar"/>
        <w:numPr>
          <w:ilvl w:val="0"/>
          <w:numId w:val="23"/>
        </w:numPr>
      </w:pPr>
      <w:bookmarkStart w:id="866" w:name="_Toc73092421"/>
      <w:r w:rsidRPr="00E66F42">
        <w:lastRenderedPageBreak/>
        <w:t>İLETİM</w:t>
      </w:r>
      <w:bookmarkEnd w:id="238"/>
      <w:bookmarkEnd w:id="866"/>
    </w:p>
    <w:p w14:paraId="3B650B18" w14:textId="77777777" w:rsidR="00252FDF" w:rsidRDefault="00252FDF" w:rsidP="00252FDF">
      <w:pPr>
        <w:pStyle w:val="AnaBalklar"/>
        <w:ind w:left="720"/>
      </w:pPr>
    </w:p>
    <w:p w14:paraId="2E67796D" w14:textId="77777777" w:rsidR="00252FDF" w:rsidRDefault="00252FDF" w:rsidP="00252FDF">
      <w:pPr>
        <w:spacing w:line="360" w:lineRule="auto"/>
        <w:ind w:firstLine="426"/>
        <w:jc w:val="both"/>
        <w:rPr>
          <w:rFonts w:asciiTheme="minorHAnsi" w:hAnsiTheme="minorHAnsi" w:cstheme="minorHAnsi"/>
          <w:sz w:val="24"/>
          <w:szCs w:val="24"/>
        </w:rPr>
      </w:pPr>
      <w:r w:rsidRPr="00E66F42">
        <w:rPr>
          <w:rFonts w:asciiTheme="minorHAnsi" w:hAnsiTheme="minorHAnsi" w:cstheme="minorHAnsi"/>
          <w:sz w:val="24"/>
          <w:szCs w:val="24"/>
        </w:rPr>
        <w:t>Bu bölümde, iletim sistemi ile ilgili özet bilgiler verilmekte ve iletim sistemindeki yıllara göre değişime dair tablolar ve şekiller yer almaktadır.</w:t>
      </w:r>
    </w:p>
    <w:p w14:paraId="52AA1F0B" w14:textId="77777777" w:rsidR="00252FDF" w:rsidRPr="00E66F42" w:rsidRDefault="00252FDF" w:rsidP="00252FDF">
      <w:pPr>
        <w:spacing w:line="360" w:lineRule="auto"/>
        <w:ind w:firstLine="426"/>
        <w:jc w:val="both"/>
        <w:rPr>
          <w:rFonts w:asciiTheme="minorHAnsi" w:hAnsiTheme="minorHAnsi" w:cstheme="minorHAnsi"/>
          <w:sz w:val="24"/>
          <w:szCs w:val="24"/>
        </w:rPr>
      </w:pPr>
    </w:p>
    <w:p w14:paraId="6375B7AB" w14:textId="77777777" w:rsidR="00A5413B" w:rsidRPr="00A5413B" w:rsidRDefault="00A5413B" w:rsidP="00A5413B">
      <w:pPr>
        <w:pStyle w:val="ListeParagraf"/>
        <w:keepNext/>
        <w:keepLines/>
        <w:numPr>
          <w:ilvl w:val="0"/>
          <w:numId w:val="9"/>
        </w:numPr>
        <w:spacing w:before="40" w:after="0" w:line="259" w:lineRule="auto"/>
        <w:contextualSpacing w:val="0"/>
        <w:outlineLvl w:val="1"/>
        <w:rPr>
          <w:rStyle w:val="11ilebalayanlarChar"/>
          <w:vanish/>
        </w:rPr>
      </w:pPr>
      <w:bookmarkStart w:id="867" w:name="_Toc333488665"/>
      <w:bookmarkStart w:id="868" w:name="_Toc333488794"/>
      <w:bookmarkStart w:id="869" w:name="_Toc333488867"/>
      <w:bookmarkStart w:id="870" w:name="_Toc333488913"/>
      <w:bookmarkStart w:id="871" w:name="_Toc333488982"/>
      <w:bookmarkStart w:id="872" w:name="_Toc333501290"/>
      <w:bookmarkStart w:id="873" w:name="_Toc335986576"/>
      <w:bookmarkStart w:id="874" w:name="_Toc336004572"/>
      <w:bookmarkStart w:id="875" w:name="_Toc400527930"/>
      <w:bookmarkStart w:id="876" w:name="_Toc400527989"/>
      <w:bookmarkStart w:id="877" w:name="_Toc401766168"/>
      <w:bookmarkStart w:id="878" w:name="_Toc401766223"/>
      <w:bookmarkStart w:id="879" w:name="_Toc402451232"/>
      <w:bookmarkStart w:id="880" w:name="_Toc402512362"/>
      <w:bookmarkStart w:id="881" w:name="_Toc402512402"/>
      <w:bookmarkStart w:id="882" w:name="_Toc402770687"/>
      <w:bookmarkStart w:id="883" w:name="_Toc402780589"/>
      <w:bookmarkStart w:id="884" w:name="_Toc402796288"/>
      <w:bookmarkStart w:id="885" w:name="_Toc402798382"/>
      <w:bookmarkStart w:id="886" w:name="_Toc402798435"/>
      <w:bookmarkStart w:id="887" w:name="_Toc404347618"/>
      <w:bookmarkStart w:id="888" w:name="_Toc404588157"/>
      <w:bookmarkStart w:id="889" w:name="_Toc404863986"/>
      <w:bookmarkStart w:id="890" w:name="_Toc404864390"/>
      <w:bookmarkStart w:id="891" w:name="_Toc404864545"/>
      <w:bookmarkStart w:id="892" w:name="_Toc404864655"/>
      <w:bookmarkStart w:id="893" w:name="_Toc404865504"/>
      <w:bookmarkStart w:id="894" w:name="_Toc405476975"/>
      <w:bookmarkStart w:id="895" w:name="_Toc405817150"/>
      <w:bookmarkStart w:id="896" w:name="_Toc423947005"/>
      <w:bookmarkStart w:id="897" w:name="_Toc428716831"/>
      <w:bookmarkStart w:id="898" w:name="_Toc428716865"/>
      <w:bookmarkStart w:id="899" w:name="_Toc428786947"/>
      <w:bookmarkStart w:id="900" w:name="_Toc429402392"/>
      <w:bookmarkStart w:id="901" w:name="_Toc429469235"/>
      <w:bookmarkStart w:id="902" w:name="_Toc429475754"/>
      <w:bookmarkStart w:id="903" w:name="_Toc432164557"/>
      <w:bookmarkStart w:id="904" w:name="_Toc449713776"/>
      <w:bookmarkStart w:id="905" w:name="_Toc450223279"/>
      <w:bookmarkStart w:id="906" w:name="_Toc450300240"/>
      <w:bookmarkStart w:id="907" w:name="_Toc450300279"/>
      <w:bookmarkStart w:id="908" w:name="_Toc450309736"/>
      <w:bookmarkStart w:id="909" w:name="_Toc450309811"/>
      <w:bookmarkStart w:id="910" w:name="_Toc450309924"/>
      <w:bookmarkStart w:id="911" w:name="_Toc450314142"/>
      <w:bookmarkStart w:id="912" w:name="_Toc450319869"/>
      <w:bookmarkStart w:id="913" w:name="_Toc450555913"/>
      <w:bookmarkStart w:id="914" w:name="_Toc452044472"/>
      <w:bookmarkStart w:id="915" w:name="_Toc452044886"/>
      <w:bookmarkStart w:id="916" w:name="_Toc452106916"/>
      <w:bookmarkStart w:id="917" w:name="_Toc452111716"/>
      <w:bookmarkStart w:id="918" w:name="_Toc480375599"/>
      <w:bookmarkStart w:id="919" w:name="_Toc480451679"/>
      <w:bookmarkStart w:id="920" w:name="_Toc480534999"/>
      <w:bookmarkStart w:id="921" w:name="_Toc480899362"/>
      <w:bookmarkStart w:id="922" w:name="_Toc480991774"/>
      <w:bookmarkStart w:id="923" w:name="_Toc481497645"/>
      <w:bookmarkStart w:id="924" w:name="_Toc482801131"/>
      <w:bookmarkStart w:id="925" w:name="_Toc483791701"/>
      <w:bookmarkStart w:id="926" w:name="_Toc511123184"/>
      <w:bookmarkStart w:id="927" w:name="_Toc511123223"/>
      <w:bookmarkStart w:id="928" w:name="_Toc511221806"/>
      <w:bookmarkStart w:id="929" w:name="_Toc512429803"/>
      <w:bookmarkStart w:id="930" w:name="_Toc512431641"/>
      <w:bookmarkStart w:id="931" w:name="_Toc512431680"/>
      <w:bookmarkStart w:id="932" w:name="_Toc7172756"/>
      <w:bookmarkStart w:id="933" w:name="_Toc7172796"/>
      <w:bookmarkStart w:id="934" w:name="_Toc7181385"/>
      <w:bookmarkStart w:id="935" w:name="_Toc7431177"/>
      <w:bookmarkStart w:id="936" w:name="_Toc8987871"/>
      <w:bookmarkStart w:id="937" w:name="_Toc37374486"/>
      <w:bookmarkStart w:id="938" w:name="_Toc40103319"/>
      <w:bookmarkStart w:id="939" w:name="_Toc40103787"/>
      <w:bookmarkStart w:id="940" w:name="_Toc40142166"/>
      <w:bookmarkStart w:id="941" w:name="_Toc40956371"/>
      <w:bookmarkStart w:id="942" w:name="_Toc40961418"/>
      <w:bookmarkStart w:id="943" w:name="_Toc40965999"/>
      <w:bookmarkStart w:id="944" w:name="_Toc70684048"/>
      <w:bookmarkStart w:id="945" w:name="_Toc70702004"/>
      <w:bookmarkStart w:id="946" w:name="_Toc72876646"/>
      <w:bookmarkStart w:id="947" w:name="_Toc72923970"/>
      <w:bookmarkStart w:id="948" w:name="_Toc72936877"/>
      <w:bookmarkStart w:id="949" w:name="_Toc73092422"/>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p>
    <w:p w14:paraId="361410AF" w14:textId="77777777" w:rsidR="00252FDF" w:rsidRDefault="00252FDF" w:rsidP="00A5413B">
      <w:pPr>
        <w:pStyle w:val="11ilebalayanlar"/>
        <w:numPr>
          <w:ilvl w:val="1"/>
          <w:numId w:val="9"/>
        </w:numPr>
      </w:pPr>
      <w:bookmarkStart w:id="950" w:name="_Toc73092423"/>
      <w:r w:rsidRPr="00CE0DA6">
        <w:rPr>
          <w:rStyle w:val="11ilebalayanlarChar"/>
          <w:b/>
        </w:rPr>
        <w:t>İ</w:t>
      </w:r>
      <w:r w:rsidRPr="00CE0DA6">
        <w:t>letim Sistemi</w:t>
      </w:r>
      <w:bookmarkEnd w:id="950"/>
    </w:p>
    <w:p w14:paraId="3AD0E330" w14:textId="77777777" w:rsidR="00252FDF" w:rsidRPr="00CE0DA6" w:rsidRDefault="00252FDF" w:rsidP="00252FDF">
      <w:pPr>
        <w:pStyle w:val="11ilebalayanlar"/>
        <w:ind w:left="576"/>
      </w:pPr>
    </w:p>
    <w:p w14:paraId="7AA88B90" w14:textId="77777777" w:rsidR="00252FDF" w:rsidRPr="00E66F42" w:rsidRDefault="00F00909" w:rsidP="00252FDF">
      <w:pPr>
        <w:spacing w:line="360" w:lineRule="auto"/>
        <w:ind w:firstLine="426"/>
        <w:jc w:val="both"/>
        <w:rPr>
          <w:rFonts w:asciiTheme="minorHAnsi" w:hAnsiTheme="minorHAnsi" w:cstheme="minorHAnsi"/>
          <w:sz w:val="24"/>
          <w:szCs w:val="24"/>
        </w:rPr>
      </w:pPr>
      <w:r>
        <w:rPr>
          <w:rFonts w:asciiTheme="minorHAnsi" w:hAnsiTheme="minorHAnsi" w:cstheme="minorHAnsi"/>
          <w:sz w:val="24"/>
          <w:szCs w:val="24"/>
        </w:rPr>
        <w:t>2020</w:t>
      </w:r>
      <w:r w:rsidR="00252FDF" w:rsidRPr="00E66F42">
        <w:rPr>
          <w:rFonts w:asciiTheme="minorHAnsi" w:hAnsiTheme="minorHAnsi" w:cstheme="minorHAnsi"/>
          <w:sz w:val="24"/>
          <w:szCs w:val="24"/>
        </w:rPr>
        <w:t xml:space="preserve"> yılı sonu itibariyle iletim sisteminde yer alan trafo merkezi bilgileri aşağıda</w:t>
      </w:r>
      <w:r w:rsidR="00C47B3A">
        <w:rPr>
          <w:rFonts w:asciiTheme="minorHAnsi" w:hAnsiTheme="minorHAnsi" w:cstheme="minorHAnsi"/>
          <w:sz w:val="24"/>
          <w:szCs w:val="24"/>
        </w:rPr>
        <w:t xml:space="preserve"> yer alan</w:t>
      </w:r>
      <w:r w:rsidR="00252FDF" w:rsidRPr="00E66F42">
        <w:rPr>
          <w:rFonts w:asciiTheme="minorHAnsi" w:hAnsiTheme="minorHAnsi" w:cstheme="minorHAnsi"/>
          <w:sz w:val="24"/>
          <w:szCs w:val="24"/>
        </w:rPr>
        <w:t xml:space="preserve"> </w:t>
      </w:r>
      <w:r w:rsidR="00C47B3A">
        <w:rPr>
          <w:rFonts w:asciiTheme="minorHAnsi" w:hAnsiTheme="minorHAnsi" w:cstheme="minorHAnsi"/>
          <w:sz w:val="24"/>
          <w:szCs w:val="24"/>
        </w:rPr>
        <w:t>T</w:t>
      </w:r>
      <w:r w:rsidR="00252FDF">
        <w:rPr>
          <w:rFonts w:asciiTheme="minorHAnsi" w:hAnsiTheme="minorHAnsi" w:cstheme="minorHAnsi"/>
          <w:sz w:val="24"/>
          <w:szCs w:val="24"/>
        </w:rPr>
        <w:t>ablo</w:t>
      </w:r>
      <w:r w:rsidR="00C47B3A">
        <w:rPr>
          <w:rFonts w:asciiTheme="minorHAnsi" w:hAnsiTheme="minorHAnsi" w:cstheme="minorHAnsi"/>
          <w:sz w:val="24"/>
          <w:szCs w:val="24"/>
        </w:rPr>
        <w:t xml:space="preserve"> 4.1’de</w:t>
      </w:r>
      <w:r w:rsidR="00252FDF" w:rsidRPr="00E66F42">
        <w:rPr>
          <w:rFonts w:asciiTheme="minorHAnsi" w:hAnsiTheme="minorHAnsi" w:cstheme="minorHAnsi"/>
          <w:sz w:val="24"/>
          <w:szCs w:val="24"/>
        </w:rPr>
        <w:t xml:space="preserve"> yer almaktadır. Tabloda görüldüğü üzere iletim sistemindeki trafo merkezlerinin büyük bir kısmı 154 kV gerilim seviyesindeki trafo merkezleridir. </w:t>
      </w:r>
      <w:r w:rsidR="00252FDF">
        <w:rPr>
          <w:rFonts w:asciiTheme="minorHAnsi" w:hAnsiTheme="minorHAnsi" w:cstheme="minorHAnsi"/>
          <w:sz w:val="24"/>
          <w:szCs w:val="24"/>
        </w:rPr>
        <w:t xml:space="preserve">TEİAŞ mülkiyetinde </w:t>
      </w:r>
      <w:r>
        <w:rPr>
          <w:rFonts w:asciiTheme="minorHAnsi" w:hAnsiTheme="minorHAnsi" w:cstheme="minorHAnsi"/>
          <w:sz w:val="24"/>
          <w:szCs w:val="24"/>
        </w:rPr>
        <w:t>723</w:t>
      </w:r>
      <w:r w:rsidR="00252FDF">
        <w:rPr>
          <w:rFonts w:asciiTheme="minorHAnsi" w:hAnsiTheme="minorHAnsi" w:cstheme="minorHAnsi"/>
          <w:sz w:val="24"/>
          <w:szCs w:val="24"/>
        </w:rPr>
        <w:t xml:space="preserve">, özel mülkiyette </w:t>
      </w:r>
      <w:r>
        <w:rPr>
          <w:rFonts w:asciiTheme="minorHAnsi" w:hAnsiTheme="minorHAnsi" w:cstheme="minorHAnsi"/>
          <w:sz w:val="24"/>
          <w:szCs w:val="24"/>
        </w:rPr>
        <w:t>491</w:t>
      </w:r>
      <w:r w:rsidR="00252FDF">
        <w:rPr>
          <w:rFonts w:asciiTheme="minorHAnsi" w:hAnsiTheme="minorHAnsi" w:cstheme="minorHAnsi"/>
          <w:sz w:val="24"/>
          <w:szCs w:val="24"/>
        </w:rPr>
        <w:t xml:space="preserve"> olmak üzere </w:t>
      </w:r>
      <w:r>
        <w:rPr>
          <w:rFonts w:asciiTheme="minorHAnsi" w:hAnsiTheme="minorHAnsi" w:cstheme="minorHAnsi"/>
          <w:sz w:val="24"/>
          <w:szCs w:val="24"/>
        </w:rPr>
        <w:t>1.214</w:t>
      </w:r>
      <w:r w:rsidR="00252FDF">
        <w:rPr>
          <w:rFonts w:asciiTheme="minorHAnsi" w:hAnsiTheme="minorHAnsi" w:cstheme="minorHAnsi"/>
          <w:sz w:val="24"/>
          <w:szCs w:val="24"/>
        </w:rPr>
        <w:t xml:space="preserve"> trafo merkezi bulunmaktadır. Trafo kapasitesi ise </w:t>
      </w:r>
      <w:r>
        <w:rPr>
          <w:rFonts w:asciiTheme="minorHAnsi" w:hAnsiTheme="minorHAnsi" w:cstheme="minorHAnsi"/>
          <w:sz w:val="24"/>
          <w:szCs w:val="24"/>
        </w:rPr>
        <w:t>210.920</w:t>
      </w:r>
      <w:r w:rsidR="00252FDF">
        <w:rPr>
          <w:rFonts w:asciiTheme="minorHAnsi" w:hAnsiTheme="minorHAnsi" w:cstheme="minorHAnsi"/>
          <w:sz w:val="24"/>
          <w:szCs w:val="24"/>
        </w:rPr>
        <w:t xml:space="preserve"> MVA’ya ulaşmıştır. Bu kapasitenin </w:t>
      </w:r>
      <w:r>
        <w:rPr>
          <w:rFonts w:asciiTheme="minorHAnsi" w:hAnsiTheme="minorHAnsi" w:cstheme="minorHAnsi"/>
          <w:sz w:val="24"/>
          <w:szCs w:val="24"/>
        </w:rPr>
        <w:t>175.578</w:t>
      </w:r>
      <w:r w:rsidR="00252FDF">
        <w:rPr>
          <w:rFonts w:asciiTheme="minorHAnsi" w:hAnsiTheme="minorHAnsi" w:cstheme="minorHAnsi"/>
          <w:sz w:val="24"/>
          <w:szCs w:val="24"/>
        </w:rPr>
        <w:t xml:space="preserve"> MVA’sı TEİAŞ mülkiyetinde kalan </w:t>
      </w:r>
      <w:r>
        <w:rPr>
          <w:rFonts w:asciiTheme="minorHAnsi" w:hAnsiTheme="minorHAnsi" w:cstheme="minorHAnsi"/>
          <w:sz w:val="24"/>
          <w:szCs w:val="24"/>
        </w:rPr>
        <w:t>35.342</w:t>
      </w:r>
      <w:r w:rsidR="0057271A" w:rsidRPr="0057271A">
        <w:rPr>
          <w:rFonts w:asciiTheme="minorHAnsi" w:hAnsiTheme="minorHAnsi" w:cstheme="minorHAnsi"/>
          <w:sz w:val="24"/>
          <w:szCs w:val="24"/>
        </w:rPr>
        <w:t xml:space="preserve"> MVA’sı</w:t>
      </w:r>
      <w:r w:rsidR="00252FDF">
        <w:rPr>
          <w:rFonts w:asciiTheme="minorHAnsi" w:hAnsiTheme="minorHAnsi" w:cstheme="minorHAnsi"/>
          <w:sz w:val="24"/>
          <w:szCs w:val="24"/>
        </w:rPr>
        <w:t xml:space="preserve"> ise özel mülkiyettedir.</w:t>
      </w:r>
    </w:p>
    <w:p w14:paraId="2EFF1F6E" w14:textId="77777777" w:rsidR="00252FDF" w:rsidRPr="0054691E" w:rsidRDefault="00252FDF" w:rsidP="00252FDF">
      <w:pPr>
        <w:pStyle w:val="Balk5"/>
      </w:pPr>
      <w:bookmarkStart w:id="951" w:name="_Toc450300306"/>
      <w:bookmarkStart w:id="952" w:name="_Toc450309966"/>
      <w:bookmarkStart w:id="953" w:name="_Toc73092461"/>
      <w:r w:rsidRPr="0054691E">
        <w:t xml:space="preserve">Tablo </w:t>
      </w:r>
      <w:r w:rsidR="00C47B3A">
        <w:t>4.1</w:t>
      </w:r>
      <w:r w:rsidRPr="0054691E">
        <w:fldChar w:fldCharType="begin"/>
      </w:r>
      <w:r w:rsidRPr="0054691E">
        <w:instrText xml:space="preserve"> STYLEREF 1 \s </w:instrText>
      </w:r>
      <w:r w:rsidRPr="0054691E">
        <w:fldChar w:fldCharType="end"/>
      </w:r>
      <w:r w:rsidRPr="0054691E">
        <w:t>: Trafo Merkezi Bilgileri</w:t>
      </w:r>
      <w:bookmarkEnd w:id="951"/>
      <w:bookmarkEnd w:id="952"/>
      <w:bookmarkEnd w:id="953"/>
    </w:p>
    <w:tbl>
      <w:tblPr>
        <w:tblW w:w="8931" w:type="dxa"/>
        <w:tblCellMar>
          <w:left w:w="70" w:type="dxa"/>
          <w:right w:w="70" w:type="dxa"/>
        </w:tblCellMar>
        <w:tblLook w:val="04A0" w:firstRow="1" w:lastRow="0" w:firstColumn="1" w:lastColumn="0" w:noHBand="0" w:noVBand="1"/>
      </w:tblPr>
      <w:tblGrid>
        <w:gridCol w:w="1540"/>
        <w:gridCol w:w="2004"/>
        <w:gridCol w:w="1843"/>
        <w:gridCol w:w="1701"/>
        <w:gridCol w:w="1843"/>
      </w:tblGrid>
      <w:tr w:rsidR="00F00909" w:rsidRPr="00F00909" w14:paraId="58DB0E82" w14:textId="77777777" w:rsidTr="00F00909">
        <w:trPr>
          <w:trHeight w:val="330"/>
        </w:trPr>
        <w:tc>
          <w:tcPr>
            <w:tcW w:w="1540" w:type="dxa"/>
            <w:tcBorders>
              <w:top w:val="nil"/>
              <w:left w:val="nil"/>
              <w:bottom w:val="nil"/>
              <w:right w:val="nil"/>
            </w:tcBorders>
            <w:shd w:val="clear" w:color="auto" w:fill="auto"/>
            <w:noWrap/>
            <w:vAlign w:val="bottom"/>
            <w:hideMark/>
          </w:tcPr>
          <w:p w14:paraId="0C658C37" w14:textId="77777777" w:rsidR="00F00909" w:rsidRPr="00F00909" w:rsidRDefault="00F00909" w:rsidP="00F00909">
            <w:pPr>
              <w:spacing w:after="0" w:line="240" w:lineRule="auto"/>
              <w:rPr>
                <w:rFonts w:ascii="Times New Roman" w:eastAsia="Times New Roman" w:hAnsi="Times New Roman" w:cs="Times New Roman"/>
                <w:sz w:val="24"/>
                <w:szCs w:val="24"/>
                <w:lang w:eastAsia="tr-TR" w:bidi="ar-SA"/>
              </w:rPr>
            </w:pPr>
          </w:p>
        </w:tc>
        <w:tc>
          <w:tcPr>
            <w:tcW w:w="2004"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2EC0D7DF" w14:textId="77777777" w:rsidR="00F00909" w:rsidRPr="00F00909" w:rsidRDefault="00F00909" w:rsidP="00F00909">
            <w:pPr>
              <w:spacing w:after="0" w:line="240" w:lineRule="auto"/>
              <w:jc w:val="center"/>
              <w:rPr>
                <w:rFonts w:ascii="Times New Roman" w:eastAsia="Times New Roman" w:hAnsi="Times New Roman" w:cs="Times New Roman"/>
                <w:b/>
                <w:bCs/>
                <w:color w:val="FFFFFF"/>
                <w:sz w:val="24"/>
                <w:szCs w:val="24"/>
                <w:lang w:eastAsia="tr-TR" w:bidi="ar-SA"/>
              </w:rPr>
            </w:pPr>
            <w:r w:rsidRPr="00F00909">
              <w:rPr>
                <w:rFonts w:ascii="Times New Roman" w:eastAsia="Times New Roman" w:hAnsi="Times New Roman" w:cs="Times New Roman"/>
                <w:b/>
                <w:bCs/>
                <w:color w:val="FFFFFF"/>
                <w:sz w:val="24"/>
                <w:szCs w:val="24"/>
                <w:lang w:eastAsia="tr-TR" w:bidi="ar-SA"/>
              </w:rPr>
              <w:t>Gerilim (kV)</w:t>
            </w:r>
          </w:p>
        </w:tc>
        <w:tc>
          <w:tcPr>
            <w:tcW w:w="1843" w:type="dxa"/>
            <w:tcBorders>
              <w:top w:val="single" w:sz="8" w:space="0" w:color="auto"/>
              <w:left w:val="nil"/>
              <w:bottom w:val="single" w:sz="8" w:space="0" w:color="auto"/>
              <w:right w:val="single" w:sz="8" w:space="0" w:color="auto"/>
            </w:tcBorders>
            <w:shd w:val="clear" w:color="000000" w:fill="FF0000"/>
            <w:noWrap/>
            <w:vAlign w:val="center"/>
            <w:hideMark/>
          </w:tcPr>
          <w:p w14:paraId="37266133" w14:textId="77777777" w:rsidR="00F00909" w:rsidRPr="00F00909" w:rsidRDefault="00F00909" w:rsidP="00F00909">
            <w:pPr>
              <w:spacing w:after="0" w:line="240" w:lineRule="auto"/>
              <w:jc w:val="center"/>
              <w:rPr>
                <w:rFonts w:ascii="Times New Roman" w:eastAsia="Times New Roman" w:hAnsi="Times New Roman" w:cs="Times New Roman"/>
                <w:b/>
                <w:bCs/>
                <w:color w:val="FFFFFF"/>
                <w:sz w:val="24"/>
                <w:szCs w:val="24"/>
                <w:lang w:eastAsia="tr-TR" w:bidi="ar-SA"/>
              </w:rPr>
            </w:pPr>
            <w:r w:rsidRPr="00F00909">
              <w:rPr>
                <w:rFonts w:ascii="Times New Roman" w:eastAsia="Times New Roman" w:hAnsi="Times New Roman" w:cs="Times New Roman"/>
                <w:b/>
                <w:bCs/>
                <w:color w:val="FFFFFF"/>
                <w:sz w:val="24"/>
                <w:szCs w:val="24"/>
                <w:lang w:eastAsia="tr-TR" w:bidi="ar-SA"/>
              </w:rPr>
              <w:t>Merkez Adedi</w:t>
            </w:r>
          </w:p>
        </w:tc>
        <w:tc>
          <w:tcPr>
            <w:tcW w:w="1701" w:type="dxa"/>
            <w:tcBorders>
              <w:top w:val="single" w:sz="8" w:space="0" w:color="auto"/>
              <w:left w:val="nil"/>
              <w:bottom w:val="single" w:sz="8" w:space="0" w:color="auto"/>
              <w:right w:val="single" w:sz="8" w:space="0" w:color="auto"/>
            </w:tcBorders>
            <w:shd w:val="clear" w:color="000000" w:fill="FF0000"/>
            <w:noWrap/>
            <w:vAlign w:val="center"/>
            <w:hideMark/>
          </w:tcPr>
          <w:p w14:paraId="566BBD8A" w14:textId="77777777" w:rsidR="00F00909" w:rsidRPr="00F00909" w:rsidRDefault="00F00909" w:rsidP="00F00909">
            <w:pPr>
              <w:spacing w:after="0" w:line="240" w:lineRule="auto"/>
              <w:jc w:val="center"/>
              <w:rPr>
                <w:rFonts w:ascii="Times New Roman" w:eastAsia="Times New Roman" w:hAnsi="Times New Roman" w:cs="Times New Roman"/>
                <w:b/>
                <w:bCs/>
                <w:color w:val="FFFFFF"/>
                <w:sz w:val="24"/>
                <w:szCs w:val="24"/>
                <w:lang w:eastAsia="tr-TR" w:bidi="ar-SA"/>
              </w:rPr>
            </w:pPr>
            <w:r w:rsidRPr="00F00909">
              <w:rPr>
                <w:rFonts w:ascii="Times New Roman" w:eastAsia="Times New Roman" w:hAnsi="Times New Roman" w:cs="Times New Roman"/>
                <w:b/>
                <w:bCs/>
                <w:color w:val="FFFFFF"/>
                <w:sz w:val="24"/>
                <w:szCs w:val="24"/>
                <w:lang w:eastAsia="tr-TR" w:bidi="ar-SA"/>
              </w:rPr>
              <w:t>Trafo Adedi</w:t>
            </w:r>
          </w:p>
        </w:tc>
        <w:tc>
          <w:tcPr>
            <w:tcW w:w="1843" w:type="dxa"/>
            <w:tcBorders>
              <w:top w:val="single" w:sz="8" w:space="0" w:color="auto"/>
              <w:left w:val="nil"/>
              <w:bottom w:val="single" w:sz="8" w:space="0" w:color="auto"/>
              <w:right w:val="single" w:sz="8" w:space="0" w:color="auto"/>
            </w:tcBorders>
            <w:shd w:val="clear" w:color="000000" w:fill="FF0000"/>
            <w:noWrap/>
            <w:vAlign w:val="center"/>
            <w:hideMark/>
          </w:tcPr>
          <w:p w14:paraId="7E533311" w14:textId="77777777" w:rsidR="00F00909" w:rsidRPr="00F00909" w:rsidRDefault="00F00909" w:rsidP="00F00909">
            <w:pPr>
              <w:spacing w:after="0" w:line="240" w:lineRule="auto"/>
              <w:jc w:val="center"/>
              <w:rPr>
                <w:rFonts w:ascii="Times New Roman" w:eastAsia="Times New Roman" w:hAnsi="Times New Roman" w:cs="Times New Roman"/>
                <w:b/>
                <w:bCs/>
                <w:color w:val="FFFFFF"/>
                <w:sz w:val="24"/>
                <w:szCs w:val="24"/>
                <w:lang w:eastAsia="tr-TR" w:bidi="ar-SA"/>
              </w:rPr>
            </w:pPr>
            <w:r w:rsidRPr="00F00909">
              <w:rPr>
                <w:rFonts w:ascii="Times New Roman" w:eastAsia="Times New Roman" w:hAnsi="Times New Roman" w:cs="Times New Roman"/>
                <w:b/>
                <w:bCs/>
                <w:color w:val="FFFFFF"/>
                <w:sz w:val="24"/>
                <w:szCs w:val="24"/>
                <w:lang w:eastAsia="tr-TR" w:bidi="ar-SA"/>
              </w:rPr>
              <w:t>Güç (MVA)</w:t>
            </w:r>
          </w:p>
        </w:tc>
      </w:tr>
      <w:tr w:rsidR="00F00909" w:rsidRPr="00F00909" w14:paraId="06E3787F" w14:textId="77777777" w:rsidTr="00F00909">
        <w:trPr>
          <w:trHeight w:val="330"/>
        </w:trPr>
        <w:tc>
          <w:tcPr>
            <w:tcW w:w="1540" w:type="dxa"/>
            <w:tcBorders>
              <w:top w:val="single" w:sz="8" w:space="0" w:color="auto"/>
              <w:left w:val="single" w:sz="8" w:space="0" w:color="auto"/>
              <w:bottom w:val="nil"/>
              <w:right w:val="nil"/>
            </w:tcBorders>
            <w:shd w:val="clear" w:color="000000" w:fill="FF5050"/>
            <w:vAlign w:val="center"/>
            <w:hideMark/>
          </w:tcPr>
          <w:p w14:paraId="66C86A77" w14:textId="77777777" w:rsidR="00F00909" w:rsidRPr="00F00909" w:rsidRDefault="00F00909" w:rsidP="00F00909">
            <w:pPr>
              <w:spacing w:after="0" w:line="240" w:lineRule="auto"/>
              <w:jc w:val="center"/>
              <w:rPr>
                <w:rFonts w:ascii="Times New Roman" w:eastAsia="Times New Roman" w:hAnsi="Times New Roman" w:cs="Times New Roman"/>
                <w:b/>
                <w:bCs/>
                <w:color w:val="FFFFFF"/>
                <w:lang w:eastAsia="tr-TR" w:bidi="ar-SA"/>
              </w:rPr>
            </w:pPr>
            <w:r w:rsidRPr="00F00909">
              <w:rPr>
                <w:rFonts w:ascii="Times New Roman" w:eastAsia="Times New Roman" w:hAnsi="Times New Roman" w:cs="Times New Roman"/>
                <w:b/>
                <w:bCs/>
                <w:color w:val="FFFFFF"/>
                <w:lang w:eastAsia="tr-TR" w:bidi="ar-SA"/>
              </w:rPr>
              <w:t>TEİAŞ</w:t>
            </w:r>
          </w:p>
        </w:tc>
        <w:tc>
          <w:tcPr>
            <w:tcW w:w="2004" w:type="dxa"/>
            <w:tcBorders>
              <w:top w:val="nil"/>
              <w:left w:val="single" w:sz="8" w:space="0" w:color="auto"/>
              <w:bottom w:val="single" w:sz="8" w:space="0" w:color="auto"/>
              <w:right w:val="single" w:sz="8" w:space="0" w:color="auto"/>
            </w:tcBorders>
            <w:shd w:val="clear" w:color="auto" w:fill="auto"/>
            <w:noWrap/>
            <w:vAlign w:val="center"/>
            <w:hideMark/>
          </w:tcPr>
          <w:p w14:paraId="31A93DE2" w14:textId="77777777" w:rsidR="00F00909" w:rsidRPr="00F00909" w:rsidRDefault="00F00909" w:rsidP="00F00909">
            <w:pPr>
              <w:spacing w:after="0" w:line="240" w:lineRule="auto"/>
              <w:jc w:val="right"/>
              <w:rPr>
                <w:rFonts w:ascii="Times New Roman" w:eastAsia="Times New Roman" w:hAnsi="Times New Roman" w:cs="Times New Roman"/>
                <w:color w:val="000000"/>
                <w:sz w:val="24"/>
                <w:szCs w:val="24"/>
                <w:lang w:eastAsia="tr-TR" w:bidi="ar-SA"/>
              </w:rPr>
            </w:pPr>
            <w:r w:rsidRPr="00F00909">
              <w:rPr>
                <w:rFonts w:ascii="Times New Roman" w:eastAsia="Times New Roman" w:hAnsi="Times New Roman" w:cs="Times New Roman"/>
                <w:color w:val="000000"/>
                <w:sz w:val="24"/>
                <w:szCs w:val="24"/>
                <w:lang w:eastAsia="tr-TR" w:bidi="ar-SA"/>
              </w:rPr>
              <w:t>380</w:t>
            </w:r>
          </w:p>
        </w:tc>
        <w:tc>
          <w:tcPr>
            <w:tcW w:w="1843" w:type="dxa"/>
            <w:tcBorders>
              <w:top w:val="nil"/>
              <w:left w:val="nil"/>
              <w:bottom w:val="single" w:sz="8" w:space="0" w:color="auto"/>
              <w:right w:val="single" w:sz="8" w:space="0" w:color="auto"/>
            </w:tcBorders>
            <w:shd w:val="clear" w:color="000000" w:fill="FFFFFF"/>
            <w:noWrap/>
            <w:vAlign w:val="center"/>
            <w:hideMark/>
          </w:tcPr>
          <w:p w14:paraId="44B7DB19" w14:textId="77777777" w:rsidR="00F00909" w:rsidRPr="00F00909" w:rsidRDefault="00F00909" w:rsidP="00F00909">
            <w:pPr>
              <w:spacing w:after="0" w:line="240" w:lineRule="auto"/>
              <w:jc w:val="right"/>
              <w:rPr>
                <w:rFonts w:ascii="Times New Roman" w:eastAsia="Times New Roman" w:hAnsi="Times New Roman" w:cs="Times New Roman"/>
                <w:sz w:val="24"/>
                <w:szCs w:val="24"/>
                <w:lang w:eastAsia="tr-TR" w:bidi="ar-SA"/>
              </w:rPr>
            </w:pPr>
            <w:r w:rsidRPr="00F00909">
              <w:rPr>
                <w:rFonts w:ascii="Times New Roman" w:eastAsia="Times New Roman" w:hAnsi="Times New Roman" w:cs="Times New Roman"/>
                <w:sz w:val="24"/>
                <w:szCs w:val="24"/>
                <w:lang w:eastAsia="tr-TR" w:bidi="ar-SA"/>
              </w:rPr>
              <w:t>109</w:t>
            </w:r>
          </w:p>
        </w:tc>
        <w:tc>
          <w:tcPr>
            <w:tcW w:w="1701" w:type="dxa"/>
            <w:tcBorders>
              <w:top w:val="nil"/>
              <w:left w:val="nil"/>
              <w:bottom w:val="single" w:sz="8" w:space="0" w:color="auto"/>
              <w:right w:val="single" w:sz="8" w:space="0" w:color="auto"/>
            </w:tcBorders>
            <w:shd w:val="clear" w:color="000000" w:fill="FFFFFF"/>
            <w:noWrap/>
            <w:vAlign w:val="center"/>
            <w:hideMark/>
          </w:tcPr>
          <w:p w14:paraId="5C5D194F" w14:textId="77777777" w:rsidR="00F00909" w:rsidRPr="00F00909" w:rsidRDefault="00F00909" w:rsidP="00F00909">
            <w:pPr>
              <w:spacing w:after="0" w:line="240" w:lineRule="auto"/>
              <w:jc w:val="right"/>
              <w:rPr>
                <w:rFonts w:ascii="Times New Roman" w:eastAsia="Times New Roman" w:hAnsi="Times New Roman" w:cs="Times New Roman"/>
                <w:sz w:val="24"/>
                <w:szCs w:val="24"/>
                <w:lang w:eastAsia="tr-TR" w:bidi="ar-SA"/>
              </w:rPr>
            </w:pPr>
            <w:r w:rsidRPr="00F00909">
              <w:rPr>
                <w:rFonts w:ascii="Times New Roman" w:eastAsia="Times New Roman" w:hAnsi="Times New Roman" w:cs="Times New Roman"/>
                <w:sz w:val="24"/>
                <w:szCs w:val="24"/>
                <w:lang w:eastAsia="tr-TR" w:bidi="ar-SA"/>
              </w:rPr>
              <w:t>328</w:t>
            </w:r>
          </w:p>
        </w:tc>
        <w:tc>
          <w:tcPr>
            <w:tcW w:w="1843" w:type="dxa"/>
            <w:tcBorders>
              <w:top w:val="nil"/>
              <w:left w:val="nil"/>
              <w:bottom w:val="single" w:sz="8" w:space="0" w:color="auto"/>
              <w:right w:val="single" w:sz="8" w:space="0" w:color="auto"/>
            </w:tcBorders>
            <w:shd w:val="clear" w:color="auto" w:fill="auto"/>
            <w:noWrap/>
            <w:vAlign w:val="center"/>
            <w:hideMark/>
          </w:tcPr>
          <w:p w14:paraId="7AA0D39F" w14:textId="77777777" w:rsidR="00F00909" w:rsidRPr="00F00909" w:rsidRDefault="00F00909" w:rsidP="00F00909">
            <w:pPr>
              <w:spacing w:after="0" w:line="240" w:lineRule="auto"/>
              <w:jc w:val="right"/>
              <w:rPr>
                <w:rFonts w:ascii="Times New Roman" w:eastAsia="Times New Roman" w:hAnsi="Times New Roman" w:cs="Times New Roman"/>
                <w:color w:val="000000"/>
                <w:sz w:val="24"/>
                <w:szCs w:val="24"/>
                <w:lang w:eastAsia="tr-TR" w:bidi="ar-SA"/>
              </w:rPr>
            </w:pPr>
            <w:r w:rsidRPr="00F00909">
              <w:rPr>
                <w:rFonts w:ascii="Times New Roman" w:eastAsia="Times New Roman" w:hAnsi="Times New Roman" w:cs="Times New Roman"/>
                <w:color w:val="000000"/>
                <w:sz w:val="24"/>
                <w:szCs w:val="24"/>
                <w:lang w:eastAsia="tr-TR" w:bidi="ar-SA"/>
              </w:rPr>
              <w:t>68.340</w:t>
            </w:r>
          </w:p>
        </w:tc>
      </w:tr>
      <w:tr w:rsidR="00F00909" w:rsidRPr="00F00909" w14:paraId="15657B29" w14:textId="77777777" w:rsidTr="00F00909">
        <w:trPr>
          <w:trHeight w:val="330"/>
        </w:trPr>
        <w:tc>
          <w:tcPr>
            <w:tcW w:w="1540" w:type="dxa"/>
            <w:tcBorders>
              <w:top w:val="nil"/>
              <w:left w:val="single" w:sz="8" w:space="0" w:color="auto"/>
              <w:bottom w:val="nil"/>
              <w:right w:val="nil"/>
            </w:tcBorders>
            <w:shd w:val="clear" w:color="000000" w:fill="FF5050"/>
            <w:vAlign w:val="center"/>
            <w:hideMark/>
          </w:tcPr>
          <w:p w14:paraId="5F924BD1" w14:textId="77777777" w:rsidR="00F00909" w:rsidRPr="00F00909" w:rsidRDefault="00F00909" w:rsidP="00F00909">
            <w:pPr>
              <w:spacing w:after="0" w:line="240" w:lineRule="auto"/>
              <w:jc w:val="center"/>
              <w:rPr>
                <w:rFonts w:ascii="Times New Roman" w:eastAsia="Times New Roman" w:hAnsi="Times New Roman" w:cs="Times New Roman"/>
                <w:b/>
                <w:bCs/>
                <w:color w:val="FFFFFF"/>
                <w:lang w:eastAsia="tr-TR" w:bidi="ar-SA"/>
              </w:rPr>
            </w:pPr>
            <w:r w:rsidRPr="00F00909">
              <w:rPr>
                <w:rFonts w:ascii="Times New Roman" w:eastAsia="Times New Roman" w:hAnsi="Times New Roman" w:cs="Times New Roman"/>
                <w:b/>
                <w:bCs/>
                <w:color w:val="FFFFFF"/>
                <w:lang w:eastAsia="tr-TR" w:bidi="ar-SA"/>
              </w:rPr>
              <w:t>Mülkiyetinde</w:t>
            </w:r>
          </w:p>
        </w:tc>
        <w:tc>
          <w:tcPr>
            <w:tcW w:w="2004" w:type="dxa"/>
            <w:tcBorders>
              <w:top w:val="nil"/>
              <w:left w:val="single" w:sz="8" w:space="0" w:color="auto"/>
              <w:bottom w:val="single" w:sz="8" w:space="0" w:color="auto"/>
              <w:right w:val="single" w:sz="8" w:space="0" w:color="auto"/>
            </w:tcBorders>
            <w:shd w:val="clear" w:color="auto" w:fill="auto"/>
            <w:noWrap/>
            <w:vAlign w:val="center"/>
            <w:hideMark/>
          </w:tcPr>
          <w:p w14:paraId="0A738D29" w14:textId="77777777" w:rsidR="00F00909" w:rsidRPr="00F00909" w:rsidRDefault="00F00909" w:rsidP="00F00909">
            <w:pPr>
              <w:spacing w:after="0" w:line="240" w:lineRule="auto"/>
              <w:jc w:val="right"/>
              <w:rPr>
                <w:rFonts w:ascii="Times New Roman" w:eastAsia="Times New Roman" w:hAnsi="Times New Roman" w:cs="Times New Roman"/>
                <w:color w:val="000000"/>
                <w:sz w:val="24"/>
                <w:szCs w:val="24"/>
                <w:lang w:eastAsia="tr-TR" w:bidi="ar-SA"/>
              </w:rPr>
            </w:pPr>
            <w:r w:rsidRPr="00F00909">
              <w:rPr>
                <w:rFonts w:ascii="Times New Roman" w:eastAsia="Times New Roman" w:hAnsi="Times New Roman" w:cs="Times New Roman"/>
                <w:color w:val="000000"/>
                <w:sz w:val="24"/>
                <w:szCs w:val="24"/>
                <w:lang w:eastAsia="tr-TR" w:bidi="ar-SA"/>
              </w:rPr>
              <w:t>220</w:t>
            </w:r>
          </w:p>
        </w:tc>
        <w:tc>
          <w:tcPr>
            <w:tcW w:w="1843" w:type="dxa"/>
            <w:tcBorders>
              <w:top w:val="nil"/>
              <w:left w:val="nil"/>
              <w:bottom w:val="single" w:sz="8" w:space="0" w:color="auto"/>
              <w:right w:val="single" w:sz="8" w:space="0" w:color="auto"/>
            </w:tcBorders>
            <w:shd w:val="clear" w:color="000000" w:fill="FFFFFF"/>
            <w:noWrap/>
            <w:vAlign w:val="center"/>
            <w:hideMark/>
          </w:tcPr>
          <w:p w14:paraId="0DFB1785" w14:textId="77777777" w:rsidR="00F00909" w:rsidRPr="00F00909" w:rsidRDefault="00F00909" w:rsidP="00F00909">
            <w:pPr>
              <w:spacing w:after="0" w:line="240" w:lineRule="auto"/>
              <w:jc w:val="right"/>
              <w:rPr>
                <w:rFonts w:ascii="Times New Roman" w:eastAsia="Times New Roman" w:hAnsi="Times New Roman" w:cs="Times New Roman"/>
                <w:sz w:val="24"/>
                <w:szCs w:val="24"/>
                <w:lang w:eastAsia="tr-TR" w:bidi="ar-SA"/>
              </w:rPr>
            </w:pPr>
            <w:r w:rsidRPr="00F00909">
              <w:rPr>
                <w:rFonts w:ascii="Times New Roman" w:eastAsia="Times New Roman" w:hAnsi="Times New Roman" w:cs="Times New Roman"/>
                <w:sz w:val="24"/>
                <w:szCs w:val="24"/>
                <w:lang w:eastAsia="tr-TR" w:bidi="ar-SA"/>
              </w:rPr>
              <w:t>1</w:t>
            </w:r>
          </w:p>
        </w:tc>
        <w:tc>
          <w:tcPr>
            <w:tcW w:w="1701" w:type="dxa"/>
            <w:tcBorders>
              <w:top w:val="nil"/>
              <w:left w:val="nil"/>
              <w:bottom w:val="single" w:sz="8" w:space="0" w:color="auto"/>
              <w:right w:val="single" w:sz="8" w:space="0" w:color="auto"/>
            </w:tcBorders>
            <w:shd w:val="clear" w:color="000000" w:fill="FFFFFF"/>
            <w:noWrap/>
            <w:vAlign w:val="center"/>
            <w:hideMark/>
          </w:tcPr>
          <w:p w14:paraId="74C1F093" w14:textId="77777777" w:rsidR="00F00909" w:rsidRPr="00F00909" w:rsidRDefault="00F00909" w:rsidP="00F00909">
            <w:pPr>
              <w:spacing w:after="0" w:line="240" w:lineRule="auto"/>
              <w:jc w:val="right"/>
              <w:rPr>
                <w:rFonts w:ascii="Times New Roman" w:eastAsia="Times New Roman" w:hAnsi="Times New Roman" w:cs="Times New Roman"/>
                <w:sz w:val="24"/>
                <w:szCs w:val="24"/>
                <w:lang w:eastAsia="tr-TR" w:bidi="ar-SA"/>
              </w:rPr>
            </w:pPr>
            <w:r w:rsidRPr="00F00909">
              <w:rPr>
                <w:rFonts w:ascii="Times New Roman" w:eastAsia="Times New Roman" w:hAnsi="Times New Roman" w:cs="Times New Roman"/>
                <w:sz w:val="24"/>
                <w:szCs w:val="24"/>
                <w:lang w:eastAsia="tr-TR" w:bidi="ar-SA"/>
              </w:rPr>
              <w:t>0</w:t>
            </w:r>
          </w:p>
        </w:tc>
        <w:tc>
          <w:tcPr>
            <w:tcW w:w="1843" w:type="dxa"/>
            <w:tcBorders>
              <w:top w:val="nil"/>
              <w:left w:val="nil"/>
              <w:bottom w:val="single" w:sz="8" w:space="0" w:color="auto"/>
              <w:right w:val="single" w:sz="8" w:space="0" w:color="auto"/>
            </w:tcBorders>
            <w:shd w:val="clear" w:color="auto" w:fill="auto"/>
            <w:noWrap/>
            <w:vAlign w:val="center"/>
            <w:hideMark/>
          </w:tcPr>
          <w:p w14:paraId="4F373E7F" w14:textId="77777777" w:rsidR="00F00909" w:rsidRPr="00F00909" w:rsidRDefault="00F00909" w:rsidP="00F00909">
            <w:pPr>
              <w:spacing w:after="0" w:line="240" w:lineRule="auto"/>
              <w:jc w:val="right"/>
              <w:rPr>
                <w:rFonts w:ascii="Times New Roman" w:eastAsia="Times New Roman" w:hAnsi="Times New Roman" w:cs="Times New Roman"/>
                <w:color w:val="000000"/>
                <w:sz w:val="24"/>
                <w:szCs w:val="24"/>
                <w:lang w:eastAsia="tr-TR" w:bidi="ar-SA"/>
              </w:rPr>
            </w:pPr>
            <w:r w:rsidRPr="00F00909">
              <w:rPr>
                <w:rFonts w:ascii="Times New Roman" w:eastAsia="Times New Roman" w:hAnsi="Times New Roman" w:cs="Times New Roman"/>
                <w:color w:val="000000"/>
                <w:sz w:val="24"/>
                <w:szCs w:val="24"/>
                <w:lang w:eastAsia="tr-TR" w:bidi="ar-SA"/>
              </w:rPr>
              <w:t>400</w:t>
            </w:r>
          </w:p>
        </w:tc>
      </w:tr>
      <w:tr w:rsidR="00F00909" w:rsidRPr="00F00909" w14:paraId="7C23C77A" w14:textId="77777777" w:rsidTr="00F00909">
        <w:trPr>
          <w:trHeight w:val="330"/>
        </w:trPr>
        <w:tc>
          <w:tcPr>
            <w:tcW w:w="1540" w:type="dxa"/>
            <w:tcBorders>
              <w:top w:val="nil"/>
              <w:left w:val="single" w:sz="8" w:space="0" w:color="auto"/>
              <w:bottom w:val="nil"/>
              <w:right w:val="nil"/>
            </w:tcBorders>
            <w:shd w:val="clear" w:color="000000" w:fill="FF5050"/>
            <w:vAlign w:val="center"/>
            <w:hideMark/>
          </w:tcPr>
          <w:p w14:paraId="71329262" w14:textId="77777777" w:rsidR="00F00909" w:rsidRPr="00F00909" w:rsidRDefault="00F00909" w:rsidP="00F00909">
            <w:pPr>
              <w:spacing w:after="0" w:line="240" w:lineRule="auto"/>
              <w:rPr>
                <w:rFonts w:ascii="Calibri" w:eastAsia="Times New Roman" w:hAnsi="Calibri" w:cs="Calibri"/>
                <w:color w:val="000000"/>
                <w:lang w:eastAsia="tr-TR" w:bidi="ar-SA"/>
              </w:rPr>
            </w:pPr>
            <w:r w:rsidRPr="00F00909">
              <w:rPr>
                <w:rFonts w:ascii="Calibri" w:eastAsia="Times New Roman" w:hAnsi="Calibri" w:cs="Calibri"/>
                <w:color w:val="000000"/>
                <w:lang w:eastAsia="tr-TR" w:bidi="ar-SA"/>
              </w:rPr>
              <w:t> </w:t>
            </w:r>
          </w:p>
        </w:tc>
        <w:tc>
          <w:tcPr>
            <w:tcW w:w="2004" w:type="dxa"/>
            <w:tcBorders>
              <w:top w:val="nil"/>
              <w:left w:val="single" w:sz="8" w:space="0" w:color="auto"/>
              <w:bottom w:val="single" w:sz="8" w:space="0" w:color="auto"/>
              <w:right w:val="single" w:sz="8" w:space="0" w:color="auto"/>
            </w:tcBorders>
            <w:shd w:val="clear" w:color="auto" w:fill="auto"/>
            <w:noWrap/>
            <w:vAlign w:val="center"/>
            <w:hideMark/>
          </w:tcPr>
          <w:p w14:paraId="3C26A62C" w14:textId="77777777" w:rsidR="00F00909" w:rsidRPr="00F00909" w:rsidRDefault="00F00909" w:rsidP="00F00909">
            <w:pPr>
              <w:spacing w:after="0" w:line="240" w:lineRule="auto"/>
              <w:jc w:val="right"/>
              <w:rPr>
                <w:rFonts w:ascii="Times New Roman" w:eastAsia="Times New Roman" w:hAnsi="Times New Roman" w:cs="Times New Roman"/>
                <w:color w:val="000000"/>
                <w:sz w:val="24"/>
                <w:szCs w:val="24"/>
                <w:lang w:eastAsia="tr-TR" w:bidi="ar-SA"/>
              </w:rPr>
            </w:pPr>
            <w:r w:rsidRPr="00F00909">
              <w:rPr>
                <w:rFonts w:ascii="Times New Roman" w:eastAsia="Times New Roman" w:hAnsi="Times New Roman" w:cs="Times New Roman"/>
                <w:color w:val="000000"/>
                <w:sz w:val="24"/>
                <w:szCs w:val="24"/>
                <w:lang w:eastAsia="tr-TR" w:bidi="ar-SA"/>
              </w:rPr>
              <w:t>154</w:t>
            </w:r>
          </w:p>
        </w:tc>
        <w:tc>
          <w:tcPr>
            <w:tcW w:w="1843" w:type="dxa"/>
            <w:tcBorders>
              <w:top w:val="nil"/>
              <w:left w:val="nil"/>
              <w:bottom w:val="single" w:sz="8" w:space="0" w:color="auto"/>
              <w:right w:val="single" w:sz="8" w:space="0" w:color="auto"/>
            </w:tcBorders>
            <w:shd w:val="clear" w:color="000000" w:fill="FFFFFF"/>
            <w:noWrap/>
            <w:vAlign w:val="center"/>
            <w:hideMark/>
          </w:tcPr>
          <w:p w14:paraId="31C1C778" w14:textId="77777777" w:rsidR="00F00909" w:rsidRPr="00F00909" w:rsidRDefault="00F00909" w:rsidP="00F00909">
            <w:pPr>
              <w:spacing w:after="0" w:line="240" w:lineRule="auto"/>
              <w:jc w:val="right"/>
              <w:rPr>
                <w:rFonts w:ascii="Times New Roman" w:eastAsia="Times New Roman" w:hAnsi="Times New Roman" w:cs="Times New Roman"/>
                <w:sz w:val="24"/>
                <w:szCs w:val="24"/>
                <w:lang w:eastAsia="tr-TR" w:bidi="ar-SA"/>
              </w:rPr>
            </w:pPr>
            <w:r w:rsidRPr="00F00909">
              <w:rPr>
                <w:rFonts w:ascii="Times New Roman" w:eastAsia="Times New Roman" w:hAnsi="Times New Roman" w:cs="Times New Roman"/>
                <w:sz w:val="24"/>
                <w:szCs w:val="24"/>
                <w:lang w:eastAsia="tr-TR" w:bidi="ar-SA"/>
              </w:rPr>
              <w:t>609</w:t>
            </w:r>
          </w:p>
        </w:tc>
        <w:tc>
          <w:tcPr>
            <w:tcW w:w="1701" w:type="dxa"/>
            <w:tcBorders>
              <w:top w:val="nil"/>
              <w:left w:val="nil"/>
              <w:bottom w:val="single" w:sz="8" w:space="0" w:color="auto"/>
              <w:right w:val="single" w:sz="8" w:space="0" w:color="auto"/>
            </w:tcBorders>
            <w:shd w:val="clear" w:color="000000" w:fill="FFFFFF"/>
            <w:noWrap/>
            <w:vAlign w:val="center"/>
            <w:hideMark/>
          </w:tcPr>
          <w:p w14:paraId="720E0621" w14:textId="77777777" w:rsidR="00F00909" w:rsidRPr="00F00909" w:rsidRDefault="00F00909" w:rsidP="00F00909">
            <w:pPr>
              <w:spacing w:after="0" w:line="240" w:lineRule="auto"/>
              <w:jc w:val="right"/>
              <w:rPr>
                <w:rFonts w:ascii="Times New Roman" w:eastAsia="Times New Roman" w:hAnsi="Times New Roman" w:cs="Times New Roman"/>
                <w:sz w:val="24"/>
                <w:szCs w:val="24"/>
                <w:lang w:eastAsia="tr-TR" w:bidi="ar-SA"/>
              </w:rPr>
            </w:pPr>
            <w:r w:rsidRPr="00F00909">
              <w:rPr>
                <w:rFonts w:ascii="Times New Roman" w:eastAsia="Times New Roman" w:hAnsi="Times New Roman" w:cs="Times New Roman"/>
                <w:sz w:val="24"/>
                <w:szCs w:val="24"/>
                <w:lang w:eastAsia="tr-TR" w:bidi="ar-SA"/>
              </w:rPr>
              <w:t>1.461</w:t>
            </w:r>
          </w:p>
        </w:tc>
        <w:tc>
          <w:tcPr>
            <w:tcW w:w="1843" w:type="dxa"/>
            <w:tcBorders>
              <w:top w:val="nil"/>
              <w:left w:val="nil"/>
              <w:bottom w:val="single" w:sz="8" w:space="0" w:color="auto"/>
              <w:right w:val="single" w:sz="8" w:space="0" w:color="auto"/>
            </w:tcBorders>
            <w:shd w:val="clear" w:color="auto" w:fill="auto"/>
            <w:noWrap/>
            <w:vAlign w:val="center"/>
            <w:hideMark/>
          </w:tcPr>
          <w:p w14:paraId="1F0E2164" w14:textId="77777777" w:rsidR="00F00909" w:rsidRPr="00F00909" w:rsidRDefault="00F00909" w:rsidP="00F00909">
            <w:pPr>
              <w:spacing w:after="0" w:line="240" w:lineRule="auto"/>
              <w:jc w:val="right"/>
              <w:rPr>
                <w:rFonts w:ascii="Times New Roman" w:eastAsia="Times New Roman" w:hAnsi="Times New Roman" w:cs="Times New Roman"/>
                <w:color w:val="000000"/>
                <w:sz w:val="24"/>
                <w:szCs w:val="24"/>
                <w:lang w:eastAsia="tr-TR" w:bidi="ar-SA"/>
              </w:rPr>
            </w:pPr>
            <w:r w:rsidRPr="00F00909">
              <w:rPr>
                <w:rFonts w:ascii="Times New Roman" w:eastAsia="Times New Roman" w:hAnsi="Times New Roman" w:cs="Times New Roman"/>
                <w:color w:val="000000"/>
                <w:sz w:val="24"/>
                <w:szCs w:val="24"/>
                <w:lang w:eastAsia="tr-TR" w:bidi="ar-SA"/>
              </w:rPr>
              <w:t>106.579</w:t>
            </w:r>
          </w:p>
        </w:tc>
      </w:tr>
      <w:tr w:rsidR="00F00909" w:rsidRPr="00F00909" w14:paraId="496601DE" w14:textId="77777777" w:rsidTr="00F00909">
        <w:trPr>
          <w:trHeight w:val="330"/>
        </w:trPr>
        <w:tc>
          <w:tcPr>
            <w:tcW w:w="1540" w:type="dxa"/>
            <w:tcBorders>
              <w:top w:val="nil"/>
              <w:left w:val="single" w:sz="8" w:space="0" w:color="auto"/>
              <w:bottom w:val="nil"/>
              <w:right w:val="nil"/>
            </w:tcBorders>
            <w:shd w:val="clear" w:color="000000" w:fill="FF5050"/>
            <w:vAlign w:val="center"/>
            <w:hideMark/>
          </w:tcPr>
          <w:p w14:paraId="03A87E79" w14:textId="77777777" w:rsidR="00F00909" w:rsidRPr="00F00909" w:rsidRDefault="00F00909" w:rsidP="00F00909">
            <w:pPr>
              <w:spacing w:after="0" w:line="240" w:lineRule="auto"/>
              <w:rPr>
                <w:rFonts w:ascii="Calibri" w:eastAsia="Times New Roman" w:hAnsi="Calibri" w:cs="Calibri"/>
                <w:color w:val="000000"/>
                <w:lang w:eastAsia="tr-TR" w:bidi="ar-SA"/>
              </w:rPr>
            </w:pPr>
            <w:r w:rsidRPr="00F00909">
              <w:rPr>
                <w:rFonts w:ascii="Calibri" w:eastAsia="Times New Roman" w:hAnsi="Calibri" w:cs="Calibri"/>
                <w:color w:val="000000"/>
                <w:lang w:eastAsia="tr-TR" w:bidi="ar-SA"/>
              </w:rPr>
              <w:t> </w:t>
            </w:r>
          </w:p>
        </w:tc>
        <w:tc>
          <w:tcPr>
            <w:tcW w:w="2004" w:type="dxa"/>
            <w:tcBorders>
              <w:top w:val="nil"/>
              <w:left w:val="single" w:sz="8" w:space="0" w:color="auto"/>
              <w:bottom w:val="single" w:sz="8" w:space="0" w:color="auto"/>
              <w:right w:val="single" w:sz="8" w:space="0" w:color="auto"/>
            </w:tcBorders>
            <w:shd w:val="clear" w:color="auto" w:fill="auto"/>
            <w:noWrap/>
            <w:vAlign w:val="center"/>
            <w:hideMark/>
          </w:tcPr>
          <w:p w14:paraId="720891D7" w14:textId="77777777" w:rsidR="00F00909" w:rsidRPr="00F00909" w:rsidRDefault="00F00909" w:rsidP="00F00909">
            <w:pPr>
              <w:spacing w:after="0" w:line="240" w:lineRule="auto"/>
              <w:jc w:val="right"/>
              <w:rPr>
                <w:rFonts w:ascii="Times New Roman" w:eastAsia="Times New Roman" w:hAnsi="Times New Roman" w:cs="Times New Roman"/>
                <w:color w:val="000000"/>
                <w:sz w:val="24"/>
                <w:szCs w:val="24"/>
                <w:lang w:eastAsia="tr-TR" w:bidi="ar-SA"/>
              </w:rPr>
            </w:pPr>
            <w:r w:rsidRPr="00F00909">
              <w:rPr>
                <w:rFonts w:ascii="Times New Roman" w:eastAsia="Times New Roman" w:hAnsi="Times New Roman" w:cs="Times New Roman"/>
                <w:color w:val="000000"/>
                <w:sz w:val="24"/>
                <w:szCs w:val="24"/>
                <w:lang w:eastAsia="tr-TR" w:bidi="ar-SA"/>
              </w:rPr>
              <w:t>66</w:t>
            </w:r>
          </w:p>
        </w:tc>
        <w:tc>
          <w:tcPr>
            <w:tcW w:w="1843" w:type="dxa"/>
            <w:tcBorders>
              <w:top w:val="nil"/>
              <w:left w:val="nil"/>
              <w:bottom w:val="single" w:sz="8" w:space="0" w:color="auto"/>
              <w:right w:val="single" w:sz="8" w:space="0" w:color="auto"/>
            </w:tcBorders>
            <w:shd w:val="clear" w:color="000000" w:fill="FFFFFF"/>
            <w:noWrap/>
            <w:vAlign w:val="center"/>
            <w:hideMark/>
          </w:tcPr>
          <w:p w14:paraId="4DCFD38D" w14:textId="77777777" w:rsidR="00F00909" w:rsidRPr="00F00909" w:rsidRDefault="00F00909" w:rsidP="00F00909">
            <w:pPr>
              <w:spacing w:after="0" w:line="240" w:lineRule="auto"/>
              <w:jc w:val="right"/>
              <w:rPr>
                <w:rFonts w:ascii="Times New Roman" w:eastAsia="Times New Roman" w:hAnsi="Times New Roman" w:cs="Times New Roman"/>
                <w:sz w:val="24"/>
                <w:szCs w:val="24"/>
                <w:lang w:eastAsia="tr-TR" w:bidi="ar-SA"/>
              </w:rPr>
            </w:pPr>
            <w:r w:rsidRPr="00F00909">
              <w:rPr>
                <w:rFonts w:ascii="Times New Roman" w:eastAsia="Times New Roman" w:hAnsi="Times New Roman" w:cs="Times New Roman"/>
                <w:sz w:val="24"/>
                <w:szCs w:val="24"/>
                <w:lang w:eastAsia="tr-TR" w:bidi="ar-SA"/>
              </w:rPr>
              <w:t>4</w:t>
            </w:r>
          </w:p>
        </w:tc>
        <w:tc>
          <w:tcPr>
            <w:tcW w:w="1701" w:type="dxa"/>
            <w:tcBorders>
              <w:top w:val="nil"/>
              <w:left w:val="nil"/>
              <w:bottom w:val="single" w:sz="8" w:space="0" w:color="auto"/>
              <w:right w:val="single" w:sz="8" w:space="0" w:color="auto"/>
            </w:tcBorders>
            <w:shd w:val="clear" w:color="000000" w:fill="FFFFFF"/>
            <w:noWrap/>
            <w:vAlign w:val="center"/>
            <w:hideMark/>
          </w:tcPr>
          <w:p w14:paraId="38F3982C" w14:textId="77777777" w:rsidR="00F00909" w:rsidRPr="00F00909" w:rsidRDefault="00F00909" w:rsidP="00F00909">
            <w:pPr>
              <w:spacing w:after="0" w:line="240" w:lineRule="auto"/>
              <w:jc w:val="right"/>
              <w:rPr>
                <w:rFonts w:ascii="Times New Roman" w:eastAsia="Times New Roman" w:hAnsi="Times New Roman" w:cs="Times New Roman"/>
                <w:sz w:val="24"/>
                <w:szCs w:val="24"/>
                <w:lang w:eastAsia="tr-TR" w:bidi="ar-SA"/>
              </w:rPr>
            </w:pPr>
            <w:r w:rsidRPr="00F00909">
              <w:rPr>
                <w:rFonts w:ascii="Times New Roman" w:eastAsia="Times New Roman" w:hAnsi="Times New Roman" w:cs="Times New Roman"/>
                <w:sz w:val="24"/>
                <w:szCs w:val="24"/>
                <w:lang w:eastAsia="tr-TR" w:bidi="ar-SA"/>
              </w:rPr>
              <w:t>17</w:t>
            </w:r>
          </w:p>
        </w:tc>
        <w:tc>
          <w:tcPr>
            <w:tcW w:w="1843" w:type="dxa"/>
            <w:tcBorders>
              <w:top w:val="nil"/>
              <w:left w:val="nil"/>
              <w:bottom w:val="single" w:sz="8" w:space="0" w:color="auto"/>
              <w:right w:val="single" w:sz="8" w:space="0" w:color="auto"/>
            </w:tcBorders>
            <w:shd w:val="clear" w:color="auto" w:fill="auto"/>
            <w:noWrap/>
            <w:vAlign w:val="center"/>
            <w:hideMark/>
          </w:tcPr>
          <w:p w14:paraId="7421A28D" w14:textId="77777777" w:rsidR="00F00909" w:rsidRPr="00F00909" w:rsidRDefault="00F00909" w:rsidP="00F00909">
            <w:pPr>
              <w:spacing w:after="0" w:line="240" w:lineRule="auto"/>
              <w:jc w:val="right"/>
              <w:rPr>
                <w:rFonts w:ascii="Times New Roman" w:eastAsia="Times New Roman" w:hAnsi="Times New Roman" w:cs="Times New Roman"/>
                <w:color w:val="000000"/>
                <w:sz w:val="24"/>
                <w:szCs w:val="24"/>
                <w:lang w:eastAsia="tr-TR" w:bidi="ar-SA"/>
              </w:rPr>
            </w:pPr>
            <w:r w:rsidRPr="00F00909">
              <w:rPr>
                <w:rFonts w:ascii="Times New Roman" w:eastAsia="Times New Roman" w:hAnsi="Times New Roman" w:cs="Times New Roman"/>
                <w:color w:val="000000"/>
                <w:sz w:val="24"/>
                <w:szCs w:val="24"/>
                <w:lang w:eastAsia="tr-TR" w:bidi="ar-SA"/>
              </w:rPr>
              <w:t>259</w:t>
            </w:r>
          </w:p>
        </w:tc>
      </w:tr>
      <w:tr w:rsidR="00F00909" w:rsidRPr="00F00909" w14:paraId="5010F614" w14:textId="77777777" w:rsidTr="00F00909">
        <w:trPr>
          <w:trHeight w:val="330"/>
        </w:trPr>
        <w:tc>
          <w:tcPr>
            <w:tcW w:w="1540" w:type="dxa"/>
            <w:tcBorders>
              <w:top w:val="nil"/>
              <w:left w:val="single" w:sz="8" w:space="0" w:color="auto"/>
              <w:bottom w:val="single" w:sz="8" w:space="0" w:color="auto"/>
              <w:right w:val="nil"/>
            </w:tcBorders>
            <w:shd w:val="clear" w:color="000000" w:fill="FF5050"/>
            <w:vAlign w:val="center"/>
            <w:hideMark/>
          </w:tcPr>
          <w:p w14:paraId="69628B38" w14:textId="77777777" w:rsidR="00F00909" w:rsidRPr="00F00909" w:rsidRDefault="00F00909" w:rsidP="00F00909">
            <w:pPr>
              <w:spacing w:after="0" w:line="240" w:lineRule="auto"/>
              <w:rPr>
                <w:rFonts w:ascii="Calibri" w:eastAsia="Times New Roman" w:hAnsi="Calibri" w:cs="Calibri"/>
                <w:color w:val="000000"/>
                <w:lang w:eastAsia="tr-TR" w:bidi="ar-SA"/>
              </w:rPr>
            </w:pPr>
            <w:r w:rsidRPr="00F00909">
              <w:rPr>
                <w:rFonts w:ascii="Calibri" w:eastAsia="Times New Roman" w:hAnsi="Calibri" w:cs="Calibri"/>
                <w:color w:val="000000"/>
                <w:lang w:eastAsia="tr-TR" w:bidi="ar-SA"/>
              </w:rPr>
              <w:t> </w:t>
            </w:r>
          </w:p>
        </w:tc>
        <w:tc>
          <w:tcPr>
            <w:tcW w:w="2004" w:type="dxa"/>
            <w:tcBorders>
              <w:top w:val="nil"/>
              <w:left w:val="single" w:sz="8" w:space="0" w:color="auto"/>
              <w:bottom w:val="single" w:sz="8" w:space="0" w:color="auto"/>
              <w:right w:val="single" w:sz="8" w:space="0" w:color="auto"/>
            </w:tcBorders>
            <w:shd w:val="clear" w:color="000000" w:fill="FF5050"/>
            <w:noWrap/>
            <w:vAlign w:val="center"/>
            <w:hideMark/>
          </w:tcPr>
          <w:p w14:paraId="0483E0ED" w14:textId="77777777" w:rsidR="00F00909" w:rsidRPr="00F00909" w:rsidRDefault="00F00909" w:rsidP="00F00909">
            <w:pPr>
              <w:spacing w:after="0" w:line="240" w:lineRule="auto"/>
              <w:jc w:val="center"/>
              <w:rPr>
                <w:rFonts w:ascii="Times New Roman" w:eastAsia="Times New Roman" w:hAnsi="Times New Roman" w:cs="Times New Roman"/>
                <w:b/>
                <w:bCs/>
                <w:color w:val="FFFFFF"/>
                <w:sz w:val="24"/>
                <w:szCs w:val="24"/>
                <w:lang w:eastAsia="tr-TR" w:bidi="ar-SA"/>
              </w:rPr>
            </w:pPr>
            <w:r w:rsidRPr="00F00909">
              <w:rPr>
                <w:rFonts w:ascii="Times New Roman" w:eastAsia="Times New Roman" w:hAnsi="Times New Roman" w:cs="Times New Roman"/>
                <w:b/>
                <w:bCs/>
                <w:color w:val="FFFFFF"/>
                <w:sz w:val="24"/>
                <w:szCs w:val="24"/>
                <w:lang w:eastAsia="tr-TR" w:bidi="ar-SA"/>
              </w:rPr>
              <w:t>TEİAŞ Toplamı</w:t>
            </w:r>
          </w:p>
        </w:tc>
        <w:tc>
          <w:tcPr>
            <w:tcW w:w="1843" w:type="dxa"/>
            <w:tcBorders>
              <w:top w:val="nil"/>
              <w:left w:val="nil"/>
              <w:bottom w:val="single" w:sz="8" w:space="0" w:color="auto"/>
              <w:right w:val="single" w:sz="8" w:space="0" w:color="auto"/>
            </w:tcBorders>
            <w:shd w:val="clear" w:color="000000" w:fill="FF5050"/>
            <w:noWrap/>
            <w:vAlign w:val="center"/>
            <w:hideMark/>
          </w:tcPr>
          <w:p w14:paraId="5258A80F" w14:textId="77777777" w:rsidR="00F00909" w:rsidRPr="00F00909" w:rsidRDefault="00F00909" w:rsidP="00F00909">
            <w:pPr>
              <w:spacing w:after="0" w:line="240" w:lineRule="auto"/>
              <w:jc w:val="right"/>
              <w:rPr>
                <w:rFonts w:ascii="Times New Roman" w:eastAsia="Times New Roman" w:hAnsi="Times New Roman" w:cs="Times New Roman"/>
                <w:b/>
                <w:bCs/>
                <w:color w:val="FFFFFF"/>
                <w:sz w:val="24"/>
                <w:szCs w:val="24"/>
                <w:lang w:eastAsia="tr-TR" w:bidi="ar-SA"/>
              </w:rPr>
            </w:pPr>
            <w:r w:rsidRPr="00F00909">
              <w:rPr>
                <w:rFonts w:ascii="Times New Roman" w:eastAsia="Times New Roman" w:hAnsi="Times New Roman" w:cs="Times New Roman"/>
                <w:b/>
                <w:bCs/>
                <w:color w:val="FFFFFF"/>
                <w:sz w:val="24"/>
                <w:szCs w:val="24"/>
                <w:lang w:eastAsia="tr-TR" w:bidi="ar-SA"/>
              </w:rPr>
              <w:t>723</w:t>
            </w:r>
          </w:p>
        </w:tc>
        <w:tc>
          <w:tcPr>
            <w:tcW w:w="1701" w:type="dxa"/>
            <w:tcBorders>
              <w:top w:val="nil"/>
              <w:left w:val="nil"/>
              <w:bottom w:val="single" w:sz="8" w:space="0" w:color="auto"/>
              <w:right w:val="single" w:sz="8" w:space="0" w:color="auto"/>
            </w:tcBorders>
            <w:shd w:val="clear" w:color="000000" w:fill="FF5050"/>
            <w:noWrap/>
            <w:vAlign w:val="center"/>
            <w:hideMark/>
          </w:tcPr>
          <w:p w14:paraId="2E3417A0" w14:textId="77777777" w:rsidR="00F00909" w:rsidRPr="00F00909" w:rsidRDefault="00F00909" w:rsidP="00F00909">
            <w:pPr>
              <w:spacing w:after="0" w:line="240" w:lineRule="auto"/>
              <w:jc w:val="right"/>
              <w:rPr>
                <w:rFonts w:ascii="Times New Roman" w:eastAsia="Times New Roman" w:hAnsi="Times New Roman" w:cs="Times New Roman"/>
                <w:b/>
                <w:bCs/>
                <w:color w:val="FFFFFF"/>
                <w:sz w:val="24"/>
                <w:szCs w:val="24"/>
                <w:lang w:eastAsia="tr-TR" w:bidi="ar-SA"/>
              </w:rPr>
            </w:pPr>
            <w:r w:rsidRPr="00F00909">
              <w:rPr>
                <w:rFonts w:ascii="Times New Roman" w:eastAsia="Times New Roman" w:hAnsi="Times New Roman" w:cs="Times New Roman"/>
                <w:b/>
                <w:bCs/>
                <w:color w:val="FFFFFF"/>
                <w:sz w:val="24"/>
                <w:szCs w:val="24"/>
                <w:lang w:eastAsia="tr-TR" w:bidi="ar-SA"/>
              </w:rPr>
              <w:t>1.806</w:t>
            </w:r>
          </w:p>
        </w:tc>
        <w:tc>
          <w:tcPr>
            <w:tcW w:w="1843" w:type="dxa"/>
            <w:tcBorders>
              <w:top w:val="nil"/>
              <w:left w:val="nil"/>
              <w:bottom w:val="single" w:sz="8" w:space="0" w:color="auto"/>
              <w:right w:val="single" w:sz="8" w:space="0" w:color="auto"/>
            </w:tcBorders>
            <w:shd w:val="clear" w:color="000000" w:fill="FF5050"/>
            <w:noWrap/>
            <w:vAlign w:val="center"/>
            <w:hideMark/>
          </w:tcPr>
          <w:p w14:paraId="1F7B163D" w14:textId="77777777" w:rsidR="00F00909" w:rsidRPr="00F00909" w:rsidRDefault="00F00909" w:rsidP="00F00909">
            <w:pPr>
              <w:spacing w:after="0" w:line="240" w:lineRule="auto"/>
              <w:jc w:val="right"/>
              <w:rPr>
                <w:rFonts w:ascii="Times New Roman" w:eastAsia="Times New Roman" w:hAnsi="Times New Roman" w:cs="Times New Roman"/>
                <w:b/>
                <w:bCs/>
                <w:color w:val="FFFFFF"/>
                <w:sz w:val="24"/>
                <w:szCs w:val="24"/>
                <w:lang w:eastAsia="tr-TR" w:bidi="ar-SA"/>
              </w:rPr>
            </w:pPr>
            <w:r w:rsidRPr="00F00909">
              <w:rPr>
                <w:rFonts w:ascii="Times New Roman" w:eastAsia="Times New Roman" w:hAnsi="Times New Roman" w:cs="Times New Roman"/>
                <w:b/>
                <w:bCs/>
                <w:color w:val="FFFFFF"/>
                <w:sz w:val="24"/>
                <w:szCs w:val="24"/>
                <w:lang w:eastAsia="tr-TR" w:bidi="ar-SA"/>
              </w:rPr>
              <w:t>175.578</w:t>
            </w:r>
          </w:p>
        </w:tc>
      </w:tr>
      <w:tr w:rsidR="00F00909" w:rsidRPr="00F00909" w14:paraId="3AD4580B" w14:textId="77777777" w:rsidTr="00F00909">
        <w:trPr>
          <w:trHeight w:val="330"/>
        </w:trPr>
        <w:tc>
          <w:tcPr>
            <w:tcW w:w="1540" w:type="dxa"/>
            <w:vMerge w:val="restart"/>
            <w:tcBorders>
              <w:top w:val="nil"/>
              <w:left w:val="single" w:sz="8" w:space="0" w:color="auto"/>
              <w:bottom w:val="single" w:sz="8" w:space="0" w:color="000000"/>
              <w:right w:val="single" w:sz="8" w:space="0" w:color="auto"/>
            </w:tcBorders>
            <w:shd w:val="clear" w:color="000000" w:fill="FF5050"/>
            <w:noWrap/>
            <w:vAlign w:val="center"/>
            <w:hideMark/>
          </w:tcPr>
          <w:p w14:paraId="35BD47E4" w14:textId="77777777" w:rsidR="00F00909" w:rsidRPr="00F00909" w:rsidRDefault="00F00909" w:rsidP="00F00909">
            <w:pPr>
              <w:spacing w:after="0" w:line="240" w:lineRule="auto"/>
              <w:jc w:val="center"/>
              <w:rPr>
                <w:rFonts w:ascii="Times New Roman" w:eastAsia="Times New Roman" w:hAnsi="Times New Roman" w:cs="Times New Roman"/>
                <w:b/>
                <w:bCs/>
                <w:color w:val="FFFFFF"/>
                <w:lang w:eastAsia="tr-TR" w:bidi="ar-SA"/>
              </w:rPr>
            </w:pPr>
            <w:r w:rsidRPr="00F00909">
              <w:rPr>
                <w:rFonts w:ascii="Times New Roman" w:eastAsia="Times New Roman" w:hAnsi="Times New Roman" w:cs="Times New Roman"/>
                <w:b/>
                <w:bCs/>
                <w:color w:val="FFFFFF"/>
                <w:lang w:eastAsia="tr-TR" w:bidi="ar-SA"/>
              </w:rPr>
              <w:t>Özel Mülkiyet</w:t>
            </w:r>
          </w:p>
        </w:tc>
        <w:tc>
          <w:tcPr>
            <w:tcW w:w="2004" w:type="dxa"/>
            <w:tcBorders>
              <w:top w:val="nil"/>
              <w:left w:val="nil"/>
              <w:bottom w:val="single" w:sz="8" w:space="0" w:color="auto"/>
              <w:right w:val="single" w:sz="8" w:space="0" w:color="auto"/>
            </w:tcBorders>
            <w:shd w:val="clear" w:color="auto" w:fill="auto"/>
            <w:noWrap/>
            <w:vAlign w:val="center"/>
            <w:hideMark/>
          </w:tcPr>
          <w:p w14:paraId="397BBB83" w14:textId="77777777" w:rsidR="00F00909" w:rsidRPr="00F00909" w:rsidRDefault="00F00909" w:rsidP="00F00909">
            <w:pPr>
              <w:spacing w:after="0" w:line="240" w:lineRule="auto"/>
              <w:jc w:val="right"/>
              <w:rPr>
                <w:rFonts w:ascii="Times New Roman" w:eastAsia="Times New Roman" w:hAnsi="Times New Roman" w:cs="Times New Roman"/>
                <w:color w:val="000000"/>
                <w:sz w:val="24"/>
                <w:szCs w:val="24"/>
                <w:lang w:eastAsia="tr-TR" w:bidi="ar-SA"/>
              </w:rPr>
            </w:pPr>
            <w:r w:rsidRPr="00F00909">
              <w:rPr>
                <w:rFonts w:ascii="Times New Roman" w:eastAsia="Times New Roman" w:hAnsi="Times New Roman" w:cs="Times New Roman"/>
                <w:color w:val="000000"/>
                <w:sz w:val="24"/>
                <w:szCs w:val="24"/>
                <w:lang w:eastAsia="tr-TR" w:bidi="ar-SA"/>
              </w:rPr>
              <w:t>380</w:t>
            </w:r>
          </w:p>
        </w:tc>
        <w:tc>
          <w:tcPr>
            <w:tcW w:w="1843" w:type="dxa"/>
            <w:tcBorders>
              <w:top w:val="nil"/>
              <w:left w:val="nil"/>
              <w:bottom w:val="single" w:sz="8" w:space="0" w:color="auto"/>
              <w:right w:val="single" w:sz="8" w:space="0" w:color="auto"/>
            </w:tcBorders>
            <w:shd w:val="clear" w:color="000000" w:fill="FFFFFF"/>
            <w:noWrap/>
            <w:vAlign w:val="center"/>
            <w:hideMark/>
          </w:tcPr>
          <w:p w14:paraId="5AD56795" w14:textId="77777777" w:rsidR="00F00909" w:rsidRPr="00F00909" w:rsidRDefault="00F00909" w:rsidP="00F00909">
            <w:pPr>
              <w:spacing w:after="0" w:line="240" w:lineRule="auto"/>
              <w:jc w:val="right"/>
              <w:rPr>
                <w:rFonts w:ascii="Times New Roman" w:eastAsia="Times New Roman" w:hAnsi="Times New Roman" w:cs="Times New Roman"/>
                <w:sz w:val="24"/>
                <w:szCs w:val="24"/>
                <w:lang w:eastAsia="tr-TR" w:bidi="ar-SA"/>
              </w:rPr>
            </w:pPr>
            <w:r w:rsidRPr="00F00909">
              <w:rPr>
                <w:rFonts w:ascii="Times New Roman" w:eastAsia="Times New Roman" w:hAnsi="Times New Roman" w:cs="Times New Roman"/>
                <w:sz w:val="24"/>
                <w:szCs w:val="24"/>
                <w:lang w:eastAsia="tr-TR" w:bidi="ar-SA"/>
              </w:rPr>
              <w:t>54</w:t>
            </w:r>
          </w:p>
        </w:tc>
        <w:tc>
          <w:tcPr>
            <w:tcW w:w="1701" w:type="dxa"/>
            <w:tcBorders>
              <w:top w:val="nil"/>
              <w:left w:val="nil"/>
              <w:bottom w:val="single" w:sz="8" w:space="0" w:color="auto"/>
              <w:right w:val="single" w:sz="8" w:space="0" w:color="auto"/>
            </w:tcBorders>
            <w:shd w:val="clear" w:color="000000" w:fill="FFFFFF"/>
            <w:noWrap/>
            <w:vAlign w:val="center"/>
            <w:hideMark/>
          </w:tcPr>
          <w:p w14:paraId="47F3948C" w14:textId="77777777" w:rsidR="00F00909" w:rsidRPr="00F00909" w:rsidRDefault="00F00909" w:rsidP="00F00909">
            <w:pPr>
              <w:spacing w:after="0" w:line="240" w:lineRule="auto"/>
              <w:jc w:val="right"/>
              <w:rPr>
                <w:rFonts w:ascii="Times New Roman" w:eastAsia="Times New Roman" w:hAnsi="Times New Roman" w:cs="Times New Roman"/>
                <w:sz w:val="24"/>
                <w:szCs w:val="24"/>
                <w:lang w:eastAsia="tr-TR" w:bidi="ar-SA"/>
              </w:rPr>
            </w:pPr>
            <w:r w:rsidRPr="00F00909">
              <w:rPr>
                <w:rFonts w:ascii="Times New Roman" w:eastAsia="Times New Roman" w:hAnsi="Times New Roman" w:cs="Times New Roman"/>
                <w:sz w:val="24"/>
                <w:szCs w:val="24"/>
                <w:lang w:eastAsia="tr-TR" w:bidi="ar-SA"/>
              </w:rPr>
              <w:t>44</w:t>
            </w:r>
          </w:p>
        </w:tc>
        <w:tc>
          <w:tcPr>
            <w:tcW w:w="1843" w:type="dxa"/>
            <w:tcBorders>
              <w:top w:val="nil"/>
              <w:left w:val="nil"/>
              <w:bottom w:val="single" w:sz="8" w:space="0" w:color="auto"/>
              <w:right w:val="single" w:sz="8" w:space="0" w:color="auto"/>
            </w:tcBorders>
            <w:shd w:val="clear" w:color="auto" w:fill="auto"/>
            <w:noWrap/>
            <w:vAlign w:val="center"/>
            <w:hideMark/>
          </w:tcPr>
          <w:p w14:paraId="66969B65" w14:textId="77777777" w:rsidR="00F00909" w:rsidRPr="00F00909" w:rsidRDefault="00F00909" w:rsidP="00F00909">
            <w:pPr>
              <w:spacing w:after="0" w:line="240" w:lineRule="auto"/>
              <w:jc w:val="right"/>
              <w:rPr>
                <w:rFonts w:ascii="Times New Roman" w:eastAsia="Times New Roman" w:hAnsi="Times New Roman" w:cs="Times New Roman"/>
                <w:color w:val="000000"/>
                <w:sz w:val="24"/>
                <w:szCs w:val="24"/>
                <w:lang w:eastAsia="tr-TR" w:bidi="ar-SA"/>
              </w:rPr>
            </w:pPr>
            <w:r w:rsidRPr="00F00909">
              <w:rPr>
                <w:rFonts w:ascii="Times New Roman" w:eastAsia="Times New Roman" w:hAnsi="Times New Roman" w:cs="Times New Roman"/>
                <w:color w:val="000000"/>
                <w:sz w:val="24"/>
                <w:szCs w:val="24"/>
                <w:lang w:eastAsia="tr-TR" w:bidi="ar-SA"/>
              </w:rPr>
              <w:t>6.875</w:t>
            </w:r>
          </w:p>
        </w:tc>
      </w:tr>
      <w:tr w:rsidR="00F00909" w:rsidRPr="00F00909" w14:paraId="501E4252" w14:textId="77777777" w:rsidTr="00F00909">
        <w:trPr>
          <w:trHeight w:val="330"/>
        </w:trPr>
        <w:tc>
          <w:tcPr>
            <w:tcW w:w="1540" w:type="dxa"/>
            <w:vMerge/>
            <w:tcBorders>
              <w:top w:val="nil"/>
              <w:left w:val="single" w:sz="8" w:space="0" w:color="auto"/>
              <w:bottom w:val="single" w:sz="8" w:space="0" w:color="000000"/>
              <w:right w:val="single" w:sz="8" w:space="0" w:color="auto"/>
            </w:tcBorders>
            <w:vAlign w:val="center"/>
            <w:hideMark/>
          </w:tcPr>
          <w:p w14:paraId="7F427C7A" w14:textId="77777777" w:rsidR="00F00909" w:rsidRPr="00F00909" w:rsidRDefault="00F00909" w:rsidP="00F00909">
            <w:pPr>
              <w:spacing w:after="0" w:line="240" w:lineRule="auto"/>
              <w:rPr>
                <w:rFonts w:ascii="Times New Roman" w:eastAsia="Times New Roman" w:hAnsi="Times New Roman" w:cs="Times New Roman"/>
                <w:b/>
                <w:bCs/>
                <w:color w:val="FFFFFF"/>
                <w:lang w:eastAsia="tr-TR" w:bidi="ar-SA"/>
              </w:rPr>
            </w:pPr>
          </w:p>
        </w:tc>
        <w:tc>
          <w:tcPr>
            <w:tcW w:w="2004" w:type="dxa"/>
            <w:tcBorders>
              <w:top w:val="nil"/>
              <w:left w:val="nil"/>
              <w:bottom w:val="single" w:sz="8" w:space="0" w:color="auto"/>
              <w:right w:val="single" w:sz="8" w:space="0" w:color="auto"/>
            </w:tcBorders>
            <w:shd w:val="clear" w:color="auto" w:fill="auto"/>
            <w:noWrap/>
            <w:vAlign w:val="center"/>
            <w:hideMark/>
          </w:tcPr>
          <w:p w14:paraId="34AE5666" w14:textId="77777777" w:rsidR="00F00909" w:rsidRPr="00F00909" w:rsidRDefault="00F00909" w:rsidP="00F00909">
            <w:pPr>
              <w:spacing w:after="0" w:line="240" w:lineRule="auto"/>
              <w:jc w:val="right"/>
              <w:rPr>
                <w:rFonts w:ascii="Times New Roman" w:eastAsia="Times New Roman" w:hAnsi="Times New Roman" w:cs="Times New Roman"/>
                <w:color w:val="000000"/>
                <w:sz w:val="24"/>
                <w:szCs w:val="24"/>
                <w:lang w:eastAsia="tr-TR" w:bidi="ar-SA"/>
              </w:rPr>
            </w:pPr>
            <w:r w:rsidRPr="00F00909">
              <w:rPr>
                <w:rFonts w:ascii="Times New Roman" w:eastAsia="Times New Roman" w:hAnsi="Times New Roman" w:cs="Times New Roman"/>
                <w:color w:val="000000"/>
                <w:sz w:val="24"/>
                <w:szCs w:val="24"/>
                <w:lang w:eastAsia="tr-TR" w:bidi="ar-SA"/>
              </w:rPr>
              <w:t>220</w:t>
            </w:r>
          </w:p>
        </w:tc>
        <w:tc>
          <w:tcPr>
            <w:tcW w:w="1843" w:type="dxa"/>
            <w:tcBorders>
              <w:top w:val="nil"/>
              <w:left w:val="nil"/>
              <w:bottom w:val="single" w:sz="8" w:space="0" w:color="auto"/>
              <w:right w:val="single" w:sz="8" w:space="0" w:color="auto"/>
            </w:tcBorders>
            <w:shd w:val="clear" w:color="000000" w:fill="FFFFFF"/>
            <w:noWrap/>
            <w:vAlign w:val="center"/>
            <w:hideMark/>
          </w:tcPr>
          <w:p w14:paraId="1F35471F" w14:textId="77777777" w:rsidR="00F00909" w:rsidRPr="00F00909" w:rsidRDefault="00F00909" w:rsidP="00F00909">
            <w:pPr>
              <w:spacing w:after="0" w:line="240" w:lineRule="auto"/>
              <w:jc w:val="right"/>
              <w:rPr>
                <w:rFonts w:ascii="Times New Roman" w:eastAsia="Times New Roman" w:hAnsi="Times New Roman" w:cs="Times New Roman"/>
                <w:sz w:val="24"/>
                <w:szCs w:val="24"/>
                <w:lang w:eastAsia="tr-TR" w:bidi="ar-SA"/>
              </w:rPr>
            </w:pPr>
            <w:r w:rsidRPr="00F00909">
              <w:rPr>
                <w:rFonts w:ascii="Times New Roman" w:eastAsia="Times New Roman" w:hAnsi="Times New Roman" w:cs="Times New Roman"/>
                <w:sz w:val="24"/>
                <w:szCs w:val="24"/>
                <w:lang w:eastAsia="tr-TR" w:bidi="ar-SA"/>
              </w:rPr>
              <w:t>0</w:t>
            </w:r>
          </w:p>
        </w:tc>
        <w:tc>
          <w:tcPr>
            <w:tcW w:w="1701" w:type="dxa"/>
            <w:tcBorders>
              <w:top w:val="nil"/>
              <w:left w:val="nil"/>
              <w:bottom w:val="single" w:sz="8" w:space="0" w:color="auto"/>
              <w:right w:val="single" w:sz="8" w:space="0" w:color="auto"/>
            </w:tcBorders>
            <w:shd w:val="clear" w:color="000000" w:fill="FFFFFF"/>
            <w:noWrap/>
            <w:vAlign w:val="center"/>
            <w:hideMark/>
          </w:tcPr>
          <w:p w14:paraId="59F62F5A" w14:textId="77777777" w:rsidR="00F00909" w:rsidRPr="00F00909" w:rsidRDefault="00F00909" w:rsidP="00F00909">
            <w:pPr>
              <w:spacing w:after="0" w:line="240" w:lineRule="auto"/>
              <w:jc w:val="right"/>
              <w:rPr>
                <w:rFonts w:ascii="Times New Roman" w:eastAsia="Times New Roman" w:hAnsi="Times New Roman" w:cs="Times New Roman"/>
                <w:sz w:val="24"/>
                <w:szCs w:val="24"/>
                <w:lang w:eastAsia="tr-TR" w:bidi="ar-SA"/>
              </w:rPr>
            </w:pPr>
            <w:r w:rsidRPr="00F00909">
              <w:rPr>
                <w:rFonts w:ascii="Times New Roman" w:eastAsia="Times New Roman" w:hAnsi="Times New Roman" w:cs="Times New Roman"/>
                <w:sz w:val="24"/>
                <w:szCs w:val="24"/>
                <w:lang w:eastAsia="tr-TR" w:bidi="ar-SA"/>
              </w:rPr>
              <w:t>0</w:t>
            </w:r>
          </w:p>
        </w:tc>
        <w:tc>
          <w:tcPr>
            <w:tcW w:w="1843" w:type="dxa"/>
            <w:tcBorders>
              <w:top w:val="nil"/>
              <w:left w:val="nil"/>
              <w:bottom w:val="single" w:sz="8" w:space="0" w:color="auto"/>
              <w:right w:val="single" w:sz="8" w:space="0" w:color="auto"/>
            </w:tcBorders>
            <w:shd w:val="clear" w:color="auto" w:fill="auto"/>
            <w:noWrap/>
            <w:vAlign w:val="center"/>
            <w:hideMark/>
          </w:tcPr>
          <w:p w14:paraId="54836749" w14:textId="77777777" w:rsidR="00F00909" w:rsidRPr="00F00909" w:rsidRDefault="00F00909" w:rsidP="00F00909">
            <w:pPr>
              <w:spacing w:after="0" w:line="240" w:lineRule="auto"/>
              <w:jc w:val="right"/>
              <w:rPr>
                <w:rFonts w:ascii="Times New Roman" w:eastAsia="Times New Roman" w:hAnsi="Times New Roman" w:cs="Times New Roman"/>
                <w:color w:val="000000"/>
                <w:sz w:val="24"/>
                <w:szCs w:val="24"/>
                <w:lang w:eastAsia="tr-TR" w:bidi="ar-SA"/>
              </w:rPr>
            </w:pPr>
            <w:r w:rsidRPr="00F00909">
              <w:rPr>
                <w:rFonts w:ascii="Times New Roman" w:eastAsia="Times New Roman" w:hAnsi="Times New Roman" w:cs="Times New Roman"/>
                <w:color w:val="000000"/>
                <w:sz w:val="24"/>
                <w:szCs w:val="24"/>
                <w:lang w:eastAsia="tr-TR" w:bidi="ar-SA"/>
              </w:rPr>
              <w:t>0</w:t>
            </w:r>
          </w:p>
        </w:tc>
      </w:tr>
      <w:tr w:rsidR="00F00909" w:rsidRPr="00F00909" w14:paraId="3FF2D8F4" w14:textId="77777777" w:rsidTr="00F00909">
        <w:trPr>
          <w:trHeight w:val="330"/>
        </w:trPr>
        <w:tc>
          <w:tcPr>
            <w:tcW w:w="1540" w:type="dxa"/>
            <w:vMerge/>
            <w:tcBorders>
              <w:top w:val="nil"/>
              <w:left w:val="single" w:sz="8" w:space="0" w:color="auto"/>
              <w:bottom w:val="single" w:sz="8" w:space="0" w:color="000000"/>
              <w:right w:val="single" w:sz="8" w:space="0" w:color="auto"/>
            </w:tcBorders>
            <w:vAlign w:val="center"/>
            <w:hideMark/>
          </w:tcPr>
          <w:p w14:paraId="33E325B9" w14:textId="77777777" w:rsidR="00F00909" w:rsidRPr="00F00909" w:rsidRDefault="00F00909" w:rsidP="00F00909">
            <w:pPr>
              <w:spacing w:after="0" w:line="240" w:lineRule="auto"/>
              <w:rPr>
                <w:rFonts w:ascii="Times New Roman" w:eastAsia="Times New Roman" w:hAnsi="Times New Roman" w:cs="Times New Roman"/>
                <w:b/>
                <w:bCs/>
                <w:color w:val="FFFFFF"/>
                <w:lang w:eastAsia="tr-TR" w:bidi="ar-SA"/>
              </w:rPr>
            </w:pPr>
          </w:p>
        </w:tc>
        <w:tc>
          <w:tcPr>
            <w:tcW w:w="2004" w:type="dxa"/>
            <w:tcBorders>
              <w:top w:val="nil"/>
              <w:left w:val="nil"/>
              <w:bottom w:val="single" w:sz="8" w:space="0" w:color="auto"/>
              <w:right w:val="single" w:sz="8" w:space="0" w:color="auto"/>
            </w:tcBorders>
            <w:shd w:val="clear" w:color="auto" w:fill="auto"/>
            <w:noWrap/>
            <w:vAlign w:val="center"/>
            <w:hideMark/>
          </w:tcPr>
          <w:p w14:paraId="2C2AED32" w14:textId="77777777" w:rsidR="00F00909" w:rsidRPr="00F00909" w:rsidRDefault="00F00909" w:rsidP="00F00909">
            <w:pPr>
              <w:spacing w:after="0" w:line="240" w:lineRule="auto"/>
              <w:jc w:val="right"/>
              <w:rPr>
                <w:rFonts w:ascii="Times New Roman" w:eastAsia="Times New Roman" w:hAnsi="Times New Roman" w:cs="Times New Roman"/>
                <w:color w:val="000000"/>
                <w:sz w:val="24"/>
                <w:szCs w:val="24"/>
                <w:lang w:eastAsia="tr-TR" w:bidi="ar-SA"/>
              </w:rPr>
            </w:pPr>
            <w:r w:rsidRPr="00F00909">
              <w:rPr>
                <w:rFonts w:ascii="Times New Roman" w:eastAsia="Times New Roman" w:hAnsi="Times New Roman" w:cs="Times New Roman"/>
                <w:color w:val="000000"/>
                <w:sz w:val="24"/>
                <w:szCs w:val="24"/>
                <w:lang w:eastAsia="tr-TR" w:bidi="ar-SA"/>
              </w:rPr>
              <w:t>154</w:t>
            </w:r>
          </w:p>
        </w:tc>
        <w:tc>
          <w:tcPr>
            <w:tcW w:w="1843" w:type="dxa"/>
            <w:tcBorders>
              <w:top w:val="nil"/>
              <w:left w:val="nil"/>
              <w:bottom w:val="single" w:sz="8" w:space="0" w:color="auto"/>
              <w:right w:val="single" w:sz="8" w:space="0" w:color="auto"/>
            </w:tcBorders>
            <w:shd w:val="clear" w:color="000000" w:fill="FFFFFF"/>
            <w:noWrap/>
            <w:vAlign w:val="center"/>
            <w:hideMark/>
          </w:tcPr>
          <w:p w14:paraId="05DA597B" w14:textId="77777777" w:rsidR="00F00909" w:rsidRPr="00F00909" w:rsidRDefault="00F00909" w:rsidP="00F00909">
            <w:pPr>
              <w:spacing w:after="0" w:line="240" w:lineRule="auto"/>
              <w:jc w:val="right"/>
              <w:rPr>
                <w:rFonts w:ascii="Times New Roman" w:eastAsia="Times New Roman" w:hAnsi="Times New Roman" w:cs="Times New Roman"/>
                <w:sz w:val="24"/>
                <w:szCs w:val="24"/>
                <w:lang w:eastAsia="tr-TR" w:bidi="ar-SA"/>
              </w:rPr>
            </w:pPr>
            <w:r w:rsidRPr="00F00909">
              <w:rPr>
                <w:rFonts w:ascii="Times New Roman" w:eastAsia="Times New Roman" w:hAnsi="Times New Roman" w:cs="Times New Roman"/>
                <w:sz w:val="24"/>
                <w:szCs w:val="24"/>
                <w:lang w:eastAsia="tr-TR" w:bidi="ar-SA"/>
              </w:rPr>
              <w:t>434</w:t>
            </w:r>
          </w:p>
        </w:tc>
        <w:tc>
          <w:tcPr>
            <w:tcW w:w="1701" w:type="dxa"/>
            <w:tcBorders>
              <w:top w:val="nil"/>
              <w:left w:val="nil"/>
              <w:bottom w:val="single" w:sz="8" w:space="0" w:color="auto"/>
              <w:right w:val="single" w:sz="8" w:space="0" w:color="auto"/>
            </w:tcBorders>
            <w:shd w:val="clear" w:color="000000" w:fill="FFFFFF"/>
            <w:noWrap/>
            <w:vAlign w:val="center"/>
            <w:hideMark/>
          </w:tcPr>
          <w:p w14:paraId="24A76DA5" w14:textId="77777777" w:rsidR="00F00909" w:rsidRPr="00F00909" w:rsidRDefault="00F00909" w:rsidP="00F00909">
            <w:pPr>
              <w:spacing w:after="0" w:line="240" w:lineRule="auto"/>
              <w:jc w:val="right"/>
              <w:rPr>
                <w:rFonts w:ascii="Times New Roman" w:eastAsia="Times New Roman" w:hAnsi="Times New Roman" w:cs="Times New Roman"/>
                <w:sz w:val="24"/>
                <w:szCs w:val="24"/>
                <w:lang w:eastAsia="tr-TR" w:bidi="ar-SA"/>
              </w:rPr>
            </w:pPr>
            <w:r w:rsidRPr="00F00909">
              <w:rPr>
                <w:rFonts w:ascii="Times New Roman" w:eastAsia="Times New Roman" w:hAnsi="Times New Roman" w:cs="Times New Roman"/>
                <w:sz w:val="24"/>
                <w:szCs w:val="24"/>
                <w:lang w:eastAsia="tr-TR" w:bidi="ar-SA"/>
              </w:rPr>
              <w:t>476</w:t>
            </w:r>
          </w:p>
        </w:tc>
        <w:tc>
          <w:tcPr>
            <w:tcW w:w="1843" w:type="dxa"/>
            <w:tcBorders>
              <w:top w:val="nil"/>
              <w:left w:val="nil"/>
              <w:bottom w:val="single" w:sz="8" w:space="0" w:color="auto"/>
              <w:right w:val="single" w:sz="8" w:space="0" w:color="auto"/>
            </w:tcBorders>
            <w:shd w:val="clear" w:color="auto" w:fill="auto"/>
            <w:noWrap/>
            <w:vAlign w:val="center"/>
            <w:hideMark/>
          </w:tcPr>
          <w:p w14:paraId="462621FE" w14:textId="77777777" w:rsidR="00F00909" w:rsidRPr="00F00909" w:rsidRDefault="00F00909" w:rsidP="00F00909">
            <w:pPr>
              <w:spacing w:after="0" w:line="240" w:lineRule="auto"/>
              <w:jc w:val="right"/>
              <w:rPr>
                <w:rFonts w:ascii="Times New Roman" w:eastAsia="Times New Roman" w:hAnsi="Times New Roman" w:cs="Times New Roman"/>
                <w:color w:val="000000"/>
                <w:sz w:val="24"/>
                <w:szCs w:val="24"/>
                <w:lang w:eastAsia="tr-TR" w:bidi="ar-SA"/>
              </w:rPr>
            </w:pPr>
            <w:r w:rsidRPr="00F00909">
              <w:rPr>
                <w:rFonts w:ascii="Times New Roman" w:eastAsia="Times New Roman" w:hAnsi="Times New Roman" w:cs="Times New Roman"/>
                <w:color w:val="000000"/>
                <w:sz w:val="24"/>
                <w:szCs w:val="24"/>
                <w:lang w:eastAsia="tr-TR" w:bidi="ar-SA"/>
              </w:rPr>
              <w:t>28.454</w:t>
            </w:r>
          </w:p>
        </w:tc>
      </w:tr>
      <w:tr w:rsidR="00F00909" w:rsidRPr="00F00909" w14:paraId="0458B6C8" w14:textId="77777777" w:rsidTr="00F00909">
        <w:trPr>
          <w:trHeight w:val="330"/>
        </w:trPr>
        <w:tc>
          <w:tcPr>
            <w:tcW w:w="1540" w:type="dxa"/>
            <w:vMerge/>
            <w:tcBorders>
              <w:top w:val="nil"/>
              <w:left w:val="single" w:sz="8" w:space="0" w:color="auto"/>
              <w:bottom w:val="single" w:sz="8" w:space="0" w:color="000000"/>
              <w:right w:val="single" w:sz="8" w:space="0" w:color="auto"/>
            </w:tcBorders>
            <w:vAlign w:val="center"/>
            <w:hideMark/>
          </w:tcPr>
          <w:p w14:paraId="6279CDA6" w14:textId="77777777" w:rsidR="00F00909" w:rsidRPr="00F00909" w:rsidRDefault="00F00909" w:rsidP="00F00909">
            <w:pPr>
              <w:spacing w:after="0" w:line="240" w:lineRule="auto"/>
              <w:rPr>
                <w:rFonts w:ascii="Times New Roman" w:eastAsia="Times New Roman" w:hAnsi="Times New Roman" w:cs="Times New Roman"/>
                <w:b/>
                <w:bCs/>
                <w:color w:val="FFFFFF"/>
                <w:lang w:eastAsia="tr-TR" w:bidi="ar-SA"/>
              </w:rPr>
            </w:pPr>
          </w:p>
        </w:tc>
        <w:tc>
          <w:tcPr>
            <w:tcW w:w="2004" w:type="dxa"/>
            <w:tcBorders>
              <w:top w:val="nil"/>
              <w:left w:val="nil"/>
              <w:bottom w:val="single" w:sz="8" w:space="0" w:color="auto"/>
              <w:right w:val="single" w:sz="8" w:space="0" w:color="auto"/>
            </w:tcBorders>
            <w:shd w:val="clear" w:color="auto" w:fill="auto"/>
            <w:noWrap/>
            <w:vAlign w:val="center"/>
            <w:hideMark/>
          </w:tcPr>
          <w:p w14:paraId="75D33E4E" w14:textId="77777777" w:rsidR="00F00909" w:rsidRPr="00F00909" w:rsidRDefault="00F00909" w:rsidP="00F00909">
            <w:pPr>
              <w:spacing w:after="0" w:line="240" w:lineRule="auto"/>
              <w:jc w:val="right"/>
              <w:rPr>
                <w:rFonts w:ascii="Times New Roman" w:eastAsia="Times New Roman" w:hAnsi="Times New Roman" w:cs="Times New Roman"/>
                <w:color w:val="000000"/>
                <w:sz w:val="24"/>
                <w:szCs w:val="24"/>
                <w:lang w:eastAsia="tr-TR" w:bidi="ar-SA"/>
              </w:rPr>
            </w:pPr>
            <w:r w:rsidRPr="00F00909">
              <w:rPr>
                <w:rFonts w:ascii="Times New Roman" w:eastAsia="Times New Roman" w:hAnsi="Times New Roman" w:cs="Times New Roman"/>
                <w:color w:val="000000"/>
                <w:sz w:val="24"/>
                <w:szCs w:val="24"/>
                <w:lang w:eastAsia="tr-TR" w:bidi="ar-SA"/>
              </w:rPr>
              <w:t>66</w:t>
            </w:r>
          </w:p>
        </w:tc>
        <w:tc>
          <w:tcPr>
            <w:tcW w:w="1843" w:type="dxa"/>
            <w:tcBorders>
              <w:top w:val="nil"/>
              <w:left w:val="nil"/>
              <w:bottom w:val="single" w:sz="8" w:space="0" w:color="auto"/>
              <w:right w:val="single" w:sz="8" w:space="0" w:color="auto"/>
            </w:tcBorders>
            <w:shd w:val="clear" w:color="000000" w:fill="FFFFFF"/>
            <w:noWrap/>
            <w:vAlign w:val="center"/>
            <w:hideMark/>
          </w:tcPr>
          <w:p w14:paraId="440A30D8" w14:textId="77777777" w:rsidR="00F00909" w:rsidRPr="00F00909" w:rsidRDefault="00F00909" w:rsidP="00F00909">
            <w:pPr>
              <w:spacing w:after="0" w:line="240" w:lineRule="auto"/>
              <w:jc w:val="right"/>
              <w:rPr>
                <w:rFonts w:ascii="Times New Roman" w:eastAsia="Times New Roman" w:hAnsi="Times New Roman" w:cs="Times New Roman"/>
                <w:sz w:val="24"/>
                <w:szCs w:val="24"/>
                <w:lang w:eastAsia="tr-TR" w:bidi="ar-SA"/>
              </w:rPr>
            </w:pPr>
            <w:r w:rsidRPr="00F00909">
              <w:rPr>
                <w:rFonts w:ascii="Times New Roman" w:eastAsia="Times New Roman" w:hAnsi="Times New Roman" w:cs="Times New Roman"/>
                <w:sz w:val="24"/>
                <w:szCs w:val="24"/>
                <w:lang w:eastAsia="tr-TR" w:bidi="ar-SA"/>
              </w:rPr>
              <w:t>3</w:t>
            </w:r>
          </w:p>
        </w:tc>
        <w:tc>
          <w:tcPr>
            <w:tcW w:w="1701" w:type="dxa"/>
            <w:tcBorders>
              <w:top w:val="nil"/>
              <w:left w:val="nil"/>
              <w:bottom w:val="single" w:sz="8" w:space="0" w:color="auto"/>
              <w:right w:val="single" w:sz="8" w:space="0" w:color="auto"/>
            </w:tcBorders>
            <w:shd w:val="clear" w:color="000000" w:fill="FFFFFF"/>
            <w:noWrap/>
            <w:vAlign w:val="center"/>
            <w:hideMark/>
          </w:tcPr>
          <w:p w14:paraId="5600A7B5" w14:textId="77777777" w:rsidR="00F00909" w:rsidRPr="00F00909" w:rsidRDefault="00F00909" w:rsidP="00F00909">
            <w:pPr>
              <w:spacing w:after="0" w:line="240" w:lineRule="auto"/>
              <w:jc w:val="right"/>
              <w:rPr>
                <w:rFonts w:ascii="Times New Roman" w:eastAsia="Times New Roman" w:hAnsi="Times New Roman" w:cs="Times New Roman"/>
                <w:sz w:val="24"/>
                <w:szCs w:val="24"/>
                <w:lang w:eastAsia="tr-TR" w:bidi="ar-SA"/>
              </w:rPr>
            </w:pPr>
            <w:r w:rsidRPr="00F00909">
              <w:rPr>
                <w:rFonts w:ascii="Times New Roman" w:eastAsia="Times New Roman" w:hAnsi="Times New Roman" w:cs="Times New Roman"/>
                <w:sz w:val="24"/>
                <w:szCs w:val="24"/>
                <w:lang w:eastAsia="tr-TR" w:bidi="ar-SA"/>
              </w:rPr>
              <w:t>1</w:t>
            </w:r>
          </w:p>
        </w:tc>
        <w:tc>
          <w:tcPr>
            <w:tcW w:w="1843" w:type="dxa"/>
            <w:tcBorders>
              <w:top w:val="nil"/>
              <w:left w:val="nil"/>
              <w:bottom w:val="single" w:sz="8" w:space="0" w:color="auto"/>
              <w:right w:val="single" w:sz="8" w:space="0" w:color="auto"/>
            </w:tcBorders>
            <w:shd w:val="clear" w:color="auto" w:fill="auto"/>
            <w:noWrap/>
            <w:vAlign w:val="center"/>
            <w:hideMark/>
          </w:tcPr>
          <w:p w14:paraId="722EB167" w14:textId="77777777" w:rsidR="00F00909" w:rsidRPr="00F00909" w:rsidRDefault="00F00909" w:rsidP="00F00909">
            <w:pPr>
              <w:spacing w:after="0" w:line="240" w:lineRule="auto"/>
              <w:jc w:val="right"/>
              <w:rPr>
                <w:rFonts w:ascii="Times New Roman" w:eastAsia="Times New Roman" w:hAnsi="Times New Roman" w:cs="Times New Roman"/>
                <w:color w:val="000000"/>
                <w:sz w:val="24"/>
                <w:szCs w:val="24"/>
                <w:lang w:eastAsia="tr-TR" w:bidi="ar-SA"/>
              </w:rPr>
            </w:pPr>
            <w:r w:rsidRPr="00F00909">
              <w:rPr>
                <w:rFonts w:ascii="Times New Roman" w:eastAsia="Times New Roman" w:hAnsi="Times New Roman" w:cs="Times New Roman"/>
                <w:color w:val="000000"/>
                <w:sz w:val="24"/>
                <w:szCs w:val="24"/>
                <w:lang w:eastAsia="tr-TR" w:bidi="ar-SA"/>
              </w:rPr>
              <w:t>13</w:t>
            </w:r>
          </w:p>
        </w:tc>
      </w:tr>
      <w:tr w:rsidR="00F00909" w:rsidRPr="00F00909" w14:paraId="1AB3C486" w14:textId="77777777" w:rsidTr="00F00909">
        <w:trPr>
          <w:trHeight w:val="330"/>
        </w:trPr>
        <w:tc>
          <w:tcPr>
            <w:tcW w:w="1540" w:type="dxa"/>
            <w:vMerge/>
            <w:tcBorders>
              <w:top w:val="nil"/>
              <w:left w:val="single" w:sz="8" w:space="0" w:color="auto"/>
              <w:bottom w:val="single" w:sz="8" w:space="0" w:color="000000"/>
              <w:right w:val="single" w:sz="8" w:space="0" w:color="auto"/>
            </w:tcBorders>
            <w:vAlign w:val="center"/>
            <w:hideMark/>
          </w:tcPr>
          <w:p w14:paraId="5A68BB98" w14:textId="77777777" w:rsidR="00F00909" w:rsidRPr="00F00909" w:rsidRDefault="00F00909" w:rsidP="00F00909">
            <w:pPr>
              <w:spacing w:after="0" w:line="240" w:lineRule="auto"/>
              <w:rPr>
                <w:rFonts w:ascii="Times New Roman" w:eastAsia="Times New Roman" w:hAnsi="Times New Roman" w:cs="Times New Roman"/>
                <w:b/>
                <w:bCs/>
                <w:color w:val="FFFFFF"/>
                <w:lang w:eastAsia="tr-TR" w:bidi="ar-SA"/>
              </w:rPr>
            </w:pPr>
          </w:p>
        </w:tc>
        <w:tc>
          <w:tcPr>
            <w:tcW w:w="2004" w:type="dxa"/>
            <w:tcBorders>
              <w:top w:val="nil"/>
              <w:left w:val="nil"/>
              <w:bottom w:val="single" w:sz="8" w:space="0" w:color="auto"/>
              <w:right w:val="single" w:sz="8" w:space="0" w:color="auto"/>
            </w:tcBorders>
            <w:shd w:val="clear" w:color="000000" w:fill="FF5050"/>
            <w:noWrap/>
            <w:vAlign w:val="center"/>
            <w:hideMark/>
          </w:tcPr>
          <w:p w14:paraId="7EF1A51C" w14:textId="77777777" w:rsidR="00F00909" w:rsidRPr="00F00909" w:rsidRDefault="00F00909" w:rsidP="00F00909">
            <w:pPr>
              <w:spacing w:after="0" w:line="240" w:lineRule="auto"/>
              <w:jc w:val="center"/>
              <w:rPr>
                <w:rFonts w:ascii="Times New Roman" w:eastAsia="Times New Roman" w:hAnsi="Times New Roman" w:cs="Times New Roman"/>
                <w:b/>
                <w:bCs/>
                <w:color w:val="FFFFFF"/>
                <w:sz w:val="24"/>
                <w:szCs w:val="24"/>
                <w:lang w:eastAsia="tr-TR" w:bidi="ar-SA"/>
              </w:rPr>
            </w:pPr>
            <w:r w:rsidRPr="00F00909">
              <w:rPr>
                <w:rFonts w:ascii="Times New Roman" w:eastAsia="Times New Roman" w:hAnsi="Times New Roman" w:cs="Times New Roman"/>
                <w:b/>
                <w:bCs/>
                <w:color w:val="FFFFFF"/>
                <w:sz w:val="24"/>
                <w:szCs w:val="24"/>
                <w:lang w:eastAsia="tr-TR" w:bidi="ar-SA"/>
              </w:rPr>
              <w:t>Özel Toplamı</w:t>
            </w:r>
          </w:p>
        </w:tc>
        <w:tc>
          <w:tcPr>
            <w:tcW w:w="1843" w:type="dxa"/>
            <w:tcBorders>
              <w:top w:val="nil"/>
              <w:left w:val="nil"/>
              <w:bottom w:val="single" w:sz="8" w:space="0" w:color="auto"/>
              <w:right w:val="single" w:sz="8" w:space="0" w:color="auto"/>
            </w:tcBorders>
            <w:shd w:val="clear" w:color="000000" w:fill="FF5050"/>
            <w:noWrap/>
            <w:vAlign w:val="center"/>
            <w:hideMark/>
          </w:tcPr>
          <w:p w14:paraId="17581CC9" w14:textId="77777777" w:rsidR="00F00909" w:rsidRPr="00F00909" w:rsidRDefault="00F00909" w:rsidP="00F00909">
            <w:pPr>
              <w:spacing w:after="0" w:line="240" w:lineRule="auto"/>
              <w:jc w:val="right"/>
              <w:rPr>
                <w:rFonts w:ascii="Times New Roman" w:eastAsia="Times New Roman" w:hAnsi="Times New Roman" w:cs="Times New Roman"/>
                <w:b/>
                <w:bCs/>
                <w:color w:val="FFFFFF"/>
                <w:sz w:val="24"/>
                <w:szCs w:val="24"/>
                <w:lang w:eastAsia="tr-TR" w:bidi="ar-SA"/>
              </w:rPr>
            </w:pPr>
            <w:r w:rsidRPr="00F00909">
              <w:rPr>
                <w:rFonts w:ascii="Times New Roman" w:eastAsia="Times New Roman" w:hAnsi="Times New Roman" w:cs="Times New Roman"/>
                <w:b/>
                <w:bCs/>
                <w:color w:val="FFFFFF"/>
                <w:sz w:val="24"/>
                <w:szCs w:val="24"/>
                <w:lang w:eastAsia="tr-TR" w:bidi="ar-SA"/>
              </w:rPr>
              <w:t>491</w:t>
            </w:r>
          </w:p>
        </w:tc>
        <w:tc>
          <w:tcPr>
            <w:tcW w:w="1701" w:type="dxa"/>
            <w:tcBorders>
              <w:top w:val="nil"/>
              <w:left w:val="nil"/>
              <w:bottom w:val="single" w:sz="8" w:space="0" w:color="auto"/>
              <w:right w:val="single" w:sz="8" w:space="0" w:color="auto"/>
            </w:tcBorders>
            <w:shd w:val="clear" w:color="000000" w:fill="FF5050"/>
            <w:noWrap/>
            <w:vAlign w:val="center"/>
            <w:hideMark/>
          </w:tcPr>
          <w:p w14:paraId="2A54F701" w14:textId="77777777" w:rsidR="00F00909" w:rsidRPr="00F00909" w:rsidRDefault="00F00909" w:rsidP="00F00909">
            <w:pPr>
              <w:spacing w:after="0" w:line="240" w:lineRule="auto"/>
              <w:jc w:val="right"/>
              <w:rPr>
                <w:rFonts w:ascii="Times New Roman" w:eastAsia="Times New Roman" w:hAnsi="Times New Roman" w:cs="Times New Roman"/>
                <w:b/>
                <w:bCs/>
                <w:color w:val="FFFFFF"/>
                <w:sz w:val="24"/>
                <w:szCs w:val="24"/>
                <w:lang w:eastAsia="tr-TR" w:bidi="ar-SA"/>
              </w:rPr>
            </w:pPr>
            <w:r w:rsidRPr="00F00909">
              <w:rPr>
                <w:rFonts w:ascii="Times New Roman" w:eastAsia="Times New Roman" w:hAnsi="Times New Roman" w:cs="Times New Roman"/>
                <w:b/>
                <w:bCs/>
                <w:color w:val="FFFFFF"/>
                <w:sz w:val="24"/>
                <w:szCs w:val="24"/>
                <w:lang w:eastAsia="tr-TR" w:bidi="ar-SA"/>
              </w:rPr>
              <w:t>521</w:t>
            </w:r>
          </w:p>
        </w:tc>
        <w:tc>
          <w:tcPr>
            <w:tcW w:w="1843" w:type="dxa"/>
            <w:tcBorders>
              <w:top w:val="nil"/>
              <w:left w:val="nil"/>
              <w:bottom w:val="single" w:sz="8" w:space="0" w:color="auto"/>
              <w:right w:val="single" w:sz="8" w:space="0" w:color="auto"/>
            </w:tcBorders>
            <w:shd w:val="clear" w:color="000000" w:fill="FF5050"/>
            <w:noWrap/>
            <w:vAlign w:val="center"/>
            <w:hideMark/>
          </w:tcPr>
          <w:p w14:paraId="1894ACBE" w14:textId="77777777" w:rsidR="00F00909" w:rsidRPr="00F00909" w:rsidRDefault="00F00909" w:rsidP="00F00909">
            <w:pPr>
              <w:spacing w:after="0" w:line="240" w:lineRule="auto"/>
              <w:jc w:val="right"/>
              <w:rPr>
                <w:rFonts w:ascii="Times New Roman" w:eastAsia="Times New Roman" w:hAnsi="Times New Roman" w:cs="Times New Roman"/>
                <w:b/>
                <w:bCs/>
                <w:color w:val="FFFFFF"/>
                <w:sz w:val="24"/>
                <w:szCs w:val="24"/>
                <w:lang w:eastAsia="tr-TR" w:bidi="ar-SA"/>
              </w:rPr>
            </w:pPr>
            <w:r w:rsidRPr="00F00909">
              <w:rPr>
                <w:rFonts w:ascii="Times New Roman" w:eastAsia="Times New Roman" w:hAnsi="Times New Roman" w:cs="Times New Roman"/>
                <w:b/>
                <w:bCs/>
                <w:color w:val="FFFFFF"/>
                <w:sz w:val="24"/>
                <w:szCs w:val="24"/>
                <w:lang w:eastAsia="tr-TR" w:bidi="ar-SA"/>
              </w:rPr>
              <w:t>35.342</w:t>
            </w:r>
          </w:p>
        </w:tc>
      </w:tr>
      <w:tr w:rsidR="00F00909" w:rsidRPr="00F00909" w14:paraId="1E6386B8" w14:textId="77777777" w:rsidTr="00F00909">
        <w:trPr>
          <w:trHeight w:val="330"/>
        </w:trPr>
        <w:tc>
          <w:tcPr>
            <w:tcW w:w="1540" w:type="dxa"/>
            <w:tcBorders>
              <w:top w:val="nil"/>
              <w:left w:val="nil"/>
              <w:bottom w:val="nil"/>
              <w:right w:val="nil"/>
            </w:tcBorders>
            <w:shd w:val="clear" w:color="auto" w:fill="auto"/>
            <w:noWrap/>
            <w:vAlign w:val="bottom"/>
            <w:hideMark/>
          </w:tcPr>
          <w:p w14:paraId="7D8717CD" w14:textId="77777777" w:rsidR="00F00909" w:rsidRPr="00F00909" w:rsidRDefault="00F00909" w:rsidP="00F00909">
            <w:pPr>
              <w:spacing w:after="0" w:line="240" w:lineRule="auto"/>
              <w:jc w:val="right"/>
              <w:rPr>
                <w:rFonts w:ascii="Times New Roman" w:eastAsia="Times New Roman" w:hAnsi="Times New Roman" w:cs="Times New Roman"/>
                <w:b/>
                <w:bCs/>
                <w:color w:val="FFFFFF"/>
                <w:sz w:val="24"/>
                <w:szCs w:val="24"/>
                <w:lang w:eastAsia="tr-TR" w:bidi="ar-SA"/>
              </w:rPr>
            </w:pPr>
          </w:p>
        </w:tc>
        <w:tc>
          <w:tcPr>
            <w:tcW w:w="2004" w:type="dxa"/>
            <w:tcBorders>
              <w:top w:val="nil"/>
              <w:left w:val="single" w:sz="8" w:space="0" w:color="auto"/>
              <w:bottom w:val="single" w:sz="8" w:space="0" w:color="auto"/>
              <w:right w:val="single" w:sz="8" w:space="0" w:color="auto"/>
            </w:tcBorders>
            <w:shd w:val="clear" w:color="000000" w:fill="FF5050"/>
            <w:noWrap/>
            <w:vAlign w:val="center"/>
            <w:hideMark/>
          </w:tcPr>
          <w:p w14:paraId="42A90C7B" w14:textId="77777777" w:rsidR="00F00909" w:rsidRPr="00F00909" w:rsidRDefault="00F00909" w:rsidP="00F00909">
            <w:pPr>
              <w:spacing w:after="0" w:line="240" w:lineRule="auto"/>
              <w:jc w:val="center"/>
              <w:rPr>
                <w:rFonts w:ascii="Calibri" w:eastAsia="Times New Roman" w:hAnsi="Calibri" w:cs="Calibri"/>
                <w:b/>
                <w:bCs/>
                <w:color w:val="FFFFFF"/>
                <w:lang w:eastAsia="tr-TR" w:bidi="ar-SA"/>
              </w:rPr>
            </w:pPr>
            <w:r w:rsidRPr="00F00909">
              <w:rPr>
                <w:rFonts w:ascii="Calibri" w:eastAsia="Times New Roman" w:hAnsi="Calibri" w:cs="Calibri"/>
                <w:b/>
                <w:bCs/>
                <w:color w:val="FFFFFF"/>
                <w:lang w:eastAsia="tr-TR" w:bidi="ar-SA"/>
              </w:rPr>
              <w:t>TOPLAM</w:t>
            </w:r>
          </w:p>
        </w:tc>
        <w:tc>
          <w:tcPr>
            <w:tcW w:w="1843" w:type="dxa"/>
            <w:tcBorders>
              <w:top w:val="nil"/>
              <w:left w:val="nil"/>
              <w:bottom w:val="single" w:sz="8" w:space="0" w:color="auto"/>
              <w:right w:val="single" w:sz="8" w:space="0" w:color="auto"/>
            </w:tcBorders>
            <w:shd w:val="clear" w:color="000000" w:fill="FF5050"/>
            <w:noWrap/>
            <w:vAlign w:val="center"/>
            <w:hideMark/>
          </w:tcPr>
          <w:p w14:paraId="6A50B202" w14:textId="77777777" w:rsidR="00F00909" w:rsidRPr="00F00909" w:rsidRDefault="00F00909" w:rsidP="00F00909">
            <w:pPr>
              <w:spacing w:after="0" w:line="240" w:lineRule="auto"/>
              <w:jc w:val="right"/>
              <w:rPr>
                <w:rFonts w:ascii="Times New Roman" w:eastAsia="Times New Roman" w:hAnsi="Times New Roman" w:cs="Times New Roman"/>
                <w:b/>
                <w:bCs/>
                <w:color w:val="FFFFFF"/>
                <w:sz w:val="24"/>
                <w:szCs w:val="24"/>
                <w:lang w:eastAsia="tr-TR" w:bidi="ar-SA"/>
              </w:rPr>
            </w:pPr>
            <w:r w:rsidRPr="00F00909">
              <w:rPr>
                <w:rFonts w:ascii="Times New Roman" w:eastAsia="Times New Roman" w:hAnsi="Times New Roman" w:cs="Times New Roman"/>
                <w:b/>
                <w:bCs/>
                <w:color w:val="FFFFFF"/>
                <w:sz w:val="24"/>
                <w:szCs w:val="24"/>
                <w:lang w:eastAsia="tr-TR" w:bidi="ar-SA"/>
              </w:rPr>
              <w:t>1.214</w:t>
            </w:r>
          </w:p>
        </w:tc>
        <w:tc>
          <w:tcPr>
            <w:tcW w:w="1701" w:type="dxa"/>
            <w:tcBorders>
              <w:top w:val="nil"/>
              <w:left w:val="nil"/>
              <w:bottom w:val="single" w:sz="8" w:space="0" w:color="auto"/>
              <w:right w:val="single" w:sz="8" w:space="0" w:color="auto"/>
            </w:tcBorders>
            <w:shd w:val="clear" w:color="000000" w:fill="FF5050"/>
            <w:noWrap/>
            <w:vAlign w:val="center"/>
            <w:hideMark/>
          </w:tcPr>
          <w:p w14:paraId="34C9E313" w14:textId="77777777" w:rsidR="00F00909" w:rsidRPr="00F00909" w:rsidRDefault="00F00909" w:rsidP="00F00909">
            <w:pPr>
              <w:spacing w:after="0" w:line="240" w:lineRule="auto"/>
              <w:jc w:val="right"/>
              <w:rPr>
                <w:rFonts w:ascii="Times New Roman" w:eastAsia="Times New Roman" w:hAnsi="Times New Roman" w:cs="Times New Roman"/>
                <w:b/>
                <w:bCs/>
                <w:color w:val="FFFFFF"/>
                <w:sz w:val="24"/>
                <w:szCs w:val="24"/>
                <w:lang w:eastAsia="tr-TR" w:bidi="ar-SA"/>
              </w:rPr>
            </w:pPr>
            <w:r w:rsidRPr="00F00909">
              <w:rPr>
                <w:rFonts w:ascii="Times New Roman" w:eastAsia="Times New Roman" w:hAnsi="Times New Roman" w:cs="Times New Roman"/>
                <w:b/>
                <w:bCs/>
                <w:color w:val="FFFFFF"/>
                <w:sz w:val="24"/>
                <w:szCs w:val="24"/>
                <w:lang w:eastAsia="tr-TR" w:bidi="ar-SA"/>
              </w:rPr>
              <w:t>2.327</w:t>
            </w:r>
          </w:p>
        </w:tc>
        <w:tc>
          <w:tcPr>
            <w:tcW w:w="1843" w:type="dxa"/>
            <w:tcBorders>
              <w:top w:val="nil"/>
              <w:left w:val="nil"/>
              <w:bottom w:val="single" w:sz="8" w:space="0" w:color="auto"/>
              <w:right w:val="single" w:sz="8" w:space="0" w:color="auto"/>
            </w:tcBorders>
            <w:shd w:val="clear" w:color="000000" w:fill="FF5050"/>
            <w:noWrap/>
            <w:vAlign w:val="center"/>
            <w:hideMark/>
          </w:tcPr>
          <w:p w14:paraId="40191C68" w14:textId="77777777" w:rsidR="00F00909" w:rsidRPr="00F00909" w:rsidRDefault="00F00909" w:rsidP="00F00909">
            <w:pPr>
              <w:spacing w:after="0" w:line="240" w:lineRule="auto"/>
              <w:jc w:val="right"/>
              <w:rPr>
                <w:rFonts w:ascii="Times New Roman" w:eastAsia="Times New Roman" w:hAnsi="Times New Roman" w:cs="Times New Roman"/>
                <w:b/>
                <w:bCs/>
                <w:color w:val="FFFFFF"/>
                <w:sz w:val="24"/>
                <w:szCs w:val="24"/>
                <w:lang w:eastAsia="tr-TR" w:bidi="ar-SA"/>
              </w:rPr>
            </w:pPr>
            <w:r w:rsidRPr="00F00909">
              <w:rPr>
                <w:rFonts w:ascii="Times New Roman" w:eastAsia="Times New Roman" w:hAnsi="Times New Roman" w:cs="Times New Roman"/>
                <w:b/>
                <w:bCs/>
                <w:color w:val="FFFFFF"/>
                <w:sz w:val="24"/>
                <w:szCs w:val="24"/>
                <w:lang w:eastAsia="tr-TR" w:bidi="ar-SA"/>
              </w:rPr>
              <w:t>210.920</w:t>
            </w:r>
          </w:p>
        </w:tc>
      </w:tr>
    </w:tbl>
    <w:p w14:paraId="6B33F883" w14:textId="77777777" w:rsidR="00252FDF" w:rsidRPr="00E66F42" w:rsidRDefault="00252FDF" w:rsidP="00252FDF"/>
    <w:p w14:paraId="43D1B838" w14:textId="77777777" w:rsidR="00252FDF" w:rsidRDefault="00252FDF" w:rsidP="00252FDF">
      <w:pPr>
        <w:spacing w:line="360" w:lineRule="auto"/>
        <w:ind w:firstLine="426"/>
        <w:jc w:val="both"/>
        <w:rPr>
          <w:rFonts w:asciiTheme="minorHAnsi" w:hAnsiTheme="minorHAnsi" w:cstheme="minorHAnsi"/>
          <w:sz w:val="24"/>
          <w:szCs w:val="24"/>
        </w:rPr>
      </w:pPr>
    </w:p>
    <w:p w14:paraId="5F951548" w14:textId="77777777" w:rsidR="00252FDF" w:rsidRDefault="00252FDF" w:rsidP="00252FDF">
      <w:pPr>
        <w:spacing w:line="360" w:lineRule="auto"/>
        <w:ind w:firstLine="426"/>
        <w:jc w:val="both"/>
        <w:rPr>
          <w:rFonts w:asciiTheme="minorHAnsi" w:hAnsiTheme="minorHAnsi" w:cstheme="minorHAnsi"/>
          <w:sz w:val="24"/>
          <w:szCs w:val="24"/>
        </w:rPr>
      </w:pPr>
      <w:r>
        <w:rPr>
          <w:rFonts w:asciiTheme="minorHAnsi" w:hAnsiTheme="minorHAnsi" w:cstheme="minorHAnsi"/>
          <w:sz w:val="24"/>
          <w:szCs w:val="24"/>
        </w:rPr>
        <w:t xml:space="preserve">Toplam </w:t>
      </w:r>
      <w:r w:rsidR="005538C6">
        <w:rPr>
          <w:rFonts w:asciiTheme="minorHAnsi" w:hAnsiTheme="minorHAnsi" w:cstheme="minorHAnsi"/>
          <w:sz w:val="24"/>
          <w:szCs w:val="24"/>
        </w:rPr>
        <w:t>71.098</w:t>
      </w:r>
      <w:r>
        <w:rPr>
          <w:rFonts w:asciiTheme="minorHAnsi" w:hAnsiTheme="minorHAnsi" w:cstheme="minorHAnsi"/>
          <w:sz w:val="24"/>
          <w:szCs w:val="24"/>
        </w:rPr>
        <w:t xml:space="preserve"> km olan iletim hatlarının</w:t>
      </w:r>
      <w:r w:rsidRPr="00E66F42">
        <w:rPr>
          <w:rFonts w:asciiTheme="minorHAnsi" w:hAnsiTheme="minorHAnsi" w:cstheme="minorHAnsi"/>
          <w:sz w:val="24"/>
          <w:szCs w:val="24"/>
        </w:rPr>
        <w:t xml:space="preserve"> </w:t>
      </w:r>
      <w:r>
        <w:rPr>
          <w:rFonts w:asciiTheme="minorHAnsi" w:hAnsiTheme="minorHAnsi" w:cstheme="minorHAnsi"/>
          <w:sz w:val="24"/>
          <w:szCs w:val="24"/>
        </w:rPr>
        <w:t>%</w:t>
      </w:r>
      <w:r w:rsidR="005538C6">
        <w:rPr>
          <w:rFonts w:asciiTheme="minorHAnsi" w:hAnsiTheme="minorHAnsi" w:cstheme="minorHAnsi"/>
          <w:sz w:val="24"/>
          <w:szCs w:val="24"/>
        </w:rPr>
        <w:t>65,93</w:t>
      </w:r>
      <w:r w:rsidRPr="00E66F42">
        <w:rPr>
          <w:rFonts w:asciiTheme="minorHAnsi" w:hAnsiTheme="minorHAnsi" w:cstheme="minorHAnsi"/>
          <w:sz w:val="24"/>
          <w:szCs w:val="24"/>
        </w:rPr>
        <w:t>’</w:t>
      </w:r>
      <w:r w:rsidR="00C76689">
        <w:rPr>
          <w:rFonts w:asciiTheme="minorHAnsi" w:hAnsiTheme="minorHAnsi" w:cstheme="minorHAnsi"/>
          <w:sz w:val="24"/>
          <w:szCs w:val="24"/>
        </w:rPr>
        <w:t>ünü</w:t>
      </w:r>
      <w:r w:rsidRPr="00E66F42">
        <w:rPr>
          <w:rFonts w:asciiTheme="minorHAnsi" w:hAnsiTheme="minorHAnsi" w:cstheme="minorHAnsi"/>
          <w:sz w:val="24"/>
          <w:szCs w:val="24"/>
        </w:rPr>
        <w:t xml:space="preserve"> 154 kV gerilim seviyesindeki hatlar oluşturmaktadır. Kalan kısmın ise neredeyse tamamı 380 kV gerilim seviyesindeki hatlar</w:t>
      </w:r>
      <w:r>
        <w:rPr>
          <w:rFonts w:asciiTheme="minorHAnsi" w:hAnsiTheme="minorHAnsi" w:cstheme="minorHAnsi"/>
          <w:sz w:val="24"/>
          <w:szCs w:val="24"/>
        </w:rPr>
        <w:t xml:space="preserve"> olup 220 kV ve 66 kV gerilim seviyesindeki hatlar sadece </w:t>
      </w:r>
      <w:r w:rsidR="00D87BAE">
        <w:rPr>
          <w:rFonts w:asciiTheme="minorHAnsi" w:hAnsiTheme="minorHAnsi" w:cstheme="minorHAnsi"/>
          <w:sz w:val="24"/>
          <w:szCs w:val="24"/>
        </w:rPr>
        <w:t>195</w:t>
      </w:r>
      <w:r>
        <w:rPr>
          <w:rFonts w:asciiTheme="minorHAnsi" w:hAnsiTheme="minorHAnsi" w:cstheme="minorHAnsi"/>
          <w:sz w:val="24"/>
          <w:szCs w:val="24"/>
        </w:rPr>
        <w:t xml:space="preserve"> km’dir.</w:t>
      </w:r>
    </w:p>
    <w:p w14:paraId="755E5C4C" w14:textId="77777777" w:rsidR="00252FDF" w:rsidRDefault="00252FDF" w:rsidP="00252FDF">
      <w:pPr>
        <w:spacing w:line="360" w:lineRule="auto"/>
        <w:ind w:firstLine="426"/>
        <w:jc w:val="both"/>
        <w:rPr>
          <w:rFonts w:asciiTheme="minorHAnsi" w:hAnsiTheme="minorHAnsi" w:cstheme="minorHAnsi"/>
          <w:sz w:val="24"/>
          <w:szCs w:val="24"/>
        </w:rPr>
      </w:pPr>
    </w:p>
    <w:p w14:paraId="4007B417" w14:textId="77777777" w:rsidR="00252FDF" w:rsidRPr="0054691E" w:rsidRDefault="00252FDF" w:rsidP="00252FDF">
      <w:pPr>
        <w:pStyle w:val="Balk5"/>
      </w:pPr>
      <w:bookmarkStart w:id="954" w:name="_Toc450300308"/>
      <w:bookmarkStart w:id="955" w:name="_Toc450309968"/>
      <w:bookmarkStart w:id="956" w:name="_Toc73092462"/>
      <w:r w:rsidRPr="0054691E">
        <w:lastRenderedPageBreak/>
        <w:t xml:space="preserve">Tablo </w:t>
      </w:r>
      <w:r w:rsidR="00C47B3A">
        <w:t>4</w:t>
      </w:r>
      <w:r w:rsidRPr="0054691E">
        <w:fldChar w:fldCharType="begin"/>
      </w:r>
      <w:r w:rsidRPr="0054691E">
        <w:instrText xml:space="preserve"> STYLEREF 1 \s </w:instrText>
      </w:r>
      <w:r w:rsidRPr="0054691E">
        <w:fldChar w:fldCharType="end"/>
      </w:r>
      <w:r>
        <w:t>.2</w:t>
      </w:r>
      <w:r w:rsidRPr="0054691E">
        <w:t>: TEİAŞ İletim Hatları</w:t>
      </w:r>
      <w:bookmarkEnd w:id="954"/>
      <w:bookmarkEnd w:id="955"/>
      <w:bookmarkEnd w:id="956"/>
    </w:p>
    <w:tbl>
      <w:tblPr>
        <w:tblW w:w="8931" w:type="dxa"/>
        <w:tblCellMar>
          <w:left w:w="70" w:type="dxa"/>
          <w:right w:w="70" w:type="dxa"/>
        </w:tblCellMar>
        <w:tblLook w:val="04A0" w:firstRow="1" w:lastRow="0" w:firstColumn="1" w:lastColumn="0" w:noHBand="0" w:noVBand="1"/>
      </w:tblPr>
      <w:tblGrid>
        <w:gridCol w:w="1985"/>
        <w:gridCol w:w="992"/>
        <w:gridCol w:w="992"/>
        <w:gridCol w:w="993"/>
        <w:gridCol w:w="1275"/>
        <w:gridCol w:w="1276"/>
        <w:gridCol w:w="1418"/>
      </w:tblGrid>
      <w:tr w:rsidR="005538C6" w:rsidRPr="005538C6" w14:paraId="4149C83F" w14:textId="77777777" w:rsidTr="005538C6">
        <w:trPr>
          <w:trHeight w:val="615"/>
        </w:trPr>
        <w:tc>
          <w:tcPr>
            <w:tcW w:w="1985" w:type="dxa"/>
            <w:tcBorders>
              <w:top w:val="nil"/>
              <w:left w:val="nil"/>
              <w:bottom w:val="nil"/>
              <w:right w:val="nil"/>
            </w:tcBorders>
            <w:shd w:val="clear" w:color="auto" w:fill="auto"/>
            <w:noWrap/>
            <w:vAlign w:val="bottom"/>
            <w:hideMark/>
          </w:tcPr>
          <w:p w14:paraId="0294A02A" w14:textId="77777777" w:rsidR="005538C6" w:rsidRPr="005538C6" w:rsidRDefault="005538C6" w:rsidP="005538C6">
            <w:pPr>
              <w:spacing w:after="0" w:line="240" w:lineRule="auto"/>
              <w:rPr>
                <w:rFonts w:ascii="Times New Roman" w:eastAsia="Times New Roman" w:hAnsi="Times New Roman" w:cs="Times New Roman"/>
                <w:sz w:val="24"/>
                <w:szCs w:val="24"/>
                <w:lang w:eastAsia="tr-TR" w:bidi="ar-SA"/>
              </w:rPr>
            </w:pPr>
          </w:p>
        </w:tc>
        <w:tc>
          <w:tcPr>
            <w:tcW w:w="992" w:type="dxa"/>
            <w:tcBorders>
              <w:top w:val="single" w:sz="8" w:space="0" w:color="auto"/>
              <w:left w:val="nil"/>
              <w:bottom w:val="single" w:sz="8" w:space="0" w:color="auto"/>
              <w:right w:val="single" w:sz="8" w:space="0" w:color="auto"/>
            </w:tcBorders>
            <w:shd w:val="clear" w:color="000000" w:fill="FF0000"/>
            <w:noWrap/>
            <w:vAlign w:val="center"/>
            <w:hideMark/>
          </w:tcPr>
          <w:p w14:paraId="1AD11B84" w14:textId="77777777" w:rsidR="005538C6" w:rsidRPr="005538C6" w:rsidRDefault="005538C6" w:rsidP="005538C6">
            <w:pPr>
              <w:spacing w:after="0" w:line="240" w:lineRule="auto"/>
              <w:jc w:val="center"/>
              <w:rPr>
                <w:rFonts w:ascii="Calibri" w:eastAsia="Times New Roman" w:hAnsi="Calibri" w:cs="Calibri"/>
                <w:b/>
                <w:bCs/>
                <w:color w:val="FFFFFF"/>
                <w:lang w:eastAsia="tr-TR" w:bidi="ar-SA"/>
              </w:rPr>
            </w:pPr>
            <w:r w:rsidRPr="005538C6">
              <w:rPr>
                <w:rFonts w:ascii="Calibri" w:eastAsia="Times New Roman" w:hAnsi="Calibri" w:cs="Calibri"/>
                <w:b/>
                <w:bCs/>
                <w:color w:val="FFFFFF"/>
                <w:lang w:eastAsia="tr-TR" w:bidi="ar-SA"/>
              </w:rPr>
              <w:t>2019</w:t>
            </w:r>
          </w:p>
        </w:tc>
        <w:tc>
          <w:tcPr>
            <w:tcW w:w="992" w:type="dxa"/>
            <w:tcBorders>
              <w:top w:val="single" w:sz="8" w:space="0" w:color="auto"/>
              <w:left w:val="nil"/>
              <w:bottom w:val="single" w:sz="8" w:space="0" w:color="auto"/>
              <w:right w:val="single" w:sz="8" w:space="0" w:color="auto"/>
            </w:tcBorders>
            <w:shd w:val="clear" w:color="000000" w:fill="FF0000"/>
            <w:noWrap/>
            <w:vAlign w:val="center"/>
            <w:hideMark/>
          </w:tcPr>
          <w:p w14:paraId="63194988" w14:textId="77777777" w:rsidR="005538C6" w:rsidRPr="005538C6" w:rsidRDefault="005538C6" w:rsidP="005538C6">
            <w:pPr>
              <w:spacing w:after="0" w:line="240" w:lineRule="auto"/>
              <w:jc w:val="center"/>
              <w:rPr>
                <w:rFonts w:ascii="Calibri" w:eastAsia="Times New Roman" w:hAnsi="Calibri" w:cs="Calibri"/>
                <w:b/>
                <w:bCs/>
                <w:color w:val="FFFFFF"/>
                <w:lang w:eastAsia="tr-TR" w:bidi="ar-SA"/>
              </w:rPr>
            </w:pPr>
            <w:r w:rsidRPr="005538C6">
              <w:rPr>
                <w:rFonts w:ascii="Calibri" w:eastAsia="Times New Roman" w:hAnsi="Calibri" w:cs="Calibri"/>
                <w:b/>
                <w:bCs/>
                <w:color w:val="FFFFFF"/>
                <w:lang w:eastAsia="tr-TR" w:bidi="ar-SA"/>
              </w:rPr>
              <w:t>2020</w:t>
            </w:r>
          </w:p>
        </w:tc>
        <w:tc>
          <w:tcPr>
            <w:tcW w:w="993" w:type="dxa"/>
            <w:vMerge w:val="restart"/>
            <w:tcBorders>
              <w:top w:val="single" w:sz="8" w:space="0" w:color="auto"/>
              <w:left w:val="nil"/>
              <w:bottom w:val="single" w:sz="8" w:space="0" w:color="000000"/>
              <w:right w:val="single" w:sz="8" w:space="0" w:color="auto"/>
            </w:tcBorders>
            <w:shd w:val="clear" w:color="000000" w:fill="FF0000"/>
            <w:vAlign w:val="center"/>
            <w:hideMark/>
          </w:tcPr>
          <w:p w14:paraId="5C26C830" w14:textId="77777777" w:rsidR="005538C6" w:rsidRPr="005538C6" w:rsidRDefault="005538C6" w:rsidP="005538C6">
            <w:pPr>
              <w:spacing w:after="0" w:line="240" w:lineRule="auto"/>
              <w:jc w:val="center"/>
              <w:rPr>
                <w:rFonts w:ascii="Calibri" w:eastAsia="Times New Roman" w:hAnsi="Calibri" w:cs="Calibri"/>
                <w:b/>
                <w:bCs/>
                <w:color w:val="FFFFFF"/>
                <w:lang w:eastAsia="tr-TR" w:bidi="ar-SA"/>
              </w:rPr>
            </w:pPr>
            <w:r w:rsidRPr="005538C6">
              <w:rPr>
                <w:rFonts w:ascii="Calibri" w:eastAsia="Times New Roman" w:hAnsi="Calibri" w:cs="Calibri"/>
                <w:b/>
                <w:bCs/>
                <w:color w:val="FFFFFF"/>
                <w:lang w:eastAsia="tr-TR" w:bidi="ar-SA"/>
              </w:rPr>
              <w:t>Değişim (%)</w:t>
            </w:r>
          </w:p>
        </w:tc>
        <w:tc>
          <w:tcPr>
            <w:tcW w:w="1275" w:type="dxa"/>
            <w:tcBorders>
              <w:top w:val="single" w:sz="8" w:space="0" w:color="auto"/>
              <w:left w:val="nil"/>
              <w:bottom w:val="single" w:sz="8" w:space="0" w:color="auto"/>
              <w:right w:val="single" w:sz="8" w:space="0" w:color="auto"/>
            </w:tcBorders>
            <w:shd w:val="clear" w:color="000000" w:fill="FF0000"/>
            <w:noWrap/>
            <w:vAlign w:val="center"/>
            <w:hideMark/>
          </w:tcPr>
          <w:p w14:paraId="56DAB4D9" w14:textId="77777777" w:rsidR="005538C6" w:rsidRPr="005538C6" w:rsidRDefault="005538C6" w:rsidP="005538C6">
            <w:pPr>
              <w:spacing w:after="0" w:line="240" w:lineRule="auto"/>
              <w:jc w:val="center"/>
              <w:rPr>
                <w:rFonts w:ascii="Calibri" w:eastAsia="Times New Roman" w:hAnsi="Calibri" w:cs="Calibri"/>
                <w:b/>
                <w:bCs/>
                <w:color w:val="FFFFFF"/>
                <w:lang w:eastAsia="tr-TR" w:bidi="ar-SA"/>
              </w:rPr>
            </w:pPr>
            <w:r w:rsidRPr="005538C6">
              <w:rPr>
                <w:rFonts w:ascii="Calibri" w:eastAsia="Times New Roman" w:hAnsi="Calibri" w:cs="Calibri"/>
                <w:b/>
                <w:bCs/>
                <w:color w:val="FFFFFF"/>
                <w:lang w:eastAsia="tr-TR" w:bidi="ar-SA"/>
              </w:rPr>
              <w:t>2019</w:t>
            </w:r>
          </w:p>
        </w:tc>
        <w:tc>
          <w:tcPr>
            <w:tcW w:w="1276" w:type="dxa"/>
            <w:tcBorders>
              <w:top w:val="single" w:sz="8" w:space="0" w:color="auto"/>
              <w:left w:val="nil"/>
              <w:bottom w:val="single" w:sz="8" w:space="0" w:color="auto"/>
              <w:right w:val="single" w:sz="8" w:space="0" w:color="auto"/>
            </w:tcBorders>
            <w:shd w:val="clear" w:color="000000" w:fill="FF0000"/>
            <w:noWrap/>
            <w:vAlign w:val="center"/>
            <w:hideMark/>
          </w:tcPr>
          <w:p w14:paraId="1F58D9C0" w14:textId="77777777" w:rsidR="005538C6" w:rsidRPr="005538C6" w:rsidRDefault="005538C6" w:rsidP="005538C6">
            <w:pPr>
              <w:spacing w:after="0" w:line="240" w:lineRule="auto"/>
              <w:jc w:val="center"/>
              <w:rPr>
                <w:rFonts w:ascii="Calibri" w:eastAsia="Times New Roman" w:hAnsi="Calibri" w:cs="Calibri"/>
                <w:b/>
                <w:bCs/>
                <w:color w:val="FFFFFF"/>
                <w:lang w:eastAsia="tr-TR" w:bidi="ar-SA"/>
              </w:rPr>
            </w:pPr>
            <w:r w:rsidRPr="005538C6">
              <w:rPr>
                <w:rFonts w:ascii="Calibri" w:eastAsia="Times New Roman" w:hAnsi="Calibri" w:cs="Calibri"/>
                <w:b/>
                <w:bCs/>
                <w:color w:val="FFFFFF"/>
                <w:lang w:eastAsia="tr-TR" w:bidi="ar-SA"/>
              </w:rPr>
              <w:t>2020</w:t>
            </w:r>
          </w:p>
        </w:tc>
        <w:tc>
          <w:tcPr>
            <w:tcW w:w="1418" w:type="dxa"/>
            <w:vMerge w:val="restart"/>
            <w:tcBorders>
              <w:top w:val="single" w:sz="8" w:space="0" w:color="auto"/>
              <w:left w:val="single" w:sz="8" w:space="0" w:color="auto"/>
              <w:bottom w:val="single" w:sz="8" w:space="0" w:color="000000"/>
              <w:right w:val="single" w:sz="8" w:space="0" w:color="auto"/>
            </w:tcBorders>
            <w:shd w:val="clear" w:color="000000" w:fill="FF0000"/>
            <w:vAlign w:val="center"/>
            <w:hideMark/>
          </w:tcPr>
          <w:p w14:paraId="2EA66A53" w14:textId="77777777" w:rsidR="005538C6" w:rsidRPr="005538C6" w:rsidRDefault="005538C6" w:rsidP="005538C6">
            <w:pPr>
              <w:spacing w:after="0" w:line="240" w:lineRule="auto"/>
              <w:jc w:val="center"/>
              <w:rPr>
                <w:rFonts w:ascii="Calibri" w:eastAsia="Times New Roman" w:hAnsi="Calibri" w:cs="Calibri"/>
                <w:b/>
                <w:bCs/>
                <w:color w:val="FFFFFF"/>
                <w:lang w:eastAsia="tr-TR" w:bidi="ar-SA"/>
              </w:rPr>
            </w:pPr>
            <w:r w:rsidRPr="005538C6">
              <w:rPr>
                <w:rFonts w:ascii="Calibri" w:eastAsia="Times New Roman" w:hAnsi="Calibri" w:cs="Calibri"/>
                <w:b/>
                <w:bCs/>
                <w:color w:val="FFFFFF"/>
                <w:lang w:eastAsia="tr-TR" w:bidi="ar-SA"/>
              </w:rPr>
              <w:t>Değişim (%)</w:t>
            </w:r>
          </w:p>
        </w:tc>
      </w:tr>
      <w:tr w:rsidR="005538C6" w:rsidRPr="005538C6" w14:paraId="5AAECC53" w14:textId="77777777" w:rsidTr="005538C6">
        <w:trPr>
          <w:trHeight w:val="330"/>
        </w:trPr>
        <w:tc>
          <w:tcPr>
            <w:tcW w:w="1985"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4693E769" w14:textId="77777777" w:rsidR="005538C6" w:rsidRPr="005538C6" w:rsidRDefault="005538C6" w:rsidP="005538C6">
            <w:pPr>
              <w:spacing w:after="0" w:line="240" w:lineRule="auto"/>
              <w:jc w:val="center"/>
              <w:rPr>
                <w:rFonts w:ascii="Times New Roman" w:eastAsia="Times New Roman" w:hAnsi="Times New Roman" w:cs="Times New Roman"/>
                <w:b/>
                <w:bCs/>
                <w:color w:val="FFFFFF"/>
                <w:sz w:val="24"/>
                <w:szCs w:val="24"/>
                <w:lang w:eastAsia="tr-TR" w:bidi="ar-SA"/>
              </w:rPr>
            </w:pPr>
            <w:r w:rsidRPr="005538C6">
              <w:rPr>
                <w:rFonts w:ascii="Times New Roman" w:eastAsia="Times New Roman" w:hAnsi="Times New Roman" w:cs="Times New Roman"/>
                <w:b/>
                <w:bCs/>
                <w:color w:val="FFFFFF"/>
                <w:sz w:val="24"/>
                <w:szCs w:val="24"/>
                <w:lang w:eastAsia="tr-TR" w:bidi="ar-SA"/>
              </w:rPr>
              <w:t>Gerilim (kV)</w:t>
            </w:r>
          </w:p>
        </w:tc>
        <w:tc>
          <w:tcPr>
            <w:tcW w:w="1984" w:type="dxa"/>
            <w:gridSpan w:val="2"/>
            <w:tcBorders>
              <w:top w:val="single" w:sz="8" w:space="0" w:color="auto"/>
              <w:left w:val="nil"/>
              <w:bottom w:val="nil"/>
              <w:right w:val="single" w:sz="8" w:space="0" w:color="000000"/>
            </w:tcBorders>
            <w:shd w:val="clear" w:color="000000" w:fill="FF0000"/>
            <w:noWrap/>
            <w:vAlign w:val="center"/>
            <w:hideMark/>
          </w:tcPr>
          <w:p w14:paraId="33218EC5" w14:textId="77777777" w:rsidR="005538C6" w:rsidRPr="005538C6" w:rsidRDefault="005538C6" w:rsidP="005538C6">
            <w:pPr>
              <w:spacing w:after="0" w:line="240" w:lineRule="auto"/>
              <w:jc w:val="center"/>
              <w:rPr>
                <w:rFonts w:ascii="Times New Roman" w:eastAsia="Times New Roman" w:hAnsi="Times New Roman" w:cs="Times New Roman"/>
                <w:b/>
                <w:bCs/>
                <w:color w:val="FFFFFF"/>
                <w:sz w:val="24"/>
                <w:szCs w:val="24"/>
                <w:lang w:eastAsia="tr-TR" w:bidi="ar-SA"/>
              </w:rPr>
            </w:pPr>
            <w:r w:rsidRPr="005538C6">
              <w:rPr>
                <w:rFonts w:ascii="Times New Roman" w:eastAsia="Times New Roman" w:hAnsi="Times New Roman" w:cs="Times New Roman"/>
                <w:b/>
                <w:bCs/>
                <w:color w:val="FFFFFF"/>
                <w:sz w:val="24"/>
                <w:szCs w:val="24"/>
                <w:lang w:eastAsia="tr-TR" w:bidi="ar-SA"/>
              </w:rPr>
              <w:t>Hat Adedi</w:t>
            </w:r>
          </w:p>
        </w:tc>
        <w:tc>
          <w:tcPr>
            <w:tcW w:w="993" w:type="dxa"/>
            <w:vMerge/>
            <w:tcBorders>
              <w:top w:val="single" w:sz="8" w:space="0" w:color="auto"/>
              <w:left w:val="nil"/>
              <w:bottom w:val="single" w:sz="8" w:space="0" w:color="000000"/>
              <w:right w:val="single" w:sz="8" w:space="0" w:color="auto"/>
            </w:tcBorders>
            <w:vAlign w:val="center"/>
            <w:hideMark/>
          </w:tcPr>
          <w:p w14:paraId="296EFD6D" w14:textId="77777777" w:rsidR="005538C6" w:rsidRPr="005538C6" w:rsidRDefault="005538C6" w:rsidP="005538C6">
            <w:pPr>
              <w:spacing w:after="0" w:line="240" w:lineRule="auto"/>
              <w:rPr>
                <w:rFonts w:ascii="Calibri" w:eastAsia="Times New Roman" w:hAnsi="Calibri" w:cs="Calibri"/>
                <w:b/>
                <w:bCs/>
                <w:color w:val="FFFFFF"/>
                <w:lang w:eastAsia="tr-TR" w:bidi="ar-SA"/>
              </w:rPr>
            </w:pPr>
          </w:p>
        </w:tc>
        <w:tc>
          <w:tcPr>
            <w:tcW w:w="2551"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21FCFA9E" w14:textId="77777777" w:rsidR="005538C6" w:rsidRPr="005538C6" w:rsidRDefault="005538C6" w:rsidP="005538C6">
            <w:pPr>
              <w:spacing w:after="0" w:line="240" w:lineRule="auto"/>
              <w:jc w:val="center"/>
              <w:rPr>
                <w:rFonts w:ascii="Times New Roman" w:eastAsia="Times New Roman" w:hAnsi="Times New Roman" w:cs="Times New Roman"/>
                <w:b/>
                <w:bCs/>
                <w:color w:val="FFFFFF"/>
                <w:sz w:val="24"/>
                <w:szCs w:val="24"/>
                <w:lang w:eastAsia="tr-TR" w:bidi="ar-SA"/>
              </w:rPr>
            </w:pPr>
            <w:r w:rsidRPr="005538C6">
              <w:rPr>
                <w:rFonts w:ascii="Times New Roman" w:eastAsia="Times New Roman" w:hAnsi="Times New Roman" w:cs="Times New Roman"/>
                <w:b/>
                <w:bCs/>
                <w:color w:val="FFFFFF"/>
                <w:sz w:val="24"/>
                <w:szCs w:val="24"/>
                <w:lang w:eastAsia="tr-TR" w:bidi="ar-SA"/>
              </w:rPr>
              <w:t>Uzunluk (km)</w:t>
            </w:r>
          </w:p>
        </w:tc>
        <w:tc>
          <w:tcPr>
            <w:tcW w:w="1418" w:type="dxa"/>
            <w:vMerge/>
            <w:tcBorders>
              <w:top w:val="single" w:sz="8" w:space="0" w:color="auto"/>
              <w:left w:val="single" w:sz="8" w:space="0" w:color="auto"/>
              <w:bottom w:val="single" w:sz="8" w:space="0" w:color="000000"/>
              <w:right w:val="single" w:sz="8" w:space="0" w:color="auto"/>
            </w:tcBorders>
            <w:vAlign w:val="center"/>
            <w:hideMark/>
          </w:tcPr>
          <w:p w14:paraId="012745D6" w14:textId="77777777" w:rsidR="005538C6" w:rsidRPr="005538C6" w:rsidRDefault="005538C6" w:rsidP="005538C6">
            <w:pPr>
              <w:spacing w:after="0" w:line="240" w:lineRule="auto"/>
              <w:rPr>
                <w:rFonts w:ascii="Calibri" w:eastAsia="Times New Roman" w:hAnsi="Calibri" w:cs="Calibri"/>
                <w:b/>
                <w:bCs/>
                <w:color w:val="FFFFFF"/>
                <w:lang w:eastAsia="tr-TR" w:bidi="ar-SA"/>
              </w:rPr>
            </w:pPr>
          </w:p>
        </w:tc>
      </w:tr>
      <w:tr w:rsidR="005538C6" w:rsidRPr="005538C6" w14:paraId="4C839DC6" w14:textId="77777777" w:rsidTr="005538C6">
        <w:trPr>
          <w:trHeight w:val="330"/>
        </w:trPr>
        <w:tc>
          <w:tcPr>
            <w:tcW w:w="1985" w:type="dxa"/>
            <w:tcBorders>
              <w:top w:val="nil"/>
              <w:left w:val="single" w:sz="8" w:space="0" w:color="auto"/>
              <w:bottom w:val="single" w:sz="8" w:space="0" w:color="auto"/>
              <w:right w:val="single" w:sz="8" w:space="0" w:color="auto"/>
            </w:tcBorders>
            <w:shd w:val="clear" w:color="auto" w:fill="auto"/>
            <w:noWrap/>
            <w:vAlign w:val="center"/>
            <w:hideMark/>
          </w:tcPr>
          <w:p w14:paraId="7EE18516" w14:textId="77777777" w:rsidR="005538C6" w:rsidRPr="005538C6" w:rsidRDefault="005538C6" w:rsidP="005538C6">
            <w:pPr>
              <w:spacing w:after="0" w:line="240" w:lineRule="auto"/>
              <w:jc w:val="right"/>
              <w:rPr>
                <w:rFonts w:ascii="Times New Roman" w:eastAsia="Times New Roman" w:hAnsi="Times New Roman" w:cs="Times New Roman"/>
                <w:color w:val="000000"/>
                <w:sz w:val="24"/>
                <w:szCs w:val="24"/>
                <w:lang w:eastAsia="tr-TR" w:bidi="ar-SA"/>
              </w:rPr>
            </w:pPr>
            <w:r w:rsidRPr="005538C6">
              <w:rPr>
                <w:rFonts w:ascii="Times New Roman" w:eastAsia="Times New Roman" w:hAnsi="Times New Roman" w:cs="Times New Roman"/>
                <w:color w:val="000000"/>
                <w:sz w:val="24"/>
                <w:szCs w:val="24"/>
                <w:lang w:eastAsia="tr-TR" w:bidi="ar-SA"/>
              </w:rPr>
              <w:t>380</w:t>
            </w:r>
          </w:p>
        </w:tc>
        <w:tc>
          <w:tcPr>
            <w:tcW w:w="992" w:type="dxa"/>
            <w:tcBorders>
              <w:top w:val="single" w:sz="8" w:space="0" w:color="auto"/>
              <w:left w:val="nil"/>
              <w:bottom w:val="single" w:sz="8" w:space="0" w:color="auto"/>
              <w:right w:val="single" w:sz="8" w:space="0" w:color="auto"/>
            </w:tcBorders>
            <w:shd w:val="clear" w:color="auto" w:fill="auto"/>
            <w:noWrap/>
            <w:vAlign w:val="center"/>
            <w:hideMark/>
          </w:tcPr>
          <w:p w14:paraId="2CBB88BE" w14:textId="77777777" w:rsidR="005538C6" w:rsidRPr="005538C6" w:rsidRDefault="005538C6" w:rsidP="005538C6">
            <w:pPr>
              <w:spacing w:after="0" w:line="240" w:lineRule="auto"/>
              <w:jc w:val="right"/>
              <w:rPr>
                <w:rFonts w:ascii="Times New Roman" w:eastAsia="Times New Roman" w:hAnsi="Times New Roman" w:cs="Times New Roman"/>
                <w:color w:val="000000"/>
                <w:sz w:val="24"/>
                <w:szCs w:val="24"/>
                <w:lang w:eastAsia="tr-TR" w:bidi="ar-SA"/>
              </w:rPr>
            </w:pPr>
            <w:r w:rsidRPr="005538C6">
              <w:rPr>
                <w:rFonts w:ascii="Times New Roman" w:eastAsia="Times New Roman" w:hAnsi="Times New Roman" w:cs="Times New Roman"/>
                <w:color w:val="000000"/>
                <w:sz w:val="24"/>
                <w:szCs w:val="24"/>
                <w:lang w:eastAsia="tr-TR" w:bidi="ar-SA"/>
              </w:rPr>
              <w:t>288</w:t>
            </w:r>
          </w:p>
        </w:tc>
        <w:tc>
          <w:tcPr>
            <w:tcW w:w="992" w:type="dxa"/>
            <w:tcBorders>
              <w:top w:val="single" w:sz="8" w:space="0" w:color="auto"/>
              <w:left w:val="nil"/>
              <w:bottom w:val="single" w:sz="8" w:space="0" w:color="auto"/>
              <w:right w:val="single" w:sz="8" w:space="0" w:color="auto"/>
            </w:tcBorders>
            <w:shd w:val="clear" w:color="auto" w:fill="auto"/>
            <w:noWrap/>
            <w:vAlign w:val="center"/>
            <w:hideMark/>
          </w:tcPr>
          <w:p w14:paraId="31799C4B" w14:textId="77777777" w:rsidR="005538C6" w:rsidRPr="005538C6" w:rsidRDefault="005538C6" w:rsidP="005538C6">
            <w:pPr>
              <w:spacing w:after="0" w:line="240" w:lineRule="auto"/>
              <w:jc w:val="right"/>
              <w:rPr>
                <w:rFonts w:ascii="Times New Roman" w:eastAsia="Times New Roman" w:hAnsi="Times New Roman" w:cs="Times New Roman"/>
                <w:color w:val="000000"/>
                <w:sz w:val="24"/>
                <w:szCs w:val="24"/>
                <w:lang w:eastAsia="tr-TR" w:bidi="ar-SA"/>
              </w:rPr>
            </w:pPr>
            <w:r w:rsidRPr="005538C6">
              <w:rPr>
                <w:rFonts w:ascii="Times New Roman" w:eastAsia="Times New Roman" w:hAnsi="Times New Roman" w:cs="Times New Roman"/>
                <w:color w:val="000000"/>
                <w:sz w:val="24"/>
                <w:szCs w:val="24"/>
                <w:lang w:eastAsia="tr-TR" w:bidi="ar-SA"/>
              </w:rPr>
              <w:t>299</w:t>
            </w:r>
          </w:p>
        </w:tc>
        <w:tc>
          <w:tcPr>
            <w:tcW w:w="993" w:type="dxa"/>
            <w:tcBorders>
              <w:top w:val="nil"/>
              <w:left w:val="nil"/>
              <w:bottom w:val="single" w:sz="8" w:space="0" w:color="auto"/>
              <w:right w:val="single" w:sz="8" w:space="0" w:color="auto"/>
            </w:tcBorders>
            <w:shd w:val="clear" w:color="auto" w:fill="auto"/>
            <w:noWrap/>
            <w:vAlign w:val="center"/>
            <w:hideMark/>
          </w:tcPr>
          <w:p w14:paraId="216DB6B9" w14:textId="77777777" w:rsidR="005538C6" w:rsidRPr="005538C6" w:rsidRDefault="005538C6" w:rsidP="005538C6">
            <w:pPr>
              <w:spacing w:after="0" w:line="240" w:lineRule="auto"/>
              <w:jc w:val="center"/>
              <w:rPr>
                <w:rFonts w:ascii="Times New Roman" w:eastAsia="Times New Roman" w:hAnsi="Times New Roman" w:cs="Times New Roman"/>
                <w:color w:val="000000"/>
                <w:sz w:val="24"/>
                <w:szCs w:val="24"/>
                <w:lang w:eastAsia="tr-TR" w:bidi="ar-SA"/>
              </w:rPr>
            </w:pPr>
            <w:r w:rsidRPr="005538C6">
              <w:rPr>
                <w:rFonts w:ascii="Times New Roman" w:eastAsia="Times New Roman" w:hAnsi="Times New Roman" w:cs="Times New Roman"/>
                <w:color w:val="000000"/>
                <w:sz w:val="24"/>
                <w:szCs w:val="24"/>
                <w:lang w:eastAsia="tr-TR" w:bidi="ar-SA"/>
              </w:rPr>
              <w:t>3,82</w:t>
            </w:r>
          </w:p>
        </w:tc>
        <w:tc>
          <w:tcPr>
            <w:tcW w:w="1275" w:type="dxa"/>
            <w:tcBorders>
              <w:top w:val="nil"/>
              <w:left w:val="nil"/>
              <w:bottom w:val="single" w:sz="8" w:space="0" w:color="auto"/>
              <w:right w:val="single" w:sz="8" w:space="0" w:color="auto"/>
            </w:tcBorders>
            <w:shd w:val="clear" w:color="auto" w:fill="auto"/>
            <w:noWrap/>
            <w:vAlign w:val="center"/>
            <w:hideMark/>
          </w:tcPr>
          <w:p w14:paraId="0907AA02" w14:textId="77777777" w:rsidR="005538C6" w:rsidRPr="005538C6" w:rsidRDefault="005538C6" w:rsidP="005538C6">
            <w:pPr>
              <w:spacing w:after="0" w:line="240" w:lineRule="auto"/>
              <w:jc w:val="right"/>
              <w:rPr>
                <w:rFonts w:ascii="Times New Roman" w:eastAsia="Times New Roman" w:hAnsi="Times New Roman" w:cs="Times New Roman"/>
                <w:color w:val="000000"/>
                <w:sz w:val="24"/>
                <w:szCs w:val="24"/>
                <w:lang w:eastAsia="tr-TR" w:bidi="ar-SA"/>
              </w:rPr>
            </w:pPr>
            <w:r w:rsidRPr="005538C6">
              <w:rPr>
                <w:rFonts w:ascii="Times New Roman" w:eastAsia="Times New Roman" w:hAnsi="Times New Roman" w:cs="Times New Roman"/>
                <w:color w:val="000000"/>
                <w:sz w:val="24"/>
                <w:szCs w:val="24"/>
                <w:lang w:eastAsia="tr-TR" w:bidi="ar-SA"/>
              </w:rPr>
              <w:t>23.940</w:t>
            </w:r>
          </w:p>
        </w:tc>
        <w:tc>
          <w:tcPr>
            <w:tcW w:w="1276" w:type="dxa"/>
            <w:tcBorders>
              <w:top w:val="nil"/>
              <w:left w:val="nil"/>
              <w:bottom w:val="single" w:sz="8" w:space="0" w:color="auto"/>
              <w:right w:val="nil"/>
            </w:tcBorders>
            <w:shd w:val="clear" w:color="auto" w:fill="auto"/>
            <w:noWrap/>
            <w:vAlign w:val="center"/>
            <w:hideMark/>
          </w:tcPr>
          <w:p w14:paraId="0611B731" w14:textId="77777777" w:rsidR="005538C6" w:rsidRPr="005538C6" w:rsidRDefault="005538C6" w:rsidP="005538C6">
            <w:pPr>
              <w:spacing w:after="0" w:line="240" w:lineRule="auto"/>
              <w:jc w:val="right"/>
              <w:rPr>
                <w:rFonts w:ascii="Times New Roman" w:eastAsia="Times New Roman" w:hAnsi="Times New Roman" w:cs="Times New Roman"/>
                <w:color w:val="000000"/>
                <w:sz w:val="24"/>
                <w:szCs w:val="24"/>
                <w:lang w:eastAsia="tr-TR" w:bidi="ar-SA"/>
              </w:rPr>
            </w:pPr>
            <w:r w:rsidRPr="005538C6">
              <w:rPr>
                <w:rFonts w:ascii="Times New Roman" w:eastAsia="Times New Roman" w:hAnsi="Times New Roman" w:cs="Times New Roman"/>
                <w:color w:val="000000"/>
                <w:sz w:val="24"/>
                <w:szCs w:val="24"/>
                <w:lang w:eastAsia="tr-TR" w:bidi="ar-SA"/>
              </w:rPr>
              <w:t>24.029</w:t>
            </w:r>
          </w:p>
        </w:tc>
        <w:tc>
          <w:tcPr>
            <w:tcW w:w="1418" w:type="dxa"/>
            <w:tcBorders>
              <w:top w:val="nil"/>
              <w:left w:val="single" w:sz="8" w:space="0" w:color="auto"/>
              <w:bottom w:val="single" w:sz="8" w:space="0" w:color="auto"/>
              <w:right w:val="single" w:sz="8" w:space="0" w:color="auto"/>
            </w:tcBorders>
            <w:shd w:val="clear" w:color="auto" w:fill="auto"/>
            <w:noWrap/>
            <w:vAlign w:val="center"/>
            <w:hideMark/>
          </w:tcPr>
          <w:p w14:paraId="70AD8992" w14:textId="77777777" w:rsidR="005538C6" w:rsidRPr="005538C6" w:rsidRDefault="005538C6" w:rsidP="005538C6">
            <w:pPr>
              <w:spacing w:after="0" w:line="240" w:lineRule="auto"/>
              <w:jc w:val="center"/>
              <w:rPr>
                <w:rFonts w:ascii="Times New Roman" w:eastAsia="Times New Roman" w:hAnsi="Times New Roman" w:cs="Times New Roman"/>
                <w:color w:val="000000"/>
                <w:sz w:val="24"/>
                <w:szCs w:val="24"/>
                <w:lang w:eastAsia="tr-TR" w:bidi="ar-SA"/>
              </w:rPr>
            </w:pPr>
            <w:r w:rsidRPr="005538C6">
              <w:rPr>
                <w:rFonts w:ascii="Times New Roman" w:eastAsia="Times New Roman" w:hAnsi="Times New Roman" w:cs="Times New Roman"/>
                <w:color w:val="000000"/>
                <w:sz w:val="24"/>
                <w:szCs w:val="24"/>
                <w:lang w:eastAsia="tr-TR" w:bidi="ar-SA"/>
              </w:rPr>
              <w:t>0,37</w:t>
            </w:r>
          </w:p>
        </w:tc>
      </w:tr>
      <w:tr w:rsidR="005538C6" w:rsidRPr="005538C6" w14:paraId="549311EC" w14:textId="77777777" w:rsidTr="005538C6">
        <w:trPr>
          <w:trHeight w:val="330"/>
        </w:trPr>
        <w:tc>
          <w:tcPr>
            <w:tcW w:w="1985" w:type="dxa"/>
            <w:tcBorders>
              <w:top w:val="nil"/>
              <w:left w:val="single" w:sz="8" w:space="0" w:color="auto"/>
              <w:bottom w:val="single" w:sz="8" w:space="0" w:color="auto"/>
              <w:right w:val="single" w:sz="8" w:space="0" w:color="auto"/>
            </w:tcBorders>
            <w:shd w:val="clear" w:color="auto" w:fill="auto"/>
            <w:noWrap/>
            <w:vAlign w:val="center"/>
            <w:hideMark/>
          </w:tcPr>
          <w:p w14:paraId="704898F5" w14:textId="77777777" w:rsidR="005538C6" w:rsidRPr="005538C6" w:rsidRDefault="005538C6" w:rsidP="005538C6">
            <w:pPr>
              <w:spacing w:after="0" w:line="240" w:lineRule="auto"/>
              <w:jc w:val="right"/>
              <w:rPr>
                <w:rFonts w:ascii="Times New Roman" w:eastAsia="Times New Roman" w:hAnsi="Times New Roman" w:cs="Times New Roman"/>
                <w:color w:val="000000"/>
                <w:sz w:val="24"/>
                <w:szCs w:val="24"/>
                <w:lang w:eastAsia="tr-TR" w:bidi="ar-SA"/>
              </w:rPr>
            </w:pPr>
            <w:r w:rsidRPr="005538C6">
              <w:rPr>
                <w:rFonts w:ascii="Times New Roman" w:eastAsia="Times New Roman" w:hAnsi="Times New Roman" w:cs="Times New Roman"/>
                <w:color w:val="000000"/>
                <w:sz w:val="24"/>
                <w:szCs w:val="24"/>
                <w:lang w:eastAsia="tr-TR" w:bidi="ar-SA"/>
              </w:rPr>
              <w:t>220</w:t>
            </w:r>
          </w:p>
        </w:tc>
        <w:tc>
          <w:tcPr>
            <w:tcW w:w="992" w:type="dxa"/>
            <w:tcBorders>
              <w:top w:val="nil"/>
              <w:left w:val="nil"/>
              <w:bottom w:val="single" w:sz="8" w:space="0" w:color="auto"/>
              <w:right w:val="single" w:sz="8" w:space="0" w:color="auto"/>
            </w:tcBorders>
            <w:shd w:val="clear" w:color="auto" w:fill="auto"/>
            <w:noWrap/>
            <w:vAlign w:val="center"/>
            <w:hideMark/>
          </w:tcPr>
          <w:p w14:paraId="2C20DBA7" w14:textId="77777777" w:rsidR="005538C6" w:rsidRPr="005538C6" w:rsidRDefault="005538C6" w:rsidP="005538C6">
            <w:pPr>
              <w:spacing w:after="0" w:line="240" w:lineRule="auto"/>
              <w:jc w:val="right"/>
              <w:rPr>
                <w:rFonts w:ascii="Times New Roman" w:eastAsia="Times New Roman" w:hAnsi="Times New Roman" w:cs="Times New Roman"/>
                <w:color w:val="000000"/>
                <w:sz w:val="24"/>
                <w:szCs w:val="24"/>
                <w:lang w:eastAsia="tr-TR" w:bidi="ar-SA"/>
              </w:rPr>
            </w:pPr>
            <w:r w:rsidRPr="005538C6">
              <w:rPr>
                <w:rFonts w:ascii="Times New Roman" w:eastAsia="Times New Roman" w:hAnsi="Times New Roman" w:cs="Times New Roman"/>
                <w:color w:val="000000"/>
                <w:sz w:val="24"/>
                <w:szCs w:val="24"/>
                <w:lang w:eastAsia="tr-TR" w:bidi="ar-SA"/>
              </w:rPr>
              <w:t>2</w:t>
            </w:r>
          </w:p>
        </w:tc>
        <w:tc>
          <w:tcPr>
            <w:tcW w:w="992" w:type="dxa"/>
            <w:tcBorders>
              <w:top w:val="nil"/>
              <w:left w:val="nil"/>
              <w:bottom w:val="single" w:sz="8" w:space="0" w:color="auto"/>
              <w:right w:val="single" w:sz="8" w:space="0" w:color="auto"/>
            </w:tcBorders>
            <w:shd w:val="clear" w:color="auto" w:fill="auto"/>
            <w:noWrap/>
            <w:vAlign w:val="center"/>
            <w:hideMark/>
          </w:tcPr>
          <w:p w14:paraId="039757D5" w14:textId="77777777" w:rsidR="005538C6" w:rsidRPr="005538C6" w:rsidRDefault="005538C6" w:rsidP="005538C6">
            <w:pPr>
              <w:spacing w:after="0" w:line="240" w:lineRule="auto"/>
              <w:jc w:val="right"/>
              <w:rPr>
                <w:rFonts w:ascii="Times New Roman" w:eastAsia="Times New Roman" w:hAnsi="Times New Roman" w:cs="Times New Roman"/>
                <w:color w:val="000000"/>
                <w:sz w:val="24"/>
                <w:szCs w:val="24"/>
                <w:lang w:eastAsia="tr-TR" w:bidi="ar-SA"/>
              </w:rPr>
            </w:pPr>
            <w:r w:rsidRPr="005538C6">
              <w:rPr>
                <w:rFonts w:ascii="Times New Roman" w:eastAsia="Times New Roman" w:hAnsi="Times New Roman" w:cs="Times New Roman"/>
                <w:color w:val="000000"/>
                <w:sz w:val="24"/>
                <w:szCs w:val="24"/>
                <w:lang w:eastAsia="tr-TR" w:bidi="ar-SA"/>
              </w:rPr>
              <w:t>2</w:t>
            </w:r>
          </w:p>
        </w:tc>
        <w:tc>
          <w:tcPr>
            <w:tcW w:w="993" w:type="dxa"/>
            <w:tcBorders>
              <w:top w:val="nil"/>
              <w:left w:val="nil"/>
              <w:bottom w:val="single" w:sz="8" w:space="0" w:color="auto"/>
              <w:right w:val="single" w:sz="8" w:space="0" w:color="auto"/>
            </w:tcBorders>
            <w:shd w:val="clear" w:color="auto" w:fill="auto"/>
            <w:noWrap/>
            <w:vAlign w:val="center"/>
            <w:hideMark/>
          </w:tcPr>
          <w:p w14:paraId="601148C4" w14:textId="77777777" w:rsidR="005538C6" w:rsidRPr="005538C6" w:rsidRDefault="005538C6" w:rsidP="005538C6">
            <w:pPr>
              <w:spacing w:after="0" w:line="240" w:lineRule="auto"/>
              <w:jc w:val="center"/>
              <w:rPr>
                <w:rFonts w:ascii="Times New Roman" w:eastAsia="Times New Roman" w:hAnsi="Times New Roman" w:cs="Times New Roman"/>
                <w:color w:val="000000"/>
                <w:sz w:val="24"/>
                <w:szCs w:val="24"/>
                <w:lang w:eastAsia="tr-TR" w:bidi="ar-SA"/>
              </w:rPr>
            </w:pPr>
            <w:r w:rsidRPr="005538C6">
              <w:rPr>
                <w:rFonts w:ascii="Times New Roman" w:eastAsia="Times New Roman" w:hAnsi="Times New Roman" w:cs="Times New Roman"/>
                <w:color w:val="000000"/>
                <w:sz w:val="24"/>
                <w:szCs w:val="24"/>
                <w:lang w:eastAsia="tr-TR" w:bidi="ar-SA"/>
              </w:rPr>
              <w:t>0,00</w:t>
            </w:r>
          </w:p>
        </w:tc>
        <w:tc>
          <w:tcPr>
            <w:tcW w:w="1275" w:type="dxa"/>
            <w:tcBorders>
              <w:top w:val="nil"/>
              <w:left w:val="nil"/>
              <w:bottom w:val="single" w:sz="8" w:space="0" w:color="auto"/>
              <w:right w:val="single" w:sz="8" w:space="0" w:color="auto"/>
            </w:tcBorders>
            <w:shd w:val="clear" w:color="auto" w:fill="auto"/>
            <w:noWrap/>
            <w:vAlign w:val="center"/>
            <w:hideMark/>
          </w:tcPr>
          <w:p w14:paraId="12215E7F" w14:textId="77777777" w:rsidR="005538C6" w:rsidRPr="005538C6" w:rsidRDefault="005538C6" w:rsidP="005538C6">
            <w:pPr>
              <w:spacing w:after="0" w:line="240" w:lineRule="auto"/>
              <w:jc w:val="right"/>
              <w:rPr>
                <w:rFonts w:ascii="Times New Roman" w:eastAsia="Times New Roman" w:hAnsi="Times New Roman" w:cs="Times New Roman"/>
                <w:color w:val="000000"/>
                <w:sz w:val="24"/>
                <w:szCs w:val="24"/>
                <w:lang w:eastAsia="tr-TR" w:bidi="ar-SA"/>
              </w:rPr>
            </w:pPr>
            <w:r w:rsidRPr="005538C6">
              <w:rPr>
                <w:rFonts w:ascii="Times New Roman" w:eastAsia="Times New Roman" w:hAnsi="Times New Roman" w:cs="Times New Roman"/>
                <w:color w:val="000000"/>
                <w:sz w:val="24"/>
                <w:szCs w:val="24"/>
                <w:lang w:eastAsia="tr-TR" w:bidi="ar-SA"/>
              </w:rPr>
              <w:t>85</w:t>
            </w:r>
          </w:p>
        </w:tc>
        <w:tc>
          <w:tcPr>
            <w:tcW w:w="1276" w:type="dxa"/>
            <w:tcBorders>
              <w:top w:val="nil"/>
              <w:left w:val="nil"/>
              <w:bottom w:val="single" w:sz="8" w:space="0" w:color="auto"/>
              <w:right w:val="nil"/>
            </w:tcBorders>
            <w:shd w:val="clear" w:color="auto" w:fill="auto"/>
            <w:noWrap/>
            <w:vAlign w:val="center"/>
            <w:hideMark/>
          </w:tcPr>
          <w:p w14:paraId="2532F911" w14:textId="77777777" w:rsidR="005538C6" w:rsidRPr="005538C6" w:rsidRDefault="005538C6" w:rsidP="005538C6">
            <w:pPr>
              <w:spacing w:after="0" w:line="240" w:lineRule="auto"/>
              <w:jc w:val="right"/>
              <w:rPr>
                <w:rFonts w:ascii="Times New Roman" w:eastAsia="Times New Roman" w:hAnsi="Times New Roman" w:cs="Times New Roman"/>
                <w:color w:val="000000"/>
                <w:sz w:val="24"/>
                <w:szCs w:val="24"/>
                <w:lang w:eastAsia="tr-TR" w:bidi="ar-SA"/>
              </w:rPr>
            </w:pPr>
            <w:r w:rsidRPr="005538C6">
              <w:rPr>
                <w:rFonts w:ascii="Times New Roman" w:eastAsia="Times New Roman" w:hAnsi="Times New Roman" w:cs="Times New Roman"/>
                <w:color w:val="000000"/>
                <w:sz w:val="24"/>
                <w:szCs w:val="24"/>
                <w:lang w:eastAsia="tr-TR" w:bidi="ar-SA"/>
              </w:rPr>
              <w:t>85</w:t>
            </w:r>
          </w:p>
        </w:tc>
        <w:tc>
          <w:tcPr>
            <w:tcW w:w="1418" w:type="dxa"/>
            <w:tcBorders>
              <w:top w:val="nil"/>
              <w:left w:val="single" w:sz="8" w:space="0" w:color="auto"/>
              <w:bottom w:val="single" w:sz="8" w:space="0" w:color="auto"/>
              <w:right w:val="single" w:sz="8" w:space="0" w:color="auto"/>
            </w:tcBorders>
            <w:shd w:val="clear" w:color="auto" w:fill="auto"/>
            <w:noWrap/>
            <w:vAlign w:val="center"/>
            <w:hideMark/>
          </w:tcPr>
          <w:p w14:paraId="2F89CD3B" w14:textId="77777777" w:rsidR="005538C6" w:rsidRPr="005538C6" w:rsidRDefault="005538C6" w:rsidP="005538C6">
            <w:pPr>
              <w:spacing w:after="0" w:line="240" w:lineRule="auto"/>
              <w:jc w:val="center"/>
              <w:rPr>
                <w:rFonts w:ascii="Times New Roman" w:eastAsia="Times New Roman" w:hAnsi="Times New Roman" w:cs="Times New Roman"/>
                <w:color w:val="000000"/>
                <w:sz w:val="24"/>
                <w:szCs w:val="24"/>
                <w:lang w:eastAsia="tr-TR" w:bidi="ar-SA"/>
              </w:rPr>
            </w:pPr>
            <w:r w:rsidRPr="005538C6">
              <w:rPr>
                <w:rFonts w:ascii="Times New Roman" w:eastAsia="Times New Roman" w:hAnsi="Times New Roman" w:cs="Times New Roman"/>
                <w:color w:val="000000"/>
                <w:sz w:val="24"/>
                <w:szCs w:val="24"/>
                <w:lang w:eastAsia="tr-TR" w:bidi="ar-SA"/>
              </w:rPr>
              <w:t>0,00</w:t>
            </w:r>
          </w:p>
        </w:tc>
      </w:tr>
      <w:tr w:rsidR="005538C6" w:rsidRPr="005538C6" w14:paraId="76F0180B" w14:textId="77777777" w:rsidTr="005538C6">
        <w:trPr>
          <w:trHeight w:val="330"/>
        </w:trPr>
        <w:tc>
          <w:tcPr>
            <w:tcW w:w="1985" w:type="dxa"/>
            <w:tcBorders>
              <w:top w:val="nil"/>
              <w:left w:val="single" w:sz="8" w:space="0" w:color="auto"/>
              <w:bottom w:val="single" w:sz="8" w:space="0" w:color="auto"/>
              <w:right w:val="single" w:sz="8" w:space="0" w:color="auto"/>
            </w:tcBorders>
            <w:shd w:val="clear" w:color="auto" w:fill="auto"/>
            <w:noWrap/>
            <w:vAlign w:val="center"/>
            <w:hideMark/>
          </w:tcPr>
          <w:p w14:paraId="29235B22" w14:textId="77777777" w:rsidR="005538C6" w:rsidRPr="005538C6" w:rsidRDefault="005538C6" w:rsidP="005538C6">
            <w:pPr>
              <w:spacing w:after="0" w:line="240" w:lineRule="auto"/>
              <w:jc w:val="right"/>
              <w:rPr>
                <w:rFonts w:ascii="Times New Roman" w:eastAsia="Times New Roman" w:hAnsi="Times New Roman" w:cs="Times New Roman"/>
                <w:color w:val="000000"/>
                <w:sz w:val="24"/>
                <w:szCs w:val="24"/>
                <w:lang w:eastAsia="tr-TR" w:bidi="ar-SA"/>
              </w:rPr>
            </w:pPr>
            <w:r w:rsidRPr="005538C6">
              <w:rPr>
                <w:rFonts w:ascii="Times New Roman" w:eastAsia="Times New Roman" w:hAnsi="Times New Roman" w:cs="Times New Roman"/>
                <w:color w:val="000000"/>
                <w:sz w:val="24"/>
                <w:szCs w:val="24"/>
                <w:lang w:eastAsia="tr-TR" w:bidi="ar-SA"/>
              </w:rPr>
              <w:t>154</w:t>
            </w:r>
          </w:p>
        </w:tc>
        <w:tc>
          <w:tcPr>
            <w:tcW w:w="992" w:type="dxa"/>
            <w:tcBorders>
              <w:top w:val="nil"/>
              <w:left w:val="nil"/>
              <w:bottom w:val="single" w:sz="8" w:space="0" w:color="auto"/>
              <w:right w:val="single" w:sz="8" w:space="0" w:color="auto"/>
            </w:tcBorders>
            <w:shd w:val="clear" w:color="auto" w:fill="auto"/>
            <w:noWrap/>
            <w:vAlign w:val="center"/>
            <w:hideMark/>
          </w:tcPr>
          <w:p w14:paraId="4C6BFD5E" w14:textId="77777777" w:rsidR="005538C6" w:rsidRPr="005538C6" w:rsidRDefault="005538C6" w:rsidP="005538C6">
            <w:pPr>
              <w:spacing w:after="0" w:line="240" w:lineRule="auto"/>
              <w:jc w:val="right"/>
              <w:rPr>
                <w:rFonts w:ascii="Times New Roman" w:eastAsia="Times New Roman" w:hAnsi="Times New Roman" w:cs="Times New Roman"/>
                <w:color w:val="000000"/>
                <w:sz w:val="24"/>
                <w:szCs w:val="24"/>
                <w:lang w:eastAsia="tr-TR" w:bidi="ar-SA"/>
              </w:rPr>
            </w:pPr>
            <w:r w:rsidRPr="005538C6">
              <w:rPr>
                <w:rFonts w:ascii="Times New Roman" w:eastAsia="Times New Roman" w:hAnsi="Times New Roman" w:cs="Times New Roman"/>
                <w:color w:val="000000"/>
                <w:sz w:val="24"/>
                <w:szCs w:val="24"/>
                <w:lang w:eastAsia="tr-TR" w:bidi="ar-SA"/>
              </w:rPr>
              <w:t>1.712</w:t>
            </w:r>
          </w:p>
        </w:tc>
        <w:tc>
          <w:tcPr>
            <w:tcW w:w="992" w:type="dxa"/>
            <w:tcBorders>
              <w:top w:val="nil"/>
              <w:left w:val="nil"/>
              <w:bottom w:val="single" w:sz="8" w:space="0" w:color="auto"/>
              <w:right w:val="single" w:sz="8" w:space="0" w:color="auto"/>
            </w:tcBorders>
            <w:shd w:val="clear" w:color="auto" w:fill="auto"/>
            <w:noWrap/>
            <w:vAlign w:val="center"/>
            <w:hideMark/>
          </w:tcPr>
          <w:p w14:paraId="65E3ED11" w14:textId="77777777" w:rsidR="005538C6" w:rsidRPr="005538C6" w:rsidRDefault="005538C6" w:rsidP="005538C6">
            <w:pPr>
              <w:spacing w:after="0" w:line="240" w:lineRule="auto"/>
              <w:jc w:val="right"/>
              <w:rPr>
                <w:rFonts w:ascii="Times New Roman" w:eastAsia="Times New Roman" w:hAnsi="Times New Roman" w:cs="Times New Roman"/>
                <w:color w:val="000000"/>
                <w:sz w:val="24"/>
                <w:szCs w:val="24"/>
                <w:lang w:eastAsia="tr-TR" w:bidi="ar-SA"/>
              </w:rPr>
            </w:pPr>
            <w:r w:rsidRPr="005538C6">
              <w:rPr>
                <w:rFonts w:ascii="Times New Roman" w:eastAsia="Times New Roman" w:hAnsi="Times New Roman" w:cs="Times New Roman"/>
                <w:color w:val="000000"/>
                <w:sz w:val="24"/>
                <w:szCs w:val="24"/>
                <w:lang w:eastAsia="tr-TR" w:bidi="ar-SA"/>
              </w:rPr>
              <w:t>1.779</w:t>
            </w:r>
          </w:p>
        </w:tc>
        <w:tc>
          <w:tcPr>
            <w:tcW w:w="993" w:type="dxa"/>
            <w:tcBorders>
              <w:top w:val="nil"/>
              <w:left w:val="nil"/>
              <w:bottom w:val="single" w:sz="8" w:space="0" w:color="auto"/>
              <w:right w:val="single" w:sz="8" w:space="0" w:color="auto"/>
            </w:tcBorders>
            <w:shd w:val="clear" w:color="auto" w:fill="auto"/>
            <w:noWrap/>
            <w:vAlign w:val="center"/>
            <w:hideMark/>
          </w:tcPr>
          <w:p w14:paraId="740A90EB" w14:textId="77777777" w:rsidR="005538C6" w:rsidRPr="005538C6" w:rsidRDefault="005538C6" w:rsidP="005538C6">
            <w:pPr>
              <w:spacing w:after="0" w:line="240" w:lineRule="auto"/>
              <w:jc w:val="center"/>
              <w:rPr>
                <w:rFonts w:ascii="Times New Roman" w:eastAsia="Times New Roman" w:hAnsi="Times New Roman" w:cs="Times New Roman"/>
                <w:color w:val="000000"/>
                <w:sz w:val="24"/>
                <w:szCs w:val="24"/>
                <w:lang w:eastAsia="tr-TR" w:bidi="ar-SA"/>
              </w:rPr>
            </w:pPr>
            <w:r w:rsidRPr="005538C6">
              <w:rPr>
                <w:rFonts w:ascii="Times New Roman" w:eastAsia="Times New Roman" w:hAnsi="Times New Roman" w:cs="Times New Roman"/>
                <w:color w:val="000000"/>
                <w:sz w:val="24"/>
                <w:szCs w:val="24"/>
                <w:lang w:eastAsia="tr-TR" w:bidi="ar-SA"/>
              </w:rPr>
              <w:t>3,91</w:t>
            </w:r>
          </w:p>
        </w:tc>
        <w:tc>
          <w:tcPr>
            <w:tcW w:w="1275" w:type="dxa"/>
            <w:tcBorders>
              <w:top w:val="nil"/>
              <w:left w:val="nil"/>
              <w:bottom w:val="single" w:sz="8" w:space="0" w:color="auto"/>
              <w:right w:val="single" w:sz="8" w:space="0" w:color="auto"/>
            </w:tcBorders>
            <w:shd w:val="clear" w:color="auto" w:fill="auto"/>
            <w:noWrap/>
            <w:vAlign w:val="center"/>
            <w:hideMark/>
          </w:tcPr>
          <w:p w14:paraId="54668F37" w14:textId="77777777" w:rsidR="005538C6" w:rsidRPr="005538C6" w:rsidRDefault="005538C6" w:rsidP="005538C6">
            <w:pPr>
              <w:spacing w:after="0" w:line="240" w:lineRule="auto"/>
              <w:jc w:val="right"/>
              <w:rPr>
                <w:rFonts w:ascii="Times New Roman" w:eastAsia="Times New Roman" w:hAnsi="Times New Roman" w:cs="Times New Roman"/>
                <w:color w:val="000000"/>
                <w:sz w:val="24"/>
                <w:szCs w:val="24"/>
                <w:lang w:eastAsia="tr-TR" w:bidi="ar-SA"/>
              </w:rPr>
            </w:pPr>
            <w:r w:rsidRPr="005538C6">
              <w:rPr>
                <w:rFonts w:ascii="Times New Roman" w:eastAsia="Times New Roman" w:hAnsi="Times New Roman" w:cs="Times New Roman"/>
                <w:color w:val="000000"/>
                <w:sz w:val="24"/>
                <w:szCs w:val="24"/>
                <w:lang w:eastAsia="tr-TR" w:bidi="ar-SA"/>
              </w:rPr>
              <w:t>45.889</w:t>
            </w:r>
          </w:p>
        </w:tc>
        <w:tc>
          <w:tcPr>
            <w:tcW w:w="1276" w:type="dxa"/>
            <w:tcBorders>
              <w:top w:val="nil"/>
              <w:left w:val="nil"/>
              <w:bottom w:val="single" w:sz="8" w:space="0" w:color="auto"/>
              <w:right w:val="nil"/>
            </w:tcBorders>
            <w:shd w:val="clear" w:color="auto" w:fill="auto"/>
            <w:noWrap/>
            <w:vAlign w:val="center"/>
            <w:hideMark/>
          </w:tcPr>
          <w:p w14:paraId="7D9116F4" w14:textId="77777777" w:rsidR="005538C6" w:rsidRPr="005538C6" w:rsidRDefault="005538C6" w:rsidP="005538C6">
            <w:pPr>
              <w:spacing w:after="0" w:line="240" w:lineRule="auto"/>
              <w:jc w:val="right"/>
              <w:rPr>
                <w:rFonts w:ascii="Times New Roman" w:eastAsia="Times New Roman" w:hAnsi="Times New Roman" w:cs="Times New Roman"/>
                <w:color w:val="000000"/>
                <w:sz w:val="24"/>
                <w:szCs w:val="24"/>
                <w:lang w:eastAsia="tr-TR" w:bidi="ar-SA"/>
              </w:rPr>
            </w:pPr>
            <w:r w:rsidRPr="005538C6">
              <w:rPr>
                <w:rFonts w:ascii="Times New Roman" w:eastAsia="Times New Roman" w:hAnsi="Times New Roman" w:cs="Times New Roman"/>
                <w:color w:val="000000"/>
                <w:sz w:val="24"/>
                <w:szCs w:val="24"/>
                <w:lang w:eastAsia="tr-TR" w:bidi="ar-SA"/>
              </w:rPr>
              <w:t>46.874</w:t>
            </w:r>
          </w:p>
        </w:tc>
        <w:tc>
          <w:tcPr>
            <w:tcW w:w="1418" w:type="dxa"/>
            <w:tcBorders>
              <w:top w:val="nil"/>
              <w:left w:val="single" w:sz="8" w:space="0" w:color="auto"/>
              <w:bottom w:val="single" w:sz="8" w:space="0" w:color="auto"/>
              <w:right w:val="single" w:sz="8" w:space="0" w:color="auto"/>
            </w:tcBorders>
            <w:shd w:val="clear" w:color="auto" w:fill="auto"/>
            <w:noWrap/>
            <w:vAlign w:val="center"/>
            <w:hideMark/>
          </w:tcPr>
          <w:p w14:paraId="422A9703" w14:textId="77777777" w:rsidR="005538C6" w:rsidRPr="005538C6" w:rsidRDefault="005538C6" w:rsidP="005538C6">
            <w:pPr>
              <w:spacing w:after="0" w:line="240" w:lineRule="auto"/>
              <w:jc w:val="center"/>
              <w:rPr>
                <w:rFonts w:ascii="Times New Roman" w:eastAsia="Times New Roman" w:hAnsi="Times New Roman" w:cs="Times New Roman"/>
                <w:color w:val="000000"/>
                <w:sz w:val="24"/>
                <w:szCs w:val="24"/>
                <w:lang w:eastAsia="tr-TR" w:bidi="ar-SA"/>
              </w:rPr>
            </w:pPr>
            <w:r w:rsidRPr="005538C6">
              <w:rPr>
                <w:rFonts w:ascii="Times New Roman" w:eastAsia="Times New Roman" w:hAnsi="Times New Roman" w:cs="Times New Roman"/>
                <w:color w:val="000000"/>
                <w:sz w:val="24"/>
                <w:szCs w:val="24"/>
                <w:lang w:eastAsia="tr-TR" w:bidi="ar-SA"/>
              </w:rPr>
              <w:t>2,15</w:t>
            </w:r>
          </w:p>
        </w:tc>
      </w:tr>
      <w:tr w:rsidR="005538C6" w:rsidRPr="005538C6" w14:paraId="106A9113" w14:textId="77777777" w:rsidTr="005538C6">
        <w:trPr>
          <w:trHeight w:val="330"/>
        </w:trPr>
        <w:tc>
          <w:tcPr>
            <w:tcW w:w="1985" w:type="dxa"/>
            <w:tcBorders>
              <w:top w:val="nil"/>
              <w:left w:val="single" w:sz="8" w:space="0" w:color="auto"/>
              <w:bottom w:val="single" w:sz="8" w:space="0" w:color="auto"/>
              <w:right w:val="single" w:sz="8" w:space="0" w:color="auto"/>
            </w:tcBorders>
            <w:shd w:val="clear" w:color="auto" w:fill="auto"/>
            <w:noWrap/>
            <w:vAlign w:val="center"/>
            <w:hideMark/>
          </w:tcPr>
          <w:p w14:paraId="73D7428C" w14:textId="77777777" w:rsidR="005538C6" w:rsidRPr="005538C6" w:rsidRDefault="005538C6" w:rsidP="005538C6">
            <w:pPr>
              <w:spacing w:after="0" w:line="240" w:lineRule="auto"/>
              <w:jc w:val="right"/>
              <w:rPr>
                <w:rFonts w:ascii="Times New Roman" w:eastAsia="Times New Roman" w:hAnsi="Times New Roman" w:cs="Times New Roman"/>
                <w:color w:val="000000"/>
                <w:sz w:val="24"/>
                <w:szCs w:val="24"/>
                <w:lang w:eastAsia="tr-TR" w:bidi="ar-SA"/>
              </w:rPr>
            </w:pPr>
            <w:r w:rsidRPr="005538C6">
              <w:rPr>
                <w:rFonts w:ascii="Times New Roman" w:eastAsia="Times New Roman" w:hAnsi="Times New Roman" w:cs="Times New Roman"/>
                <w:color w:val="000000"/>
                <w:sz w:val="24"/>
                <w:szCs w:val="24"/>
                <w:lang w:eastAsia="tr-TR" w:bidi="ar-SA"/>
              </w:rPr>
              <w:t>66</w:t>
            </w:r>
          </w:p>
        </w:tc>
        <w:tc>
          <w:tcPr>
            <w:tcW w:w="992" w:type="dxa"/>
            <w:tcBorders>
              <w:top w:val="nil"/>
              <w:left w:val="nil"/>
              <w:bottom w:val="single" w:sz="8" w:space="0" w:color="auto"/>
              <w:right w:val="single" w:sz="8" w:space="0" w:color="auto"/>
            </w:tcBorders>
            <w:shd w:val="clear" w:color="auto" w:fill="auto"/>
            <w:noWrap/>
            <w:vAlign w:val="center"/>
            <w:hideMark/>
          </w:tcPr>
          <w:p w14:paraId="2420EC13" w14:textId="77777777" w:rsidR="005538C6" w:rsidRPr="005538C6" w:rsidRDefault="005538C6" w:rsidP="005538C6">
            <w:pPr>
              <w:spacing w:after="0" w:line="240" w:lineRule="auto"/>
              <w:jc w:val="right"/>
              <w:rPr>
                <w:rFonts w:ascii="Times New Roman" w:eastAsia="Times New Roman" w:hAnsi="Times New Roman" w:cs="Times New Roman"/>
                <w:color w:val="000000"/>
                <w:sz w:val="24"/>
                <w:szCs w:val="24"/>
                <w:lang w:eastAsia="tr-TR" w:bidi="ar-SA"/>
              </w:rPr>
            </w:pPr>
            <w:r w:rsidRPr="005538C6">
              <w:rPr>
                <w:rFonts w:ascii="Times New Roman" w:eastAsia="Times New Roman" w:hAnsi="Times New Roman" w:cs="Times New Roman"/>
                <w:color w:val="000000"/>
                <w:sz w:val="24"/>
                <w:szCs w:val="24"/>
                <w:lang w:eastAsia="tr-TR" w:bidi="ar-SA"/>
              </w:rPr>
              <w:t>11</w:t>
            </w:r>
          </w:p>
        </w:tc>
        <w:tc>
          <w:tcPr>
            <w:tcW w:w="992" w:type="dxa"/>
            <w:tcBorders>
              <w:top w:val="nil"/>
              <w:left w:val="nil"/>
              <w:bottom w:val="single" w:sz="8" w:space="0" w:color="auto"/>
              <w:right w:val="single" w:sz="8" w:space="0" w:color="auto"/>
            </w:tcBorders>
            <w:shd w:val="clear" w:color="auto" w:fill="auto"/>
            <w:noWrap/>
            <w:vAlign w:val="center"/>
            <w:hideMark/>
          </w:tcPr>
          <w:p w14:paraId="1E0D4815" w14:textId="77777777" w:rsidR="005538C6" w:rsidRPr="005538C6" w:rsidRDefault="005538C6" w:rsidP="005538C6">
            <w:pPr>
              <w:spacing w:after="0" w:line="240" w:lineRule="auto"/>
              <w:jc w:val="right"/>
              <w:rPr>
                <w:rFonts w:ascii="Times New Roman" w:eastAsia="Times New Roman" w:hAnsi="Times New Roman" w:cs="Times New Roman"/>
                <w:color w:val="000000"/>
                <w:sz w:val="24"/>
                <w:szCs w:val="24"/>
                <w:lang w:eastAsia="tr-TR" w:bidi="ar-SA"/>
              </w:rPr>
            </w:pPr>
            <w:r w:rsidRPr="005538C6">
              <w:rPr>
                <w:rFonts w:ascii="Times New Roman" w:eastAsia="Times New Roman" w:hAnsi="Times New Roman" w:cs="Times New Roman"/>
                <w:color w:val="000000"/>
                <w:sz w:val="24"/>
                <w:szCs w:val="24"/>
                <w:lang w:eastAsia="tr-TR" w:bidi="ar-SA"/>
              </w:rPr>
              <w:t>14</w:t>
            </w:r>
          </w:p>
        </w:tc>
        <w:tc>
          <w:tcPr>
            <w:tcW w:w="993" w:type="dxa"/>
            <w:tcBorders>
              <w:top w:val="nil"/>
              <w:left w:val="nil"/>
              <w:bottom w:val="single" w:sz="8" w:space="0" w:color="auto"/>
              <w:right w:val="single" w:sz="8" w:space="0" w:color="auto"/>
            </w:tcBorders>
            <w:shd w:val="clear" w:color="auto" w:fill="auto"/>
            <w:noWrap/>
            <w:vAlign w:val="center"/>
            <w:hideMark/>
          </w:tcPr>
          <w:p w14:paraId="7E93036D" w14:textId="77777777" w:rsidR="005538C6" w:rsidRPr="005538C6" w:rsidRDefault="005538C6" w:rsidP="005538C6">
            <w:pPr>
              <w:spacing w:after="0" w:line="240" w:lineRule="auto"/>
              <w:jc w:val="center"/>
              <w:rPr>
                <w:rFonts w:ascii="Times New Roman" w:eastAsia="Times New Roman" w:hAnsi="Times New Roman" w:cs="Times New Roman"/>
                <w:color w:val="000000"/>
                <w:sz w:val="24"/>
                <w:szCs w:val="24"/>
                <w:lang w:eastAsia="tr-TR" w:bidi="ar-SA"/>
              </w:rPr>
            </w:pPr>
            <w:r w:rsidRPr="005538C6">
              <w:rPr>
                <w:rFonts w:ascii="Times New Roman" w:eastAsia="Times New Roman" w:hAnsi="Times New Roman" w:cs="Times New Roman"/>
                <w:color w:val="000000"/>
                <w:sz w:val="24"/>
                <w:szCs w:val="24"/>
                <w:lang w:eastAsia="tr-TR" w:bidi="ar-SA"/>
              </w:rPr>
              <w:t>27,27</w:t>
            </w:r>
          </w:p>
        </w:tc>
        <w:tc>
          <w:tcPr>
            <w:tcW w:w="1275" w:type="dxa"/>
            <w:tcBorders>
              <w:top w:val="nil"/>
              <w:left w:val="nil"/>
              <w:bottom w:val="single" w:sz="8" w:space="0" w:color="auto"/>
              <w:right w:val="single" w:sz="8" w:space="0" w:color="auto"/>
            </w:tcBorders>
            <w:shd w:val="clear" w:color="auto" w:fill="auto"/>
            <w:noWrap/>
            <w:vAlign w:val="center"/>
            <w:hideMark/>
          </w:tcPr>
          <w:p w14:paraId="68F75678" w14:textId="77777777" w:rsidR="005538C6" w:rsidRPr="005538C6" w:rsidRDefault="005538C6" w:rsidP="005538C6">
            <w:pPr>
              <w:spacing w:after="0" w:line="240" w:lineRule="auto"/>
              <w:jc w:val="right"/>
              <w:rPr>
                <w:rFonts w:ascii="Times New Roman" w:eastAsia="Times New Roman" w:hAnsi="Times New Roman" w:cs="Times New Roman"/>
                <w:color w:val="000000"/>
                <w:sz w:val="24"/>
                <w:szCs w:val="24"/>
                <w:lang w:eastAsia="tr-TR" w:bidi="ar-SA"/>
              </w:rPr>
            </w:pPr>
            <w:r w:rsidRPr="005538C6">
              <w:rPr>
                <w:rFonts w:ascii="Times New Roman" w:eastAsia="Times New Roman" w:hAnsi="Times New Roman" w:cs="Times New Roman"/>
                <w:color w:val="000000"/>
                <w:sz w:val="24"/>
                <w:szCs w:val="24"/>
                <w:lang w:eastAsia="tr-TR" w:bidi="ar-SA"/>
              </w:rPr>
              <w:t>110</w:t>
            </w:r>
          </w:p>
        </w:tc>
        <w:tc>
          <w:tcPr>
            <w:tcW w:w="1276" w:type="dxa"/>
            <w:tcBorders>
              <w:top w:val="nil"/>
              <w:left w:val="nil"/>
              <w:bottom w:val="single" w:sz="8" w:space="0" w:color="auto"/>
              <w:right w:val="nil"/>
            </w:tcBorders>
            <w:shd w:val="clear" w:color="auto" w:fill="auto"/>
            <w:noWrap/>
            <w:vAlign w:val="center"/>
            <w:hideMark/>
          </w:tcPr>
          <w:p w14:paraId="73BD2CC1" w14:textId="77777777" w:rsidR="005538C6" w:rsidRPr="005538C6" w:rsidRDefault="005538C6" w:rsidP="005538C6">
            <w:pPr>
              <w:spacing w:after="0" w:line="240" w:lineRule="auto"/>
              <w:jc w:val="right"/>
              <w:rPr>
                <w:rFonts w:ascii="Times New Roman" w:eastAsia="Times New Roman" w:hAnsi="Times New Roman" w:cs="Times New Roman"/>
                <w:color w:val="000000"/>
                <w:sz w:val="24"/>
                <w:szCs w:val="24"/>
                <w:lang w:eastAsia="tr-TR" w:bidi="ar-SA"/>
              </w:rPr>
            </w:pPr>
            <w:r w:rsidRPr="005538C6">
              <w:rPr>
                <w:rFonts w:ascii="Times New Roman" w:eastAsia="Times New Roman" w:hAnsi="Times New Roman" w:cs="Times New Roman"/>
                <w:color w:val="000000"/>
                <w:sz w:val="24"/>
                <w:szCs w:val="24"/>
                <w:lang w:eastAsia="tr-TR" w:bidi="ar-SA"/>
              </w:rPr>
              <w:t>110</w:t>
            </w:r>
          </w:p>
        </w:tc>
        <w:tc>
          <w:tcPr>
            <w:tcW w:w="1418" w:type="dxa"/>
            <w:tcBorders>
              <w:top w:val="nil"/>
              <w:left w:val="single" w:sz="8" w:space="0" w:color="auto"/>
              <w:bottom w:val="single" w:sz="8" w:space="0" w:color="auto"/>
              <w:right w:val="single" w:sz="8" w:space="0" w:color="auto"/>
            </w:tcBorders>
            <w:shd w:val="clear" w:color="auto" w:fill="auto"/>
            <w:noWrap/>
            <w:vAlign w:val="center"/>
            <w:hideMark/>
          </w:tcPr>
          <w:p w14:paraId="3B6AEF49" w14:textId="77777777" w:rsidR="005538C6" w:rsidRPr="005538C6" w:rsidRDefault="005538C6" w:rsidP="005538C6">
            <w:pPr>
              <w:spacing w:after="0" w:line="240" w:lineRule="auto"/>
              <w:jc w:val="center"/>
              <w:rPr>
                <w:rFonts w:ascii="Times New Roman" w:eastAsia="Times New Roman" w:hAnsi="Times New Roman" w:cs="Times New Roman"/>
                <w:color w:val="000000"/>
                <w:sz w:val="24"/>
                <w:szCs w:val="24"/>
                <w:lang w:eastAsia="tr-TR" w:bidi="ar-SA"/>
              </w:rPr>
            </w:pPr>
            <w:r w:rsidRPr="005538C6">
              <w:rPr>
                <w:rFonts w:ascii="Times New Roman" w:eastAsia="Times New Roman" w:hAnsi="Times New Roman" w:cs="Times New Roman"/>
                <w:color w:val="000000"/>
                <w:sz w:val="24"/>
                <w:szCs w:val="24"/>
                <w:lang w:eastAsia="tr-TR" w:bidi="ar-SA"/>
              </w:rPr>
              <w:t>0,00</w:t>
            </w:r>
          </w:p>
        </w:tc>
      </w:tr>
      <w:tr w:rsidR="005538C6" w:rsidRPr="005538C6" w14:paraId="73562470" w14:textId="77777777" w:rsidTr="005538C6">
        <w:trPr>
          <w:trHeight w:val="330"/>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634C394D" w14:textId="77777777" w:rsidR="005538C6" w:rsidRPr="005538C6" w:rsidRDefault="005538C6" w:rsidP="005538C6">
            <w:pPr>
              <w:spacing w:after="0" w:line="240" w:lineRule="auto"/>
              <w:rPr>
                <w:rFonts w:ascii="Times New Roman" w:eastAsia="Times New Roman" w:hAnsi="Times New Roman" w:cs="Times New Roman"/>
                <w:b/>
                <w:bCs/>
                <w:color w:val="FFFFFF"/>
                <w:sz w:val="24"/>
                <w:szCs w:val="24"/>
                <w:lang w:eastAsia="tr-TR" w:bidi="ar-SA"/>
              </w:rPr>
            </w:pPr>
            <w:r w:rsidRPr="005538C6">
              <w:rPr>
                <w:rFonts w:ascii="Times New Roman" w:eastAsia="Times New Roman" w:hAnsi="Times New Roman" w:cs="Times New Roman"/>
                <w:b/>
                <w:bCs/>
                <w:color w:val="FFFFFF"/>
                <w:sz w:val="24"/>
                <w:szCs w:val="24"/>
                <w:lang w:eastAsia="tr-TR" w:bidi="ar-SA"/>
              </w:rPr>
              <w:t>Toplam</w:t>
            </w:r>
          </w:p>
        </w:tc>
        <w:tc>
          <w:tcPr>
            <w:tcW w:w="992" w:type="dxa"/>
            <w:tcBorders>
              <w:top w:val="nil"/>
              <w:left w:val="nil"/>
              <w:bottom w:val="single" w:sz="8" w:space="0" w:color="auto"/>
              <w:right w:val="single" w:sz="8" w:space="0" w:color="auto"/>
            </w:tcBorders>
            <w:shd w:val="clear" w:color="000000" w:fill="FF5050"/>
            <w:noWrap/>
            <w:vAlign w:val="center"/>
            <w:hideMark/>
          </w:tcPr>
          <w:p w14:paraId="7E3F3009" w14:textId="77777777" w:rsidR="005538C6" w:rsidRPr="005538C6" w:rsidRDefault="005538C6" w:rsidP="005538C6">
            <w:pPr>
              <w:spacing w:after="0" w:line="240" w:lineRule="auto"/>
              <w:jc w:val="right"/>
              <w:rPr>
                <w:rFonts w:ascii="Times New Roman" w:eastAsia="Times New Roman" w:hAnsi="Times New Roman" w:cs="Times New Roman"/>
                <w:b/>
                <w:bCs/>
                <w:color w:val="FFFFFF"/>
                <w:sz w:val="24"/>
                <w:szCs w:val="24"/>
                <w:lang w:eastAsia="tr-TR" w:bidi="ar-SA"/>
              </w:rPr>
            </w:pPr>
            <w:r w:rsidRPr="005538C6">
              <w:rPr>
                <w:rFonts w:ascii="Times New Roman" w:eastAsia="Times New Roman" w:hAnsi="Times New Roman" w:cs="Times New Roman"/>
                <w:b/>
                <w:bCs/>
                <w:color w:val="FFFFFF"/>
                <w:sz w:val="24"/>
                <w:szCs w:val="24"/>
                <w:lang w:eastAsia="tr-TR" w:bidi="ar-SA"/>
              </w:rPr>
              <w:t>2.013</w:t>
            </w:r>
          </w:p>
        </w:tc>
        <w:tc>
          <w:tcPr>
            <w:tcW w:w="992" w:type="dxa"/>
            <w:tcBorders>
              <w:top w:val="nil"/>
              <w:left w:val="nil"/>
              <w:bottom w:val="single" w:sz="8" w:space="0" w:color="auto"/>
              <w:right w:val="single" w:sz="8" w:space="0" w:color="auto"/>
            </w:tcBorders>
            <w:shd w:val="clear" w:color="000000" w:fill="FF5050"/>
            <w:noWrap/>
            <w:vAlign w:val="center"/>
            <w:hideMark/>
          </w:tcPr>
          <w:p w14:paraId="5922CD24" w14:textId="77777777" w:rsidR="005538C6" w:rsidRPr="005538C6" w:rsidRDefault="005538C6" w:rsidP="005538C6">
            <w:pPr>
              <w:spacing w:after="0" w:line="240" w:lineRule="auto"/>
              <w:jc w:val="right"/>
              <w:rPr>
                <w:rFonts w:ascii="Times New Roman" w:eastAsia="Times New Roman" w:hAnsi="Times New Roman" w:cs="Times New Roman"/>
                <w:b/>
                <w:bCs/>
                <w:color w:val="FFFFFF"/>
                <w:sz w:val="24"/>
                <w:szCs w:val="24"/>
                <w:lang w:eastAsia="tr-TR" w:bidi="ar-SA"/>
              </w:rPr>
            </w:pPr>
            <w:r w:rsidRPr="005538C6">
              <w:rPr>
                <w:rFonts w:ascii="Times New Roman" w:eastAsia="Times New Roman" w:hAnsi="Times New Roman" w:cs="Times New Roman"/>
                <w:b/>
                <w:bCs/>
                <w:color w:val="FFFFFF"/>
                <w:sz w:val="24"/>
                <w:szCs w:val="24"/>
                <w:lang w:eastAsia="tr-TR" w:bidi="ar-SA"/>
              </w:rPr>
              <w:t>2.094</w:t>
            </w:r>
          </w:p>
        </w:tc>
        <w:tc>
          <w:tcPr>
            <w:tcW w:w="993" w:type="dxa"/>
            <w:tcBorders>
              <w:top w:val="nil"/>
              <w:left w:val="nil"/>
              <w:bottom w:val="single" w:sz="8" w:space="0" w:color="auto"/>
              <w:right w:val="single" w:sz="8" w:space="0" w:color="auto"/>
            </w:tcBorders>
            <w:shd w:val="clear" w:color="000000" w:fill="FF5050"/>
            <w:noWrap/>
            <w:vAlign w:val="center"/>
            <w:hideMark/>
          </w:tcPr>
          <w:p w14:paraId="2724D24B" w14:textId="77777777" w:rsidR="005538C6" w:rsidRPr="005538C6" w:rsidRDefault="005538C6" w:rsidP="005538C6">
            <w:pPr>
              <w:spacing w:after="0" w:line="240" w:lineRule="auto"/>
              <w:jc w:val="center"/>
              <w:rPr>
                <w:rFonts w:ascii="Times New Roman" w:eastAsia="Times New Roman" w:hAnsi="Times New Roman" w:cs="Times New Roman"/>
                <w:b/>
                <w:bCs/>
                <w:color w:val="FFFFFF"/>
                <w:sz w:val="24"/>
                <w:szCs w:val="24"/>
                <w:lang w:eastAsia="tr-TR" w:bidi="ar-SA"/>
              </w:rPr>
            </w:pPr>
            <w:r w:rsidRPr="005538C6">
              <w:rPr>
                <w:rFonts w:ascii="Times New Roman" w:eastAsia="Times New Roman" w:hAnsi="Times New Roman" w:cs="Times New Roman"/>
                <w:b/>
                <w:bCs/>
                <w:color w:val="FFFFFF"/>
                <w:sz w:val="24"/>
                <w:szCs w:val="24"/>
                <w:lang w:eastAsia="tr-TR" w:bidi="ar-SA"/>
              </w:rPr>
              <w:t>4,02</w:t>
            </w:r>
          </w:p>
        </w:tc>
        <w:tc>
          <w:tcPr>
            <w:tcW w:w="1275" w:type="dxa"/>
            <w:tcBorders>
              <w:top w:val="nil"/>
              <w:left w:val="nil"/>
              <w:bottom w:val="single" w:sz="8" w:space="0" w:color="auto"/>
              <w:right w:val="single" w:sz="8" w:space="0" w:color="auto"/>
            </w:tcBorders>
            <w:shd w:val="clear" w:color="000000" w:fill="FF5050"/>
            <w:noWrap/>
            <w:vAlign w:val="center"/>
            <w:hideMark/>
          </w:tcPr>
          <w:p w14:paraId="4AA45685" w14:textId="77777777" w:rsidR="005538C6" w:rsidRPr="005538C6" w:rsidRDefault="005538C6" w:rsidP="005538C6">
            <w:pPr>
              <w:spacing w:after="0" w:line="240" w:lineRule="auto"/>
              <w:jc w:val="right"/>
              <w:rPr>
                <w:rFonts w:ascii="Times New Roman" w:eastAsia="Times New Roman" w:hAnsi="Times New Roman" w:cs="Times New Roman"/>
                <w:b/>
                <w:bCs/>
                <w:color w:val="FFFFFF"/>
                <w:sz w:val="24"/>
                <w:szCs w:val="24"/>
                <w:lang w:eastAsia="tr-TR" w:bidi="ar-SA"/>
              </w:rPr>
            </w:pPr>
            <w:r w:rsidRPr="005538C6">
              <w:rPr>
                <w:rFonts w:ascii="Times New Roman" w:eastAsia="Times New Roman" w:hAnsi="Times New Roman" w:cs="Times New Roman"/>
                <w:b/>
                <w:bCs/>
                <w:color w:val="FFFFFF"/>
                <w:sz w:val="24"/>
                <w:szCs w:val="24"/>
                <w:lang w:eastAsia="tr-TR" w:bidi="ar-SA"/>
              </w:rPr>
              <w:t>70.024</w:t>
            </w:r>
          </w:p>
        </w:tc>
        <w:tc>
          <w:tcPr>
            <w:tcW w:w="1276" w:type="dxa"/>
            <w:tcBorders>
              <w:top w:val="nil"/>
              <w:left w:val="nil"/>
              <w:bottom w:val="single" w:sz="8" w:space="0" w:color="auto"/>
              <w:right w:val="single" w:sz="8" w:space="0" w:color="auto"/>
            </w:tcBorders>
            <w:shd w:val="clear" w:color="000000" w:fill="FF5050"/>
            <w:noWrap/>
            <w:vAlign w:val="center"/>
            <w:hideMark/>
          </w:tcPr>
          <w:p w14:paraId="1D980CE7" w14:textId="77777777" w:rsidR="005538C6" w:rsidRPr="005538C6" w:rsidRDefault="005538C6" w:rsidP="005538C6">
            <w:pPr>
              <w:spacing w:after="0" w:line="240" w:lineRule="auto"/>
              <w:jc w:val="right"/>
              <w:rPr>
                <w:rFonts w:ascii="Times New Roman" w:eastAsia="Times New Roman" w:hAnsi="Times New Roman" w:cs="Times New Roman"/>
                <w:b/>
                <w:bCs/>
                <w:color w:val="FFFFFF"/>
                <w:sz w:val="24"/>
                <w:szCs w:val="24"/>
                <w:lang w:eastAsia="tr-TR" w:bidi="ar-SA"/>
              </w:rPr>
            </w:pPr>
            <w:r w:rsidRPr="005538C6">
              <w:rPr>
                <w:rFonts w:ascii="Times New Roman" w:eastAsia="Times New Roman" w:hAnsi="Times New Roman" w:cs="Times New Roman"/>
                <w:b/>
                <w:bCs/>
                <w:color w:val="FFFFFF"/>
                <w:sz w:val="24"/>
                <w:szCs w:val="24"/>
                <w:lang w:eastAsia="tr-TR" w:bidi="ar-SA"/>
              </w:rPr>
              <w:t>71.098</w:t>
            </w:r>
          </w:p>
        </w:tc>
        <w:tc>
          <w:tcPr>
            <w:tcW w:w="1418" w:type="dxa"/>
            <w:tcBorders>
              <w:top w:val="nil"/>
              <w:left w:val="nil"/>
              <w:bottom w:val="single" w:sz="8" w:space="0" w:color="auto"/>
              <w:right w:val="single" w:sz="8" w:space="0" w:color="auto"/>
            </w:tcBorders>
            <w:shd w:val="clear" w:color="000000" w:fill="FF5050"/>
            <w:noWrap/>
            <w:vAlign w:val="center"/>
            <w:hideMark/>
          </w:tcPr>
          <w:p w14:paraId="6D33B290" w14:textId="77777777" w:rsidR="005538C6" w:rsidRPr="005538C6" w:rsidRDefault="005538C6" w:rsidP="005538C6">
            <w:pPr>
              <w:spacing w:after="0" w:line="240" w:lineRule="auto"/>
              <w:jc w:val="center"/>
              <w:rPr>
                <w:rFonts w:ascii="Times New Roman" w:eastAsia="Times New Roman" w:hAnsi="Times New Roman" w:cs="Times New Roman"/>
                <w:b/>
                <w:bCs/>
                <w:color w:val="FFFFFF"/>
                <w:sz w:val="24"/>
                <w:szCs w:val="24"/>
                <w:lang w:eastAsia="tr-TR" w:bidi="ar-SA"/>
              </w:rPr>
            </w:pPr>
            <w:r w:rsidRPr="005538C6">
              <w:rPr>
                <w:rFonts w:ascii="Times New Roman" w:eastAsia="Times New Roman" w:hAnsi="Times New Roman" w:cs="Times New Roman"/>
                <w:b/>
                <w:bCs/>
                <w:color w:val="FFFFFF"/>
                <w:sz w:val="24"/>
                <w:szCs w:val="24"/>
                <w:lang w:eastAsia="tr-TR" w:bidi="ar-SA"/>
              </w:rPr>
              <w:t>1,53</w:t>
            </w:r>
          </w:p>
        </w:tc>
      </w:tr>
    </w:tbl>
    <w:p w14:paraId="4AC0CCB4" w14:textId="77777777" w:rsidR="00252FDF" w:rsidRDefault="00252FDF" w:rsidP="00252FDF">
      <w:pPr>
        <w:jc w:val="center"/>
      </w:pPr>
    </w:p>
    <w:p w14:paraId="617A0482" w14:textId="77777777" w:rsidR="00252FDF" w:rsidRPr="00E66F42" w:rsidRDefault="00252FDF" w:rsidP="00252FDF">
      <w:pPr>
        <w:jc w:val="center"/>
      </w:pPr>
    </w:p>
    <w:p w14:paraId="210BD761" w14:textId="77777777" w:rsidR="00252FDF" w:rsidRDefault="00252FDF" w:rsidP="00252FDF">
      <w:pPr>
        <w:pStyle w:val="Balk6"/>
      </w:pPr>
      <w:bookmarkStart w:id="957" w:name="_Toc450307009"/>
      <w:bookmarkStart w:id="958" w:name="_Toc450307120"/>
      <w:bookmarkStart w:id="959" w:name="_Toc450307944"/>
    </w:p>
    <w:p w14:paraId="5E526A25" w14:textId="77777777" w:rsidR="00252FDF" w:rsidRPr="0054691E" w:rsidRDefault="00252FDF" w:rsidP="00252FDF">
      <w:pPr>
        <w:pStyle w:val="Balk6"/>
      </w:pPr>
      <w:bookmarkStart w:id="960" w:name="_Toc73092538"/>
      <w:r w:rsidRPr="008B7BD4">
        <w:t xml:space="preserve">Şekil </w:t>
      </w:r>
      <w:r w:rsidR="00C47B3A" w:rsidRPr="008B7BD4">
        <w:t>4</w:t>
      </w:r>
      <w:r w:rsidRPr="008B7BD4">
        <w:rPr>
          <w:caps/>
        </w:rPr>
        <w:fldChar w:fldCharType="begin"/>
      </w:r>
      <w:r w:rsidRPr="008B7BD4">
        <w:instrText xml:space="preserve"> STYLEREF 1 \s </w:instrText>
      </w:r>
      <w:r w:rsidRPr="008B7BD4">
        <w:rPr>
          <w:caps/>
        </w:rPr>
        <w:fldChar w:fldCharType="end"/>
      </w:r>
      <w:r w:rsidRPr="008B7BD4">
        <w:t>.</w:t>
      </w:r>
      <w:r w:rsidR="00C47B3A" w:rsidRPr="008B7BD4">
        <w:t>1</w:t>
      </w:r>
      <w:r w:rsidRPr="008B7BD4">
        <w:t>: Yıllara Göre TEİAŞ İletim Hatları Uzunluklarındaki Değişim(km)</w:t>
      </w:r>
      <w:bookmarkEnd w:id="957"/>
      <w:bookmarkEnd w:id="958"/>
      <w:bookmarkEnd w:id="959"/>
      <w:bookmarkEnd w:id="960"/>
    </w:p>
    <w:p w14:paraId="1ABEF957" w14:textId="77777777" w:rsidR="00252FDF" w:rsidRPr="00E66F42" w:rsidRDefault="005538C6" w:rsidP="00252FDF">
      <w:pPr>
        <w:jc w:val="center"/>
      </w:pPr>
      <w:r>
        <w:rPr>
          <w:noProof/>
          <w:lang w:eastAsia="tr-TR" w:bidi="ar-SA"/>
        </w:rPr>
        <w:drawing>
          <wp:inline distT="0" distB="0" distL="0" distR="0" wp14:anchorId="175803D4" wp14:editId="2697A9F1">
            <wp:extent cx="5292090" cy="3028950"/>
            <wp:effectExtent l="0" t="0" r="3810" b="0"/>
            <wp:docPr id="8" name="Res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5292090" cy="3028950"/>
                    </a:xfrm>
                    <a:prstGeom prst="rect">
                      <a:avLst/>
                    </a:prstGeom>
                    <a:noFill/>
                  </pic:spPr>
                </pic:pic>
              </a:graphicData>
            </a:graphic>
          </wp:inline>
        </w:drawing>
      </w:r>
    </w:p>
    <w:p w14:paraId="2B7047AA" w14:textId="77777777" w:rsidR="00252FDF" w:rsidRDefault="00252FDF" w:rsidP="00252FDF">
      <w:pPr>
        <w:rPr>
          <w:rFonts w:asciiTheme="minorHAnsi" w:hAnsiTheme="minorHAnsi" w:cstheme="minorHAnsi"/>
          <w:sz w:val="24"/>
          <w:szCs w:val="24"/>
        </w:rPr>
      </w:pPr>
    </w:p>
    <w:p w14:paraId="0D79FC0F" w14:textId="77777777" w:rsidR="00252FDF" w:rsidRPr="00E66F42" w:rsidRDefault="00252FDF" w:rsidP="00252FDF">
      <w:pPr>
        <w:rPr>
          <w:rFonts w:asciiTheme="minorHAnsi" w:hAnsiTheme="minorHAnsi" w:cstheme="minorHAnsi"/>
          <w:sz w:val="24"/>
          <w:szCs w:val="24"/>
        </w:rPr>
        <w:sectPr w:rsidR="00252FDF" w:rsidRPr="00E66F42" w:rsidSect="00151A3B">
          <w:pgSz w:w="11906" w:h="16838"/>
          <w:pgMar w:top="1418" w:right="1418" w:bottom="1418" w:left="1418" w:header="709" w:footer="709" w:gutter="0"/>
          <w:cols w:space="708"/>
          <w:docGrid w:linePitch="360"/>
        </w:sectPr>
      </w:pPr>
      <w:r w:rsidRPr="00F67CDC">
        <w:rPr>
          <w:rFonts w:asciiTheme="minorHAnsi" w:hAnsiTheme="minorHAnsi" w:cstheme="minorHAnsi"/>
          <w:sz w:val="24"/>
          <w:szCs w:val="24"/>
        </w:rPr>
        <w:t xml:space="preserve">Son </w:t>
      </w:r>
      <w:r w:rsidR="005538C6">
        <w:rPr>
          <w:rFonts w:asciiTheme="minorHAnsi" w:hAnsiTheme="minorHAnsi" w:cstheme="minorHAnsi"/>
          <w:sz w:val="24"/>
          <w:szCs w:val="24"/>
        </w:rPr>
        <w:t>17</w:t>
      </w:r>
      <w:r w:rsidR="00C170D2">
        <w:rPr>
          <w:rFonts w:asciiTheme="minorHAnsi" w:hAnsiTheme="minorHAnsi" w:cstheme="minorHAnsi"/>
          <w:sz w:val="24"/>
          <w:szCs w:val="24"/>
        </w:rPr>
        <w:t xml:space="preserve"> yılda iletim hat uzunluğunda</w:t>
      </w:r>
      <w:r w:rsidRPr="00F67CDC">
        <w:rPr>
          <w:rFonts w:asciiTheme="minorHAnsi" w:hAnsiTheme="minorHAnsi" w:cstheme="minorHAnsi"/>
          <w:sz w:val="24"/>
          <w:szCs w:val="24"/>
        </w:rPr>
        <w:t xml:space="preserve"> </w:t>
      </w:r>
      <w:r w:rsidR="008B7BD4">
        <w:rPr>
          <w:rFonts w:asciiTheme="minorHAnsi" w:hAnsiTheme="minorHAnsi" w:cstheme="minorHAnsi"/>
          <w:sz w:val="24"/>
          <w:szCs w:val="24"/>
        </w:rPr>
        <w:t>%</w:t>
      </w:r>
      <w:r w:rsidR="005538C6">
        <w:rPr>
          <w:rFonts w:asciiTheme="minorHAnsi" w:hAnsiTheme="minorHAnsi" w:cstheme="minorHAnsi"/>
          <w:sz w:val="24"/>
          <w:szCs w:val="24"/>
        </w:rPr>
        <w:t>55,5</w:t>
      </w:r>
      <w:r w:rsidR="00C170D2">
        <w:rPr>
          <w:rFonts w:asciiTheme="minorHAnsi" w:hAnsiTheme="minorHAnsi" w:cstheme="minorHAnsi"/>
          <w:sz w:val="24"/>
          <w:szCs w:val="24"/>
        </w:rPr>
        <w:t xml:space="preserve">’lik </w:t>
      </w:r>
      <w:r w:rsidRPr="00F67CDC">
        <w:rPr>
          <w:rFonts w:asciiTheme="minorHAnsi" w:hAnsiTheme="minorHAnsi" w:cstheme="minorHAnsi"/>
          <w:sz w:val="24"/>
          <w:szCs w:val="24"/>
        </w:rPr>
        <w:t xml:space="preserve">artış </w:t>
      </w:r>
      <w:r w:rsidR="00C170D2">
        <w:rPr>
          <w:rFonts w:asciiTheme="minorHAnsi" w:hAnsiTheme="minorHAnsi" w:cstheme="minorHAnsi"/>
          <w:sz w:val="24"/>
          <w:szCs w:val="24"/>
        </w:rPr>
        <w:t>olmuştur</w:t>
      </w:r>
      <w:r w:rsidRPr="00F67CDC">
        <w:rPr>
          <w:rFonts w:asciiTheme="minorHAnsi" w:hAnsiTheme="minorHAnsi" w:cstheme="minorHAnsi"/>
          <w:sz w:val="24"/>
          <w:szCs w:val="24"/>
        </w:rPr>
        <w:t>.</w:t>
      </w:r>
    </w:p>
    <w:p w14:paraId="1BC780E0" w14:textId="77777777" w:rsidR="00252FDF" w:rsidRPr="00FB1A92" w:rsidRDefault="00252FDF" w:rsidP="00A5413B">
      <w:pPr>
        <w:pStyle w:val="11ilebalayanlar"/>
        <w:numPr>
          <w:ilvl w:val="1"/>
          <w:numId w:val="9"/>
        </w:numPr>
      </w:pPr>
      <w:bookmarkStart w:id="961" w:name="_Toc73092424"/>
      <w:r w:rsidRPr="00FB1A92">
        <w:lastRenderedPageBreak/>
        <w:t>İletim Sistemi Bağlantı Başvuruları</w:t>
      </w:r>
      <w:bookmarkEnd w:id="961"/>
    </w:p>
    <w:p w14:paraId="4FA7D868" w14:textId="77777777" w:rsidR="00252FDF" w:rsidRDefault="00252FDF" w:rsidP="00252FDF">
      <w:pPr>
        <w:pStyle w:val="11ilebalayanlar"/>
      </w:pPr>
    </w:p>
    <w:p w14:paraId="7525EF1C" w14:textId="77777777" w:rsidR="00252FDF" w:rsidRDefault="00252FDF" w:rsidP="00252FDF">
      <w:pPr>
        <w:spacing w:line="360" w:lineRule="auto"/>
        <w:ind w:firstLine="426"/>
        <w:jc w:val="both"/>
        <w:rPr>
          <w:rFonts w:asciiTheme="minorHAnsi" w:hAnsiTheme="minorHAnsi" w:cstheme="minorHAnsi"/>
          <w:sz w:val="24"/>
          <w:szCs w:val="24"/>
        </w:rPr>
      </w:pPr>
      <w:r w:rsidRPr="00F739FF">
        <w:rPr>
          <w:rFonts w:asciiTheme="minorHAnsi" w:hAnsiTheme="minorHAnsi" w:cstheme="minorHAnsi"/>
          <w:sz w:val="24"/>
          <w:szCs w:val="24"/>
        </w:rPr>
        <w:t xml:space="preserve">Aşağıdaki tabloda iletim sistemine bağlantı için </w:t>
      </w:r>
      <w:r w:rsidR="00E837D1">
        <w:rPr>
          <w:rFonts w:asciiTheme="minorHAnsi" w:hAnsiTheme="minorHAnsi" w:cstheme="minorHAnsi"/>
          <w:sz w:val="24"/>
          <w:szCs w:val="24"/>
        </w:rPr>
        <w:t>2020</w:t>
      </w:r>
      <w:r w:rsidR="00BD499D">
        <w:rPr>
          <w:rFonts w:asciiTheme="minorHAnsi" w:hAnsiTheme="minorHAnsi" w:cstheme="minorHAnsi"/>
          <w:sz w:val="24"/>
          <w:szCs w:val="24"/>
        </w:rPr>
        <w:t xml:space="preserve"> </w:t>
      </w:r>
      <w:r w:rsidRPr="00F739FF">
        <w:rPr>
          <w:rFonts w:asciiTheme="minorHAnsi" w:hAnsiTheme="minorHAnsi" w:cstheme="minorHAnsi"/>
          <w:sz w:val="24"/>
          <w:szCs w:val="24"/>
        </w:rPr>
        <w:t>yılında yapılan başvuru sayısı ve kapasitesi ile kabul edilen, reddedilen ve değerlendirme aşamasındaki başvurulara ilişkin bilgiler gösterilmektedir.</w:t>
      </w:r>
    </w:p>
    <w:p w14:paraId="4B530380" w14:textId="77777777" w:rsidR="00252FDF" w:rsidRPr="0054691E" w:rsidRDefault="00252FDF" w:rsidP="00252FDF">
      <w:pPr>
        <w:pStyle w:val="Balk5"/>
      </w:pPr>
      <w:bookmarkStart w:id="962" w:name="_Toc73092463"/>
      <w:r w:rsidRPr="0054691E">
        <w:t xml:space="preserve">Tablo </w:t>
      </w:r>
      <w:r w:rsidR="00C47B3A">
        <w:t>4</w:t>
      </w:r>
      <w:r w:rsidRPr="0054691E">
        <w:fldChar w:fldCharType="begin"/>
      </w:r>
      <w:r w:rsidRPr="0054691E">
        <w:instrText xml:space="preserve"> STYLEREF 1 \s </w:instrText>
      </w:r>
      <w:r w:rsidRPr="0054691E">
        <w:fldChar w:fldCharType="end"/>
      </w:r>
      <w:r>
        <w:t>.3</w:t>
      </w:r>
      <w:r w:rsidRPr="0054691E">
        <w:t xml:space="preserve">: </w:t>
      </w:r>
      <w:r>
        <w:t>İletim Sistemine Bağlantı Başvuruları (Adet- MW)</w:t>
      </w:r>
      <w:bookmarkEnd w:id="962"/>
    </w:p>
    <w:tbl>
      <w:tblPr>
        <w:tblW w:w="8931" w:type="dxa"/>
        <w:tblInd w:w="-10" w:type="dxa"/>
        <w:tblCellMar>
          <w:left w:w="70" w:type="dxa"/>
          <w:right w:w="70" w:type="dxa"/>
        </w:tblCellMar>
        <w:tblLook w:val="04A0" w:firstRow="1" w:lastRow="0" w:firstColumn="1" w:lastColumn="0" w:noHBand="0" w:noVBand="1"/>
      </w:tblPr>
      <w:tblGrid>
        <w:gridCol w:w="1165"/>
        <w:gridCol w:w="653"/>
        <w:gridCol w:w="1067"/>
        <w:gridCol w:w="879"/>
        <w:gridCol w:w="1056"/>
        <w:gridCol w:w="992"/>
        <w:gridCol w:w="992"/>
        <w:gridCol w:w="993"/>
        <w:gridCol w:w="1134"/>
      </w:tblGrid>
      <w:tr w:rsidR="00E837D1" w:rsidRPr="00E837D1" w14:paraId="51F25092" w14:textId="77777777" w:rsidTr="00E837D1">
        <w:trPr>
          <w:trHeight w:val="492"/>
        </w:trPr>
        <w:tc>
          <w:tcPr>
            <w:tcW w:w="1165" w:type="dxa"/>
            <w:vMerge w:val="restart"/>
            <w:tcBorders>
              <w:top w:val="single" w:sz="8" w:space="0" w:color="auto"/>
              <w:left w:val="single" w:sz="8" w:space="0" w:color="auto"/>
              <w:bottom w:val="single" w:sz="8" w:space="0" w:color="000000"/>
              <w:right w:val="single" w:sz="8" w:space="0" w:color="auto"/>
            </w:tcBorders>
            <w:shd w:val="clear" w:color="000000" w:fill="FF0000"/>
            <w:noWrap/>
            <w:vAlign w:val="center"/>
            <w:hideMark/>
          </w:tcPr>
          <w:p w14:paraId="4ABA28EE" w14:textId="77777777" w:rsidR="00E837D1" w:rsidRPr="00E837D1" w:rsidRDefault="00E837D1" w:rsidP="00E837D1">
            <w:pPr>
              <w:spacing w:after="0" w:line="240" w:lineRule="auto"/>
              <w:rPr>
                <w:rFonts w:ascii="Calibri" w:eastAsia="Times New Roman" w:hAnsi="Calibri" w:cs="Calibri"/>
                <w:color w:val="FFFFFF"/>
                <w:lang w:eastAsia="tr-TR" w:bidi="ar-SA"/>
              </w:rPr>
            </w:pPr>
            <w:r w:rsidRPr="00E837D1">
              <w:rPr>
                <w:rFonts w:ascii="Calibri" w:eastAsia="Times New Roman" w:hAnsi="Calibri" w:cs="Calibri"/>
                <w:color w:val="FFFFFF"/>
                <w:lang w:eastAsia="tr-TR" w:bidi="ar-SA"/>
              </w:rPr>
              <w:t> </w:t>
            </w:r>
          </w:p>
        </w:tc>
        <w:tc>
          <w:tcPr>
            <w:tcW w:w="1720" w:type="dxa"/>
            <w:gridSpan w:val="2"/>
            <w:tcBorders>
              <w:top w:val="single" w:sz="8" w:space="0" w:color="auto"/>
              <w:left w:val="nil"/>
              <w:bottom w:val="single" w:sz="8" w:space="0" w:color="auto"/>
              <w:right w:val="single" w:sz="8" w:space="0" w:color="000000"/>
            </w:tcBorders>
            <w:shd w:val="clear" w:color="000000" w:fill="FF0000"/>
            <w:vAlign w:val="center"/>
            <w:hideMark/>
          </w:tcPr>
          <w:p w14:paraId="62C10DB9" w14:textId="77777777" w:rsidR="00E837D1" w:rsidRPr="00E837D1" w:rsidRDefault="00E837D1" w:rsidP="00E837D1">
            <w:pPr>
              <w:spacing w:after="0" w:line="240" w:lineRule="auto"/>
              <w:jc w:val="center"/>
              <w:rPr>
                <w:rFonts w:ascii="Calibri" w:eastAsia="Times New Roman" w:hAnsi="Calibri" w:cs="Calibri"/>
                <w:b/>
                <w:bCs/>
                <w:color w:val="FFFFFF"/>
                <w:lang w:eastAsia="tr-TR" w:bidi="ar-SA"/>
              </w:rPr>
            </w:pPr>
            <w:r w:rsidRPr="00E837D1">
              <w:rPr>
                <w:rFonts w:ascii="Calibri" w:eastAsia="Times New Roman" w:hAnsi="Calibri" w:cs="Calibri"/>
                <w:b/>
                <w:bCs/>
                <w:color w:val="FFFFFF"/>
                <w:lang w:eastAsia="tr-TR" w:bidi="ar-SA"/>
              </w:rPr>
              <w:t>Bağlantı Başvuru</w:t>
            </w:r>
          </w:p>
        </w:tc>
        <w:tc>
          <w:tcPr>
            <w:tcW w:w="1935" w:type="dxa"/>
            <w:gridSpan w:val="2"/>
            <w:tcBorders>
              <w:top w:val="single" w:sz="8" w:space="0" w:color="auto"/>
              <w:left w:val="nil"/>
              <w:bottom w:val="single" w:sz="8" w:space="0" w:color="auto"/>
              <w:right w:val="single" w:sz="8" w:space="0" w:color="000000"/>
            </w:tcBorders>
            <w:shd w:val="clear" w:color="000000" w:fill="FF0000"/>
            <w:vAlign w:val="center"/>
            <w:hideMark/>
          </w:tcPr>
          <w:p w14:paraId="23385530" w14:textId="77777777" w:rsidR="00E837D1" w:rsidRPr="00E837D1" w:rsidRDefault="00E837D1" w:rsidP="00E837D1">
            <w:pPr>
              <w:spacing w:after="0" w:line="240" w:lineRule="auto"/>
              <w:jc w:val="center"/>
              <w:rPr>
                <w:rFonts w:ascii="Calibri" w:eastAsia="Times New Roman" w:hAnsi="Calibri" w:cs="Calibri"/>
                <w:b/>
                <w:bCs/>
                <w:color w:val="FFFFFF"/>
                <w:lang w:eastAsia="tr-TR" w:bidi="ar-SA"/>
              </w:rPr>
            </w:pPr>
            <w:r w:rsidRPr="00E837D1">
              <w:rPr>
                <w:rFonts w:ascii="Calibri" w:eastAsia="Times New Roman" w:hAnsi="Calibri" w:cs="Calibri"/>
                <w:b/>
                <w:bCs/>
                <w:color w:val="FFFFFF"/>
                <w:lang w:eastAsia="tr-TR" w:bidi="ar-SA"/>
              </w:rPr>
              <w:t>Kabul Edilen</w:t>
            </w:r>
          </w:p>
        </w:tc>
        <w:tc>
          <w:tcPr>
            <w:tcW w:w="1984" w:type="dxa"/>
            <w:gridSpan w:val="2"/>
            <w:tcBorders>
              <w:top w:val="single" w:sz="8" w:space="0" w:color="auto"/>
              <w:left w:val="nil"/>
              <w:bottom w:val="single" w:sz="8" w:space="0" w:color="auto"/>
              <w:right w:val="single" w:sz="8" w:space="0" w:color="000000"/>
            </w:tcBorders>
            <w:shd w:val="clear" w:color="000000" w:fill="FF0000"/>
            <w:vAlign w:val="center"/>
            <w:hideMark/>
          </w:tcPr>
          <w:p w14:paraId="4328EA41" w14:textId="77777777" w:rsidR="00E837D1" w:rsidRPr="00E837D1" w:rsidRDefault="00E837D1" w:rsidP="00E837D1">
            <w:pPr>
              <w:spacing w:after="0" w:line="240" w:lineRule="auto"/>
              <w:jc w:val="center"/>
              <w:rPr>
                <w:rFonts w:ascii="Calibri" w:eastAsia="Times New Roman" w:hAnsi="Calibri" w:cs="Calibri"/>
                <w:b/>
                <w:bCs/>
                <w:color w:val="FFFFFF"/>
                <w:lang w:eastAsia="tr-TR" w:bidi="ar-SA"/>
              </w:rPr>
            </w:pPr>
            <w:r w:rsidRPr="00E837D1">
              <w:rPr>
                <w:rFonts w:ascii="Calibri" w:eastAsia="Times New Roman" w:hAnsi="Calibri" w:cs="Calibri"/>
                <w:b/>
                <w:bCs/>
                <w:color w:val="FFFFFF"/>
                <w:lang w:eastAsia="tr-TR" w:bidi="ar-SA"/>
              </w:rPr>
              <w:t>Reddedilen</w:t>
            </w:r>
          </w:p>
        </w:tc>
        <w:tc>
          <w:tcPr>
            <w:tcW w:w="2127" w:type="dxa"/>
            <w:gridSpan w:val="2"/>
            <w:tcBorders>
              <w:top w:val="single" w:sz="8" w:space="0" w:color="auto"/>
              <w:left w:val="nil"/>
              <w:bottom w:val="single" w:sz="8" w:space="0" w:color="auto"/>
              <w:right w:val="single" w:sz="8" w:space="0" w:color="000000"/>
            </w:tcBorders>
            <w:shd w:val="clear" w:color="000000" w:fill="FF0000"/>
            <w:vAlign w:val="center"/>
            <w:hideMark/>
          </w:tcPr>
          <w:p w14:paraId="13AF94F6" w14:textId="77777777" w:rsidR="00E837D1" w:rsidRPr="00E837D1" w:rsidRDefault="00E837D1" w:rsidP="00E837D1">
            <w:pPr>
              <w:spacing w:after="0" w:line="240" w:lineRule="auto"/>
              <w:jc w:val="center"/>
              <w:rPr>
                <w:rFonts w:ascii="Calibri" w:eastAsia="Times New Roman" w:hAnsi="Calibri" w:cs="Calibri"/>
                <w:b/>
                <w:bCs/>
                <w:color w:val="FFFFFF"/>
                <w:lang w:eastAsia="tr-TR" w:bidi="ar-SA"/>
              </w:rPr>
            </w:pPr>
            <w:r w:rsidRPr="00E837D1">
              <w:rPr>
                <w:rFonts w:ascii="Calibri" w:eastAsia="Times New Roman" w:hAnsi="Calibri" w:cs="Calibri"/>
                <w:b/>
                <w:bCs/>
                <w:color w:val="FFFFFF"/>
                <w:lang w:eastAsia="tr-TR" w:bidi="ar-SA"/>
              </w:rPr>
              <w:t>Değerlendirme Aşamasındaki</w:t>
            </w:r>
          </w:p>
        </w:tc>
      </w:tr>
      <w:tr w:rsidR="00E837D1" w:rsidRPr="00E837D1" w14:paraId="0D624E15" w14:textId="77777777" w:rsidTr="00E837D1">
        <w:trPr>
          <w:trHeight w:val="505"/>
        </w:trPr>
        <w:tc>
          <w:tcPr>
            <w:tcW w:w="1165" w:type="dxa"/>
            <w:vMerge/>
            <w:tcBorders>
              <w:top w:val="single" w:sz="8" w:space="0" w:color="auto"/>
              <w:left w:val="single" w:sz="8" w:space="0" w:color="auto"/>
              <w:bottom w:val="single" w:sz="8" w:space="0" w:color="000000"/>
              <w:right w:val="single" w:sz="8" w:space="0" w:color="auto"/>
            </w:tcBorders>
            <w:vAlign w:val="center"/>
            <w:hideMark/>
          </w:tcPr>
          <w:p w14:paraId="5809DB83" w14:textId="77777777" w:rsidR="00E837D1" w:rsidRPr="00E837D1" w:rsidRDefault="00E837D1" w:rsidP="00E837D1">
            <w:pPr>
              <w:spacing w:after="0" w:line="240" w:lineRule="auto"/>
              <w:rPr>
                <w:rFonts w:ascii="Calibri" w:eastAsia="Times New Roman" w:hAnsi="Calibri" w:cs="Calibri"/>
                <w:color w:val="FFFFFF"/>
                <w:lang w:eastAsia="tr-TR" w:bidi="ar-SA"/>
              </w:rPr>
            </w:pPr>
          </w:p>
        </w:tc>
        <w:tc>
          <w:tcPr>
            <w:tcW w:w="653" w:type="dxa"/>
            <w:tcBorders>
              <w:top w:val="nil"/>
              <w:left w:val="nil"/>
              <w:bottom w:val="single" w:sz="8" w:space="0" w:color="auto"/>
              <w:right w:val="single" w:sz="8" w:space="0" w:color="auto"/>
            </w:tcBorders>
            <w:shd w:val="clear" w:color="000000" w:fill="FF0000"/>
            <w:vAlign w:val="center"/>
            <w:hideMark/>
          </w:tcPr>
          <w:p w14:paraId="0D370EB4" w14:textId="77777777" w:rsidR="00E837D1" w:rsidRPr="00E837D1" w:rsidRDefault="00E837D1" w:rsidP="00E837D1">
            <w:pPr>
              <w:spacing w:after="0" w:line="240" w:lineRule="auto"/>
              <w:jc w:val="center"/>
              <w:rPr>
                <w:rFonts w:ascii="Calibri" w:eastAsia="Times New Roman" w:hAnsi="Calibri" w:cs="Calibri"/>
                <w:b/>
                <w:bCs/>
                <w:color w:val="FFFFFF"/>
                <w:lang w:eastAsia="tr-TR" w:bidi="ar-SA"/>
              </w:rPr>
            </w:pPr>
            <w:r w:rsidRPr="00E837D1">
              <w:rPr>
                <w:rFonts w:ascii="Calibri" w:eastAsia="Times New Roman" w:hAnsi="Calibri" w:cs="Calibri"/>
                <w:b/>
                <w:bCs/>
                <w:color w:val="FFFFFF"/>
                <w:lang w:eastAsia="tr-TR" w:bidi="ar-SA"/>
              </w:rPr>
              <w:t>Sayısı</w:t>
            </w:r>
          </w:p>
        </w:tc>
        <w:tc>
          <w:tcPr>
            <w:tcW w:w="1067" w:type="dxa"/>
            <w:tcBorders>
              <w:top w:val="nil"/>
              <w:left w:val="nil"/>
              <w:bottom w:val="single" w:sz="8" w:space="0" w:color="auto"/>
              <w:right w:val="single" w:sz="8" w:space="0" w:color="auto"/>
            </w:tcBorders>
            <w:shd w:val="clear" w:color="000000" w:fill="FF0000"/>
            <w:vAlign w:val="center"/>
            <w:hideMark/>
          </w:tcPr>
          <w:p w14:paraId="143BC844" w14:textId="77777777" w:rsidR="00E837D1" w:rsidRPr="00E837D1" w:rsidRDefault="00E837D1" w:rsidP="00E837D1">
            <w:pPr>
              <w:spacing w:after="0" w:line="240" w:lineRule="auto"/>
              <w:jc w:val="center"/>
              <w:rPr>
                <w:rFonts w:ascii="Calibri" w:eastAsia="Times New Roman" w:hAnsi="Calibri" w:cs="Calibri"/>
                <w:b/>
                <w:bCs/>
                <w:color w:val="FFFFFF"/>
                <w:lang w:eastAsia="tr-TR" w:bidi="ar-SA"/>
              </w:rPr>
            </w:pPr>
            <w:r w:rsidRPr="00E837D1">
              <w:rPr>
                <w:rFonts w:ascii="Calibri" w:eastAsia="Times New Roman" w:hAnsi="Calibri" w:cs="Calibri"/>
                <w:b/>
                <w:bCs/>
                <w:color w:val="FFFFFF"/>
                <w:lang w:eastAsia="tr-TR" w:bidi="ar-SA"/>
              </w:rPr>
              <w:t>Kapasitesi (MW)</w:t>
            </w:r>
          </w:p>
        </w:tc>
        <w:tc>
          <w:tcPr>
            <w:tcW w:w="879" w:type="dxa"/>
            <w:tcBorders>
              <w:top w:val="nil"/>
              <w:left w:val="nil"/>
              <w:bottom w:val="single" w:sz="8" w:space="0" w:color="auto"/>
              <w:right w:val="single" w:sz="8" w:space="0" w:color="auto"/>
            </w:tcBorders>
            <w:shd w:val="clear" w:color="000000" w:fill="FF0000"/>
            <w:vAlign w:val="center"/>
            <w:hideMark/>
          </w:tcPr>
          <w:p w14:paraId="547E8702" w14:textId="77777777" w:rsidR="00E837D1" w:rsidRPr="00E837D1" w:rsidRDefault="00E837D1" w:rsidP="00E837D1">
            <w:pPr>
              <w:spacing w:after="0" w:line="240" w:lineRule="auto"/>
              <w:jc w:val="center"/>
              <w:rPr>
                <w:rFonts w:ascii="Calibri" w:eastAsia="Times New Roman" w:hAnsi="Calibri" w:cs="Calibri"/>
                <w:b/>
                <w:bCs/>
                <w:color w:val="FFFFFF"/>
                <w:lang w:eastAsia="tr-TR" w:bidi="ar-SA"/>
              </w:rPr>
            </w:pPr>
            <w:r w:rsidRPr="00E837D1">
              <w:rPr>
                <w:rFonts w:ascii="Calibri" w:eastAsia="Times New Roman" w:hAnsi="Calibri" w:cs="Calibri"/>
                <w:b/>
                <w:bCs/>
                <w:color w:val="FFFFFF"/>
                <w:lang w:eastAsia="tr-TR" w:bidi="ar-SA"/>
              </w:rPr>
              <w:t>Başvuru Sayısı</w:t>
            </w:r>
          </w:p>
        </w:tc>
        <w:tc>
          <w:tcPr>
            <w:tcW w:w="1056" w:type="dxa"/>
            <w:tcBorders>
              <w:top w:val="nil"/>
              <w:left w:val="nil"/>
              <w:bottom w:val="single" w:sz="8" w:space="0" w:color="auto"/>
              <w:right w:val="single" w:sz="8" w:space="0" w:color="auto"/>
            </w:tcBorders>
            <w:shd w:val="clear" w:color="000000" w:fill="FF0000"/>
            <w:vAlign w:val="center"/>
            <w:hideMark/>
          </w:tcPr>
          <w:p w14:paraId="150E3B4F" w14:textId="77777777" w:rsidR="00E837D1" w:rsidRPr="00E837D1" w:rsidRDefault="00E837D1" w:rsidP="00E837D1">
            <w:pPr>
              <w:spacing w:after="0" w:line="240" w:lineRule="auto"/>
              <w:jc w:val="center"/>
              <w:rPr>
                <w:rFonts w:ascii="Calibri" w:eastAsia="Times New Roman" w:hAnsi="Calibri" w:cs="Calibri"/>
                <w:b/>
                <w:bCs/>
                <w:color w:val="FFFFFF"/>
                <w:lang w:eastAsia="tr-TR" w:bidi="ar-SA"/>
              </w:rPr>
            </w:pPr>
            <w:r w:rsidRPr="00E837D1">
              <w:rPr>
                <w:rFonts w:ascii="Calibri" w:eastAsia="Times New Roman" w:hAnsi="Calibri" w:cs="Calibri"/>
                <w:b/>
                <w:bCs/>
                <w:color w:val="FFFFFF"/>
                <w:lang w:eastAsia="tr-TR" w:bidi="ar-SA"/>
              </w:rPr>
              <w:t>Kapasite (MW)</w:t>
            </w:r>
          </w:p>
        </w:tc>
        <w:tc>
          <w:tcPr>
            <w:tcW w:w="992" w:type="dxa"/>
            <w:tcBorders>
              <w:top w:val="nil"/>
              <w:left w:val="nil"/>
              <w:bottom w:val="single" w:sz="8" w:space="0" w:color="auto"/>
              <w:right w:val="single" w:sz="8" w:space="0" w:color="auto"/>
            </w:tcBorders>
            <w:shd w:val="clear" w:color="000000" w:fill="FF0000"/>
            <w:vAlign w:val="center"/>
            <w:hideMark/>
          </w:tcPr>
          <w:p w14:paraId="5E060889" w14:textId="77777777" w:rsidR="00E837D1" w:rsidRPr="00E837D1" w:rsidRDefault="00E837D1" w:rsidP="00E837D1">
            <w:pPr>
              <w:spacing w:after="0" w:line="240" w:lineRule="auto"/>
              <w:jc w:val="center"/>
              <w:rPr>
                <w:rFonts w:ascii="Calibri" w:eastAsia="Times New Roman" w:hAnsi="Calibri" w:cs="Calibri"/>
                <w:b/>
                <w:bCs/>
                <w:color w:val="FFFFFF"/>
                <w:lang w:eastAsia="tr-TR" w:bidi="ar-SA"/>
              </w:rPr>
            </w:pPr>
            <w:r w:rsidRPr="00E837D1">
              <w:rPr>
                <w:rFonts w:ascii="Calibri" w:eastAsia="Times New Roman" w:hAnsi="Calibri" w:cs="Calibri"/>
                <w:b/>
                <w:bCs/>
                <w:color w:val="FFFFFF"/>
                <w:lang w:eastAsia="tr-TR" w:bidi="ar-SA"/>
              </w:rPr>
              <w:t>Başvuru Sayısı</w:t>
            </w:r>
          </w:p>
        </w:tc>
        <w:tc>
          <w:tcPr>
            <w:tcW w:w="992" w:type="dxa"/>
            <w:tcBorders>
              <w:top w:val="nil"/>
              <w:left w:val="nil"/>
              <w:bottom w:val="single" w:sz="8" w:space="0" w:color="auto"/>
              <w:right w:val="single" w:sz="8" w:space="0" w:color="auto"/>
            </w:tcBorders>
            <w:shd w:val="clear" w:color="000000" w:fill="FF0000"/>
            <w:vAlign w:val="center"/>
            <w:hideMark/>
          </w:tcPr>
          <w:p w14:paraId="28824A82" w14:textId="77777777" w:rsidR="00E837D1" w:rsidRPr="00E837D1" w:rsidRDefault="00E837D1" w:rsidP="00E837D1">
            <w:pPr>
              <w:spacing w:after="0" w:line="240" w:lineRule="auto"/>
              <w:jc w:val="center"/>
              <w:rPr>
                <w:rFonts w:ascii="Calibri" w:eastAsia="Times New Roman" w:hAnsi="Calibri" w:cs="Calibri"/>
                <w:b/>
                <w:bCs/>
                <w:color w:val="FFFFFF"/>
                <w:lang w:eastAsia="tr-TR" w:bidi="ar-SA"/>
              </w:rPr>
            </w:pPr>
            <w:r w:rsidRPr="00E837D1">
              <w:rPr>
                <w:rFonts w:ascii="Calibri" w:eastAsia="Times New Roman" w:hAnsi="Calibri" w:cs="Calibri"/>
                <w:b/>
                <w:bCs/>
                <w:color w:val="FFFFFF"/>
                <w:lang w:eastAsia="tr-TR" w:bidi="ar-SA"/>
              </w:rPr>
              <w:t>Kapasite (MW)</w:t>
            </w:r>
          </w:p>
        </w:tc>
        <w:tc>
          <w:tcPr>
            <w:tcW w:w="993" w:type="dxa"/>
            <w:tcBorders>
              <w:top w:val="nil"/>
              <w:left w:val="nil"/>
              <w:bottom w:val="single" w:sz="8" w:space="0" w:color="auto"/>
              <w:right w:val="single" w:sz="8" w:space="0" w:color="auto"/>
            </w:tcBorders>
            <w:shd w:val="clear" w:color="000000" w:fill="FF0000"/>
            <w:vAlign w:val="center"/>
            <w:hideMark/>
          </w:tcPr>
          <w:p w14:paraId="297135CB" w14:textId="77777777" w:rsidR="00E837D1" w:rsidRPr="00E837D1" w:rsidRDefault="00E837D1" w:rsidP="00E837D1">
            <w:pPr>
              <w:spacing w:after="0" w:line="240" w:lineRule="auto"/>
              <w:jc w:val="center"/>
              <w:rPr>
                <w:rFonts w:ascii="Calibri" w:eastAsia="Times New Roman" w:hAnsi="Calibri" w:cs="Calibri"/>
                <w:b/>
                <w:bCs/>
                <w:color w:val="FFFFFF"/>
                <w:lang w:eastAsia="tr-TR" w:bidi="ar-SA"/>
              </w:rPr>
            </w:pPr>
            <w:r w:rsidRPr="00E837D1">
              <w:rPr>
                <w:rFonts w:ascii="Calibri" w:eastAsia="Times New Roman" w:hAnsi="Calibri" w:cs="Calibri"/>
                <w:b/>
                <w:bCs/>
                <w:color w:val="FFFFFF"/>
                <w:lang w:eastAsia="tr-TR" w:bidi="ar-SA"/>
              </w:rPr>
              <w:t>Başvuru Sayısı</w:t>
            </w:r>
          </w:p>
        </w:tc>
        <w:tc>
          <w:tcPr>
            <w:tcW w:w="1134" w:type="dxa"/>
            <w:tcBorders>
              <w:top w:val="nil"/>
              <w:left w:val="nil"/>
              <w:bottom w:val="single" w:sz="8" w:space="0" w:color="auto"/>
              <w:right w:val="single" w:sz="8" w:space="0" w:color="auto"/>
            </w:tcBorders>
            <w:shd w:val="clear" w:color="000000" w:fill="FF0000"/>
            <w:vAlign w:val="center"/>
            <w:hideMark/>
          </w:tcPr>
          <w:p w14:paraId="77297B0B" w14:textId="77777777" w:rsidR="00E837D1" w:rsidRPr="00E837D1" w:rsidRDefault="00E837D1" w:rsidP="00E837D1">
            <w:pPr>
              <w:spacing w:after="0" w:line="240" w:lineRule="auto"/>
              <w:rPr>
                <w:rFonts w:ascii="Calibri" w:eastAsia="Times New Roman" w:hAnsi="Calibri" w:cs="Calibri"/>
                <w:b/>
                <w:bCs/>
                <w:color w:val="FFFFFF"/>
                <w:lang w:eastAsia="tr-TR" w:bidi="ar-SA"/>
              </w:rPr>
            </w:pPr>
            <w:r w:rsidRPr="00E837D1">
              <w:rPr>
                <w:rFonts w:ascii="Calibri" w:eastAsia="Times New Roman" w:hAnsi="Calibri" w:cs="Calibri"/>
                <w:b/>
                <w:bCs/>
                <w:color w:val="FFFFFF"/>
                <w:lang w:eastAsia="tr-TR" w:bidi="ar-SA"/>
              </w:rPr>
              <w:t>Kapasite (MW)</w:t>
            </w:r>
          </w:p>
        </w:tc>
      </w:tr>
      <w:tr w:rsidR="00E837D1" w:rsidRPr="00E837D1" w14:paraId="36AA3E94" w14:textId="77777777" w:rsidTr="00E837D1">
        <w:trPr>
          <w:trHeight w:val="258"/>
        </w:trPr>
        <w:tc>
          <w:tcPr>
            <w:tcW w:w="1165" w:type="dxa"/>
            <w:tcBorders>
              <w:top w:val="nil"/>
              <w:left w:val="single" w:sz="8" w:space="0" w:color="auto"/>
              <w:bottom w:val="single" w:sz="8" w:space="0" w:color="auto"/>
              <w:right w:val="single" w:sz="8" w:space="0" w:color="auto"/>
            </w:tcBorders>
            <w:shd w:val="clear" w:color="000000" w:fill="FF5050"/>
            <w:noWrap/>
            <w:vAlign w:val="center"/>
            <w:hideMark/>
          </w:tcPr>
          <w:p w14:paraId="0F5A437D" w14:textId="77777777" w:rsidR="00E837D1" w:rsidRPr="00E837D1" w:rsidRDefault="00E837D1" w:rsidP="00E837D1">
            <w:pPr>
              <w:spacing w:after="0" w:line="240" w:lineRule="auto"/>
              <w:rPr>
                <w:rFonts w:ascii="Arial" w:eastAsia="Times New Roman" w:hAnsi="Arial" w:cs="Arial"/>
                <w:b/>
                <w:bCs/>
                <w:color w:val="FFFFFF"/>
                <w:sz w:val="20"/>
                <w:szCs w:val="20"/>
                <w:lang w:eastAsia="tr-TR" w:bidi="ar-SA"/>
              </w:rPr>
            </w:pPr>
            <w:r w:rsidRPr="00E837D1">
              <w:rPr>
                <w:rFonts w:ascii="Arial" w:eastAsia="Times New Roman" w:hAnsi="Arial" w:cs="Arial"/>
                <w:b/>
                <w:bCs/>
                <w:color w:val="FFFFFF"/>
                <w:sz w:val="20"/>
                <w:szCs w:val="20"/>
                <w:lang w:eastAsia="tr-TR" w:bidi="ar-SA"/>
              </w:rPr>
              <w:t>Lisanslı Üretici</w:t>
            </w:r>
          </w:p>
        </w:tc>
        <w:tc>
          <w:tcPr>
            <w:tcW w:w="653" w:type="dxa"/>
            <w:tcBorders>
              <w:top w:val="nil"/>
              <w:left w:val="nil"/>
              <w:bottom w:val="single" w:sz="8" w:space="0" w:color="auto"/>
              <w:right w:val="single" w:sz="8" w:space="0" w:color="auto"/>
            </w:tcBorders>
            <w:shd w:val="clear" w:color="auto" w:fill="auto"/>
            <w:noWrap/>
            <w:vAlign w:val="center"/>
            <w:hideMark/>
          </w:tcPr>
          <w:p w14:paraId="14DBCD4F" w14:textId="77777777" w:rsidR="00E837D1" w:rsidRPr="00E837D1" w:rsidRDefault="00E837D1" w:rsidP="00E837D1">
            <w:pPr>
              <w:spacing w:after="0" w:line="240" w:lineRule="auto"/>
              <w:jc w:val="right"/>
              <w:rPr>
                <w:rFonts w:ascii="Calibri" w:eastAsia="Times New Roman" w:hAnsi="Calibri" w:cs="Calibri"/>
                <w:color w:val="000000"/>
                <w:lang w:eastAsia="tr-TR" w:bidi="ar-SA"/>
              </w:rPr>
            </w:pPr>
            <w:r w:rsidRPr="00E837D1">
              <w:rPr>
                <w:rFonts w:ascii="Calibri" w:eastAsia="Times New Roman" w:hAnsi="Calibri" w:cs="Calibri"/>
                <w:color w:val="000000"/>
                <w:lang w:eastAsia="tr-TR" w:bidi="ar-SA"/>
              </w:rPr>
              <w:t>233</w:t>
            </w:r>
          </w:p>
        </w:tc>
        <w:tc>
          <w:tcPr>
            <w:tcW w:w="1067" w:type="dxa"/>
            <w:tcBorders>
              <w:top w:val="nil"/>
              <w:left w:val="nil"/>
              <w:bottom w:val="single" w:sz="8" w:space="0" w:color="auto"/>
              <w:right w:val="single" w:sz="8" w:space="0" w:color="auto"/>
            </w:tcBorders>
            <w:shd w:val="clear" w:color="auto" w:fill="auto"/>
            <w:noWrap/>
            <w:vAlign w:val="center"/>
            <w:hideMark/>
          </w:tcPr>
          <w:p w14:paraId="4F5FFA55" w14:textId="77777777" w:rsidR="00E837D1" w:rsidRPr="00E837D1" w:rsidRDefault="00E837D1" w:rsidP="00E837D1">
            <w:pPr>
              <w:spacing w:after="0" w:line="240" w:lineRule="auto"/>
              <w:jc w:val="right"/>
              <w:rPr>
                <w:rFonts w:ascii="Calibri" w:eastAsia="Times New Roman" w:hAnsi="Calibri" w:cs="Calibri"/>
                <w:color w:val="000000"/>
                <w:lang w:eastAsia="tr-TR" w:bidi="ar-SA"/>
              </w:rPr>
            </w:pPr>
            <w:r w:rsidRPr="00E837D1">
              <w:rPr>
                <w:rFonts w:ascii="Calibri" w:eastAsia="Times New Roman" w:hAnsi="Calibri" w:cs="Calibri"/>
                <w:color w:val="000000"/>
                <w:lang w:eastAsia="tr-TR" w:bidi="ar-SA"/>
              </w:rPr>
              <w:t>2.331,54</w:t>
            </w:r>
          </w:p>
        </w:tc>
        <w:tc>
          <w:tcPr>
            <w:tcW w:w="879" w:type="dxa"/>
            <w:tcBorders>
              <w:top w:val="nil"/>
              <w:left w:val="nil"/>
              <w:bottom w:val="single" w:sz="8" w:space="0" w:color="auto"/>
              <w:right w:val="single" w:sz="8" w:space="0" w:color="auto"/>
            </w:tcBorders>
            <w:shd w:val="clear" w:color="auto" w:fill="auto"/>
            <w:noWrap/>
            <w:vAlign w:val="center"/>
            <w:hideMark/>
          </w:tcPr>
          <w:p w14:paraId="30137648" w14:textId="77777777" w:rsidR="00E837D1" w:rsidRPr="00E837D1" w:rsidRDefault="00E837D1" w:rsidP="00E837D1">
            <w:pPr>
              <w:spacing w:after="0" w:line="240" w:lineRule="auto"/>
              <w:jc w:val="right"/>
              <w:rPr>
                <w:rFonts w:ascii="Calibri" w:eastAsia="Times New Roman" w:hAnsi="Calibri" w:cs="Calibri"/>
                <w:color w:val="000000"/>
                <w:lang w:eastAsia="tr-TR" w:bidi="ar-SA"/>
              </w:rPr>
            </w:pPr>
            <w:r w:rsidRPr="00E837D1">
              <w:rPr>
                <w:rFonts w:ascii="Calibri" w:eastAsia="Times New Roman" w:hAnsi="Calibri" w:cs="Calibri"/>
                <w:color w:val="000000"/>
                <w:lang w:eastAsia="tr-TR" w:bidi="ar-SA"/>
              </w:rPr>
              <w:t>226</w:t>
            </w:r>
          </w:p>
        </w:tc>
        <w:tc>
          <w:tcPr>
            <w:tcW w:w="1056" w:type="dxa"/>
            <w:tcBorders>
              <w:top w:val="nil"/>
              <w:left w:val="nil"/>
              <w:bottom w:val="single" w:sz="8" w:space="0" w:color="auto"/>
              <w:right w:val="single" w:sz="8" w:space="0" w:color="auto"/>
            </w:tcBorders>
            <w:shd w:val="clear" w:color="auto" w:fill="auto"/>
            <w:noWrap/>
            <w:vAlign w:val="center"/>
            <w:hideMark/>
          </w:tcPr>
          <w:p w14:paraId="75AD751B" w14:textId="77777777" w:rsidR="00E837D1" w:rsidRPr="00E837D1" w:rsidRDefault="00E837D1" w:rsidP="00E837D1">
            <w:pPr>
              <w:spacing w:after="0" w:line="240" w:lineRule="auto"/>
              <w:jc w:val="right"/>
              <w:rPr>
                <w:rFonts w:ascii="Calibri" w:eastAsia="Times New Roman" w:hAnsi="Calibri" w:cs="Calibri"/>
                <w:color w:val="000000"/>
                <w:lang w:eastAsia="tr-TR" w:bidi="ar-SA"/>
              </w:rPr>
            </w:pPr>
            <w:r w:rsidRPr="00E837D1">
              <w:rPr>
                <w:rFonts w:ascii="Calibri" w:eastAsia="Times New Roman" w:hAnsi="Calibri" w:cs="Calibri"/>
                <w:color w:val="000000"/>
                <w:lang w:eastAsia="tr-TR" w:bidi="ar-SA"/>
              </w:rPr>
              <w:t>2.176,54</w:t>
            </w:r>
          </w:p>
        </w:tc>
        <w:tc>
          <w:tcPr>
            <w:tcW w:w="992" w:type="dxa"/>
            <w:tcBorders>
              <w:top w:val="nil"/>
              <w:left w:val="nil"/>
              <w:bottom w:val="single" w:sz="8" w:space="0" w:color="auto"/>
              <w:right w:val="single" w:sz="8" w:space="0" w:color="auto"/>
            </w:tcBorders>
            <w:shd w:val="clear" w:color="auto" w:fill="auto"/>
            <w:noWrap/>
            <w:vAlign w:val="center"/>
            <w:hideMark/>
          </w:tcPr>
          <w:p w14:paraId="1A727B8E" w14:textId="77777777" w:rsidR="00E837D1" w:rsidRPr="00E837D1" w:rsidRDefault="00E837D1" w:rsidP="00E837D1">
            <w:pPr>
              <w:spacing w:after="0" w:line="240" w:lineRule="auto"/>
              <w:jc w:val="right"/>
              <w:rPr>
                <w:rFonts w:ascii="Calibri" w:eastAsia="Times New Roman" w:hAnsi="Calibri" w:cs="Calibri"/>
                <w:color w:val="000000"/>
                <w:lang w:eastAsia="tr-TR" w:bidi="ar-SA"/>
              </w:rPr>
            </w:pPr>
            <w:r w:rsidRPr="00E837D1">
              <w:rPr>
                <w:rFonts w:ascii="Calibri" w:eastAsia="Times New Roman" w:hAnsi="Calibri" w:cs="Calibri"/>
                <w:color w:val="000000"/>
                <w:lang w:eastAsia="tr-TR" w:bidi="ar-SA"/>
              </w:rPr>
              <w:t>7</w:t>
            </w:r>
          </w:p>
        </w:tc>
        <w:tc>
          <w:tcPr>
            <w:tcW w:w="992" w:type="dxa"/>
            <w:tcBorders>
              <w:top w:val="nil"/>
              <w:left w:val="nil"/>
              <w:bottom w:val="single" w:sz="8" w:space="0" w:color="auto"/>
              <w:right w:val="single" w:sz="8" w:space="0" w:color="auto"/>
            </w:tcBorders>
            <w:shd w:val="clear" w:color="auto" w:fill="auto"/>
            <w:noWrap/>
            <w:vAlign w:val="center"/>
            <w:hideMark/>
          </w:tcPr>
          <w:p w14:paraId="34FABC0C" w14:textId="77777777" w:rsidR="00E837D1" w:rsidRPr="00E837D1" w:rsidRDefault="00E837D1" w:rsidP="00E837D1">
            <w:pPr>
              <w:spacing w:after="0" w:line="240" w:lineRule="auto"/>
              <w:jc w:val="right"/>
              <w:rPr>
                <w:rFonts w:ascii="Calibri" w:eastAsia="Times New Roman" w:hAnsi="Calibri" w:cs="Calibri"/>
                <w:color w:val="000000"/>
                <w:lang w:eastAsia="tr-TR" w:bidi="ar-SA"/>
              </w:rPr>
            </w:pPr>
            <w:r w:rsidRPr="00E837D1">
              <w:rPr>
                <w:rFonts w:ascii="Calibri" w:eastAsia="Times New Roman" w:hAnsi="Calibri" w:cs="Calibri"/>
                <w:color w:val="000000"/>
                <w:lang w:eastAsia="tr-TR" w:bidi="ar-SA"/>
              </w:rPr>
              <w:t>155,00</w:t>
            </w:r>
          </w:p>
        </w:tc>
        <w:tc>
          <w:tcPr>
            <w:tcW w:w="993" w:type="dxa"/>
            <w:tcBorders>
              <w:top w:val="nil"/>
              <w:left w:val="nil"/>
              <w:bottom w:val="single" w:sz="8" w:space="0" w:color="auto"/>
              <w:right w:val="single" w:sz="8" w:space="0" w:color="auto"/>
            </w:tcBorders>
            <w:shd w:val="clear" w:color="auto" w:fill="auto"/>
            <w:noWrap/>
            <w:vAlign w:val="center"/>
            <w:hideMark/>
          </w:tcPr>
          <w:p w14:paraId="120CDA73" w14:textId="77777777" w:rsidR="00E837D1" w:rsidRPr="00E837D1" w:rsidRDefault="00E837D1" w:rsidP="00E837D1">
            <w:pPr>
              <w:spacing w:after="0" w:line="240" w:lineRule="auto"/>
              <w:jc w:val="right"/>
              <w:rPr>
                <w:rFonts w:ascii="Calibri" w:eastAsia="Times New Roman" w:hAnsi="Calibri" w:cs="Calibri"/>
                <w:color w:val="000000"/>
                <w:lang w:eastAsia="tr-TR" w:bidi="ar-SA"/>
              </w:rPr>
            </w:pPr>
            <w:r w:rsidRPr="00E837D1">
              <w:rPr>
                <w:rFonts w:ascii="Calibri" w:eastAsia="Times New Roman" w:hAnsi="Calibri" w:cs="Calibri"/>
                <w:color w:val="000000"/>
                <w:lang w:eastAsia="tr-TR" w:bidi="ar-SA"/>
              </w:rPr>
              <w:t>0</w:t>
            </w:r>
          </w:p>
        </w:tc>
        <w:tc>
          <w:tcPr>
            <w:tcW w:w="1134" w:type="dxa"/>
            <w:tcBorders>
              <w:top w:val="nil"/>
              <w:left w:val="nil"/>
              <w:bottom w:val="single" w:sz="8" w:space="0" w:color="auto"/>
              <w:right w:val="single" w:sz="8" w:space="0" w:color="auto"/>
            </w:tcBorders>
            <w:shd w:val="clear" w:color="auto" w:fill="auto"/>
            <w:noWrap/>
            <w:vAlign w:val="center"/>
            <w:hideMark/>
          </w:tcPr>
          <w:p w14:paraId="12252933" w14:textId="77777777" w:rsidR="00E837D1" w:rsidRPr="00E837D1" w:rsidRDefault="00E837D1" w:rsidP="00E837D1">
            <w:pPr>
              <w:spacing w:after="0" w:line="240" w:lineRule="auto"/>
              <w:jc w:val="right"/>
              <w:rPr>
                <w:rFonts w:ascii="Calibri" w:eastAsia="Times New Roman" w:hAnsi="Calibri" w:cs="Calibri"/>
                <w:color w:val="000000"/>
                <w:lang w:eastAsia="tr-TR" w:bidi="ar-SA"/>
              </w:rPr>
            </w:pPr>
            <w:r w:rsidRPr="00E837D1">
              <w:rPr>
                <w:rFonts w:ascii="Calibri" w:eastAsia="Times New Roman" w:hAnsi="Calibri" w:cs="Calibri"/>
                <w:color w:val="000000"/>
                <w:lang w:eastAsia="tr-TR" w:bidi="ar-SA"/>
              </w:rPr>
              <w:t>0,00</w:t>
            </w:r>
          </w:p>
        </w:tc>
      </w:tr>
      <w:tr w:rsidR="00E837D1" w:rsidRPr="00E837D1" w14:paraId="4F37F4E2" w14:textId="77777777" w:rsidTr="00E837D1">
        <w:trPr>
          <w:trHeight w:val="258"/>
        </w:trPr>
        <w:tc>
          <w:tcPr>
            <w:tcW w:w="1165" w:type="dxa"/>
            <w:tcBorders>
              <w:top w:val="nil"/>
              <w:left w:val="single" w:sz="8" w:space="0" w:color="auto"/>
              <w:bottom w:val="single" w:sz="8" w:space="0" w:color="auto"/>
              <w:right w:val="single" w:sz="8" w:space="0" w:color="auto"/>
            </w:tcBorders>
            <w:shd w:val="clear" w:color="000000" w:fill="FF5050"/>
            <w:noWrap/>
            <w:vAlign w:val="center"/>
            <w:hideMark/>
          </w:tcPr>
          <w:p w14:paraId="3C2F7E52" w14:textId="77777777" w:rsidR="00E837D1" w:rsidRPr="00E837D1" w:rsidRDefault="00E837D1" w:rsidP="00E837D1">
            <w:pPr>
              <w:spacing w:after="0" w:line="240" w:lineRule="auto"/>
              <w:rPr>
                <w:rFonts w:ascii="Arial" w:eastAsia="Times New Roman" w:hAnsi="Arial" w:cs="Arial"/>
                <w:b/>
                <w:bCs/>
                <w:color w:val="FFFFFF"/>
                <w:sz w:val="20"/>
                <w:szCs w:val="20"/>
                <w:lang w:eastAsia="tr-TR" w:bidi="ar-SA"/>
              </w:rPr>
            </w:pPr>
            <w:r w:rsidRPr="00E837D1">
              <w:rPr>
                <w:rFonts w:ascii="Arial" w:eastAsia="Times New Roman" w:hAnsi="Arial" w:cs="Arial"/>
                <w:b/>
                <w:bCs/>
                <w:color w:val="FFFFFF"/>
                <w:sz w:val="20"/>
                <w:szCs w:val="20"/>
                <w:lang w:eastAsia="tr-TR" w:bidi="ar-SA"/>
              </w:rPr>
              <w:t>Lisanssız Üretici</w:t>
            </w:r>
          </w:p>
        </w:tc>
        <w:tc>
          <w:tcPr>
            <w:tcW w:w="653" w:type="dxa"/>
            <w:tcBorders>
              <w:top w:val="nil"/>
              <w:left w:val="nil"/>
              <w:bottom w:val="single" w:sz="8" w:space="0" w:color="auto"/>
              <w:right w:val="single" w:sz="8" w:space="0" w:color="auto"/>
            </w:tcBorders>
            <w:shd w:val="clear" w:color="auto" w:fill="auto"/>
            <w:noWrap/>
            <w:vAlign w:val="center"/>
            <w:hideMark/>
          </w:tcPr>
          <w:p w14:paraId="050DDF5E" w14:textId="77777777" w:rsidR="00E837D1" w:rsidRPr="00E837D1" w:rsidRDefault="00E837D1" w:rsidP="00E837D1">
            <w:pPr>
              <w:spacing w:after="0" w:line="240" w:lineRule="auto"/>
              <w:jc w:val="right"/>
              <w:rPr>
                <w:rFonts w:ascii="Calibri" w:eastAsia="Times New Roman" w:hAnsi="Calibri" w:cs="Calibri"/>
                <w:color w:val="000000"/>
                <w:lang w:eastAsia="tr-TR" w:bidi="ar-SA"/>
              </w:rPr>
            </w:pPr>
            <w:r w:rsidRPr="00E837D1">
              <w:rPr>
                <w:rFonts w:ascii="Calibri" w:eastAsia="Times New Roman" w:hAnsi="Calibri" w:cs="Calibri"/>
                <w:color w:val="000000"/>
                <w:lang w:eastAsia="tr-TR" w:bidi="ar-SA"/>
              </w:rPr>
              <w:t>3</w:t>
            </w:r>
          </w:p>
        </w:tc>
        <w:tc>
          <w:tcPr>
            <w:tcW w:w="1067" w:type="dxa"/>
            <w:tcBorders>
              <w:top w:val="nil"/>
              <w:left w:val="nil"/>
              <w:bottom w:val="single" w:sz="8" w:space="0" w:color="auto"/>
              <w:right w:val="single" w:sz="8" w:space="0" w:color="auto"/>
            </w:tcBorders>
            <w:shd w:val="clear" w:color="auto" w:fill="auto"/>
            <w:noWrap/>
            <w:vAlign w:val="center"/>
            <w:hideMark/>
          </w:tcPr>
          <w:p w14:paraId="003EC8E2" w14:textId="77777777" w:rsidR="00E837D1" w:rsidRPr="00E837D1" w:rsidRDefault="00E837D1" w:rsidP="00E837D1">
            <w:pPr>
              <w:spacing w:after="0" w:line="240" w:lineRule="auto"/>
              <w:jc w:val="right"/>
              <w:rPr>
                <w:rFonts w:ascii="Calibri" w:eastAsia="Times New Roman" w:hAnsi="Calibri" w:cs="Calibri"/>
                <w:color w:val="000000"/>
                <w:lang w:eastAsia="tr-TR" w:bidi="ar-SA"/>
              </w:rPr>
            </w:pPr>
            <w:r w:rsidRPr="00E837D1">
              <w:rPr>
                <w:rFonts w:ascii="Calibri" w:eastAsia="Times New Roman" w:hAnsi="Calibri" w:cs="Calibri"/>
                <w:color w:val="000000"/>
                <w:lang w:eastAsia="tr-TR" w:bidi="ar-SA"/>
              </w:rPr>
              <w:t>49,34</w:t>
            </w:r>
          </w:p>
        </w:tc>
        <w:tc>
          <w:tcPr>
            <w:tcW w:w="879" w:type="dxa"/>
            <w:tcBorders>
              <w:top w:val="nil"/>
              <w:left w:val="nil"/>
              <w:bottom w:val="single" w:sz="8" w:space="0" w:color="auto"/>
              <w:right w:val="single" w:sz="8" w:space="0" w:color="auto"/>
            </w:tcBorders>
            <w:shd w:val="clear" w:color="auto" w:fill="auto"/>
            <w:noWrap/>
            <w:vAlign w:val="center"/>
            <w:hideMark/>
          </w:tcPr>
          <w:p w14:paraId="03AD2E44" w14:textId="77777777" w:rsidR="00E837D1" w:rsidRPr="00E837D1" w:rsidRDefault="00E837D1" w:rsidP="00E837D1">
            <w:pPr>
              <w:spacing w:after="0" w:line="240" w:lineRule="auto"/>
              <w:jc w:val="right"/>
              <w:rPr>
                <w:rFonts w:ascii="Calibri" w:eastAsia="Times New Roman" w:hAnsi="Calibri" w:cs="Calibri"/>
                <w:color w:val="000000"/>
                <w:lang w:eastAsia="tr-TR" w:bidi="ar-SA"/>
              </w:rPr>
            </w:pPr>
            <w:r w:rsidRPr="00E837D1">
              <w:rPr>
                <w:rFonts w:ascii="Calibri" w:eastAsia="Times New Roman" w:hAnsi="Calibri" w:cs="Calibri"/>
                <w:color w:val="000000"/>
                <w:lang w:eastAsia="tr-TR" w:bidi="ar-SA"/>
              </w:rPr>
              <w:t>3</w:t>
            </w:r>
          </w:p>
        </w:tc>
        <w:tc>
          <w:tcPr>
            <w:tcW w:w="1056" w:type="dxa"/>
            <w:tcBorders>
              <w:top w:val="nil"/>
              <w:left w:val="nil"/>
              <w:bottom w:val="single" w:sz="8" w:space="0" w:color="auto"/>
              <w:right w:val="single" w:sz="8" w:space="0" w:color="auto"/>
            </w:tcBorders>
            <w:shd w:val="clear" w:color="auto" w:fill="auto"/>
            <w:noWrap/>
            <w:vAlign w:val="center"/>
            <w:hideMark/>
          </w:tcPr>
          <w:p w14:paraId="25D4A7F8" w14:textId="77777777" w:rsidR="00E837D1" w:rsidRPr="00E837D1" w:rsidRDefault="00E837D1" w:rsidP="00E837D1">
            <w:pPr>
              <w:spacing w:after="0" w:line="240" w:lineRule="auto"/>
              <w:jc w:val="right"/>
              <w:rPr>
                <w:rFonts w:ascii="Calibri" w:eastAsia="Times New Roman" w:hAnsi="Calibri" w:cs="Calibri"/>
                <w:color w:val="000000"/>
                <w:lang w:eastAsia="tr-TR" w:bidi="ar-SA"/>
              </w:rPr>
            </w:pPr>
            <w:r w:rsidRPr="00E837D1">
              <w:rPr>
                <w:rFonts w:ascii="Calibri" w:eastAsia="Times New Roman" w:hAnsi="Calibri" w:cs="Calibri"/>
                <w:color w:val="000000"/>
                <w:lang w:eastAsia="tr-TR" w:bidi="ar-SA"/>
              </w:rPr>
              <w:t>49,34</w:t>
            </w:r>
          </w:p>
        </w:tc>
        <w:tc>
          <w:tcPr>
            <w:tcW w:w="992" w:type="dxa"/>
            <w:tcBorders>
              <w:top w:val="nil"/>
              <w:left w:val="nil"/>
              <w:bottom w:val="single" w:sz="8" w:space="0" w:color="auto"/>
              <w:right w:val="single" w:sz="8" w:space="0" w:color="auto"/>
            </w:tcBorders>
            <w:shd w:val="clear" w:color="auto" w:fill="auto"/>
            <w:noWrap/>
            <w:vAlign w:val="center"/>
            <w:hideMark/>
          </w:tcPr>
          <w:p w14:paraId="6A3C9EF5" w14:textId="77777777" w:rsidR="00E837D1" w:rsidRPr="00E837D1" w:rsidRDefault="00E837D1" w:rsidP="00E837D1">
            <w:pPr>
              <w:spacing w:after="0" w:line="240" w:lineRule="auto"/>
              <w:jc w:val="right"/>
              <w:rPr>
                <w:rFonts w:ascii="Calibri" w:eastAsia="Times New Roman" w:hAnsi="Calibri" w:cs="Calibri"/>
                <w:color w:val="000000"/>
                <w:lang w:eastAsia="tr-TR" w:bidi="ar-SA"/>
              </w:rPr>
            </w:pPr>
            <w:r w:rsidRPr="00E837D1">
              <w:rPr>
                <w:rFonts w:ascii="Calibri" w:eastAsia="Times New Roman" w:hAnsi="Calibri" w:cs="Calibri"/>
                <w:color w:val="000000"/>
                <w:lang w:eastAsia="tr-TR" w:bidi="ar-SA"/>
              </w:rPr>
              <w:t>0</w:t>
            </w:r>
          </w:p>
        </w:tc>
        <w:tc>
          <w:tcPr>
            <w:tcW w:w="992" w:type="dxa"/>
            <w:tcBorders>
              <w:top w:val="nil"/>
              <w:left w:val="nil"/>
              <w:bottom w:val="single" w:sz="8" w:space="0" w:color="auto"/>
              <w:right w:val="single" w:sz="8" w:space="0" w:color="auto"/>
            </w:tcBorders>
            <w:shd w:val="clear" w:color="auto" w:fill="auto"/>
            <w:noWrap/>
            <w:vAlign w:val="center"/>
            <w:hideMark/>
          </w:tcPr>
          <w:p w14:paraId="32AB0A10" w14:textId="77777777" w:rsidR="00E837D1" w:rsidRPr="00E837D1" w:rsidRDefault="00E837D1" w:rsidP="00E837D1">
            <w:pPr>
              <w:spacing w:after="0" w:line="240" w:lineRule="auto"/>
              <w:jc w:val="right"/>
              <w:rPr>
                <w:rFonts w:ascii="Calibri" w:eastAsia="Times New Roman" w:hAnsi="Calibri" w:cs="Calibri"/>
                <w:color w:val="000000"/>
                <w:lang w:eastAsia="tr-TR" w:bidi="ar-SA"/>
              </w:rPr>
            </w:pPr>
            <w:r w:rsidRPr="00E837D1">
              <w:rPr>
                <w:rFonts w:ascii="Calibri" w:eastAsia="Times New Roman" w:hAnsi="Calibri" w:cs="Calibri"/>
                <w:color w:val="000000"/>
                <w:lang w:eastAsia="tr-TR" w:bidi="ar-SA"/>
              </w:rPr>
              <w:t>0,00</w:t>
            </w:r>
          </w:p>
        </w:tc>
        <w:tc>
          <w:tcPr>
            <w:tcW w:w="993" w:type="dxa"/>
            <w:tcBorders>
              <w:top w:val="nil"/>
              <w:left w:val="nil"/>
              <w:bottom w:val="single" w:sz="8" w:space="0" w:color="auto"/>
              <w:right w:val="single" w:sz="8" w:space="0" w:color="auto"/>
            </w:tcBorders>
            <w:shd w:val="clear" w:color="auto" w:fill="auto"/>
            <w:noWrap/>
            <w:vAlign w:val="center"/>
            <w:hideMark/>
          </w:tcPr>
          <w:p w14:paraId="66ADDCEE" w14:textId="77777777" w:rsidR="00E837D1" w:rsidRPr="00E837D1" w:rsidRDefault="00E837D1" w:rsidP="00E837D1">
            <w:pPr>
              <w:spacing w:after="0" w:line="240" w:lineRule="auto"/>
              <w:jc w:val="right"/>
              <w:rPr>
                <w:rFonts w:ascii="Calibri" w:eastAsia="Times New Roman" w:hAnsi="Calibri" w:cs="Calibri"/>
                <w:color w:val="000000"/>
                <w:lang w:eastAsia="tr-TR" w:bidi="ar-SA"/>
              </w:rPr>
            </w:pPr>
            <w:r w:rsidRPr="00E837D1">
              <w:rPr>
                <w:rFonts w:ascii="Calibri" w:eastAsia="Times New Roman" w:hAnsi="Calibri" w:cs="Calibri"/>
                <w:color w:val="000000"/>
                <w:lang w:eastAsia="tr-TR" w:bidi="ar-SA"/>
              </w:rPr>
              <w:t>0</w:t>
            </w:r>
          </w:p>
        </w:tc>
        <w:tc>
          <w:tcPr>
            <w:tcW w:w="1134" w:type="dxa"/>
            <w:tcBorders>
              <w:top w:val="nil"/>
              <w:left w:val="nil"/>
              <w:bottom w:val="single" w:sz="8" w:space="0" w:color="auto"/>
              <w:right w:val="single" w:sz="8" w:space="0" w:color="auto"/>
            </w:tcBorders>
            <w:shd w:val="clear" w:color="auto" w:fill="auto"/>
            <w:noWrap/>
            <w:vAlign w:val="center"/>
            <w:hideMark/>
          </w:tcPr>
          <w:p w14:paraId="37017D7D" w14:textId="77777777" w:rsidR="00E837D1" w:rsidRPr="00E837D1" w:rsidRDefault="00E837D1" w:rsidP="00E837D1">
            <w:pPr>
              <w:spacing w:after="0" w:line="240" w:lineRule="auto"/>
              <w:jc w:val="right"/>
              <w:rPr>
                <w:rFonts w:ascii="Calibri" w:eastAsia="Times New Roman" w:hAnsi="Calibri" w:cs="Calibri"/>
                <w:color w:val="000000"/>
                <w:lang w:eastAsia="tr-TR" w:bidi="ar-SA"/>
              </w:rPr>
            </w:pPr>
            <w:r w:rsidRPr="00E837D1">
              <w:rPr>
                <w:rFonts w:ascii="Calibri" w:eastAsia="Times New Roman" w:hAnsi="Calibri" w:cs="Calibri"/>
                <w:color w:val="000000"/>
                <w:lang w:eastAsia="tr-TR" w:bidi="ar-SA"/>
              </w:rPr>
              <w:t>0,00</w:t>
            </w:r>
          </w:p>
        </w:tc>
      </w:tr>
      <w:tr w:rsidR="00E837D1" w:rsidRPr="00E837D1" w14:paraId="1B354C37" w14:textId="77777777" w:rsidTr="00E837D1">
        <w:trPr>
          <w:trHeight w:val="258"/>
        </w:trPr>
        <w:tc>
          <w:tcPr>
            <w:tcW w:w="1165" w:type="dxa"/>
            <w:tcBorders>
              <w:top w:val="nil"/>
              <w:left w:val="single" w:sz="8" w:space="0" w:color="auto"/>
              <w:bottom w:val="single" w:sz="8" w:space="0" w:color="auto"/>
              <w:right w:val="single" w:sz="8" w:space="0" w:color="auto"/>
            </w:tcBorders>
            <w:shd w:val="clear" w:color="000000" w:fill="FF5050"/>
            <w:noWrap/>
            <w:vAlign w:val="center"/>
            <w:hideMark/>
          </w:tcPr>
          <w:p w14:paraId="30BA5F17" w14:textId="77777777" w:rsidR="00E837D1" w:rsidRPr="00E837D1" w:rsidRDefault="00E837D1" w:rsidP="00E837D1">
            <w:pPr>
              <w:spacing w:after="0" w:line="240" w:lineRule="auto"/>
              <w:rPr>
                <w:rFonts w:ascii="Arial" w:eastAsia="Times New Roman" w:hAnsi="Arial" w:cs="Arial"/>
                <w:b/>
                <w:bCs/>
                <w:color w:val="FFFFFF"/>
                <w:sz w:val="20"/>
                <w:szCs w:val="20"/>
                <w:lang w:eastAsia="tr-TR" w:bidi="ar-SA"/>
              </w:rPr>
            </w:pPr>
            <w:r w:rsidRPr="00E837D1">
              <w:rPr>
                <w:rFonts w:ascii="Arial" w:eastAsia="Times New Roman" w:hAnsi="Arial" w:cs="Arial"/>
                <w:b/>
                <w:bCs/>
                <w:color w:val="FFFFFF"/>
                <w:sz w:val="20"/>
                <w:szCs w:val="20"/>
                <w:lang w:eastAsia="tr-TR" w:bidi="ar-SA"/>
              </w:rPr>
              <w:t>Tüketici</w:t>
            </w:r>
          </w:p>
        </w:tc>
        <w:tc>
          <w:tcPr>
            <w:tcW w:w="653" w:type="dxa"/>
            <w:tcBorders>
              <w:top w:val="nil"/>
              <w:left w:val="nil"/>
              <w:bottom w:val="single" w:sz="8" w:space="0" w:color="auto"/>
              <w:right w:val="single" w:sz="8" w:space="0" w:color="auto"/>
            </w:tcBorders>
            <w:shd w:val="clear" w:color="auto" w:fill="auto"/>
            <w:noWrap/>
            <w:vAlign w:val="center"/>
            <w:hideMark/>
          </w:tcPr>
          <w:p w14:paraId="78DEB8CA" w14:textId="77777777" w:rsidR="00E837D1" w:rsidRPr="00E837D1" w:rsidRDefault="00E837D1" w:rsidP="00E837D1">
            <w:pPr>
              <w:spacing w:after="0" w:line="240" w:lineRule="auto"/>
              <w:jc w:val="right"/>
              <w:rPr>
                <w:rFonts w:ascii="Calibri" w:eastAsia="Times New Roman" w:hAnsi="Calibri" w:cs="Calibri"/>
                <w:color w:val="000000"/>
                <w:lang w:eastAsia="tr-TR" w:bidi="ar-SA"/>
              </w:rPr>
            </w:pPr>
            <w:r w:rsidRPr="00E837D1">
              <w:rPr>
                <w:rFonts w:ascii="Calibri" w:eastAsia="Times New Roman" w:hAnsi="Calibri" w:cs="Calibri"/>
                <w:color w:val="000000"/>
                <w:lang w:eastAsia="tr-TR" w:bidi="ar-SA"/>
              </w:rPr>
              <w:t>19</w:t>
            </w:r>
          </w:p>
        </w:tc>
        <w:tc>
          <w:tcPr>
            <w:tcW w:w="1067" w:type="dxa"/>
            <w:tcBorders>
              <w:top w:val="nil"/>
              <w:left w:val="nil"/>
              <w:bottom w:val="single" w:sz="8" w:space="0" w:color="auto"/>
              <w:right w:val="single" w:sz="8" w:space="0" w:color="auto"/>
            </w:tcBorders>
            <w:shd w:val="clear" w:color="auto" w:fill="auto"/>
            <w:noWrap/>
            <w:vAlign w:val="center"/>
            <w:hideMark/>
          </w:tcPr>
          <w:p w14:paraId="13640982" w14:textId="77777777" w:rsidR="00E837D1" w:rsidRPr="00E837D1" w:rsidRDefault="00E837D1" w:rsidP="00E837D1">
            <w:pPr>
              <w:spacing w:after="0" w:line="240" w:lineRule="auto"/>
              <w:jc w:val="right"/>
              <w:rPr>
                <w:rFonts w:ascii="Calibri" w:eastAsia="Times New Roman" w:hAnsi="Calibri" w:cs="Calibri"/>
                <w:color w:val="000000"/>
                <w:lang w:eastAsia="tr-TR" w:bidi="ar-SA"/>
              </w:rPr>
            </w:pPr>
            <w:r w:rsidRPr="00E837D1">
              <w:rPr>
                <w:rFonts w:ascii="Calibri" w:eastAsia="Times New Roman" w:hAnsi="Calibri" w:cs="Calibri"/>
                <w:color w:val="000000"/>
                <w:lang w:eastAsia="tr-TR" w:bidi="ar-SA"/>
              </w:rPr>
              <w:t>1.544,00</w:t>
            </w:r>
          </w:p>
        </w:tc>
        <w:tc>
          <w:tcPr>
            <w:tcW w:w="879" w:type="dxa"/>
            <w:tcBorders>
              <w:top w:val="nil"/>
              <w:left w:val="nil"/>
              <w:bottom w:val="single" w:sz="8" w:space="0" w:color="auto"/>
              <w:right w:val="single" w:sz="8" w:space="0" w:color="auto"/>
            </w:tcBorders>
            <w:shd w:val="clear" w:color="auto" w:fill="auto"/>
            <w:noWrap/>
            <w:vAlign w:val="center"/>
            <w:hideMark/>
          </w:tcPr>
          <w:p w14:paraId="7FCD77E5" w14:textId="77777777" w:rsidR="00E837D1" w:rsidRPr="00E837D1" w:rsidRDefault="00E837D1" w:rsidP="00E837D1">
            <w:pPr>
              <w:spacing w:after="0" w:line="240" w:lineRule="auto"/>
              <w:jc w:val="right"/>
              <w:rPr>
                <w:rFonts w:ascii="Calibri" w:eastAsia="Times New Roman" w:hAnsi="Calibri" w:cs="Calibri"/>
                <w:color w:val="000000"/>
                <w:lang w:eastAsia="tr-TR" w:bidi="ar-SA"/>
              </w:rPr>
            </w:pPr>
            <w:r w:rsidRPr="00E837D1">
              <w:rPr>
                <w:rFonts w:ascii="Calibri" w:eastAsia="Times New Roman" w:hAnsi="Calibri" w:cs="Calibri"/>
                <w:color w:val="000000"/>
                <w:lang w:eastAsia="tr-TR" w:bidi="ar-SA"/>
              </w:rPr>
              <w:t>18</w:t>
            </w:r>
          </w:p>
        </w:tc>
        <w:tc>
          <w:tcPr>
            <w:tcW w:w="1056" w:type="dxa"/>
            <w:tcBorders>
              <w:top w:val="nil"/>
              <w:left w:val="nil"/>
              <w:bottom w:val="single" w:sz="8" w:space="0" w:color="auto"/>
              <w:right w:val="single" w:sz="8" w:space="0" w:color="auto"/>
            </w:tcBorders>
            <w:shd w:val="clear" w:color="auto" w:fill="auto"/>
            <w:noWrap/>
            <w:vAlign w:val="center"/>
            <w:hideMark/>
          </w:tcPr>
          <w:p w14:paraId="087D8AD3" w14:textId="77777777" w:rsidR="00E837D1" w:rsidRPr="00E837D1" w:rsidRDefault="00E837D1" w:rsidP="00E837D1">
            <w:pPr>
              <w:spacing w:after="0" w:line="240" w:lineRule="auto"/>
              <w:jc w:val="right"/>
              <w:rPr>
                <w:rFonts w:ascii="Calibri" w:eastAsia="Times New Roman" w:hAnsi="Calibri" w:cs="Calibri"/>
                <w:color w:val="000000"/>
                <w:lang w:eastAsia="tr-TR" w:bidi="ar-SA"/>
              </w:rPr>
            </w:pPr>
            <w:r w:rsidRPr="00E837D1">
              <w:rPr>
                <w:rFonts w:ascii="Calibri" w:eastAsia="Times New Roman" w:hAnsi="Calibri" w:cs="Calibri"/>
                <w:color w:val="000000"/>
                <w:lang w:eastAsia="tr-TR" w:bidi="ar-SA"/>
              </w:rPr>
              <w:t>1</w:t>
            </w:r>
            <w:r>
              <w:rPr>
                <w:rFonts w:ascii="Calibri" w:eastAsia="Times New Roman" w:hAnsi="Calibri" w:cs="Calibri"/>
                <w:color w:val="000000"/>
                <w:lang w:eastAsia="tr-TR" w:bidi="ar-SA"/>
              </w:rPr>
              <w:t>.</w:t>
            </w:r>
            <w:r w:rsidRPr="00E837D1">
              <w:rPr>
                <w:rFonts w:ascii="Calibri" w:eastAsia="Times New Roman" w:hAnsi="Calibri" w:cs="Calibri"/>
                <w:color w:val="000000"/>
                <w:lang w:eastAsia="tr-TR" w:bidi="ar-SA"/>
              </w:rPr>
              <w:t>494</w:t>
            </w:r>
            <w:r>
              <w:rPr>
                <w:rFonts w:ascii="Calibri" w:eastAsia="Times New Roman" w:hAnsi="Calibri" w:cs="Calibri"/>
                <w:color w:val="000000"/>
                <w:lang w:eastAsia="tr-TR" w:bidi="ar-SA"/>
              </w:rPr>
              <w:t>,00</w:t>
            </w:r>
          </w:p>
        </w:tc>
        <w:tc>
          <w:tcPr>
            <w:tcW w:w="992" w:type="dxa"/>
            <w:tcBorders>
              <w:top w:val="nil"/>
              <w:left w:val="nil"/>
              <w:bottom w:val="single" w:sz="8" w:space="0" w:color="auto"/>
              <w:right w:val="single" w:sz="8" w:space="0" w:color="auto"/>
            </w:tcBorders>
            <w:shd w:val="clear" w:color="auto" w:fill="auto"/>
            <w:noWrap/>
            <w:vAlign w:val="center"/>
            <w:hideMark/>
          </w:tcPr>
          <w:p w14:paraId="5343733A" w14:textId="77777777" w:rsidR="00E837D1" w:rsidRPr="00E837D1" w:rsidRDefault="00E837D1" w:rsidP="00E837D1">
            <w:pPr>
              <w:spacing w:after="0" w:line="240" w:lineRule="auto"/>
              <w:jc w:val="right"/>
              <w:rPr>
                <w:rFonts w:ascii="Calibri" w:eastAsia="Times New Roman" w:hAnsi="Calibri" w:cs="Calibri"/>
                <w:color w:val="000000"/>
                <w:lang w:eastAsia="tr-TR" w:bidi="ar-SA"/>
              </w:rPr>
            </w:pPr>
            <w:r w:rsidRPr="00E837D1">
              <w:rPr>
                <w:rFonts w:ascii="Calibri" w:eastAsia="Times New Roman" w:hAnsi="Calibri" w:cs="Calibri"/>
                <w:color w:val="000000"/>
                <w:lang w:eastAsia="tr-TR" w:bidi="ar-SA"/>
              </w:rPr>
              <w:t>0</w:t>
            </w:r>
          </w:p>
        </w:tc>
        <w:tc>
          <w:tcPr>
            <w:tcW w:w="992" w:type="dxa"/>
            <w:tcBorders>
              <w:top w:val="nil"/>
              <w:left w:val="nil"/>
              <w:bottom w:val="single" w:sz="8" w:space="0" w:color="auto"/>
              <w:right w:val="single" w:sz="8" w:space="0" w:color="auto"/>
            </w:tcBorders>
            <w:shd w:val="clear" w:color="auto" w:fill="auto"/>
            <w:noWrap/>
            <w:vAlign w:val="center"/>
            <w:hideMark/>
          </w:tcPr>
          <w:p w14:paraId="5DA86936" w14:textId="77777777" w:rsidR="00E837D1" w:rsidRPr="00E837D1" w:rsidRDefault="00E837D1" w:rsidP="00E837D1">
            <w:pPr>
              <w:spacing w:after="0" w:line="240" w:lineRule="auto"/>
              <w:jc w:val="right"/>
              <w:rPr>
                <w:rFonts w:ascii="Calibri" w:eastAsia="Times New Roman" w:hAnsi="Calibri" w:cs="Calibri"/>
                <w:color w:val="000000"/>
                <w:lang w:eastAsia="tr-TR" w:bidi="ar-SA"/>
              </w:rPr>
            </w:pPr>
            <w:r w:rsidRPr="00E837D1">
              <w:rPr>
                <w:rFonts w:ascii="Calibri" w:eastAsia="Times New Roman" w:hAnsi="Calibri" w:cs="Calibri"/>
                <w:color w:val="000000"/>
                <w:lang w:eastAsia="tr-TR" w:bidi="ar-SA"/>
              </w:rPr>
              <w:t>0,00</w:t>
            </w:r>
          </w:p>
        </w:tc>
        <w:tc>
          <w:tcPr>
            <w:tcW w:w="993" w:type="dxa"/>
            <w:tcBorders>
              <w:top w:val="nil"/>
              <w:left w:val="nil"/>
              <w:bottom w:val="single" w:sz="8" w:space="0" w:color="auto"/>
              <w:right w:val="single" w:sz="8" w:space="0" w:color="auto"/>
            </w:tcBorders>
            <w:shd w:val="clear" w:color="auto" w:fill="auto"/>
            <w:noWrap/>
            <w:vAlign w:val="center"/>
            <w:hideMark/>
          </w:tcPr>
          <w:p w14:paraId="20D92119" w14:textId="77777777" w:rsidR="00E837D1" w:rsidRPr="00E837D1" w:rsidRDefault="00E837D1" w:rsidP="00E837D1">
            <w:pPr>
              <w:spacing w:after="0" w:line="240" w:lineRule="auto"/>
              <w:jc w:val="right"/>
              <w:rPr>
                <w:rFonts w:ascii="Calibri" w:eastAsia="Times New Roman" w:hAnsi="Calibri" w:cs="Calibri"/>
                <w:color w:val="000000"/>
                <w:lang w:eastAsia="tr-TR" w:bidi="ar-SA"/>
              </w:rPr>
            </w:pPr>
            <w:r w:rsidRPr="00E837D1">
              <w:rPr>
                <w:rFonts w:ascii="Calibri" w:eastAsia="Times New Roman" w:hAnsi="Calibri" w:cs="Calibri"/>
                <w:color w:val="000000"/>
                <w:lang w:eastAsia="tr-TR" w:bidi="ar-SA"/>
              </w:rPr>
              <w:t>1</w:t>
            </w:r>
          </w:p>
        </w:tc>
        <w:tc>
          <w:tcPr>
            <w:tcW w:w="1134" w:type="dxa"/>
            <w:tcBorders>
              <w:top w:val="nil"/>
              <w:left w:val="nil"/>
              <w:bottom w:val="single" w:sz="8" w:space="0" w:color="auto"/>
              <w:right w:val="single" w:sz="8" w:space="0" w:color="auto"/>
            </w:tcBorders>
            <w:shd w:val="clear" w:color="auto" w:fill="auto"/>
            <w:noWrap/>
            <w:vAlign w:val="center"/>
            <w:hideMark/>
          </w:tcPr>
          <w:p w14:paraId="44D785D0" w14:textId="77777777" w:rsidR="00E837D1" w:rsidRPr="00E837D1" w:rsidRDefault="00E837D1" w:rsidP="00E837D1">
            <w:pPr>
              <w:spacing w:after="0" w:line="240" w:lineRule="auto"/>
              <w:jc w:val="right"/>
              <w:rPr>
                <w:rFonts w:ascii="Calibri" w:eastAsia="Times New Roman" w:hAnsi="Calibri" w:cs="Calibri"/>
                <w:color w:val="000000"/>
                <w:lang w:eastAsia="tr-TR" w:bidi="ar-SA"/>
              </w:rPr>
            </w:pPr>
            <w:r w:rsidRPr="00E837D1">
              <w:rPr>
                <w:rFonts w:ascii="Calibri" w:eastAsia="Times New Roman" w:hAnsi="Calibri" w:cs="Calibri"/>
                <w:color w:val="000000"/>
                <w:lang w:eastAsia="tr-TR" w:bidi="ar-SA"/>
              </w:rPr>
              <w:t>50,00</w:t>
            </w:r>
          </w:p>
        </w:tc>
      </w:tr>
    </w:tbl>
    <w:p w14:paraId="66B990AD" w14:textId="77777777" w:rsidR="00252FDF" w:rsidRDefault="00252FDF" w:rsidP="00252FDF">
      <w:pPr>
        <w:pStyle w:val="11ilebalayanlar"/>
      </w:pPr>
    </w:p>
    <w:p w14:paraId="77F02D9D" w14:textId="77777777" w:rsidR="007F4721" w:rsidRDefault="00E837D1" w:rsidP="00252FDF">
      <w:pPr>
        <w:spacing w:line="360" w:lineRule="auto"/>
        <w:ind w:firstLine="426"/>
        <w:jc w:val="both"/>
        <w:rPr>
          <w:rFonts w:asciiTheme="minorHAnsi" w:hAnsiTheme="minorHAnsi" w:cstheme="minorHAnsi"/>
          <w:sz w:val="24"/>
          <w:szCs w:val="24"/>
        </w:rPr>
      </w:pPr>
      <w:r>
        <w:rPr>
          <w:rFonts w:asciiTheme="minorHAnsi" w:hAnsiTheme="minorHAnsi" w:cstheme="minorHAnsi"/>
          <w:sz w:val="24"/>
          <w:szCs w:val="24"/>
        </w:rPr>
        <w:t>2020</w:t>
      </w:r>
      <w:r w:rsidR="00252FDF" w:rsidRPr="00F739FF">
        <w:rPr>
          <w:rFonts w:asciiTheme="minorHAnsi" w:hAnsiTheme="minorHAnsi" w:cstheme="minorHAnsi"/>
          <w:sz w:val="24"/>
          <w:szCs w:val="24"/>
        </w:rPr>
        <w:t xml:space="preserve"> yılında </w:t>
      </w:r>
      <w:r w:rsidR="006C1587">
        <w:rPr>
          <w:rFonts w:asciiTheme="minorHAnsi" w:hAnsiTheme="minorHAnsi" w:cstheme="minorHAnsi"/>
          <w:sz w:val="24"/>
          <w:szCs w:val="24"/>
        </w:rPr>
        <w:t xml:space="preserve">lisanslı </w:t>
      </w:r>
      <w:r w:rsidR="00252FDF" w:rsidRPr="00F739FF">
        <w:rPr>
          <w:rFonts w:asciiTheme="minorHAnsi" w:hAnsiTheme="minorHAnsi" w:cstheme="minorHAnsi"/>
          <w:sz w:val="24"/>
          <w:szCs w:val="24"/>
        </w:rPr>
        <w:t xml:space="preserve">üreticiler tarafından toplam </w:t>
      </w:r>
      <w:r>
        <w:rPr>
          <w:rFonts w:asciiTheme="minorHAnsi" w:hAnsiTheme="minorHAnsi" w:cstheme="minorHAnsi"/>
          <w:sz w:val="24"/>
          <w:szCs w:val="24"/>
        </w:rPr>
        <w:t>2.331,54</w:t>
      </w:r>
      <w:r w:rsidR="00252FDF" w:rsidRPr="00F739FF">
        <w:rPr>
          <w:rFonts w:asciiTheme="minorHAnsi" w:hAnsiTheme="minorHAnsi" w:cstheme="minorHAnsi"/>
          <w:sz w:val="24"/>
          <w:szCs w:val="24"/>
        </w:rPr>
        <w:t xml:space="preserve"> MW</w:t>
      </w:r>
      <w:r>
        <w:rPr>
          <w:rFonts w:asciiTheme="minorHAnsi" w:hAnsiTheme="minorHAnsi" w:cstheme="minorHAnsi"/>
          <w:sz w:val="24"/>
          <w:szCs w:val="24"/>
        </w:rPr>
        <w:t>’lık bağlantı başvurusu yapılmıştır. Bunlardan 2.176,54 MW’lık 226 başvuru kabul edilmiş olup, 155 MW’lık 7 adet başvuru reddedilmiştir.</w:t>
      </w:r>
    </w:p>
    <w:p w14:paraId="5412C809" w14:textId="77777777" w:rsidR="00E837D1" w:rsidRDefault="00252FDF" w:rsidP="007F4721">
      <w:pPr>
        <w:spacing w:line="360" w:lineRule="auto"/>
        <w:ind w:firstLine="426"/>
        <w:jc w:val="both"/>
        <w:rPr>
          <w:rFonts w:asciiTheme="minorHAnsi" w:hAnsiTheme="minorHAnsi" w:cstheme="minorHAnsi"/>
          <w:sz w:val="24"/>
          <w:szCs w:val="24"/>
        </w:rPr>
      </w:pPr>
      <w:r w:rsidRPr="00F739FF">
        <w:rPr>
          <w:rFonts w:asciiTheme="minorHAnsi" w:hAnsiTheme="minorHAnsi" w:cstheme="minorHAnsi"/>
          <w:sz w:val="24"/>
          <w:szCs w:val="24"/>
        </w:rPr>
        <w:t>Ayrıca</w:t>
      </w:r>
      <w:r w:rsidR="007F4721">
        <w:rPr>
          <w:rFonts w:asciiTheme="minorHAnsi" w:hAnsiTheme="minorHAnsi" w:cstheme="minorHAnsi"/>
          <w:sz w:val="24"/>
          <w:szCs w:val="24"/>
        </w:rPr>
        <w:t xml:space="preserve"> lisanssız üreticiler</w:t>
      </w:r>
      <w:r w:rsidR="007F4721" w:rsidRPr="007F4721">
        <w:rPr>
          <w:rFonts w:asciiTheme="minorHAnsi" w:hAnsiTheme="minorHAnsi" w:cstheme="minorHAnsi"/>
          <w:sz w:val="24"/>
          <w:szCs w:val="24"/>
        </w:rPr>
        <w:t xml:space="preserve"> tarafından </w:t>
      </w:r>
      <w:r w:rsidR="00E837D1">
        <w:rPr>
          <w:rFonts w:asciiTheme="minorHAnsi" w:hAnsiTheme="minorHAnsi" w:cstheme="minorHAnsi"/>
          <w:sz w:val="24"/>
          <w:szCs w:val="24"/>
        </w:rPr>
        <w:t>49,34</w:t>
      </w:r>
      <w:r w:rsidR="007F4721" w:rsidRPr="007F4721">
        <w:rPr>
          <w:rFonts w:asciiTheme="minorHAnsi" w:hAnsiTheme="minorHAnsi" w:cstheme="minorHAnsi"/>
          <w:sz w:val="24"/>
          <w:szCs w:val="24"/>
        </w:rPr>
        <w:t xml:space="preserve"> MW’lık </w:t>
      </w:r>
      <w:r w:rsidR="00E837D1">
        <w:rPr>
          <w:rFonts w:asciiTheme="minorHAnsi" w:hAnsiTheme="minorHAnsi" w:cstheme="minorHAnsi"/>
          <w:sz w:val="24"/>
          <w:szCs w:val="24"/>
        </w:rPr>
        <w:t xml:space="preserve">3 adet </w:t>
      </w:r>
      <w:r w:rsidR="007F4721" w:rsidRPr="007F4721">
        <w:rPr>
          <w:rFonts w:asciiTheme="minorHAnsi" w:hAnsiTheme="minorHAnsi" w:cstheme="minorHAnsi"/>
          <w:sz w:val="24"/>
          <w:szCs w:val="24"/>
        </w:rPr>
        <w:t xml:space="preserve">bağlantı kapasitesi başvurusu yapılmış olup, bu başvuruların </w:t>
      </w:r>
      <w:r w:rsidR="00E837D1">
        <w:rPr>
          <w:rFonts w:asciiTheme="minorHAnsi" w:hAnsiTheme="minorHAnsi" w:cstheme="minorHAnsi"/>
          <w:sz w:val="24"/>
          <w:szCs w:val="24"/>
        </w:rPr>
        <w:t>tamamı kabul edilmiştir.</w:t>
      </w:r>
    </w:p>
    <w:p w14:paraId="6F90DF9A" w14:textId="77777777" w:rsidR="00252FDF" w:rsidRPr="00287BB8" w:rsidRDefault="007F4721" w:rsidP="007F4721">
      <w:pPr>
        <w:spacing w:line="360" w:lineRule="auto"/>
        <w:ind w:firstLine="426"/>
        <w:jc w:val="both"/>
        <w:rPr>
          <w:rFonts w:asciiTheme="minorHAnsi" w:hAnsiTheme="minorHAnsi" w:cstheme="minorHAnsi"/>
          <w:sz w:val="24"/>
          <w:szCs w:val="24"/>
        </w:rPr>
      </w:pPr>
      <w:r>
        <w:rPr>
          <w:rFonts w:asciiTheme="minorHAnsi" w:hAnsiTheme="minorHAnsi" w:cstheme="minorHAnsi"/>
          <w:sz w:val="24"/>
          <w:szCs w:val="24"/>
        </w:rPr>
        <w:t>Diğer yandan</w:t>
      </w:r>
      <w:r w:rsidR="00252FDF" w:rsidRPr="00F739FF">
        <w:rPr>
          <w:rFonts w:asciiTheme="minorHAnsi" w:hAnsiTheme="minorHAnsi" w:cstheme="minorHAnsi"/>
          <w:sz w:val="24"/>
          <w:szCs w:val="24"/>
        </w:rPr>
        <w:t xml:space="preserve"> tüketiciler tarafından </w:t>
      </w:r>
      <w:r w:rsidR="00E837D1">
        <w:rPr>
          <w:rFonts w:asciiTheme="minorHAnsi" w:hAnsiTheme="minorHAnsi" w:cstheme="minorHAnsi"/>
          <w:sz w:val="24"/>
          <w:szCs w:val="24"/>
        </w:rPr>
        <w:t>1.544,00</w:t>
      </w:r>
      <w:r w:rsidR="00252FDF" w:rsidRPr="00F739FF">
        <w:rPr>
          <w:rFonts w:asciiTheme="minorHAnsi" w:hAnsiTheme="minorHAnsi" w:cstheme="minorHAnsi"/>
          <w:sz w:val="24"/>
          <w:szCs w:val="24"/>
        </w:rPr>
        <w:t xml:space="preserve"> MW’lık bağlantı kapasitesi başvurusu yapılmış olup</w:t>
      </w:r>
      <w:r w:rsidR="006C1587">
        <w:rPr>
          <w:rFonts w:asciiTheme="minorHAnsi" w:hAnsiTheme="minorHAnsi" w:cstheme="minorHAnsi"/>
          <w:sz w:val="24"/>
          <w:szCs w:val="24"/>
        </w:rPr>
        <w:t>,</w:t>
      </w:r>
      <w:r w:rsidR="00252FDF" w:rsidRPr="00F739FF">
        <w:rPr>
          <w:rFonts w:asciiTheme="minorHAnsi" w:hAnsiTheme="minorHAnsi" w:cstheme="minorHAnsi"/>
          <w:sz w:val="24"/>
          <w:szCs w:val="24"/>
        </w:rPr>
        <w:t xml:space="preserve"> bu başvuruların </w:t>
      </w:r>
      <w:r w:rsidR="00E837D1">
        <w:rPr>
          <w:rFonts w:asciiTheme="minorHAnsi" w:hAnsiTheme="minorHAnsi" w:cstheme="minorHAnsi"/>
          <w:sz w:val="24"/>
          <w:szCs w:val="24"/>
        </w:rPr>
        <w:t>1.494,00</w:t>
      </w:r>
      <w:r w:rsidR="00252FDF" w:rsidRPr="00F739FF">
        <w:rPr>
          <w:rFonts w:asciiTheme="minorHAnsi" w:hAnsiTheme="minorHAnsi" w:cstheme="minorHAnsi"/>
          <w:sz w:val="24"/>
          <w:szCs w:val="24"/>
        </w:rPr>
        <w:t xml:space="preserve"> MW’lık kısmı kabul edilmiş</w:t>
      </w:r>
      <w:r>
        <w:rPr>
          <w:rFonts w:asciiTheme="minorHAnsi" w:hAnsiTheme="minorHAnsi" w:cstheme="minorHAnsi"/>
          <w:sz w:val="24"/>
          <w:szCs w:val="24"/>
        </w:rPr>
        <w:t>,</w:t>
      </w:r>
      <w:r w:rsidR="00C46293">
        <w:rPr>
          <w:rFonts w:asciiTheme="minorHAnsi" w:hAnsiTheme="minorHAnsi" w:cstheme="minorHAnsi"/>
          <w:sz w:val="24"/>
          <w:szCs w:val="24"/>
        </w:rPr>
        <w:t xml:space="preserve"> geri kalan </w:t>
      </w:r>
      <w:r w:rsidR="00E837D1">
        <w:rPr>
          <w:rFonts w:asciiTheme="minorHAnsi" w:hAnsiTheme="minorHAnsi" w:cstheme="minorHAnsi"/>
          <w:sz w:val="24"/>
          <w:szCs w:val="24"/>
        </w:rPr>
        <w:t>50</w:t>
      </w:r>
      <w:r>
        <w:rPr>
          <w:rFonts w:asciiTheme="minorHAnsi" w:hAnsiTheme="minorHAnsi" w:cstheme="minorHAnsi"/>
          <w:sz w:val="24"/>
          <w:szCs w:val="24"/>
        </w:rPr>
        <w:t>,00</w:t>
      </w:r>
      <w:r w:rsidR="00C46293">
        <w:rPr>
          <w:rFonts w:asciiTheme="minorHAnsi" w:hAnsiTheme="minorHAnsi" w:cstheme="minorHAnsi"/>
          <w:sz w:val="24"/>
          <w:szCs w:val="24"/>
        </w:rPr>
        <w:t xml:space="preserve"> MW’lık </w:t>
      </w:r>
      <w:r w:rsidR="00E837D1">
        <w:rPr>
          <w:rFonts w:asciiTheme="minorHAnsi" w:hAnsiTheme="minorHAnsi" w:cstheme="minorHAnsi"/>
          <w:sz w:val="24"/>
          <w:szCs w:val="24"/>
        </w:rPr>
        <w:t>başvuru</w:t>
      </w:r>
      <w:r w:rsidR="00C46293" w:rsidRPr="00287BB8">
        <w:rPr>
          <w:rFonts w:asciiTheme="minorHAnsi" w:hAnsiTheme="minorHAnsi" w:cstheme="minorHAnsi"/>
          <w:sz w:val="24"/>
          <w:szCs w:val="24"/>
        </w:rPr>
        <w:t xml:space="preserve"> halen değerlendirme aşamasındadır. </w:t>
      </w:r>
    </w:p>
    <w:p w14:paraId="23DF0B16" w14:textId="77777777" w:rsidR="00252FDF" w:rsidRPr="00287BB8" w:rsidRDefault="00252FDF" w:rsidP="00A5413B">
      <w:pPr>
        <w:pStyle w:val="11ilebalayanlar"/>
        <w:numPr>
          <w:ilvl w:val="1"/>
          <w:numId w:val="9"/>
        </w:numPr>
      </w:pPr>
      <w:bookmarkStart w:id="963" w:name="_Toc73092425"/>
      <w:r w:rsidRPr="00287BB8">
        <w:t>Tarifeler</w:t>
      </w:r>
      <w:bookmarkEnd w:id="963"/>
    </w:p>
    <w:p w14:paraId="3EB91373" w14:textId="77777777" w:rsidR="00252FDF" w:rsidRPr="00E66F42" w:rsidRDefault="00252FDF" w:rsidP="00252FDF">
      <w:pPr>
        <w:spacing w:line="360" w:lineRule="auto"/>
        <w:ind w:firstLine="708"/>
        <w:jc w:val="both"/>
        <w:rPr>
          <w:rFonts w:asciiTheme="minorHAnsi" w:hAnsiTheme="minorHAnsi" w:cstheme="minorHAnsi"/>
          <w:sz w:val="24"/>
          <w:szCs w:val="24"/>
        </w:rPr>
      </w:pPr>
    </w:p>
    <w:p w14:paraId="5D2BEF0E" w14:textId="77777777" w:rsidR="00252FDF" w:rsidRPr="004F49B9" w:rsidRDefault="008B7BD4" w:rsidP="00252FDF">
      <w:pPr>
        <w:spacing w:line="360" w:lineRule="auto"/>
        <w:ind w:firstLine="708"/>
        <w:jc w:val="both"/>
        <w:rPr>
          <w:rFonts w:asciiTheme="minorHAnsi" w:hAnsiTheme="minorHAnsi" w:cstheme="minorHAnsi"/>
          <w:sz w:val="24"/>
          <w:szCs w:val="24"/>
        </w:rPr>
      </w:pPr>
      <w:r w:rsidRPr="004F49B9">
        <w:rPr>
          <w:rFonts w:asciiTheme="minorHAnsi" w:hAnsiTheme="minorHAnsi" w:cstheme="minorHAnsi"/>
          <w:sz w:val="24"/>
          <w:szCs w:val="24"/>
        </w:rPr>
        <w:t>01</w:t>
      </w:r>
      <w:r w:rsidR="00252FDF" w:rsidRPr="004F49B9">
        <w:rPr>
          <w:rFonts w:asciiTheme="minorHAnsi" w:hAnsiTheme="minorHAnsi" w:cstheme="minorHAnsi"/>
          <w:sz w:val="24"/>
          <w:szCs w:val="24"/>
        </w:rPr>
        <w:t>/</w:t>
      </w:r>
      <w:r w:rsidRPr="004F49B9">
        <w:rPr>
          <w:rFonts w:asciiTheme="minorHAnsi" w:hAnsiTheme="minorHAnsi" w:cstheme="minorHAnsi"/>
          <w:sz w:val="24"/>
          <w:szCs w:val="24"/>
        </w:rPr>
        <w:t>01</w:t>
      </w:r>
      <w:r w:rsidR="00252FDF" w:rsidRPr="004F49B9">
        <w:rPr>
          <w:rFonts w:asciiTheme="minorHAnsi" w:hAnsiTheme="minorHAnsi" w:cstheme="minorHAnsi"/>
          <w:sz w:val="24"/>
          <w:szCs w:val="24"/>
        </w:rPr>
        <w:t>/</w:t>
      </w:r>
      <w:r w:rsidRPr="004F49B9">
        <w:rPr>
          <w:rFonts w:asciiTheme="minorHAnsi" w:hAnsiTheme="minorHAnsi" w:cstheme="minorHAnsi"/>
          <w:sz w:val="24"/>
          <w:szCs w:val="24"/>
        </w:rPr>
        <w:t>20</w:t>
      </w:r>
      <w:r w:rsidR="003A1C10" w:rsidRPr="004F49B9">
        <w:rPr>
          <w:rFonts w:asciiTheme="minorHAnsi" w:hAnsiTheme="minorHAnsi" w:cstheme="minorHAnsi"/>
          <w:sz w:val="24"/>
          <w:szCs w:val="24"/>
        </w:rPr>
        <w:t>20</w:t>
      </w:r>
      <w:r w:rsidR="00252FDF" w:rsidRPr="004F49B9">
        <w:rPr>
          <w:rFonts w:asciiTheme="minorHAnsi" w:hAnsiTheme="minorHAnsi" w:cstheme="minorHAnsi"/>
          <w:sz w:val="24"/>
          <w:szCs w:val="24"/>
        </w:rPr>
        <w:t xml:space="preserve"> tarihinden itibaren uygulanacak</w:t>
      </w:r>
      <w:r w:rsidR="007C5AF8" w:rsidRPr="004F49B9">
        <w:rPr>
          <w:rFonts w:asciiTheme="minorHAnsi" w:hAnsiTheme="minorHAnsi" w:cstheme="minorHAnsi"/>
          <w:sz w:val="24"/>
          <w:szCs w:val="24"/>
        </w:rPr>
        <w:t xml:space="preserve"> TEİAŞ tarafından uygulanan iletim sistemi sistem kullanım ve sistem işletim tarifeleri, üreticiler ve tüketiciler için 14 bölge bazında </w:t>
      </w:r>
      <w:r w:rsidR="003A1C10" w:rsidRPr="004F49B9">
        <w:rPr>
          <w:rFonts w:asciiTheme="minorHAnsi" w:hAnsiTheme="minorHAnsi" w:cstheme="minorHAnsi"/>
          <w:sz w:val="24"/>
          <w:szCs w:val="24"/>
        </w:rPr>
        <w:t>26</w:t>
      </w:r>
      <w:r w:rsidR="007C5AF8" w:rsidRPr="004F49B9">
        <w:rPr>
          <w:rFonts w:asciiTheme="minorHAnsi" w:hAnsiTheme="minorHAnsi" w:cstheme="minorHAnsi"/>
          <w:sz w:val="24"/>
          <w:szCs w:val="24"/>
        </w:rPr>
        <w:t>/</w:t>
      </w:r>
      <w:r w:rsidRPr="004F49B9">
        <w:rPr>
          <w:rFonts w:asciiTheme="minorHAnsi" w:hAnsiTheme="minorHAnsi" w:cstheme="minorHAnsi"/>
          <w:sz w:val="24"/>
          <w:szCs w:val="24"/>
        </w:rPr>
        <w:t>12</w:t>
      </w:r>
      <w:r w:rsidR="007C5AF8" w:rsidRPr="004F49B9">
        <w:rPr>
          <w:rFonts w:asciiTheme="minorHAnsi" w:hAnsiTheme="minorHAnsi" w:cstheme="minorHAnsi"/>
          <w:sz w:val="24"/>
          <w:szCs w:val="24"/>
        </w:rPr>
        <w:t>/</w:t>
      </w:r>
      <w:r w:rsidR="003A1C10" w:rsidRPr="004F49B9">
        <w:rPr>
          <w:rFonts w:asciiTheme="minorHAnsi" w:hAnsiTheme="minorHAnsi" w:cstheme="minorHAnsi"/>
          <w:sz w:val="24"/>
          <w:szCs w:val="24"/>
        </w:rPr>
        <w:t>2019</w:t>
      </w:r>
      <w:r w:rsidR="007C5AF8" w:rsidRPr="004F49B9">
        <w:rPr>
          <w:rFonts w:asciiTheme="minorHAnsi" w:hAnsiTheme="minorHAnsi" w:cstheme="minorHAnsi"/>
          <w:sz w:val="24"/>
          <w:szCs w:val="24"/>
        </w:rPr>
        <w:t xml:space="preserve"> tarihli ve </w:t>
      </w:r>
      <w:r w:rsidR="003A1C10" w:rsidRPr="004F49B9">
        <w:rPr>
          <w:rFonts w:asciiTheme="minorHAnsi" w:hAnsiTheme="minorHAnsi" w:cstheme="minorHAnsi"/>
          <w:sz w:val="24"/>
          <w:szCs w:val="24"/>
        </w:rPr>
        <w:t>9034</w:t>
      </w:r>
      <w:r w:rsidR="007C5AF8" w:rsidRPr="004F49B9">
        <w:rPr>
          <w:rFonts w:asciiTheme="minorHAnsi" w:hAnsiTheme="minorHAnsi" w:cstheme="minorHAnsi"/>
          <w:sz w:val="24"/>
          <w:szCs w:val="24"/>
        </w:rPr>
        <w:t xml:space="preserve"> sayılı Kurul Kararı ile belirlenmiştir</w:t>
      </w:r>
      <w:r w:rsidR="00252FDF" w:rsidRPr="004F49B9">
        <w:rPr>
          <w:rFonts w:asciiTheme="minorHAnsi" w:hAnsiTheme="minorHAnsi" w:cstheme="minorHAnsi"/>
          <w:sz w:val="24"/>
          <w:szCs w:val="24"/>
        </w:rPr>
        <w:t xml:space="preserve">. Ayrıca, </w:t>
      </w:r>
      <w:r w:rsidR="00287BB8" w:rsidRPr="004F49B9">
        <w:rPr>
          <w:rFonts w:asciiTheme="minorHAnsi" w:hAnsiTheme="minorHAnsi" w:cstheme="minorHAnsi"/>
          <w:sz w:val="24"/>
          <w:szCs w:val="24"/>
        </w:rPr>
        <w:t>12</w:t>
      </w:r>
      <w:r w:rsidR="00487638" w:rsidRPr="004F49B9">
        <w:rPr>
          <w:rFonts w:asciiTheme="minorHAnsi" w:hAnsiTheme="minorHAnsi" w:cstheme="minorHAnsi"/>
          <w:sz w:val="24"/>
          <w:szCs w:val="24"/>
        </w:rPr>
        <w:t>/</w:t>
      </w:r>
      <w:r w:rsidR="00287BB8" w:rsidRPr="004F49B9">
        <w:rPr>
          <w:rFonts w:asciiTheme="minorHAnsi" w:hAnsiTheme="minorHAnsi" w:cstheme="minorHAnsi"/>
          <w:sz w:val="24"/>
          <w:szCs w:val="24"/>
        </w:rPr>
        <w:t>10</w:t>
      </w:r>
      <w:r w:rsidR="00252FDF" w:rsidRPr="004F49B9">
        <w:rPr>
          <w:rFonts w:asciiTheme="minorHAnsi" w:hAnsiTheme="minorHAnsi" w:cstheme="minorHAnsi"/>
          <w:sz w:val="24"/>
          <w:szCs w:val="24"/>
        </w:rPr>
        <w:t>/</w:t>
      </w:r>
      <w:r w:rsidR="00287BB8" w:rsidRPr="004F49B9">
        <w:rPr>
          <w:rFonts w:asciiTheme="minorHAnsi" w:hAnsiTheme="minorHAnsi" w:cstheme="minorHAnsi"/>
          <w:sz w:val="24"/>
          <w:szCs w:val="24"/>
        </w:rPr>
        <w:t>2018</w:t>
      </w:r>
      <w:r w:rsidR="00252FDF" w:rsidRPr="004F49B9">
        <w:rPr>
          <w:rFonts w:asciiTheme="minorHAnsi" w:hAnsiTheme="minorHAnsi" w:cstheme="minorHAnsi"/>
          <w:sz w:val="24"/>
          <w:szCs w:val="24"/>
        </w:rPr>
        <w:t xml:space="preserve"> tarihli ve </w:t>
      </w:r>
      <w:r w:rsidR="00287BB8" w:rsidRPr="004F49B9">
        <w:rPr>
          <w:rFonts w:asciiTheme="minorHAnsi" w:hAnsiTheme="minorHAnsi" w:cstheme="minorHAnsi"/>
          <w:sz w:val="24"/>
          <w:szCs w:val="24"/>
        </w:rPr>
        <w:t>8121</w:t>
      </w:r>
      <w:r w:rsidR="00252FDF" w:rsidRPr="004F49B9">
        <w:rPr>
          <w:rFonts w:asciiTheme="minorHAnsi" w:hAnsiTheme="minorHAnsi" w:cstheme="minorHAnsi"/>
          <w:sz w:val="24"/>
          <w:szCs w:val="24"/>
        </w:rPr>
        <w:t xml:space="preserve"> sayılı Kararı ile </w:t>
      </w:r>
      <w:r w:rsidR="00434B3E" w:rsidRPr="004F49B9">
        <w:rPr>
          <w:rFonts w:asciiTheme="minorHAnsi" w:hAnsiTheme="minorHAnsi" w:cstheme="minorHAnsi"/>
          <w:sz w:val="24"/>
          <w:szCs w:val="24"/>
        </w:rPr>
        <w:t xml:space="preserve">4628 sayılı Enerji Piyasası Düzenleme Kurumunun Teşkilat ve Görevleri Hakkında Kanunu’nun 5 inci maddesinin 7 inci fıkrasının (h) bendi ve 10 uncu maddesinin  (A) fıkrasının (e)  bendi uyarınca </w:t>
      </w:r>
      <w:r w:rsidR="00252FDF" w:rsidRPr="004F49B9">
        <w:rPr>
          <w:rFonts w:asciiTheme="minorHAnsi" w:hAnsiTheme="minorHAnsi" w:cstheme="minorHAnsi"/>
          <w:sz w:val="24"/>
          <w:szCs w:val="24"/>
        </w:rPr>
        <w:t>20</w:t>
      </w:r>
      <w:r w:rsidR="003A1C10" w:rsidRPr="004F49B9">
        <w:rPr>
          <w:rFonts w:asciiTheme="minorHAnsi" w:hAnsiTheme="minorHAnsi" w:cstheme="minorHAnsi"/>
          <w:sz w:val="24"/>
          <w:szCs w:val="24"/>
        </w:rPr>
        <w:t>20</w:t>
      </w:r>
      <w:r w:rsidR="00252FDF" w:rsidRPr="004F49B9">
        <w:rPr>
          <w:rFonts w:asciiTheme="minorHAnsi" w:hAnsiTheme="minorHAnsi" w:cstheme="minorHAnsi"/>
          <w:sz w:val="24"/>
          <w:szCs w:val="24"/>
        </w:rPr>
        <w:t xml:space="preserve"> yılında uygulana</w:t>
      </w:r>
      <w:r w:rsidR="007C5AF8" w:rsidRPr="004F49B9">
        <w:rPr>
          <w:rFonts w:asciiTheme="minorHAnsi" w:hAnsiTheme="minorHAnsi" w:cstheme="minorHAnsi"/>
          <w:sz w:val="24"/>
          <w:szCs w:val="24"/>
        </w:rPr>
        <w:t>n</w:t>
      </w:r>
      <w:r w:rsidR="00252FDF" w:rsidRPr="004F49B9">
        <w:rPr>
          <w:rFonts w:asciiTheme="minorHAnsi" w:hAnsiTheme="minorHAnsi" w:cstheme="minorHAnsi"/>
          <w:sz w:val="24"/>
          <w:szCs w:val="24"/>
        </w:rPr>
        <w:t xml:space="preserve"> iletim ek ücreti, Türkiye Elektrik İletim Anonim Şirketi’nin iletim</w:t>
      </w:r>
      <w:r w:rsidR="000E70EC" w:rsidRPr="004F49B9">
        <w:rPr>
          <w:rFonts w:asciiTheme="minorHAnsi" w:hAnsiTheme="minorHAnsi" w:cstheme="minorHAnsi"/>
          <w:sz w:val="24"/>
          <w:szCs w:val="24"/>
        </w:rPr>
        <w:t xml:space="preserve"> tarifesinin % 0,5 (binde beş)’</w:t>
      </w:r>
      <w:r w:rsidR="00252FDF" w:rsidRPr="004F49B9">
        <w:rPr>
          <w:rFonts w:asciiTheme="minorHAnsi" w:hAnsiTheme="minorHAnsi" w:cstheme="minorHAnsi"/>
          <w:sz w:val="24"/>
          <w:szCs w:val="24"/>
        </w:rPr>
        <w:t>i oranında belirlenmiştir.</w:t>
      </w:r>
    </w:p>
    <w:p w14:paraId="797EC27A" w14:textId="77777777" w:rsidR="00252FDF" w:rsidRPr="00C47B3A" w:rsidRDefault="00002902" w:rsidP="00252FDF">
      <w:pPr>
        <w:spacing w:line="360" w:lineRule="auto"/>
        <w:ind w:firstLine="708"/>
        <w:jc w:val="both"/>
        <w:rPr>
          <w:rFonts w:asciiTheme="minorHAnsi" w:hAnsiTheme="minorHAnsi" w:cstheme="minorHAnsi"/>
          <w:sz w:val="24"/>
          <w:szCs w:val="24"/>
        </w:rPr>
      </w:pPr>
      <w:r w:rsidRPr="004F49B9">
        <w:rPr>
          <w:rFonts w:asciiTheme="minorHAnsi" w:hAnsiTheme="minorHAnsi" w:cstheme="minorHAnsi"/>
          <w:sz w:val="24"/>
          <w:szCs w:val="24"/>
        </w:rPr>
        <w:t>20</w:t>
      </w:r>
      <w:r w:rsidR="003A1C10" w:rsidRPr="004F49B9">
        <w:rPr>
          <w:rFonts w:asciiTheme="minorHAnsi" w:hAnsiTheme="minorHAnsi" w:cstheme="minorHAnsi"/>
          <w:sz w:val="24"/>
          <w:szCs w:val="24"/>
        </w:rPr>
        <w:t>20</w:t>
      </w:r>
      <w:r w:rsidRPr="004F49B9">
        <w:rPr>
          <w:rFonts w:asciiTheme="minorHAnsi" w:hAnsiTheme="minorHAnsi" w:cstheme="minorHAnsi"/>
          <w:sz w:val="24"/>
          <w:szCs w:val="24"/>
        </w:rPr>
        <w:t xml:space="preserve"> yılında</w:t>
      </w:r>
      <w:r w:rsidR="00252FDF" w:rsidRPr="004F49B9">
        <w:rPr>
          <w:rFonts w:asciiTheme="minorHAnsi" w:hAnsiTheme="minorHAnsi" w:cstheme="minorHAnsi"/>
          <w:sz w:val="24"/>
          <w:szCs w:val="24"/>
        </w:rPr>
        <w:t xml:space="preserve"> uygulanan sistem kullanım ve sistem işletim tarifeleri 14 bölge bazında üretim ve tüketim için Tablo 4.4’te gösterilmiştir.</w:t>
      </w:r>
    </w:p>
    <w:p w14:paraId="0EF7ACB9" w14:textId="77777777" w:rsidR="00252FDF" w:rsidRDefault="00252FDF" w:rsidP="00252FDF">
      <w:pPr>
        <w:pStyle w:val="Balk5"/>
      </w:pPr>
      <w:bookmarkStart w:id="964" w:name="_Ref402426935"/>
      <w:bookmarkStart w:id="965" w:name="_Toc450300309"/>
      <w:bookmarkStart w:id="966" w:name="_Toc450309969"/>
      <w:bookmarkStart w:id="967" w:name="_Toc73092464"/>
      <w:r w:rsidRPr="0054691E">
        <w:lastRenderedPageBreak/>
        <w:t xml:space="preserve">Tablo </w:t>
      </w:r>
      <w:r w:rsidR="00C47B3A">
        <w:t>4</w:t>
      </w:r>
      <w:r w:rsidRPr="0054691E">
        <w:fldChar w:fldCharType="begin"/>
      </w:r>
      <w:r w:rsidRPr="0054691E">
        <w:instrText xml:space="preserve"> STYLEREF 1 \s </w:instrText>
      </w:r>
      <w:r w:rsidRPr="0054691E">
        <w:fldChar w:fldCharType="end"/>
      </w:r>
      <w:r>
        <w:t>.</w:t>
      </w:r>
      <w:r w:rsidR="00B57767">
        <w:t>4</w:t>
      </w:r>
      <w:r w:rsidRPr="0054691E">
        <w:t>:</w:t>
      </w:r>
      <w:r>
        <w:t xml:space="preserve"> </w:t>
      </w:r>
      <w:r w:rsidR="00002902">
        <w:t>20</w:t>
      </w:r>
      <w:r w:rsidR="003A1C10">
        <w:t>20</w:t>
      </w:r>
      <w:r w:rsidR="00002902">
        <w:t xml:space="preserve"> Yılında </w:t>
      </w:r>
      <w:bookmarkEnd w:id="964"/>
      <w:bookmarkEnd w:id="965"/>
      <w:bookmarkEnd w:id="966"/>
      <w:r w:rsidR="005D5E4D">
        <w:t xml:space="preserve">Uygulanan </w:t>
      </w:r>
      <w:r w:rsidR="00002902" w:rsidRPr="00002902">
        <w:t>Sistem Kullanım ve Sistem İşletim Tarifeleri (TL/MW-Yıl, TL/MWh)</w:t>
      </w:r>
      <w:bookmarkEnd w:id="967"/>
    </w:p>
    <w:tbl>
      <w:tblPr>
        <w:tblW w:w="9204" w:type="dxa"/>
        <w:tblCellMar>
          <w:left w:w="70" w:type="dxa"/>
          <w:right w:w="70" w:type="dxa"/>
        </w:tblCellMar>
        <w:tblLook w:val="04A0" w:firstRow="1" w:lastRow="0" w:firstColumn="1" w:lastColumn="0" w:noHBand="0" w:noVBand="1"/>
      </w:tblPr>
      <w:tblGrid>
        <w:gridCol w:w="841"/>
        <w:gridCol w:w="1276"/>
        <w:gridCol w:w="992"/>
        <w:gridCol w:w="1843"/>
        <w:gridCol w:w="1559"/>
        <w:gridCol w:w="1134"/>
        <w:gridCol w:w="1559"/>
      </w:tblGrid>
      <w:tr w:rsidR="0011211B" w:rsidRPr="0011211B" w14:paraId="22C937B8" w14:textId="77777777" w:rsidTr="0011211B">
        <w:trPr>
          <w:trHeight w:val="315"/>
        </w:trPr>
        <w:tc>
          <w:tcPr>
            <w:tcW w:w="841" w:type="dxa"/>
            <w:vMerge w:val="restart"/>
            <w:tcBorders>
              <w:top w:val="single" w:sz="8" w:space="0" w:color="auto"/>
              <w:left w:val="single" w:sz="8" w:space="0" w:color="auto"/>
              <w:bottom w:val="single" w:sz="8" w:space="0" w:color="000000"/>
              <w:right w:val="single" w:sz="8" w:space="0" w:color="auto"/>
            </w:tcBorders>
            <w:shd w:val="clear" w:color="000000" w:fill="FF0000"/>
            <w:vAlign w:val="center"/>
            <w:hideMark/>
          </w:tcPr>
          <w:p w14:paraId="4EA9E5FC" w14:textId="77777777" w:rsidR="0011211B" w:rsidRPr="0011211B" w:rsidRDefault="0011211B" w:rsidP="0011211B">
            <w:pPr>
              <w:spacing w:after="0" w:line="240" w:lineRule="auto"/>
              <w:jc w:val="center"/>
              <w:rPr>
                <w:rFonts w:ascii="Times New Roman" w:eastAsia="Times New Roman" w:hAnsi="Times New Roman" w:cs="Times New Roman"/>
                <w:color w:val="FFFFFF"/>
                <w:lang w:eastAsia="tr-TR" w:bidi="ar-SA"/>
              </w:rPr>
            </w:pPr>
            <w:r w:rsidRPr="0011211B">
              <w:rPr>
                <w:rFonts w:ascii="Times New Roman" w:eastAsia="Times New Roman" w:hAnsi="Times New Roman" w:cs="Times New Roman"/>
                <w:color w:val="FFFFFF"/>
                <w:lang w:eastAsia="tr-TR" w:bidi="ar-SA"/>
              </w:rPr>
              <w:t>Bölge No</w:t>
            </w:r>
          </w:p>
        </w:tc>
        <w:tc>
          <w:tcPr>
            <w:tcW w:w="4111" w:type="dxa"/>
            <w:gridSpan w:val="3"/>
            <w:tcBorders>
              <w:top w:val="single" w:sz="8" w:space="0" w:color="auto"/>
              <w:left w:val="nil"/>
              <w:bottom w:val="single" w:sz="8" w:space="0" w:color="auto"/>
              <w:right w:val="single" w:sz="8" w:space="0" w:color="000000"/>
            </w:tcBorders>
            <w:shd w:val="clear" w:color="000000" w:fill="FF0000"/>
            <w:vAlign w:val="center"/>
            <w:hideMark/>
          </w:tcPr>
          <w:p w14:paraId="66E8D7E6" w14:textId="77777777" w:rsidR="0011211B" w:rsidRPr="0011211B" w:rsidRDefault="0011211B" w:rsidP="0011211B">
            <w:pPr>
              <w:spacing w:after="0" w:line="240" w:lineRule="auto"/>
              <w:jc w:val="center"/>
              <w:rPr>
                <w:rFonts w:ascii="Times New Roman" w:eastAsia="Times New Roman" w:hAnsi="Times New Roman" w:cs="Times New Roman"/>
                <w:color w:val="FFFFFF"/>
                <w:lang w:eastAsia="tr-TR" w:bidi="ar-SA"/>
              </w:rPr>
            </w:pPr>
            <w:r w:rsidRPr="0011211B">
              <w:rPr>
                <w:rFonts w:ascii="Times New Roman" w:eastAsia="Times New Roman" w:hAnsi="Times New Roman" w:cs="Times New Roman"/>
                <w:color w:val="FFFFFF"/>
                <w:lang w:eastAsia="tr-TR" w:bidi="ar-SA"/>
              </w:rPr>
              <w:t>Üretim</w:t>
            </w:r>
          </w:p>
        </w:tc>
        <w:tc>
          <w:tcPr>
            <w:tcW w:w="4252" w:type="dxa"/>
            <w:gridSpan w:val="3"/>
            <w:tcBorders>
              <w:top w:val="single" w:sz="8" w:space="0" w:color="auto"/>
              <w:left w:val="nil"/>
              <w:bottom w:val="single" w:sz="8" w:space="0" w:color="auto"/>
              <w:right w:val="single" w:sz="8" w:space="0" w:color="000000"/>
            </w:tcBorders>
            <w:shd w:val="clear" w:color="000000" w:fill="FF0000"/>
            <w:vAlign w:val="center"/>
            <w:hideMark/>
          </w:tcPr>
          <w:p w14:paraId="0DAF8D37" w14:textId="77777777" w:rsidR="0011211B" w:rsidRPr="0011211B" w:rsidRDefault="0011211B" w:rsidP="0011211B">
            <w:pPr>
              <w:spacing w:after="0" w:line="240" w:lineRule="auto"/>
              <w:jc w:val="center"/>
              <w:rPr>
                <w:rFonts w:ascii="Times New Roman" w:eastAsia="Times New Roman" w:hAnsi="Times New Roman" w:cs="Times New Roman"/>
                <w:color w:val="FFFFFF"/>
                <w:lang w:eastAsia="tr-TR" w:bidi="ar-SA"/>
              </w:rPr>
            </w:pPr>
            <w:r w:rsidRPr="0011211B">
              <w:rPr>
                <w:rFonts w:ascii="Times New Roman" w:eastAsia="Times New Roman" w:hAnsi="Times New Roman" w:cs="Times New Roman"/>
                <w:color w:val="FFFFFF"/>
                <w:lang w:eastAsia="tr-TR" w:bidi="ar-SA"/>
              </w:rPr>
              <w:t>Tüketim</w:t>
            </w:r>
          </w:p>
        </w:tc>
      </w:tr>
      <w:tr w:rsidR="0011211B" w:rsidRPr="0011211B" w14:paraId="68191902" w14:textId="77777777" w:rsidTr="0011211B">
        <w:trPr>
          <w:trHeight w:val="466"/>
        </w:trPr>
        <w:tc>
          <w:tcPr>
            <w:tcW w:w="841" w:type="dxa"/>
            <w:vMerge/>
            <w:tcBorders>
              <w:top w:val="single" w:sz="8" w:space="0" w:color="auto"/>
              <w:left w:val="single" w:sz="8" w:space="0" w:color="auto"/>
              <w:bottom w:val="single" w:sz="8" w:space="0" w:color="000000"/>
              <w:right w:val="single" w:sz="8" w:space="0" w:color="auto"/>
            </w:tcBorders>
            <w:vAlign w:val="center"/>
            <w:hideMark/>
          </w:tcPr>
          <w:p w14:paraId="1C6B654A" w14:textId="77777777" w:rsidR="0011211B" w:rsidRPr="0011211B" w:rsidRDefault="0011211B" w:rsidP="0011211B">
            <w:pPr>
              <w:spacing w:after="0" w:line="240" w:lineRule="auto"/>
              <w:rPr>
                <w:rFonts w:ascii="Times New Roman" w:eastAsia="Times New Roman" w:hAnsi="Times New Roman" w:cs="Times New Roman"/>
                <w:color w:val="FFFFFF"/>
                <w:lang w:eastAsia="tr-TR" w:bidi="ar-SA"/>
              </w:rPr>
            </w:pPr>
          </w:p>
        </w:tc>
        <w:tc>
          <w:tcPr>
            <w:tcW w:w="2268" w:type="dxa"/>
            <w:gridSpan w:val="2"/>
            <w:vMerge w:val="restart"/>
            <w:tcBorders>
              <w:top w:val="single" w:sz="8" w:space="0" w:color="auto"/>
              <w:left w:val="single" w:sz="8" w:space="0" w:color="auto"/>
              <w:bottom w:val="single" w:sz="8" w:space="0" w:color="000000"/>
              <w:right w:val="single" w:sz="8" w:space="0" w:color="000000"/>
            </w:tcBorders>
            <w:shd w:val="clear" w:color="000000" w:fill="FF0000"/>
            <w:vAlign w:val="center"/>
            <w:hideMark/>
          </w:tcPr>
          <w:p w14:paraId="5F197A62" w14:textId="77777777" w:rsidR="0011211B" w:rsidRPr="0011211B" w:rsidRDefault="0011211B" w:rsidP="0011211B">
            <w:pPr>
              <w:spacing w:after="0" w:line="240" w:lineRule="auto"/>
              <w:jc w:val="center"/>
              <w:rPr>
                <w:rFonts w:ascii="Times New Roman" w:eastAsia="Times New Roman" w:hAnsi="Times New Roman" w:cs="Times New Roman"/>
                <w:color w:val="FFFFFF"/>
                <w:lang w:eastAsia="tr-TR" w:bidi="ar-SA"/>
              </w:rPr>
            </w:pPr>
            <w:r w:rsidRPr="0011211B">
              <w:rPr>
                <w:rFonts w:ascii="Times New Roman" w:eastAsia="Times New Roman" w:hAnsi="Times New Roman" w:cs="Times New Roman"/>
                <w:color w:val="FFFFFF"/>
                <w:lang w:eastAsia="tr-TR" w:bidi="ar-SA"/>
              </w:rPr>
              <w:t>Sistem Kullanım Tarifesi</w:t>
            </w:r>
          </w:p>
        </w:tc>
        <w:tc>
          <w:tcPr>
            <w:tcW w:w="1843" w:type="dxa"/>
            <w:vMerge w:val="restart"/>
            <w:tcBorders>
              <w:top w:val="nil"/>
              <w:left w:val="single" w:sz="8" w:space="0" w:color="000000"/>
              <w:bottom w:val="single" w:sz="8" w:space="0" w:color="000000"/>
              <w:right w:val="single" w:sz="8" w:space="0" w:color="auto"/>
            </w:tcBorders>
            <w:shd w:val="clear" w:color="000000" w:fill="FF0000"/>
            <w:vAlign w:val="center"/>
            <w:hideMark/>
          </w:tcPr>
          <w:p w14:paraId="6F78EBC6" w14:textId="77777777" w:rsidR="0011211B" w:rsidRPr="0011211B" w:rsidRDefault="0011211B" w:rsidP="0011211B">
            <w:pPr>
              <w:spacing w:after="0" w:line="240" w:lineRule="auto"/>
              <w:jc w:val="center"/>
              <w:rPr>
                <w:rFonts w:ascii="Times New Roman" w:eastAsia="Times New Roman" w:hAnsi="Times New Roman" w:cs="Times New Roman"/>
                <w:color w:val="FFFFFF"/>
                <w:lang w:eastAsia="tr-TR" w:bidi="ar-SA"/>
              </w:rPr>
            </w:pPr>
            <w:r w:rsidRPr="0011211B">
              <w:rPr>
                <w:rFonts w:ascii="Times New Roman" w:eastAsia="Times New Roman" w:hAnsi="Times New Roman" w:cs="Times New Roman"/>
                <w:color w:val="FFFFFF"/>
                <w:lang w:eastAsia="tr-TR" w:bidi="ar-SA"/>
              </w:rPr>
              <w:t>Sistem İşletim Tarifesi</w:t>
            </w:r>
          </w:p>
        </w:tc>
        <w:tc>
          <w:tcPr>
            <w:tcW w:w="2693" w:type="dxa"/>
            <w:gridSpan w:val="2"/>
            <w:vMerge w:val="restart"/>
            <w:tcBorders>
              <w:top w:val="single" w:sz="8" w:space="0" w:color="auto"/>
              <w:left w:val="single" w:sz="8" w:space="0" w:color="auto"/>
              <w:bottom w:val="single" w:sz="8" w:space="0" w:color="000000"/>
              <w:right w:val="single" w:sz="8" w:space="0" w:color="000000"/>
            </w:tcBorders>
            <w:shd w:val="clear" w:color="000000" w:fill="FF0000"/>
            <w:vAlign w:val="center"/>
            <w:hideMark/>
          </w:tcPr>
          <w:p w14:paraId="0CF9F388" w14:textId="77777777" w:rsidR="0011211B" w:rsidRPr="0011211B" w:rsidRDefault="0011211B" w:rsidP="0011211B">
            <w:pPr>
              <w:spacing w:after="0" w:line="240" w:lineRule="auto"/>
              <w:jc w:val="center"/>
              <w:rPr>
                <w:rFonts w:ascii="Times New Roman" w:eastAsia="Times New Roman" w:hAnsi="Times New Roman" w:cs="Times New Roman"/>
                <w:color w:val="FFFFFF"/>
                <w:lang w:eastAsia="tr-TR" w:bidi="ar-SA"/>
              </w:rPr>
            </w:pPr>
            <w:r w:rsidRPr="0011211B">
              <w:rPr>
                <w:rFonts w:ascii="Times New Roman" w:eastAsia="Times New Roman" w:hAnsi="Times New Roman" w:cs="Times New Roman"/>
                <w:color w:val="FFFFFF"/>
                <w:lang w:eastAsia="tr-TR" w:bidi="ar-SA"/>
              </w:rPr>
              <w:t>Sistem Kullanım Tarifesi</w:t>
            </w:r>
          </w:p>
        </w:tc>
        <w:tc>
          <w:tcPr>
            <w:tcW w:w="1559" w:type="dxa"/>
            <w:vMerge w:val="restart"/>
            <w:tcBorders>
              <w:top w:val="nil"/>
              <w:left w:val="single" w:sz="8" w:space="0" w:color="000000"/>
              <w:bottom w:val="single" w:sz="8" w:space="0" w:color="000000"/>
              <w:right w:val="single" w:sz="8" w:space="0" w:color="auto"/>
            </w:tcBorders>
            <w:shd w:val="clear" w:color="000000" w:fill="FF0000"/>
            <w:vAlign w:val="center"/>
            <w:hideMark/>
          </w:tcPr>
          <w:p w14:paraId="6C0071C2" w14:textId="77777777" w:rsidR="0011211B" w:rsidRPr="0011211B" w:rsidRDefault="0011211B" w:rsidP="0011211B">
            <w:pPr>
              <w:spacing w:after="0" w:line="240" w:lineRule="auto"/>
              <w:jc w:val="center"/>
              <w:rPr>
                <w:rFonts w:ascii="Times New Roman" w:eastAsia="Times New Roman" w:hAnsi="Times New Roman" w:cs="Times New Roman"/>
                <w:color w:val="FFFFFF"/>
                <w:lang w:eastAsia="tr-TR" w:bidi="ar-SA"/>
              </w:rPr>
            </w:pPr>
            <w:r w:rsidRPr="0011211B">
              <w:rPr>
                <w:rFonts w:ascii="Times New Roman" w:eastAsia="Times New Roman" w:hAnsi="Times New Roman" w:cs="Times New Roman"/>
                <w:color w:val="FFFFFF"/>
                <w:lang w:eastAsia="tr-TR" w:bidi="ar-SA"/>
              </w:rPr>
              <w:t>Sistem İşletim Tarifesi</w:t>
            </w:r>
          </w:p>
        </w:tc>
      </w:tr>
      <w:tr w:rsidR="0011211B" w:rsidRPr="0011211B" w14:paraId="2400384E" w14:textId="77777777" w:rsidTr="0011211B">
        <w:trPr>
          <w:trHeight w:val="466"/>
        </w:trPr>
        <w:tc>
          <w:tcPr>
            <w:tcW w:w="841" w:type="dxa"/>
            <w:vMerge/>
            <w:tcBorders>
              <w:top w:val="single" w:sz="8" w:space="0" w:color="auto"/>
              <w:left w:val="single" w:sz="8" w:space="0" w:color="auto"/>
              <w:bottom w:val="single" w:sz="8" w:space="0" w:color="000000"/>
              <w:right w:val="single" w:sz="8" w:space="0" w:color="auto"/>
            </w:tcBorders>
            <w:vAlign w:val="center"/>
            <w:hideMark/>
          </w:tcPr>
          <w:p w14:paraId="25E1538B" w14:textId="77777777" w:rsidR="0011211B" w:rsidRPr="0011211B" w:rsidRDefault="0011211B" w:rsidP="0011211B">
            <w:pPr>
              <w:spacing w:after="0" w:line="240" w:lineRule="auto"/>
              <w:rPr>
                <w:rFonts w:ascii="Times New Roman" w:eastAsia="Times New Roman" w:hAnsi="Times New Roman" w:cs="Times New Roman"/>
                <w:color w:val="FFFFFF"/>
                <w:lang w:eastAsia="tr-TR" w:bidi="ar-SA"/>
              </w:rPr>
            </w:pPr>
          </w:p>
        </w:tc>
        <w:tc>
          <w:tcPr>
            <w:tcW w:w="2268" w:type="dxa"/>
            <w:gridSpan w:val="2"/>
            <w:vMerge/>
            <w:tcBorders>
              <w:top w:val="single" w:sz="8" w:space="0" w:color="auto"/>
              <w:left w:val="single" w:sz="8" w:space="0" w:color="auto"/>
              <w:bottom w:val="single" w:sz="8" w:space="0" w:color="000000"/>
              <w:right w:val="single" w:sz="8" w:space="0" w:color="000000"/>
            </w:tcBorders>
            <w:vAlign w:val="center"/>
            <w:hideMark/>
          </w:tcPr>
          <w:p w14:paraId="504ED1F6" w14:textId="77777777" w:rsidR="0011211B" w:rsidRPr="0011211B" w:rsidRDefault="0011211B" w:rsidP="0011211B">
            <w:pPr>
              <w:spacing w:after="0" w:line="240" w:lineRule="auto"/>
              <w:rPr>
                <w:rFonts w:ascii="Times New Roman" w:eastAsia="Times New Roman" w:hAnsi="Times New Roman" w:cs="Times New Roman"/>
                <w:color w:val="FFFFFF"/>
                <w:lang w:eastAsia="tr-TR" w:bidi="ar-SA"/>
              </w:rPr>
            </w:pPr>
          </w:p>
        </w:tc>
        <w:tc>
          <w:tcPr>
            <w:tcW w:w="1843" w:type="dxa"/>
            <w:vMerge/>
            <w:tcBorders>
              <w:top w:val="nil"/>
              <w:left w:val="single" w:sz="8" w:space="0" w:color="000000"/>
              <w:bottom w:val="single" w:sz="8" w:space="0" w:color="000000"/>
              <w:right w:val="single" w:sz="8" w:space="0" w:color="auto"/>
            </w:tcBorders>
            <w:vAlign w:val="center"/>
            <w:hideMark/>
          </w:tcPr>
          <w:p w14:paraId="7AD9BBBB" w14:textId="77777777" w:rsidR="0011211B" w:rsidRPr="0011211B" w:rsidRDefault="0011211B" w:rsidP="0011211B">
            <w:pPr>
              <w:spacing w:after="0" w:line="240" w:lineRule="auto"/>
              <w:rPr>
                <w:rFonts w:ascii="Times New Roman" w:eastAsia="Times New Roman" w:hAnsi="Times New Roman" w:cs="Times New Roman"/>
                <w:color w:val="FFFFFF"/>
                <w:lang w:eastAsia="tr-TR" w:bidi="ar-SA"/>
              </w:rPr>
            </w:pPr>
          </w:p>
        </w:tc>
        <w:tc>
          <w:tcPr>
            <w:tcW w:w="2693" w:type="dxa"/>
            <w:gridSpan w:val="2"/>
            <w:vMerge/>
            <w:tcBorders>
              <w:top w:val="single" w:sz="8" w:space="0" w:color="auto"/>
              <w:left w:val="single" w:sz="8" w:space="0" w:color="auto"/>
              <w:bottom w:val="single" w:sz="8" w:space="0" w:color="000000"/>
              <w:right w:val="single" w:sz="8" w:space="0" w:color="000000"/>
            </w:tcBorders>
            <w:vAlign w:val="center"/>
            <w:hideMark/>
          </w:tcPr>
          <w:p w14:paraId="0E03EE52" w14:textId="77777777" w:rsidR="0011211B" w:rsidRPr="0011211B" w:rsidRDefault="0011211B" w:rsidP="0011211B">
            <w:pPr>
              <w:spacing w:after="0" w:line="240" w:lineRule="auto"/>
              <w:rPr>
                <w:rFonts w:ascii="Times New Roman" w:eastAsia="Times New Roman" w:hAnsi="Times New Roman" w:cs="Times New Roman"/>
                <w:color w:val="FFFFFF"/>
                <w:lang w:eastAsia="tr-TR" w:bidi="ar-SA"/>
              </w:rPr>
            </w:pPr>
          </w:p>
        </w:tc>
        <w:tc>
          <w:tcPr>
            <w:tcW w:w="1559" w:type="dxa"/>
            <w:vMerge/>
            <w:tcBorders>
              <w:top w:val="nil"/>
              <w:left w:val="single" w:sz="8" w:space="0" w:color="000000"/>
              <w:bottom w:val="single" w:sz="8" w:space="0" w:color="000000"/>
              <w:right w:val="single" w:sz="8" w:space="0" w:color="auto"/>
            </w:tcBorders>
            <w:vAlign w:val="center"/>
            <w:hideMark/>
          </w:tcPr>
          <w:p w14:paraId="47DA7D28" w14:textId="77777777" w:rsidR="0011211B" w:rsidRPr="0011211B" w:rsidRDefault="0011211B" w:rsidP="0011211B">
            <w:pPr>
              <w:spacing w:after="0" w:line="240" w:lineRule="auto"/>
              <w:rPr>
                <w:rFonts w:ascii="Times New Roman" w:eastAsia="Times New Roman" w:hAnsi="Times New Roman" w:cs="Times New Roman"/>
                <w:color w:val="FFFFFF"/>
                <w:lang w:eastAsia="tr-TR" w:bidi="ar-SA"/>
              </w:rPr>
            </w:pPr>
          </w:p>
        </w:tc>
      </w:tr>
      <w:tr w:rsidR="0011211B" w:rsidRPr="0011211B" w14:paraId="007A6BA3" w14:textId="77777777" w:rsidTr="0011211B">
        <w:trPr>
          <w:trHeight w:val="615"/>
        </w:trPr>
        <w:tc>
          <w:tcPr>
            <w:tcW w:w="841" w:type="dxa"/>
            <w:vMerge/>
            <w:tcBorders>
              <w:top w:val="single" w:sz="8" w:space="0" w:color="auto"/>
              <w:left w:val="single" w:sz="8" w:space="0" w:color="auto"/>
              <w:bottom w:val="single" w:sz="8" w:space="0" w:color="000000"/>
              <w:right w:val="single" w:sz="8" w:space="0" w:color="auto"/>
            </w:tcBorders>
            <w:vAlign w:val="center"/>
            <w:hideMark/>
          </w:tcPr>
          <w:p w14:paraId="377CDAD5" w14:textId="77777777" w:rsidR="0011211B" w:rsidRPr="0011211B" w:rsidRDefault="0011211B" w:rsidP="0011211B">
            <w:pPr>
              <w:spacing w:after="0" w:line="240" w:lineRule="auto"/>
              <w:rPr>
                <w:rFonts w:ascii="Times New Roman" w:eastAsia="Times New Roman" w:hAnsi="Times New Roman" w:cs="Times New Roman"/>
                <w:color w:val="FFFFFF"/>
                <w:lang w:eastAsia="tr-TR" w:bidi="ar-SA"/>
              </w:rPr>
            </w:pPr>
          </w:p>
        </w:tc>
        <w:tc>
          <w:tcPr>
            <w:tcW w:w="1276" w:type="dxa"/>
            <w:tcBorders>
              <w:top w:val="nil"/>
              <w:left w:val="nil"/>
              <w:bottom w:val="single" w:sz="8" w:space="0" w:color="auto"/>
              <w:right w:val="single" w:sz="8" w:space="0" w:color="auto"/>
            </w:tcBorders>
            <w:shd w:val="clear" w:color="000000" w:fill="FF0000"/>
            <w:vAlign w:val="center"/>
            <w:hideMark/>
          </w:tcPr>
          <w:p w14:paraId="4BE3F6B1" w14:textId="77777777" w:rsidR="0011211B" w:rsidRPr="0011211B" w:rsidRDefault="0011211B" w:rsidP="0011211B">
            <w:pPr>
              <w:spacing w:after="0" w:line="240" w:lineRule="auto"/>
              <w:jc w:val="center"/>
              <w:rPr>
                <w:rFonts w:ascii="Times New Roman" w:eastAsia="Times New Roman" w:hAnsi="Times New Roman" w:cs="Times New Roman"/>
                <w:color w:val="FFFFFF"/>
                <w:lang w:eastAsia="tr-TR" w:bidi="ar-SA"/>
              </w:rPr>
            </w:pPr>
            <w:r w:rsidRPr="0011211B">
              <w:rPr>
                <w:rFonts w:ascii="Times New Roman" w:eastAsia="Times New Roman" w:hAnsi="Times New Roman" w:cs="Times New Roman"/>
                <w:color w:val="FFFFFF"/>
                <w:lang w:eastAsia="tr-TR" w:bidi="ar-SA"/>
              </w:rPr>
              <w:t>TL/MW-Yıl</w:t>
            </w:r>
          </w:p>
        </w:tc>
        <w:tc>
          <w:tcPr>
            <w:tcW w:w="992" w:type="dxa"/>
            <w:tcBorders>
              <w:top w:val="nil"/>
              <w:left w:val="nil"/>
              <w:bottom w:val="single" w:sz="8" w:space="0" w:color="auto"/>
              <w:right w:val="single" w:sz="8" w:space="0" w:color="auto"/>
            </w:tcBorders>
            <w:shd w:val="clear" w:color="000000" w:fill="FF0000"/>
            <w:vAlign w:val="center"/>
            <w:hideMark/>
          </w:tcPr>
          <w:p w14:paraId="037BD1ED" w14:textId="77777777" w:rsidR="0011211B" w:rsidRPr="0011211B" w:rsidRDefault="0011211B" w:rsidP="0011211B">
            <w:pPr>
              <w:spacing w:after="0" w:line="240" w:lineRule="auto"/>
              <w:jc w:val="center"/>
              <w:rPr>
                <w:rFonts w:ascii="Times New Roman" w:eastAsia="Times New Roman" w:hAnsi="Times New Roman" w:cs="Times New Roman"/>
                <w:color w:val="FFFFFF"/>
                <w:lang w:eastAsia="tr-TR" w:bidi="ar-SA"/>
              </w:rPr>
            </w:pPr>
            <w:r w:rsidRPr="0011211B">
              <w:rPr>
                <w:rFonts w:ascii="Times New Roman" w:eastAsia="Times New Roman" w:hAnsi="Times New Roman" w:cs="Times New Roman"/>
                <w:color w:val="FFFFFF"/>
                <w:lang w:eastAsia="tr-TR" w:bidi="ar-SA"/>
              </w:rPr>
              <w:t>TL/MWh</w:t>
            </w:r>
          </w:p>
        </w:tc>
        <w:tc>
          <w:tcPr>
            <w:tcW w:w="1843" w:type="dxa"/>
            <w:tcBorders>
              <w:top w:val="nil"/>
              <w:left w:val="nil"/>
              <w:bottom w:val="single" w:sz="8" w:space="0" w:color="auto"/>
              <w:right w:val="single" w:sz="8" w:space="0" w:color="auto"/>
            </w:tcBorders>
            <w:shd w:val="clear" w:color="000000" w:fill="FF0000"/>
            <w:vAlign w:val="center"/>
            <w:hideMark/>
          </w:tcPr>
          <w:p w14:paraId="40311A9C" w14:textId="77777777" w:rsidR="0011211B" w:rsidRPr="0011211B" w:rsidRDefault="0011211B" w:rsidP="0011211B">
            <w:pPr>
              <w:spacing w:after="0" w:line="240" w:lineRule="auto"/>
              <w:jc w:val="center"/>
              <w:rPr>
                <w:rFonts w:ascii="Times New Roman" w:eastAsia="Times New Roman" w:hAnsi="Times New Roman" w:cs="Times New Roman"/>
                <w:color w:val="FFFFFF"/>
                <w:lang w:eastAsia="tr-TR" w:bidi="ar-SA"/>
              </w:rPr>
            </w:pPr>
            <w:r w:rsidRPr="0011211B">
              <w:rPr>
                <w:rFonts w:ascii="Times New Roman" w:eastAsia="Times New Roman" w:hAnsi="Times New Roman" w:cs="Times New Roman"/>
                <w:color w:val="FFFFFF"/>
                <w:lang w:eastAsia="tr-TR" w:bidi="ar-SA"/>
              </w:rPr>
              <w:t>TL/MWh</w:t>
            </w:r>
          </w:p>
        </w:tc>
        <w:tc>
          <w:tcPr>
            <w:tcW w:w="1559" w:type="dxa"/>
            <w:tcBorders>
              <w:top w:val="nil"/>
              <w:left w:val="nil"/>
              <w:bottom w:val="single" w:sz="8" w:space="0" w:color="auto"/>
              <w:right w:val="single" w:sz="8" w:space="0" w:color="auto"/>
            </w:tcBorders>
            <w:shd w:val="clear" w:color="000000" w:fill="FF0000"/>
            <w:vAlign w:val="center"/>
            <w:hideMark/>
          </w:tcPr>
          <w:p w14:paraId="36D69E47" w14:textId="77777777" w:rsidR="0011211B" w:rsidRPr="0011211B" w:rsidRDefault="0011211B" w:rsidP="0011211B">
            <w:pPr>
              <w:spacing w:after="0" w:line="240" w:lineRule="auto"/>
              <w:jc w:val="center"/>
              <w:rPr>
                <w:rFonts w:ascii="Times New Roman" w:eastAsia="Times New Roman" w:hAnsi="Times New Roman" w:cs="Times New Roman"/>
                <w:color w:val="FFFFFF"/>
                <w:lang w:eastAsia="tr-TR" w:bidi="ar-SA"/>
              </w:rPr>
            </w:pPr>
            <w:r w:rsidRPr="0011211B">
              <w:rPr>
                <w:rFonts w:ascii="Times New Roman" w:eastAsia="Times New Roman" w:hAnsi="Times New Roman" w:cs="Times New Roman"/>
                <w:color w:val="FFFFFF"/>
                <w:lang w:eastAsia="tr-TR" w:bidi="ar-SA"/>
              </w:rPr>
              <w:t>TL/MW-Yıl</w:t>
            </w:r>
          </w:p>
        </w:tc>
        <w:tc>
          <w:tcPr>
            <w:tcW w:w="1134" w:type="dxa"/>
            <w:tcBorders>
              <w:top w:val="nil"/>
              <w:left w:val="nil"/>
              <w:bottom w:val="single" w:sz="8" w:space="0" w:color="auto"/>
              <w:right w:val="single" w:sz="8" w:space="0" w:color="auto"/>
            </w:tcBorders>
            <w:shd w:val="clear" w:color="000000" w:fill="FF0000"/>
            <w:vAlign w:val="center"/>
            <w:hideMark/>
          </w:tcPr>
          <w:p w14:paraId="6282C7D5" w14:textId="77777777" w:rsidR="0011211B" w:rsidRPr="0011211B" w:rsidRDefault="0011211B" w:rsidP="0011211B">
            <w:pPr>
              <w:spacing w:after="0" w:line="240" w:lineRule="auto"/>
              <w:jc w:val="center"/>
              <w:rPr>
                <w:rFonts w:ascii="Times New Roman" w:eastAsia="Times New Roman" w:hAnsi="Times New Roman" w:cs="Times New Roman"/>
                <w:color w:val="FFFFFF"/>
                <w:lang w:eastAsia="tr-TR" w:bidi="ar-SA"/>
              </w:rPr>
            </w:pPr>
            <w:r w:rsidRPr="0011211B">
              <w:rPr>
                <w:rFonts w:ascii="Times New Roman" w:eastAsia="Times New Roman" w:hAnsi="Times New Roman" w:cs="Times New Roman"/>
                <w:color w:val="FFFFFF"/>
                <w:lang w:eastAsia="tr-TR" w:bidi="ar-SA"/>
              </w:rPr>
              <w:t>TL/MWh</w:t>
            </w:r>
          </w:p>
        </w:tc>
        <w:tc>
          <w:tcPr>
            <w:tcW w:w="1559" w:type="dxa"/>
            <w:tcBorders>
              <w:top w:val="nil"/>
              <w:left w:val="nil"/>
              <w:bottom w:val="single" w:sz="8" w:space="0" w:color="auto"/>
              <w:right w:val="single" w:sz="8" w:space="0" w:color="auto"/>
            </w:tcBorders>
            <w:shd w:val="clear" w:color="000000" w:fill="FF0000"/>
            <w:vAlign w:val="center"/>
            <w:hideMark/>
          </w:tcPr>
          <w:p w14:paraId="4E391F81" w14:textId="77777777" w:rsidR="0011211B" w:rsidRPr="0011211B" w:rsidRDefault="0011211B" w:rsidP="0011211B">
            <w:pPr>
              <w:spacing w:after="0" w:line="240" w:lineRule="auto"/>
              <w:jc w:val="center"/>
              <w:rPr>
                <w:rFonts w:ascii="Times New Roman" w:eastAsia="Times New Roman" w:hAnsi="Times New Roman" w:cs="Times New Roman"/>
                <w:color w:val="FFFFFF"/>
                <w:lang w:eastAsia="tr-TR" w:bidi="ar-SA"/>
              </w:rPr>
            </w:pPr>
            <w:r w:rsidRPr="0011211B">
              <w:rPr>
                <w:rFonts w:ascii="Times New Roman" w:eastAsia="Times New Roman" w:hAnsi="Times New Roman" w:cs="Times New Roman"/>
                <w:color w:val="FFFFFF"/>
                <w:lang w:eastAsia="tr-TR" w:bidi="ar-SA"/>
              </w:rPr>
              <w:t>TL/MWh</w:t>
            </w:r>
          </w:p>
        </w:tc>
      </w:tr>
      <w:tr w:rsidR="0011211B" w:rsidRPr="0011211B" w14:paraId="36AFB099" w14:textId="77777777" w:rsidTr="0011211B">
        <w:trPr>
          <w:trHeight w:val="315"/>
        </w:trPr>
        <w:tc>
          <w:tcPr>
            <w:tcW w:w="841" w:type="dxa"/>
            <w:tcBorders>
              <w:top w:val="nil"/>
              <w:left w:val="single" w:sz="8" w:space="0" w:color="auto"/>
              <w:bottom w:val="single" w:sz="8" w:space="0" w:color="auto"/>
              <w:right w:val="single" w:sz="8" w:space="0" w:color="auto"/>
            </w:tcBorders>
            <w:shd w:val="clear" w:color="000000" w:fill="FF5050"/>
            <w:vAlign w:val="center"/>
            <w:hideMark/>
          </w:tcPr>
          <w:p w14:paraId="73800289" w14:textId="77777777" w:rsidR="0011211B" w:rsidRPr="0011211B" w:rsidRDefault="0011211B" w:rsidP="0011211B">
            <w:pPr>
              <w:spacing w:after="0" w:line="240" w:lineRule="auto"/>
              <w:jc w:val="center"/>
              <w:rPr>
                <w:rFonts w:ascii="Times New Roman" w:eastAsia="Times New Roman" w:hAnsi="Times New Roman" w:cs="Times New Roman"/>
                <w:color w:val="FFFFFF"/>
                <w:lang w:eastAsia="tr-TR" w:bidi="ar-SA"/>
              </w:rPr>
            </w:pPr>
            <w:r w:rsidRPr="0011211B">
              <w:rPr>
                <w:rFonts w:ascii="Times New Roman" w:eastAsia="Times New Roman" w:hAnsi="Times New Roman" w:cs="Times New Roman"/>
                <w:color w:val="FFFFFF"/>
                <w:lang w:eastAsia="tr-TR" w:bidi="ar-SA"/>
              </w:rPr>
              <w:t>1</w:t>
            </w:r>
          </w:p>
        </w:tc>
        <w:tc>
          <w:tcPr>
            <w:tcW w:w="1276" w:type="dxa"/>
            <w:tcBorders>
              <w:top w:val="nil"/>
              <w:left w:val="nil"/>
              <w:bottom w:val="single" w:sz="8" w:space="0" w:color="auto"/>
              <w:right w:val="single" w:sz="8" w:space="0" w:color="auto"/>
            </w:tcBorders>
            <w:shd w:val="clear" w:color="auto" w:fill="auto"/>
            <w:vAlign w:val="center"/>
            <w:hideMark/>
          </w:tcPr>
          <w:p w14:paraId="10EE3610"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42.584,67</w:t>
            </w:r>
          </w:p>
        </w:tc>
        <w:tc>
          <w:tcPr>
            <w:tcW w:w="992" w:type="dxa"/>
            <w:tcBorders>
              <w:top w:val="nil"/>
              <w:left w:val="nil"/>
              <w:bottom w:val="single" w:sz="8" w:space="0" w:color="auto"/>
              <w:right w:val="single" w:sz="8" w:space="0" w:color="auto"/>
            </w:tcBorders>
            <w:shd w:val="clear" w:color="auto" w:fill="auto"/>
            <w:vAlign w:val="center"/>
            <w:hideMark/>
          </w:tcPr>
          <w:p w14:paraId="1D9CBF3C"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9,93</w:t>
            </w:r>
          </w:p>
        </w:tc>
        <w:tc>
          <w:tcPr>
            <w:tcW w:w="1843" w:type="dxa"/>
            <w:tcBorders>
              <w:top w:val="nil"/>
              <w:left w:val="nil"/>
              <w:bottom w:val="single" w:sz="8" w:space="0" w:color="auto"/>
              <w:right w:val="single" w:sz="8" w:space="0" w:color="auto"/>
            </w:tcBorders>
            <w:shd w:val="clear" w:color="auto" w:fill="auto"/>
            <w:vAlign w:val="center"/>
            <w:hideMark/>
          </w:tcPr>
          <w:p w14:paraId="216115D9"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3,10</w:t>
            </w:r>
          </w:p>
        </w:tc>
        <w:tc>
          <w:tcPr>
            <w:tcW w:w="1559" w:type="dxa"/>
            <w:tcBorders>
              <w:top w:val="nil"/>
              <w:left w:val="nil"/>
              <w:bottom w:val="single" w:sz="8" w:space="0" w:color="auto"/>
              <w:right w:val="single" w:sz="8" w:space="0" w:color="auto"/>
            </w:tcBorders>
            <w:shd w:val="clear" w:color="auto" w:fill="auto"/>
            <w:vAlign w:val="center"/>
            <w:hideMark/>
          </w:tcPr>
          <w:p w14:paraId="248FF063"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77.273,98</w:t>
            </w:r>
          </w:p>
        </w:tc>
        <w:tc>
          <w:tcPr>
            <w:tcW w:w="1134" w:type="dxa"/>
            <w:tcBorders>
              <w:top w:val="nil"/>
              <w:left w:val="nil"/>
              <w:bottom w:val="single" w:sz="8" w:space="0" w:color="auto"/>
              <w:right w:val="single" w:sz="8" w:space="0" w:color="auto"/>
            </w:tcBorders>
            <w:shd w:val="clear" w:color="auto" w:fill="auto"/>
            <w:vAlign w:val="center"/>
            <w:hideMark/>
          </w:tcPr>
          <w:p w14:paraId="4105D58A"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8,75</w:t>
            </w:r>
          </w:p>
        </w:tc>
        <w:tc>
          <w:tcPr>
            <w:tcW w:w="1559" w:type="dxa"/>
            <w:tcBorders>
              <w:top w:val="nil"/>
              <w:left w:val="nil"/>
              <w:bottom w:val="single" w:sz="8" w:space="0" w:color="auto"/>
              <w:right w:val="single" w:sz="8" w:space="0" w:color="auto"/>
            </w:tcBorders>
            <w:shd w:val="clear" w:color="auto" w:fill="auto"/>
            <w:vAlign w:val="center"/>
            <w:hideMark/>
          </w:tcPr>
          <w:p w14:paraId="17DDE53A"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3,08</w:t>
            </w:r>
          </w:p>
        </w:tc>
      </w:tr>
      <w:tr w:rsidR="0011211B" w:rsidRPr="0011211B" w14:paraId="4551FE90" w14:textId="77777777" w:rsidTr="0011211B">
        <w:trPr>
          <w:trHeight w:val="315"/>
        </w:trPr>
        <w:tc>
          <w:tcPr>
            <w:tcW w:w="841" w:type="dxa"/>
            <w:tcBorders>
              <w:top w:val="nil"/>
              <w:left w:val="single" w:sz="8" w:space="0" w:color="auto"/>
              <w:bottom w:val="single" w:sz="8" w:space="0" w:color="auto"/>
              <w:right w:val="single" w:sz="8" w:space="0" w:color="auto"/>
            </w:tcBorders>
            <w:shd w:val="clear" w:color="000000" w:fill="FF5050"/>
            <w:vAlign w:val="center"/>
            <w:hideMark/>
          </w:tcPr>
          <w:p w14:paraId="0D169ED9" w14:textId="77777777" w:rsidR="0011211B" w:rsidRPr="0011211B" w:rsidRDefault="0011211B" w:rsidP="0011211B">
            <w:pPr>
              <w:spacing w:after="0" w:line="240" w:lineRule="auto"/>
              <w:jc w:val="center"/>
              <w:rPr>
                <w:rFonts w:ascii="Times New Roman" w:eastAsia="Times New Roman" w:hAnsi="Times New Roman" w:cs="Times New Roman"/>
                <w:color w:val="FFFFFF"/>
                <w:lang w:eastAsia="tr-TR" w:bidi="ar-SA"/>
              </w:rPr>
            </w:pPr>
            <w:r w:rsidRPr="0011211B">
              <w:rPr>
                <w:rFonts w:ascii="Times New Roman" w:eastAsia="Times New Roman" w:hAnsi="Times New Roman" w:cs="Times New Roman"/>
                <w:color w:val="FFFFFF"/>
                <w:lang w:eastAsia="tr-TR" w:bidi="ar-SA"/>
              </w:rPr>
              <w:t>2</w:t>
            </w:r>
          </w:p>
        </w:tc>
        <w:tc>
          <w:tcPr>
            <w:tcW w:w="1276" w:type="dxa"/>
            <w:tcBorders>
              <w:top w:val="nil"/>
              <w:left w:val="nil"/>
              <w:bottom w:val="single" w:sz="8" w:space="0" w:color="auto"/>
              <w:right w:val="single" w:sz="8" w:space="0" w:color="auto"/>
            </w:tcBorders>
            <w:shd w:val="clear" w:color="auto" w:fill="auto"/>
            <w:vAlign w:val="center"/>
            <w:hideMark/>
          </w:tcPr>
          <w:p w14:paraId="37D8A653"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46.426,15</w:t>
            </w:r>
          </w:p>
        </w:tc>
        <w:tc>
          <w:tcPr>
            <w:tcW w:w="992" w:type="dxa"/>
            <w:tcBorders>
              <w:top w:val="nil"/>
              <w:left w:val="nil"/>
              <w:bottom w:val="single" w:sz="8" w:space="0" w:color="auto"/>
              <w:right w:val="single" w:sz="8" w:space="0" w:color="auto"/>
            </w:tcBorders>
            <w:shd w:val="clear" w:color="auto" w:fill="auto"/>
            <w:vAlign w:val="center"/>
            <w:hideMark/>
          </w:tcPr>
          <w:p w14:paraId="0D71A089"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9,93</w:t>
            </w:r>
          </w:p>
        </w:tc>
        <w:tc>
          <w:tcPr>
            <w:tcW w:w="1843" w:type="dxa"/>
            <w:tcBorders>
              <w:top w:val="nil"/>
              <w:left w:val="nil"/>
              <w:bottom w:val="single" w:sz="8" w:space="0" w:color="auto"/>
              <w:right w:val="single" w:sz="8" w:space="0" w:color="auto"/>
            </w:tcBorders>
            <w:shd w:val="clear" w:color="auto" w:fill="auto"/>
            <w:vAlign w:val="center"/>
            <w:hideMark/>
          </w:tcPr>
          <w:p w14:paraId="5B286E33"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3,10</w:t>
            </w:r>
          </w:p>
        </w:tc>
        <w:tc>
          <w:tcPr>
            <w:tcW w:w="1559" w:type="dxa"/>
            <w:tcBorders>
              <w:top w:val="nil"/>
              <w:left w:val="nil"/>
              <w:bottom w:val="single" w:sz="8" w:space="0" w:color="auto"/>
              <w:right w:val="single" w:sz="8" w:space="0" w:color="auto"/>
            </w:tcBorders>
            <w:shd w:val="clear" w:color="auto" w:fill="auto"/>
            <w:vAlign w:val="center"/>
            <w:hideMark/>
          </w:tcPr>
          <w:p w14:paraId="391890D7"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75.075,78</w:t>
            </w:r>
          </w:p>
        </w:tc>
        <w:tc>
          <w:tcPr>
            <w:tcW w:w="1134" w:type="dxa"/>
            <w:tcBorders>
              <w:top w:val="nil"/>
              <w:left w:val="nil"/>
              <w:bottom w:val="single" w:sz="8" w:space="0" w:color="auto"/>
              <w:right w:val="single" w:sz="8" w:space="0" w:color="auto"/>
            </w:tcBorders>
            <w:shd w:val="clear" w:color="auto" w:fill="auto"/>
            <w:vAlign w:val="center"/>
            <w:hideMark/>
          </w:tcPr>
          <w:p w14:paraId="7E795AAC"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8,75</w:t>
            </w:r>
          </w:p>
        </w:tc>
        <w:tc>
          <w:tcPr>
            <w:tcW w:w="1559" w:type="dxa"/>
            <w:tcBorders>
              <w:top w:val="nil"/>
              <w:left w:val="nil"/>
              <w:bottom w:val="single" w:sz="8" w:space="0" w:color="auto"/>
              <w:right w:val="single" w:sz="8" w:space="0" w:color="auto"/>
            </w:tcBorders>
            <w:shd w:val="clear" w:color="auto" w:fill="auto"/>
            <w:vAlign w:val="center"/>
            <w:hideMark/>
          </w:tcPr>
          <w:p w14:paraId="10987F22"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3,08</w:t>
            </w:r>
          </w:p>
        </w:tc>
      </w:tr>
      <w:tr w:rsidR="0011211B" w:rsidRPr="0011211B" w14:paraId="20639C35" w14:textId="77777777" w:rsidTr="0011211B">
        <w:trPr>
          <w:trHeight w:val="315"/>
        </w:trPr>
        <w:tc>
          <w:tcPr>
            <w:tcW w:w="841" w:type="dxa"/>
            <w:tcBorders>
              <w:top w:val="nil"/>
              <w:left w:val="single" w:sz="8" w:space="0" w:color="auto"/>
              <w:bottom w:val="single" w:sz="8" w:space="0" w:color="auto"/>
              <w:right w:val="single" w:sz="8" w:space="0" w:color="auto"/>
            </w:tcBorders>
            <w:shd w:val="clear" w:color="000000" w:fill="FF5050"/>
            <w:vAlign w:val="center"/>
            <w:hideMark/>
          </w:tcPr>
          <w:p w14:paraId="759FB187" w14:textId="77777777" w:rsidR="0011211B" w:rsidRPr="0011211B" w:rsidRDefault="0011211B" w:rsidP="0011211B">
            <w:pPr>
              <w:spacing w:after="0" w:line="240" w:lineRule="auto"/>
              <w:jc w:val="center"/>
              <w:rPr>
                <w:rFonts w:ascii="Times New Roman" w:eastAsia="Times New Roman" w:hAnsi="Times New Roman" w:cs="Times New Roman"/>
                <w:color w:val="FFFFFF"/>
                <w:lang w:eastAsia="tr-TR" w:bidi="ar-SA"/>
              </w:rPr>
            </w:pPr>
            <w:r w:rsidRPr="0011211B">
              <w:rPr>
                <w:rFonts w:ascii="Times New Roman" w:eastAsia="Times New Roman" w:hAnsi="Times New Roman" w:cs="Times New Roman"/>
                <w:color w:val="FFFFFF"/>
                <w:lang w:eastAsia="tr-TR" w:bidi="ar-SA"/>
              </w:rPr>
              <w:t>3</w:t>
            </w:r>
          </w:p>
        </w:tc>
        <w:tc>
          <w:tcPr>
            <w:tcW w:w="1276" w:type="dxa"/>
            <w:tcBorders>
              <w:top w:val="nil"/>
              <w:left w:val="nil"/>
              <w:bottom w:val="single" w:sz="8" w:space="0" w:color="auto"/>
              <w:right w:val="single" w:sz="8" w:space="0" w:color="auto"/>
            </w:tcBorders>
            <w:shd w:val="clear" w:color="auto" w:fill="auto"/>
            <w:vAlign w:val="center"/>
            <w:hideMark/>
          </w:tcPr>
          <w:p w14:paraId="0A6A725F"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46.850,18</w:t>
            </w:r>
          </w:p>
        </w:tc>
        <w:tc>
          <w:tcPr>
            <w:tcW w:w="992" w:type="dxa"/>
            <w:tcBorders>
              <w:top w:val="nil"/>
              <w:left w:val="nil"/>
              <w:bottom w:val="single" w:sz="8" w:space="0" w:color="auto"/>
              <w:right w:val="single" w:sz="8" w:space="0" w:color="auto"/>
            </w:tcBorders>
            <w:shd w:val="clear" w:color="auto" w:fill="auto"/>
            <w:vAlign w:val="center"/>
            <w:hideMark/>
          </w:tcPr>
          <w:p w14:paraId="30B25066"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9,93</w:t>
            </w:r>
          </w:p>
        </w:tc>
        <w:tc>
          <w:tcPr>
            <w:tcW w:w="1843" w:type="dxa"/>
            <w:tcBorders>
              <w:top w:val="nil"/>
              <w:left w:val="nil"/>
              <w:bottom w:val="single" w:sz="8" w:space="0" w:color="auto"/>
              <w:right w:val="single" w:sz="8" w:space="0" w:color="auto"/>
            </w:tcBorders>
            <w:shd w:val="clear" w:color="auto" w:fill="auto"/>
            <w:vAlign w:val="center"/>
            <w:hideMark/>
          </w:tcPr>
          <w:p w14:paraId="43C32123"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3,10</w:t>
            </w:r>
          </w:p>
        </w:tc>
        <w:tc>
          <w:tcPr>
            <w:tcW w:w="1559" w:type="dxa"/>
            <w:tcBorders>
              <w:top w:val="nil"/>
              <w:left w:val="nil"/>
              <w:bottom w:val="single" w:sz="8" w:space="0" w:color="auto"/>
              <w:right w:val="single" w:sz="8" w:space="0" w:color="auto"/>
            </w:tcBorders>
            <w:shd w:val="clear" w:color="auto" w:fill="auto"/>
            <w:vAlign w:val="center"/>
            <w:hideMark/>
          </w:tcPr>
          <w:p w14:paraId="2FDB0B84"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75.232,63</w:t>
            </w:r>
          </w:p>
        </w:tc>
        <w:tc>
          <w:tcPr>
            <w:tcW w:w="1134" w:type="dxa"/>
            <w:tcBorders>
              <w:top w:val="nil"/>
              <w:left w:val="nil"/>
              <w:bottom w:val="single" w:sz="8" w:space="0" w:color="auto"/>
              <w:right w:val="single" w:sz="8" w:space="0" w:color="auto"/>
            </w:tcBorders>
            <w:shd w:val="clear" w:color="auto" w:fill="auto"/>
            <w:vAlign w:val="center"/>
            <w:hideMark/>
          </w:tcPr>
          <w:p w14:paraId="01558B97"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8,75</w:t>
            </w:r>
          </w:p>
        </w:tc>
        <w:tc>
          <w:tcPr>
            <w:tcW w:w="1559" w:type="dxa"/>
            <w:tcBorders>
              <w:top w:val="nil"/>
              <w:left w:val="nil"/>
              <w:bottom w:val="single" w:sz="8" w:space="0" w:color="auto"/>
              <w:right w:val="single" w:sz="8" w:space="0" w:color="auto"/>
            </w:tcBorders>
            <w:shd w:val="clear" w:color="auto" w:fill="auto"/>
            <w:vAlign w:val="center"/>
            <w:hideMark/>
          </w:tcPr>
          <w:p w14:paraId="49D8E204"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3,08</w:t>
            </w:r>
          </w:p>
        </w:tc>
      </w:tr>
      <w:tr w:rsidR="0011211B" w:rsidRPr="0011211B" w14:paraId="4C85E398" w14:textId="77777777" w:rsidTr="0011211B">
        <w:trPr>
          <w:trHeight w:val="315"/>
        </w:trPr>
        <w:tc>
          <w:tcPr>
            <w:tcW w:w="841" w:type="dxa"/>
            <w:tcBorders>
              <w:top w:val="nil"/>
              <w:left w:val="single" w:sz="8" w:space="0" w:color="auto"/>
              <w:bottom w:val="single" w:sz="8" w:space="0" w:color="auto"/>
              <w:right w:val="single" w:sz="8" w:space="0" w:color="auto"/>
            </w:tcBorders>
            <w:shd w:val="clear" w:color="000000" w:fill="FF5050"/>
            <w:vAlign w:val="center"/>
            <w:hideMark/>
          </w:tcPr>
          <w:p w14:paraId="286C59A6" w14:textId="77777777" w:rsidR="0011211B" w:rsidRPr="0011211B" w:rsidRDefault="0011211B" w:rsidP="0011211B">
            <w:pPr>
              <w:spacing w:after="0" w:line="240" w:lineRule="auto"/>
              <w:jc w:val="center"/>
              <w:rPr>
                <w:rFonts w:ascii="Times New Roman" w:eastAsia="Times New Roman" w:hAnsi="Times New Roman" w:cs="Times New Roman"/>
                <w:color w:val="FFFFFF"/>
                <w:lang w:eastAsia="tr-TR" w:bidi="ar-SA"/>
              </w:rPr>
            </w:pPr>
            <w:r w:rsidRPr="0011211B">
              <w:rPr>
                <w:rFonts w:ascii="Times New Roman" w:eastAsia="Times New Roman" w:hAnsi="Times New Roman" w:cs="Times New Roman"/>
                <w:color w:val="FFFFFF"/>
                <w:lang w:eastAsia="tr-TR" w:bidi="ar-SA"/>
              </w:rPr>
              <w:t>4</w:t>
            </w:r>
          </w:p>
        </w:tc>
        <w:tc>
          <w:tcPr>
            <w:tcW w:w="1276" w:type="dxa"/>
            <w:tcBorders>
              <w:top w:val="nil"/>
              <w:left w:val="nil"/>
              <w:bottom w:val="single" w:sz="8" w:space="0" w:color="auto"/>
              <w:right w:val="single" w:sz="8" w:space="0" w:color="auto"/>
            </w:tcBorders>
            <w:shd w:val="clear" w:color="auto" w:fill="auto"/>
            <w:vAlign w:val="center"/>
            <w:hideMark/>
          </w:tcPr>
          <w:p w14:paraId="5FB7F837"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47.456,55</w:t>
            </w:r>
          </w:p>
        </w:tc>
        <w:tc>
          <w:tcPr>
            <w:tcW w:w="992" w:type="dxa"/>
            <w:tcBorders>
              <w:top w:val="nil"/>
              <w:left w:val="nil"/>
              <w:bottom w:val="single" w:sz="8" w:space="0" w:color="auto"/>
              <w:right w:val="single" w:sz="8" w:space="0" w:color="auto"/>
            </w:tcBorders>
            <w:shd w:val="clear" w:color="auto" w:fill="auto"/>
            <w:vAlign w:val="center"/>
            <w:hideMark/>
          </w:tcPr>
          <w:p w14:paraId="2FBA37B0"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9,93</w:t>
            </w:r>
          </w:p>
        </w:tc>
        <w:tc>
          <w:tcPr>
            <w:tcW w:w="1843" w:type="dxa"/>
            <w:tcBorders>
              <w:top w:val="nil"/>
              <w:left w:val="nil"/>
              <w:bottom w:val="single" w:sz="8" w:space="0" w:color="auto"/>
              <w:right w:val="single" w:sz="8" w:space="0" w:color="auto"/>
            </w:tcBorders>
            <w:shd w:val="clear" w:color="auto" w:fill="auto"/>
            <w:vAlign w:val="center"/>
            <w:hideMark/>
          </w:tcPr>
          <w:p w14:paraId="15F72F62"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3,10</w:t>
            </w:r>
          </w:p>
        </w:tc>
        <w:tc>
          <w:tcPr>
            <w:tcW w:w="1559" w:type="dxa"/>
            <w:tcBorders>
              <w:top w:val="nil"/>
              <w:left w:val="nil"/>
              <w:bottom w:val="single" w:sz="8" w:space="0" w:color="auto"/>
              <w:right w:val="single" w:sz="8" w:space="0" w:color="auto"/>
            </w:tcBorders>
            <w:shd w:val="clear" w:color="auto" w:fill="auto"/>
            <w:vAlign w:val="center"/>
            <w:hideMark/>
          </w:tcPr>
          <w:p w14:paraId="46E19147"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74.447,85</w:t>
            </w:r>
          </w:p>
        </w:tc>
        <w:tc>
          <w:tcPr>
            <w:tcW w:w="1134" w:type="dxa"/>
            <w:tcBorders>
              <w:top w:val="nil"/>
              <w:left w:val="nil"/>
              <w:bottom w:val="single" w:sz="8" w:space="0" w:color="auto"/>
              <w:right w:val="single" w:sz="8" w:space="0" w:color="auto"/>
            </w:tcBorders>
            <w:shd w:val="clear" w:color="auto" w:fill="auto"/>
            <w:vAlign w:val="center"/>
            <w:hideMark/>
          </w:tcPr>
          <w:p w14:paraId="568F1FFE"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8,75</w:t>
            </w:r>
          </w:p>
        </w:tc>
        <w:tc>
          <w:tcPr>
            <w:tcW w:w="1559" w:type="dxa"/>
            <w:tcBorders>
              <w:top w:val="nil"/>
              <w:left w:val="nil"/>
              <w:bottom w:val="single" w:sz="8" w:space="0" w:color="auto"/>
              <w:right w:val="single" w:sz="8" w:space="0" w:color="auto"/>
            </w:tcBorders>
            <w:shd w:val="clear" w:color="auto" w:fill="auto"/>
            <w:vAlign w:val="center"/>
            <w:hideMark/>
          </w:tcPr>
          <w:p w14:paraId="4BCB2CE3"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3,08</w:t>
            </w:r>
          </w:p>
        </w:tc>
      </w:tr>
      <w:tr w:rsidR="0011211B" w:rsidRPr="0011211B" w14:paraId="7F150230" w14:textId="77777777" w:rsidTr="0011211B">
        <w:trPr>
          <w:trHeight w:val="315"/>
        </w:trPr>
        <w:tc>
          <w:tcPr>
            <w:tcW w:w="841" w:type="dxa"/>
            <w:tcBorders>
              <w:top w:val="nil"/>
              <w:left w:val="single" w:sz="8" w:space="0" w:color="auto"/>
              <w:bottom w:val="single" w:sz="8" w:space="0" w:color="auto"/>
              <w:right w:val="single" w:sz="8" w:space="0" w:color="auto"/>
            </w:tcBorders>
            <w:shd w:val="clear" w:color="000000" w:fill="FF5050"/>
            <w:vAlign w:val="center"/>
            <w:hideMark/>
          </w:tcPr>
          <w:p w14:paraId="477923F9" w14:textId="77777777" w:rsidR="0011211B" w:rsidRPr="0011211B" w:rsidRDefault="0011211B" w:rsidP="0011211B">
            <w:pPr>
              <w:spacing w:after="0" w:line="240" w:lineRule="auto"/>
              <w:jc w:val="center"/>
              <w:rPr>
                <w:rFonts w:ascii="Times New Roman" w:eastAsia="Times New Roman" w:hAnsi="Times New Roman" w:cs="Times New Roman"/>
                <w:color w:val="FFFFFF"/>
                <w:lang w:eastAsia="tr-TR" w:bidi="ar-SA"/>
              </w:rPr>
            </w:pPr>
            <w:r w:rsidRPr="0011211B">
              <w:rPr>
                <w:rFonts w:ascii="Times New Roman" w:eastAsia="Times New Roman" w:hAnsi="Times New Roman" w:cs="Times New Roman"/>
                <w:color w:val="FFFFFF"/>
                <w:lang w:eastAsia="tr-TR" w:bidi="ar-SA"/>
              </w:rPr>
              <w:t>5</w:t>
            </w:r>
          </w:p>
        </w:tc>
        <w:tc>
          <w:tcPr>
            <w:tcW w:w="1276" w:type="dxa"/>
            <w:tcBorders>
              <w:top w:val="nil"/>
              <w:left w:val="nil"/>
              <w:bottom w:val="single" w:sz="8" w:space="0" w:color="auto"/>
              <w:right w:val="single" w:sz="8" w:space="0" w:color="auto"/>
            </w:tcBorders>
            <w:shd w:val="clear" w:color="auto" w:fill="auto"/>
            <w:vAlign w:val="center"/>
            <w:hideMark/>
          </w:tcPr>
          <w:p w14:paraId="0D65D490"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49.520,20</w:t>
            </w:r>
          </w:p>
        </w:tc>
        <w:tc>
          <w:tcPr>
            <w:tcW w:w="992" w:type="dxa"/>
            <w:tcBorders>
              <w:top w:val="nil"/>
              <w:left w:val="nil"/>
              <w:bottom w:val="single" w:sz="8" w:space="0" w:color="auto"/>
              <w:right w:val="single" w:sz="8" w:space="0" w:color="auto"/>
            </w:tcBorders>
            <w:shd w:val="clear" w:color="auto" w:fill="auto"/>
            <w:vAlign w:val="center"/>
            <w:hideMark/>
          </w:tcPr>
          <w:p w14:paraId="16984845"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9,93</w:t>
            </w:r>
          </w:p>
        </w:tc>
        <w:tc>
          <w:tcPr>
            <w:tcW w:w="1843" w:type="dxa"/>
            <w:tcBorders>
              <w:top w:val="nil"/>
              <w:left w:val="nil"/>
              <w:bottom w:val="single" w:sz="8" w:space="0" w:color="auto"/>
              <w:right w:val="single" w:sz="8" w:space="0" w:color="auto"/>
            </w:tcBorders>
            <w:shd w:val="clear" w:color="auto" w:fill="auto"/>
            <w:vAlign w:val="center"/>
            <w:hideMark/>
          </w:tcPr>
          <w:p w14:paraId="6B193C21"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3,10</w:t>
            </w:r>
          </w:p>
        </w:tc>
        <w:tc>
          <w:tcPr>
            <w:tcW w:w="1559" w:type="dxa"/>
            <w:tcBorders>
              <w:top w:val="nil"/>
              <w:left w:val="nil"/>
              <w:bottom w:val="single" w:sz="8" w:space="0" w:color="auto"/>
              <w:right w:val="single" w:sz="8" w:space="0" w:color="auto"/>
            </w:tcBorders>
            <w:shd w:val="clear" w:color="auto" w:fill="auto"/>
            <w:vAlign w:val="center"/>
            <w:hideMark/>
          </w:tcPr>
          <w:p w14:paraId="4224BF9D"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73.278,88</w:t>
            </w:r>
          </w:p>
        </w:tc>
        <w:tc>
          <w:tcPr>
            <w:tcW w:w="1134" w:type="dxa"/>
            <w:tcBorders>
              <w:top w:val="nil"/>
              <w:left w:val="nil"/>
              <w:bottom w:val="single" w:sz="8" w:space="0" w:color="auto"/>
              <w:right w:val="single" w:sz="8" w:space="0" w:color="auto"/>
            </w:tcBorders>
            <w:shd w:val="clear" w:color="auto" w:fill="auto"/>
            <w:vAlign w:val="center"/>
            <w:hideMark/>
          </w:tcPr>
          <w:p w14:paraId="16D7CD2B"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8,75</w:t>
            </w:r>
          </w:p>
        </w:tc>
        <w:tc>
          <w:tcPr>
            <w:tcW w:w="1559" w:type="dxa"/>
            <w:tcBorders>
              <w:top w:val="nil"/>
              <w:left w:val="nil"/>
              <w:bottom w:val="single" w:sz="8" w:space="0" w:color="auto"/>
              <w:right w:val="single" w:sz="8" w:space="0" w:color="auto"/>
            </w:tcBorders>
            <w:shd w:val="clear" w:color="auto" w:fill="auto"/>
            <w:vAlign w:val="center"/>
            <w:hideMark/>
          </w:tcPr>
          <w:p w14:paraId="6FE6AA02"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3,08</w:t>
            </w:r>
          </w:p>
        </w:tc>
      </w:tr>
      <w:tr w:rsidR="0011211B" w:rsidRPr="0011211B" w14:paraId="3D601BC1" w14:textId="77777777" w:rsidTr="0011211B">
        <w:trPr>
          <w:trHeight w:val="315"/>
        </w:trPr>
        <w:tc>
          <w:tcPr>
            <w:tcW w:w="841" w:type="dxa"/>
            <w:tcBorders>
              <w:top w:val="nil"/>
              <w:left w:val="single" w:sz="8" w:space="0" w:color="auto"/>
              <w:bottom w:val="single" w:sz="8" w:space="0" w:color="auto"/>
              <w:right w:val="single" w:sz="8" w:space="0" w:color="auto"/>
            </w:tcBorders>
            <w:shd w:val="clear" w:color="000000" w:fill="FF5050"/>
            <w:vAlign w:val="center"/>
            <w:hideMark/>
          </w:tcPr>
          <w:p w14:paraId="6401E831" w14:textId="77777777" w:rsidR="0011211B" w:rsidRPr="0011211B" w:rsidRDefault="0011211B" w:rsidP="0011211B">
            <w:pPr>
              <w:spacing w:after="0" w:line="240" w:lineRule="auto"/>
              <w:jc w:val="center"/>
              <w:rPr>
                <w:rFonts w:ascii="Times New Roman" w:eastAsia="Times New Roman" w:hAnsi="Times New Roman" w:cs="Times New Roman"/>
                <w:color w:val="FFFFFF"/>
                <w:lang w:eastAsia="tr-TR" w:bidi="ar-SA"/>
              </w:rPr>
            </w:pPr>
            <w:r w:rsidRPr="0011211B">
              <w:rPr>
                <w:rFonts w:ascii="Times New Roman" w:eastAsia="Times New Roman" w:hAnsi="Times New Roman" w:cs="Times New Roman"/>
                <w:color w:val="FFFFFF"/>
                <w:lang w:eastAsia="tr-TR" w:bidi="ar-SA"/>
              </w:rPr>
              <w:t>6</w:t>
            </w:r>
          </w:p>
        </w:tc>
        <w:tc>
          <w:tcPr>
            <w:tcW w:w="1276" w:type="dxa"/>
            <w:tcBorders>
              <w:top w:val="nil"/>
              <w:left w:val="nil"/>
              <w:bottom w:val="single" w:sz="8" w:space="0" w:color="auto"/>
              <w:right w:val="single" w:sz="8" w:space="0" w:color="auto"/>
            </w:tcBorders>
            <w:shd w:val="clear" w:color="auto" w:fill="auto"/>
            <w:vAlign w:val="center"/>
            <w:hideMark/>
          </w:tcPr>
          <w:p w14:paraId="38358A46"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52.038,40</w:t>
            </w:r>
          </w:p>
        </w:tc>
        <w:tc>
          <w:tcPr>
            <w:tcW w:w="992" w:type="dxa"/>
            <w:tcBorders>
              <w:top w:val="nil"/>
              <w:left w:val="nil"/>
              <w:bottom w:val="single" w:sz="8" w:space="0" w:color="auto"/>
              <w:right w:val="single" w:sz="8" w:space="0" w:color="auto"/>
            </w:tcBorders>
            <w:shd w:val="clear" w:color="auto" w:fill="auto"/>
            <w:vAlign w:val="center"/>
            <w:hideMark/>
          </w:tcPr>
          <w:p w14:paraId="79067D89"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9,93</w:t>
            </w:r>
          </w:p>
        </w:tc>
        <w:tc>
          <w:tcPr>
            <w:tcW w:w="1843" w:type="dxa"/>
            <w:tcBorders>
              <w:top w:val="nil"/>
              <w:left w:val="nil"/>
              <w:bottom w:val="single" w:sz="8" w:space="0" w:color="auto"/>
              <w:right w:val="single" w:sz="8" w:space="0" w:color="auto"/>
            </w:tcBorders>
            <w:shd w:val="clear" w:color="auto" w:fill="auto"/>
            <w:vAlign w:val="center"/>
            <w:hideMark/>
          </w:tcPr>
          <w:p w14:paraId="090AF65F"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3,10</w:t>
            </w:r>
          </w:p>
        </w:tc>
        <w:tc>
          <w:tcPr>
            <w:tcW w:w="1559" w:type="dxa"/>
            <w:tcBorders>
              <w:top w:val="nil"/>
              <w:left w:val="nil"/>
              <w:bottom w:val="single" w:sz="8" w:space="0" w:color="auto"/>
              <w:right w:val="single" w:sz="8" w:space="0" w:color="auto"/>
            </w:tcBorders>
            <w:shd w:val="clear" w:color="auto" w:fill="auto"/>
            <w:vAlign w:val="center"/>
            <w:hideMark/>
          </w:tcPr>
          <w:p w14:paraId="049A48E5"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71.322,42</w:t>
            </w:r>
          </w:p>
        </w:tc>
        <w:tc>
          <w:tcPr>
            <w:tcW w:w="1134" w:type="dxa"/>
            <w:tcBorders>
              <w:top w:val="nil"/>
              <w:left w:val="nil"/>
              <w:bottom w:val="single" w:sz="8" w:space="0" w:color="auto"/>
              <w:right w:val="single" w:sz="8" w:space="0" w:color="auto"/>
            </w:tcBorders>
            <w:shd w:val="clear" w:color="auto" w:fill="auto"/>
            <w:vAlign w:val="center"/>
            <w:hideMark/>
          </w:tcPr>
          <w:p w14:paraId="2DEB3D61"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8,75</w:t>
            </w:r>
          </w:p>
        </w:tc>
        <w:tc>
          <w:tcPr>
            <w:tcW w:w="1559" w:type="dxa"/>
            <w:tcBorders>
              <w:top w:val="nil"/>
              <w:left w:val="nil"/>
              <w:bottom w:val="single" w:sz="8" w:space="0" w:color="auto"/>
              <w:right w:val="single" w:sz="8" w:space="0" w:color="auto"/>
            </w:tcBorders>
            <w:shd w:val="clear" w:color="auto" w:fill="auto"/>
            <w:vAlign w:val="center"/>
            <w:hideMark/>
          </w:tcPr>
          <w:p w14:paraId="349E70F4"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3,08</w:t>
            </w:r>
          </w:p>
        </w:tc>
      </w:tr>
      <w:tr w:rsidR="0011211B" w:rsidRPr="0011211B" w14:paraId="4DF507CE" w14:textId="77777777" w:rsidTr="0011211B">
        <w:trPr>
          <w:trHeight w:val="315"/>
        </w:trPr>
        <w:tc>
          <w:tcPr>
            <w:tcW w:w="841" w:type="dxa"/>
            <w:tcBorders>
              <w:top w:val="nil"/>
              <w:left w:val="single" w:sz="8" w:space="0" w:color="auto"/>
              <w:bottom w:val="single" w:sz="8" w:space="0" w:color="auto"/>
              <w:right w:val="single" w:sz="8" w:space="0" w:color="auto"/>
            </w:tcBorders>
            <w:shd w:val="clear" w:color="000000" w:fill="FF5050"/>
            <w:vAlign w:val="center"/>
            <w:hideMark/>
          </w:tcPr>
          <w:p w14:paraId="2B159029" w14:textId="77777777" w:rsidR="0011211B" w:rsidRPr="0011211B" w:rsidRDefault="0011211B" w:rsidP="0011211B">
            <w:pPr>
              <w:spacing w:after="0" w:line="240" w:lineRule="auto"/>
              <w:jc w:val="center"/>
              <w:rPr>
                <w:rFonts w:ascii="Times New Roman" w:eastAsia="Times New Roman" w:hAnsi="Times New Roman" w:cs="Times New Roman"/>
                <w:color w:val="FFFFFF"/>
                <w:lang w:eastAsia="tr-TR" w:bidi="ar-SA"/>
              </w:rPr>
            </w:pPr>
            <w:r w:rsidRPr="0011211B">
              <w:rPr>
                <w:rFonts w:ascii="Times New Roman" w:eastAsia="Times New Roman" w:hAnsi="Times New Roman" w:cs="Times New Roman"/>
                <w:color w:val="FFFFFF"/>
                <w:lang w:eastAsia="tr-TR" w:bidi="ar-SA"/>
              </w:rPr>
              <w:t>7</w:t>
            </w:r>
          </w:p>
        </w:tc>
        <w:tc>
          <w:tcPr>
            <w:tcW w:w="1276" w:type="dxa"/>
            <w:tcBorders>
              <w:top w:val="nil"/>
              <w:left w:val="nil"/>
              <w:bottom w:val="single" w:sz="8" w:space="0" w:color="auto"/>
              <w:right w:val="single" w:sz="8" w:space="0" w:color="auto"/>
            </w:tcBorders>
            <w:shd w:val="clear" w:color="auto" w:fill="auto"/>
            <w:vAlign w:val="center"/>
            <w:hideMark/>
          </w:tcPr>
          <w:p w14:paraId="75482E96"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52.337,00</w:t>
            </w:r>
          </w:p>
        </w:tc>
        <w:tc>
          <w:tcPr>
            <w:tcW w:w="992" w:type="dxa"/>
            <w:tcBorders>
              <w:top w:val="nil"/>
              <w:left w:val="nil"/>
              <w:bottom w:val="single" w:sz="8" w:space="0" w:color="auto"/>
              <w:right w:val="single" w:sz="8" w:space="0" w:color="auto"/>
            </w:tcBorders>
            <w:shd w:val="clear" w:color="auto" w:fill="auto"/>
            <w:vAlign w:val="center"/>
            <w:hideMark/>
          </w:tcPr>
          <w:p w14:paraId="6D302B72"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9,93</w:t>
            </w:r>
          </w:p>
        </w:tc>
        <w:tc>
          <w:tcPr>
            <w:tcW w:w="1843" w:type="dxa"/>
            <w:tcBorders>
              <w:top w:val="nil"/>
              <w:left w:val="nil"/>
              <w:bottom w:val="single" w:sz="8" w:space="0" w:color="auto"/>
              <w:right w:val="single" w:sz="8" w:space="0" w:color="auto"/>
            </w:tcBorders>
            <w:shd w:val="clear" w:color="auto" w:fill="auto"/>
            <w:vAlign w:val="center"/>
            <w:hideMark/>
          </w:tcPr>
          <w:p w14:paraId="6BFFB776"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3,10</w:t>
            </w:r>
          </w:p>
        </w:tc>
        <w:tc>
          <w:tcPr>
            <w:tcW w:w="1559" w:type="dxa"/>
            <w:tcBorders>
              <w:top w:val="nil"/>
              <w:left w:val="nil"/>
              <w:bottom w:val="single" w:sz="8" w:space="0" w:color="auto"/>
              <w:right w:val="single" w:sz="8" w:space="0" w:color="auto"/>
            </w:tcBorders>
            <w:shd w:val="clear" w:color="auto" w:fill="auto"/>
            <w:vAlign w:val="center"/>
            <w:hideMark/>
          </w:tcPr>
          <w:p w14:paraId="4C2E1E3B"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69.586,73</w:t>
            </w:r>
          </w:p>
        </w:tc>
        <w:tc>
          <w:tcPr>
            <w:tcW w:w="1134" w:type="dxa"/>
            <w:tcBorders>
              <w:top w:val="nil"/>
              <w:left w:val="nil"/>
              <w:bottom w:val="single" w:sz="8" w:space="0" w:color="auto"/>
              <w:right w:val="single" w:sz="8" w:space="0" w:color="auto"/>
            </w:tcBorders>
            <w:shd w:val="clear" w:color="auto" w:fill="auto"/>
            <w:vAlign w:val="center"/>
            <w:hideMark/>
          </w:tcPr>
          <w:p w14:paraId="204A9AB9"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8,75</w:t>
            </w:r>
          </w:p>
        </w:tc>
        <w:tc>
          <w:tcPr>
            <w:tcW w:w="1559" w:type="dxa"/>
            <w:tcBorders>
              <w:top w:val="nil"/>
              <w:left w:val="nil"/>
              <w:bottom w:val="single" w:sz="8" w:space="0" w:color="auto"/>
              <w:right w:val="single" w:sz="8" w:space="0" w:color="auto"/>
            </w:tcBorders>
            <w:shd w:val="clear" w:color="auto" w:fill="auto"/>
            <w:vAlign w:val="center"/>
            <w:hideMark/>
          </w:tcPr>
          <w:p w14:paraId="691E6426"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3,08</w:t>
            </w:r>
          </w:p>
        </w:tc>
      </w:tr>
      <w:tr w:rsidR="0011211B" w:rsidRPr="0011211B" w14:paraId="2C299A9D" w14:textId="77777777" w:rsidTr="0011211B">
        <w:trPr>
          <w:trHeight w:val="315"/>
        </w:trPr>
        <w:tc>
          <w:tcPr>
            <w:tcW w:w="841" w:type="dxa"/>
            <w:tcBorders>
              <w:top w:val="nil"/>
              <w:left w:val="single" w:sz="8" w:space="0" w:color="auto"/>
              <w:bottom w:val="single" w:sz="8" w:space="0" w:color="auto"/>
              <w:right w:val="single" w:sz="8" w:space="0" w:color="auto"/>
            </w:tcBorders>
            <w:shd w:val="clear" w:color="000000" w:fill="FF5050"/>
            <w:vAlign w:val="center"/>
            <w:hideMark/>
          </w:tcPr>
          <w:p w14:paraId="4C39494B" w14:textId="77777777" w:rsidR="0011211B" w:rsidRPr="0011211B" w:rsidRDefault="0011211B" w:rsidP="0011211B">
            <w:pPr>
              <w:spacing w:after="0" w:line="240" w:lineRule="auto"/>
              <w:jc w:val="center"/>
              <w:rPr>
                <w:rFonts w:ascii="Times New Roman" w:eastAsia="Times New Roman" w:hAnsi="Times New Roman" w:cs="Times New Roman"/>
                <w:color w:val="FFFFFF"/>
                <w:lang w:eastAsia="tr-TR" w:bidi="ar-SA"/>
              </w:rPr>
            </w:pPr>
            <w:r w:rsidRPr="0011211B">
              <w:rPr>
                <w:rFonts w:ascii="Times New Roman" w:eastAsia="Times New Roman" w:hAnsi="Times New Roman" w:cs="Times New Roman"/>
                <w:color w:val="FFFFFF"/>
                <w:lang w:eastAsia="tr-TR" w:bidi="ar-SA"/>
              </w:rPr>
              <w:t>8</w:t>
            </w:r>
          </w:p>
        </w:tc>
        <w:tc>
          <w:tcPr>
            <w:tcW w:w="1276" w:type="dxa"/>
            <w:tcBorders>
              <w:top w:val="nil"/>
              <w:left w:val="nil"/>
              <w:bottom w:val="single" w:sz="8" w:space="0" w:color="auto"/>
              <w:right w:val="single" w:sz="8" w:space="0" w:color="auto"/>
            </w:tcBorders>
            <w:shd w:val="clear" w:color="auto" w:fill="auto"/>
            <w:vAlign w:val="center"/>
            <w:hideMark/>
          </w:tcPr>
          <w:p w14:paraId="4CBDABD2"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57.678,50</w:t>
            </w:r>
          </w:p>
        </w:tc>
        <w:tc>
          <w:tcPr>
            <w:tcW w:w="992" w:type="dxa"/>
            <w:tcBorders>
              <w:top w:val="nil"/>
              <w:left w:val="nil"/>
              <w:bottom w:val="single" w:sz="8" w:space="0" w:color="auto"/>
              <w:right w:val="single" w:sz="8" w:space="0" w:color="auto"/>
            </w:tcBorders>
            <w:shd w:val="clear" w:color="auto" w:fill="auto"/>
            <w:vAlign w:val="center"/>
            <w:hideMark/>
          </w:tcPr>
          <w:p w14:paraId="23756E82"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9,93</w:t>
            </w:r>
          </w:p>
        </w:tc>
        <w:tc>
          <w:tcPr>
            <w:tcW w:w="1843" w:type="dxa"/>
            <w:tcBorders>
              <w:top w:val="nil"/>
              <w:left w:val="nil"/>
              <w:bottom w:val="single" w:sz="8" w:space="0" w:color="auto"/>
              <w:right w:val="single" w:sz="8" w:space="0" w:color="auto"/>
            </w:tcBorders>
            <w:shd w:val="clear" w:color="auto" w:fill="auto"/>
            <w:vAlign w:val="center"/>
            <w:hideMark/>
          </w:tcPr>
          <w:p w14:paraId="6B1D352F"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3,10</w:t>
            </w:r>
          </w:p>
        </w:tc>
        <w:tc>
          <w:tcPr>
            <w:tcW w:w="1559" w:type="dxa"/>
            <w:tcBorders>
              <w:top w:val="nil"/>
              <w:left w:val="nil"/>
              <w:bottom w:val="single" w:sz="8" w:space="0" w:color="auto"/>
              <w:right w:val="single" w:sz="8" w:space="0" w:color="auto"/>
            </w:tcBorders>
            <w:shd w:val="clear" w:color="auto" w:fill="auto"/>
            <w:vAlign w:val="center"/>
            <w:hideMark/>
          </w:tcPr>
          <w:p w14:paraId="5A8E429C"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67.503,45</w:t>
            </w:r>
          </w:p>
        </w:tc>
        <w:tc>
          <w:tcPr>
            <w:tcW w:w="1134" w:type="dxa"/>
            <w:tcBorders>
              <w:top w:val="nil"/>
              <w:left w:val="nil"/>
              <w:bottom w:val="single" w:sz="8" w:space="0" w:color="auto"/>
              <w:right w:val="single" w:sz="8" w:space="0" w:color="auto"/>
            </w:tcBorders>
            <w:shd w:val="clear" w:color="auto" w:fill="auto"/>
            <w:vAlign w:val="center"/>
            <w:hideMark/>
          </w:tcPr>
          <w:p w14:paraId="1E9E424D"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8,75</w:t>
            </w:r>
          </w:p>
        </w:tc>
        <w:tc>
          <w:tcPr>
            <w:tcW w:w="1559" w:type="dxa"/>
            <w:tcBorders>
              <w:top w:val="nil"/>
              <w:left w:val="nil"/>
              <w:bottom w:val="single" w:sz="8" w:space="0" w:color="auto"/>
              <w:right w:val="single" w:sz="8" w:space="0" w:color="auto"/>
            </w:tcBorders>
            <w:shd w:val="clear" w:color="auto" w:fill="auto"/>
            <w:vAlign w:val="center"/>
            <w:hideMark/>
          </w:tcPr>
          <w:p w14:paraId="38623F77"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3,08</w:t>
            </w:r>
          </w:p>
        </w:tc>
      </w:tr>
      <w:tr w:rsidR="0011211B" w:rsidRPr="0011211B" w14:paraId="170F26B3" w14:textId="77777777" w:rsidTr="0011211B">
        <w:trPr>
          <w:trHeight w:val="315"/>
        </w:trPr>
        <w:tc>
          <w:tcPr>
            <w:tcW w:w="841" w:type="dxa"/>
            <w:tcBorders>
              <w:top w:val="nil"/>
              <w:left w:val="single" w:sz="8" w:space="0" w:color="auto"/>
              <w:bottom w:val="single" w:sz="8" w:space="0" w:color="auto"/>
              <w:right w:val="single" w:sz="8" w:space="0" w:color="auto"/>
            </w:tcBorders>
            <w:shd w:val="clear" w:color="000000" w:fill="FF5050"/>
            <w:vAlign w:val="center"/>
            <w:hideMark/>
          </w:tcPr>
          <w:p w14:paraId="531D3F78" w14:textId="77777777" w:rsidR="0011211B" w:rsidRPr="0011211B" w:rsidRDefault="0011211B" w:rsidP="0011211B">
            <w:pPr>
              <w:spacing w:after="0" w:line="240" w:lineRule="auto"/>
              <w:jc w:val="center"/>
              <w:rPr>
                <w:rFonts w:ascii="Times New Roman" w:eastAsia="Times New Roman" w:hAnsi="Times New Roman" w:cs="Times New Roman"/>
                <w:color w:val="FFFFFF"/>
                <w:lang w:eastAsia="tr-TR" w:bidi="ar-SA"/>
              </w:rPr>
            </w:pPr>
            <w:r w:rsidRPr="0011211B">
              <w:rPr>
                <w:rFonts w:ascii="Times New Roman" w:eastAsia="Times New Roman" w:hAnsi="Times New Roman" w:cs="Times New Roman"/>
                <w:color w:val="FFFFFF"/>
                <w:lang w:eastAsia="tr-TR" w:bidi="ar-SA"/>
              </w:rPr>
              <w:t>9</w:t>
            </w:r>
          </w:p>
        </w:tc>
        <w:tc>
          <w:tcPr>
            <w:tcW w:w="1276" w:type="dxa"/>
            <w:tcBorders>
              <w:top w:val="nil"/>
              <w:left w:val="nil"/>
              <w:bottom w:val="single" w:sz="8" w:space="0" w:color="auto"/>
              <w:right w:val="single" w:sz="8" w:space="0" w:color="auto"/>
            </w:tcBorders>
            <w:shd w:val="clear" w:color="auto" w:fill="auto"/>
            <w:vAlign w:val="center"/>
            <w:hideMark/>
          </w:tcPr>
          <w:p w14:paraId="2418AE8B"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59.913,41</w:t>
            </w:r>
          </w:p>
        </w:tc>
        <w:tc>
          <w:tcPr>
            <w:tcW w:w="992" w:type="dxa"/>
            <w:tcBorders>
              <w:top w:val="nil"/>
              <w:left w:val="nil"/>
              <w:bottom w:val="single" w:sz="8" w:space="0" w:color="auto"/>
              <w:right w:val="single" w:sz="8" w:space="0" w:color="auto"/>
            </w:tcBorders>
            <w:shd w:val="clear" w:color="auto" w:fill="auto"/>
            <w:vAlign w:val="center"/>
            <w:hideMark/>
          </w:tcPr>
          <w:p w14:paraId="61ECDD11"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9,93</w:t>
            </w:r>
          </w:p>
        </w:tc>
        <w:tc>
          <w:tcPr>
            <w:tcW w:w="1843" w:type="dxa"/>
            <w:tcBorders>
              <w:top w:val="nil"/>
              <w:left w:val="nil"/>
              <w:bottom w:val="single" w:sz="8" w:space="0" w:color="auto"/>
              <w:right w:val="single" w:sz="8" w:space="0" w:color="auto"/>
            </w:tcBorders>
            <w:shd w:val="clear" w:color="auto" w:fill="auto"/>
            <w:vAlign w:val="center"/>
            <w:hideMark/>
          </w:tcPr>
          <w:p w14:paraId="56E9B575"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3,10</w:t>
            </w:r>
          </w:p>
        </w:tc>
        <w:tc>
          <w:tcPr>
            <w:tcW w:w="1559" w:type="dxa"/>
            <w:tcBorders>
              <w:top w:val="nil"/>
              <w:left w:val="nil"/>
              <w:bottom w:val="single" w:sz="8" w:space="0" w:color="auto"/>
              <w:right w:val="single" w:sz="8" w:space="0" w:color="auto"/>
            </w:tcBorders>
            <w:shd w:val="clear" w:color="auto" w:fill="auto"/>
            <w:vAlign w:val="center"/>
            <w:hideMark/>
          </w:tcPr>
          <w:p w14:paraId="5EE33300"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65.224,28</w:t>
            </w:r>
          </w:p>
        </w:tc>
        <w:tc>
          <w:tcPr>
            <w:tcW w:w="1134" w:type="dxa"/>
            <w:tcBorders>
              <w:top w:val="nil"/>
              <w:left w:val="nil"/>
              <w:bottom w:val="single" w:sz="8" w:space="0" w:color="auto"/>
              <w:right w:val="single" w:sz="8" w:space="0" w:color="auto"/>
            </w:tcBorders>
            <w:shd w:val="clear" w:color="auto" w:fill="auto"/>
            <w:vAlign w:val="center"/>
            <w:hideMark/>
          </w:tcPr>
          <w:p w14:paraId="4D287D9C"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8,75</w:t>
            </w:r>
          </w:p>
        </w:tc>
        <w:tc>
          <w:tcPr>
            <w:tcW w:w="1559" w:type="dxa"/>
            <w:tcBorders>
              <w:top w:val="nil"/>
              <w:left w:val="nil"/>
              <w:bottom w:val="single" w:sz="8" w:space="0" w:color="auto"/>
              <w:right w:val="single" w:sz="8" w:space="0" w:color="auto"/>
            </w:tcBorders>
            <w:shd w:val="clear" w:color="auto" w:fill="auto"/>
            <w:vAlign w:val="center"/>
            <w:hideMark/>
          </w:tcPr>
          <w:p w14:paraId="2567B81E"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3,08</w:t>
            </w:r>
          </w:p>
        </w:tc>
      </w:tr>
      <w:tr w:rsidR="0011211B" w:rsidRPr="0011211B" w14:paraId="645A9951" w14:textId="77777777" w:rsidTr="0011211B">
        <w:trPr>
          <w:trHeight w:val="315"/>
        </w:trPr>
        <w:tc>
          <w:tcPr>
            <w:tcW w:w="841" w:type="dxa"/>
            <w:tcBorders>
              <w:top w:val="nil"/>
              <w:left w:val="single" w:sz="8" w:space="0" w:color="auto"/>
              <w:bottom w:val="single" w:sz="8" w:space="0" w:color="auto"/>
              <w:right w:val="single" w:sz="8" w:space="0" w:color="auto"/>
            </w:tcBorders>
            <w:shd w:val="clear" w:color="000000" w:fill="FF5050"/>
            <w:vAlign w:val="center"/>
            <w:hideMark/>
          </w:tcPr>
          <w:p w14:paraId="3B4C65AA" w14:textId="77777777" w:rsidR="0011211B" w:rsidRPr="0011211B" w:rsidRDefault="0011211B" w:rsidP="0011211B">
            <w:pPr>
              <w:spacing w:after="0" w:line="240" w:lineRule="auto"/>
              <w:jc w:val="center"/>
              <w:rPr>
                <w:rFonts w:ascii="Times New Roman" w:eastAsia="Times New Roman" w:hAnsi="Times New Roman" w:cs="Times New Roman"/>
                <w:color w:val="FFFFFF"/>
                <w:lang w:eastAsia="tr-TR" w:bidi="ar-SA"/>
              </w:rPr>
            </w:pPr>
            <w:r w:rsidRPr="0011211B">
              <w:rPr>
                <w:rFonts w:ascii="Times New Roman" w:eastAsia="Times New Roman" w:hAnsi="Times New Roman" w:cs="Times New Roman"/>
                <w:color w:val="FFFFFF"/>
                <w:lang w:eastAsia="tr-TR" w:bidi="ar-SA"/>
              </w:rPr>
              <w:t>10</w:t>
            </w:r>
          </w:p>
        </w:tc>
        <w:tc>
          <w:tcPr>
            <w:tcW w:w="1276" w:type="dxa"/>
            <w:tcBorders>
              <w:top w:val="nil"/>
              <w:left w:val="nil"/>
              <w:bottom w:val="single" w:sz="8" w:space="0" w:color="auto"/>
              <w:right w:val="single" w:sz="8" w:space="0" w:color="auto"/>
            </w:tcBorders>
            <w:shd w:val="clear" w:color="auto" w:fill="auto"/>
            <w:vAlign w:val="center"/>
            <w:hideMark/>
          </w:tcPr>
          <w:p w14:paraId="7CE4ECEB"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66.528,63</w:t>
            </w:r>
          </w:p>
        </w:tc>
        <w:tc>
          <w:tcPr>
            <w:tcW w:w="992" w:type="dxa"/>
            <w:tcBorders>
              <w:top w:val="nil"/>
              <w:left w:val="nil"/>
              <w:bottom w:val="single" w:sz="8" w:space="0" w:color="auto"/>
              <w:right w:val="single" w:sz="8" w:space="0" w:color="auto"/>
            </w:tcBorders>
            <w:shd w:val="clear" w:color="auto" w:fill="auto"/>
            <w:vAlign w:val="center"/>
            <w:hideMark/>
          </w:tcPr>
          <w:p w14:paraId="7561DC1E"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9,93</w:t>
            </w:r>
          </w:p>
        </w:tc>
        <w:tc>
          <w:tcPr>
            <w:tcW w:w="1843" w:type="dxa"/>
            <w:tcBorders>
              <w:top w:val="nil"/>
              <w:left w:val="nil"/>
              <w:bottom w:val="single" w:sz="8" w:space="0" w:color="auto"/>
              <w:right w:val="single" w:sz="8" w:space="0" w:color="auto"/>
            </w:tcBorders>
            <w:shd w:val="clear" w:color="auto" w:fill="auto"/>
            <w:vAlign w:val="center"/>
            <w:hideMark/>
          </w:tcPr>
          <w:p w14:paraId="464668B4"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3,10</w:t>
            </w:r>
          </w:p>
        </w:tc>
        <w:tc>
          <w:tcPr>
            <w:tcW w:w="1559" w:type="dxa"/>
            <w:tcBorders>
              <w:top w:val="nil"/>
              <w:left w:val="nil"/>
              <w:bottom w:val="single" w:sz="8" w:space="0" w:color="auto"/>
              <w:right w:val="single" w:sz="8" w:space="0" w:color="auto"/>
            </w:tcBorders>
            <w:shd w:val="clear" w:color="auto" w:fill="auto"/>
            <w:vAlign w:val="center"/>
            <w:hideMark/>
          </w:tcPr>
          <w:p w14:paraId="162B9A55"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62.136,74</w:t>
            </w:r>
          </w:p>
        </w:tc>
        <w:tc>
          <w:tcPr>
            <w:tcW w:w="1134" w:type="dxa"/>
            <w:tcBorders>
              <w:top w:val="nil"/>
              <w:left w:val="nil"/>
              <w:bottom w:val="single" w:sz="8" w:space="0" w:color="auto"/>
              <w:right w:val="single" w:sz="8" w:space="0" w:color="auto"/>
            </w:tcBorders>
            <w:shd w:val="clear" w:color="auto" w:fill="auto"/>
            <w:vAlign w:val="center"/>
            <w:hideMark/>
          </w:tcPr>
          <w:p w14:paraId="21CC79A9"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8,75</w:t>
            </w:r>
          </w:p>
        </w:tc>
        <w:tc>
          <w:tcPr>
            <w:tcW w:w="1559" w:type="dxa"/>
            <w:tcBorders>
              <w:top w:val="nil"/>
              <w:left w:val="nil"/>
              <w:bottom w:val="single" w:sz="8" w:space="0" w:color="auto"/>
              <w:right w:val="single" w:sz="8" w:space="0" w:color="auto"/>
            </w:tcBorders>
            <w:shd w:val="clear" w:color="auto" w:fill="auto"/>
            <w:vAlign w:val="center"/>
            <w:hideMark/>
          </w:tcPr>
          <w:p w14:paraId="3C640683"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3,08</w:t>
            </w:r>
          </w:p>
        </w:tc>
      </w:tr>
      <w:tr w:rsidR="0011211B" w:rsidRPr="0011211B" w14:paraId="57170DDA" w14:textId="77777777" w:rsidTr="0011211B">
        <w:trPr>
          <w:trHeight w:val="315"/>
        </w:trPr>
        <w:tc>
          <w:tcPr>
            <w:tcW w:w="841" w:type="dxa"/>
            <w:tcBorders>
              <w:top w:val="nil"/>
              <w:left w:val="single" w:sz="8" w:space="0" w:color="auto"/>
              <w:bottom w:val="single" w:sz="8" w:space="0" w:color="auto"/>
              <w:right w:val="single" w:sz="8" w:space="0" w:color="auto"/>
            </w:tcBorders>
            <w:shd w:val="clear" w:color="000000" w:fill="FF5050"/>
            <w:vAlign w:val="center"/>
            <w:hideMark/>
          </w:tcPr>
          <w:p w14:paraId="02B8AE71" w14:textId="77777777" w:rsidR="0011211B" w:rsidRPr="0011211B" w:rsidRDefault="0011211B" w:rsidP="0011211B">
            <w:pPr>
              <w:spacing w:after="0" w:line="240" w:lineRule="auto"/>
              <w:jc w:val="center"/>
              <w:rPr>
                <w:rFonts w:ascii="Times New Roman" w:eastAsia="Times New Roman" w:hAnsi="Times New Roman" w:cs="Times New Roman"/>
                <w:color w:val="FFFFFF"/>
                <w:lang w:eastAsia="tr-TR" w:bidi="ar-SA"/>
              </w:rPr>
            </w:pPr>
            <w:r w:rsidRPr="0011211B">
              <w:rPr>
                <w:rFonts w:ascii="Times New Roman" w:eastAsia="Times New Roman" w:hAnsi="Times New Roman" w:cs="Times New Roman"/>
                <w:color w:val="FFFFFF"/>
                <w:lang w:eastAsia="tr-TR" w:bidi="ar-SA"/>
              </w:rPr>
              <w:t>11</w:t>
            </w:r>
          </w:p>
        </w:tc>
        <w:tc>
          <w:tcPr>
            <w:tcW w:w="1276" w:type="dxa"/>
            <w:tcBorders>
              <w:top w:val="nil"/>
              <w:left w:val="nil"/>
              <w:bottom w:val="single" w:sz="8" w:space="0" w:color="auto"/>
              <w:right w:val="single" w:sz="8" w:space="0" w:color="auto"/>
            </w:tcBorders>
            <w:shd w:val="clear" w:color="auto" w:fill="auto"/>
            <w:vAlign w:val="center"/>
            <w:hideMark/>
          </w:tcPr>
          <w:p w14:paraId="0208DBC1"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70.072,82</w:t>
            </w:r>
          </w:p>
        </w:tc>
        <w:tc>
          <w:tcPr>
            <w:tcW w:w="992" w:type="dxa"/>
            <w:tcBorders>
              <w:top w:val="nil"/>
              <w:left w:val="nil"/>
              <w:bottom w:val="single" w:sz="8" w:space="0" w:color="auto"/>
              <w:right w:val="single" w:sz="8" w:space="0" w:color="auto"/>
            </w:tcBorders>
            <w:shd w:val="clear" w:color="auto" w:fill="auto"/>
            <w:vAlign w:val="center"/>
            <w:hideMark/>
          </w:tcPr>
          <w:p w14:paraId="28E31F28"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9,93</w:t>
            </w:r>
          </w:p>
        </w:tc>
        <w:tc>
          <w:tcPr>
            <w:tcW w:w="1843" w:type="dxa"/>
            <w:tcBorders>
              <w:top w:val="nil"/>
              <w:left w:val="nil"/>
              <w:bottom w:val="single" w:sz="8" w:space="0" w:color="auto"/>
              <w:right w:val="single" w:sz="8" w:space="0" w:color="auto"/>
            </w:tcBorders>
            <w:shd w:val="clear" w:color="auto" w:fill="auto"/>
            <w:vAlign w:val="center"/>
            <w:hideMark/>
          </w:tcPr>
          <w:p w14:paraId="2C2F1A2B"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3,10</w:t>
            </w:r>
          </w:p>
        </w:tc>
        <w:tc>
          <w:tcPr>
            <w:tcW w:w="1559" w:type="dxa"/>
            <w:tcBorders>
              <w:top w:val="nil"/>
              <w:left w:val="nil"/>
              <w:bottom w:val="single" w:sz="8" w:space="0" w:color="auto"/>
              <w:right w:val="single" w:sz="8" w:space="0" w:color="auto"/>
            </w:tcBorders>
            <w:shd w:val="clear" w:color="auto" w:fill="auto"/>
            <w:vAlign w:val="center"/>
            <w:hideMark/>
          </w:tcPr>
          <w:p w14:paraId="260BB140"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59.794,51</w:t>
            </w:r>
          </w:p>
        </w:tc>
        <w:tc>
          <w:tcPr>
            <w:tcW w:w="1134" w:type="dxa"/>
            <w:tcBorders>
              <w:top w:val="nil"/>
              <w:left w:val="nil"/>
              <w:bottom w:val="single" w:sz="8" w:space="0" w:color="auto"/>
              <w:right w:val="single" w:sz="8" w:space="0" w:color="auto"/>
            </w:tcBorders>
            <w:shd w:val="clear" w:color="auto" w:fill="auto"/>
            <w:vAlign w:val="center"/>
            <w:hideMark/>
          </w:tcPr>
          <w:p w14:paraId="299B9E9F"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8,75</w:t>
            </w:r>
          </w:p>
        </w:tc>
        <w:tc>
          <w:tcPr>
            <w:tcW w:w="1559" w:type="dxa"/>
            <w:tcBorders>
              <w:top w:val="nil"/>
              <w:left w:val="nil"/>
              <w:bottom w:val="single" w:sz="8" w:space="0" w:color="auto"/>
              <w:right w:val="single" w:sz="8" w:space="0" w:color="auto"/>
            </w:tcBorders>
            <w:shd w:val="clear" w:color="auto" w:fill="auto"/>
            <w:vAlign w:val="center"/>
            <w:hideMark/>
          </w:tcPr>
          <w:p w14:paraId="52210058"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3,08</w:t>
            </w:r>
          </w:p>
        </w:tc>
      </w:tr>
      <w:tr w:rsidR="0011211B" w:rsidRPr="0011211B" w14:paraId="415E10B1" w14:textId="77777777" w:rsidTr="0011211B">
        <w:trPr>
          <w:trHeight w:val="315"/>
        </w:trPr>
        <w:tc>
          <w:tcPr>
            <w:tcW w:w="841" w:type="dxa"/>
            <w:tcBorders>
              <w:top w:val="nil"/>
              <w:left w:val="single" w:sz="8" w:space="0" w:color="auto"/>
              <w:bottom w:val="single" w:sz="8" w:space="0" w:color="auto"/>
              <w:right w:val="single" w:sz="8" w:space="0" w:color="auto"/>
            </w:tcBorders>
            <w:shd w:val="clear" w:color="000000" w:fill="FF5050"/>
            <w:vAlign w:val="center"/>
            <w:hideMark/>
          </w:tcPr>
          <w:p w14:paraId="2A7B54E4" w14:textId="77777777" w:rsidR="0011211B" w:rsidRPr="0011211B" w:rsidRDefault="0011211B" w:rsidP="0011211B">
            <w:pPr>
              <w:spacing w:after="0" w:line="240" w:lineRule="auto"/>
              <w:jc w:val="center"/>
              <w:rPr>
                <w:rFonts w:ascii="Times New Roman" w:eastAsia="Times New Roman" w:hAnsi="Times New Roman" w:cs="Times New Roman"/>
                <w:color w:val="FFFFFF"/>
                <w:lang w:eastAsia="tr-TR" w:bidi="ar-SA"/>
              </w:rPr>
            </w:pPr>
            <w:r w:rsidRPr="0011211B">
              <w:rPr>
                <w:rFonts w:ascii="Times New Roman" w:eastAsia="Times New Roman" w:hAnsi="Times New Roman" w:cs="Times New Roman"/>
                <w:color w:val="FFFFFF"/>
                <w:lang w:eastAsia="tr-TR" w:bidi="ar-SA"/>
              </w:rPr>
              <w:t>12</w:t>
            </w:r>
          </w:p>
        </w:tc>
        <w:tc>
          <w:tcPr>
            <w:tcW w:w="1276" w:type="dxa"/>
            <w:tcBorders>
              <w:top w:val="nil"/>
              <w:left w:val="nil"/>
              <w:bottom w:val="single" w:sz="8" w:space="0" w:color="auto"/>
              <w:right w:val="single" w:sz="8" w:space="0" w:color="auto"/>
            </w:tcBorders>
            <w:shd w:val="clear" w:color="auto" w:fill="auto"/>
            <w:vAlign w:val="center"/>
            <w:hideMark/>
          </w:tcPr>
          <w:p w14:paraId="5874697F"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73.067,59</w:t>
            </w:r>
          </w:p>
        </w:tc>
        <w:tc>
          <w:tcPr>
            <w:tcW w:w="992" w:type="dxa"/>
            <w:tcBorders>
              <w:top w:val="nil"/>
              <w:left w:val="nil"/>
              <w:bottom w:val="single" w:sz="8" w:space="0" w:color="auto"/>
              <w:right w:val="single" w:sz="8" w:space="0" w:color="auto"/>
            </w:tcBorders>
            <w:shd w:val="clear" w:color="auto" w:fill="auto"/>
            <w:vAlign w:val="center"/>
            <w:hideMark/>
          </w:tcPr>
          <w:p w14:paraId="05000F99"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9,93</w:t>
            </w:r>
          </w:p>
        </w:tc>
        <w:tc>
          <w:tcPr>
            <w:tcW w:w="1843" w:type="dxa"/>
            <w:tcBorders>
              <w:top w:val="nil"/>
              <w:left w:val="nil"/>
              <w:bottom w:val="single" w:sz="8" w:space="0" w:color="auto"/>
              <w:right w:val="single" w:sz="8" w:space="0" w:color="auto"/>
            </w:tcBorders>
            <w:shd w:val="clear" w:color="auto" w:fill="auto"/>
            <w:vAlign w:val="center"/>
            <w:hideMark/>
          </w:tcPr>
          <w:p w14:paraId="6E63079E"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3,10</w:t>
            </w:r>
          </w:p>
        </w:tc>
        <w:tc>
          <w:tcPr>
            <w:tcW w:w="1559" w:type="dxa"/>
            <w:tcBorders>
              <w:top w:val="nil"/>
              <w:left w:val="nil"/>
              <w:bottom w:val="single" w:sz="8" w:space="0" w:color="auto"/>
              <w:right w:val="single" w:sz="8" w:space="0" w:color="auto"/>
            </w:tcBorders>
            <w:shd w:val="clear" w:color="auto" w:fill="auto"/>
            <w:vAlign w:val="center"/>
            <w:hideMark/>
          </w:tcPr>
          <w:p w14:paraId="68282A96"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57.677,28</w:t>
            </w:r>
          </w:p>
        </w:tc>
        <w:tc>
          <w:tcPr>
            <w:tcW w:w="1134" w:type="dxa"/>
            <w:tcBorders>
              <w:top w:val="nil"/>
              <w:left w:val="nil"/>
              <w:bottom w:val="single" w:sz="8" w:space="0" w:color="auto"/>
              <w:right w:val="single" w:sz="8" w:space="0" w:color="auto"/>
            </w:tcBorders>
            <w:shd w:val="clear" w:color="auto" w:fill="auto"/>
            <w:vAlign w:val="center"/>
            <w:hideMark/>
          </w:tcPr>
          <w:p w14:paraId="67F6B5CD"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8,75</w:t>
            </w:r>
          </w:p>
        </w:tc>
        <w:tc>
          <w:tcPr>
            <w:tcW w:w="1559" w:type="dxa"/>
            <w:tcBorders>
              <w:top w:val="nil"/>
              <w:left w:val="nil"/>
              <w:bottom w:val="single" w:sz="8" w:space="0" w:color="auto"/>
              <w:right w:val="single" w:sz="8" w:space="0" w:color="auto"/>
            </w:tcBorders>
            <w:shd w:val="clear" w:color="auto" w:fill="auto"/>
            <w:vAlign w:val="center"/>
            <w:hideMark/>
          </w:tcPr>
          <w:p w14:paraId="7EA9563B"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3,08</w:t>
            </w:r>
          </w:p>
        </w:tc>
      </w:tr>
      <w:tr w:rsidR="0011211B" w:rsidRPr="0011211B" w14:paraId="20889FF7" w14:textId="77777777" w:rsidTr="0011211B">
        <w:trPr>
          <w:trHeight w:val="315"/>
        </w:trPr>
        <w:tc>
          <w:tcPr>
            <w:tcW w:w="841" w:type="dxa"/>
            <w:tcBorders>
              <w:top w:val="nil"/>
              <w:left w:val="single" w:sz="8" w:space="0" w:color="auto"/>
              <w:bottom w:val="single" w:sz="8" w:space="0" w:color="auto"/>
              <w:right w:val="single" w:sz="8" w:space="0" w:color="auto"/>
            </w:tcBorders>
            <w:shd w:val="clear" w:color="000000" w:fill="FF5050"/>
            <w:vAlign w:val="center"/>
            <w:hideMark/>
          </w:tcPr>
          <w:p w14:paraId="50B3287F" w14:textId="77777777" w:rsidR="0011211B" w:rsidRPr="0011211B" w:rsidRDefault="0011211B" w:rsidP="0011211B">
            <w:pPr>
              <w:spacing w:after="0" w:line="240" w:lineRule="auto"/>
              <w:jc w:val="center"/>
              <w:rPr>
                <w:rFonts w:ascii="Times New Roman" w:eastAsia="Times New Roman" w:hAnsi="Times New Roman" w:cs="Times New Roman"/>
                <w:color w:val="FFFFFF"/>
                <w:lang w:eastAsia="tr-TR" w:bidi="ar-SA"/>
              </w:rPr>
            </w:pPr>
            <w:r w:rsidRPr="0011211B">
              <w:rPr>
                <w:rFonts w:ascii="Times New Roman" w:eastAsia="Times New Roman" w:hAnsi="Times New Roman" w:cs="Times New Roman"/>
                <w:color w:val="FFFFFF"/>
                <w:lang w:eastAsia="tr-TR" w:bidi="ar-SA"/>
              </w:rPr>
              <w:t>13</w:t>
            </w:r>
          </w:p>
        </w:tc>
        <w:tc>
          <w:tcPr>
            <w:tcW w:w="1276" w:type="dxa"/>
            <w:tcBorders>
              <w:top w:val="nil"/>
              <w:left w:val="nil"/>
              <w:bottom w:val="single" w:sz="8" w:space="0" w:color="auto"/>
              <w:right w:val="single" w:sz="8" w:space="0" w:color="auto"/>
            </w:tcBorders>
            <w:shd w:val="clear" w:color="auto" w:fill="auto"/>
            <w:vAlign w:val="center"/>
            <w:hideMark/>
          </w:tcPr>
          <w:p w14:paraId="042573F2"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76.199,53</w:t>
            </w:r>
          </w:p>
        </w:tc>
        <w:tc>
          <w:tcPr>
            <w:tcW w:w="992" w:type="dxa"/>
            <w:tcBorders>
              <w:top w:val="nil"/>
              <w:left w:val="nil"/>
              <w:bottom w:val="single" w:sz="8" w:space="0" w:color="auto"/>
              <w:right w:val="single" w:sz="8" w:space="0" w:color="auto"/>
            </w:tcBorders>
            <w:shd w:val="clear" w:color="auto" w:fill="auto"/>
            <w:vAlign w:val="center"/>
            <w:hideMark/>
          </w:tcPr>
          <w:p w14:paraId="2BDDBC4B"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9,93</w:t>
            </w:r>
          </w:p>
        </w:tc>
        <w:tc>
          <w:tcPr>
            <w:tcW w:w="1843" w:type="dxa"/>
            <w:tcBorders>
              <w:top w:val="nil"/>
              <w:left w:val="nil"/>
              <w:bottom w:val="single" w:sz="8" w:space="0" w:color="auto"/>
              <w:right w:val="single" w:sz="8" w:space="0" w:color="auto"/>
            </w:tcBorders>
            <w:shd w:val="clear" w:color="auto" w:fill="auto"/>
            <w:vAlign w:val="center"/>
            <w:hideMark/>
          </w:tcPr>
          <w:p w14:paraId="748D579E"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3,10</w:t>
            </w:r>
          </w:p>
        </w:tc>
        <w:tc>
          <w:tcPr>
            <w:tcW w:w="1559" w:type="dxa"/>
            <w:tcBorders>
              <w:top w:val="nil"/>
              <w:left w:val="nil"/>
              <w:bottom w:val="single" w:sz="8" w:space="0" w:color="auto"/>
              <w:right w:val="single" w:sz="8" w:space="0" w:color="auto"/>
            </w:tcBorders>
            <w:shd w:val="clear" w:color="auto" w:fill="auto"/>
            <w:vAlign w:val="center"/>
            <w:hideMark/>
          </w:tcPr>
          <w:p w14:paraId="6D674873"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56.198,84</w:t>
            </w:r>
          </w:p>
        </w:tc>
        <w:tc>
          <w:tcPr>
            <w:tcW w:w="1134" w:type="dxa"/>
            <w:tcBorders>
              <w:top w:val="nil"/>
              <w:left w:val="nil"/>
              <w:bottom w:val="single" w:sz="8" w:space="0" w:color="auto"/>
              <w:right w:val="single" w:sz="8" w:space="0" w:color="auto"/>
            </w:tcBorders>
            <w:shd w:val="clear" w:color="auto" w:fill="auto"/>
            <w:vAlign w:val="center"/>
            <w:hideMark/>
          </w:tcPr>
          <w:p w14:paraId="2E534DF4"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8,75</w:t>
            </w:r>
          </w:p>
        </w:tc>
        <w:tc>
          <w:tcPr>
            <w:tcW w:w="1559" w:type="dxa"/>
            <w:tcBorders>
              <w:top w:val="nil"/>
              <w:left w:val="nil"/>
              <w:bottom w:val="single" w:sz="8" w:space="0" w:color="auto"/>
              <w:right w:val="single" w:sz="8" w:space="0" w:color="auto"/>
            </w:tcBorders>
            <w:shd w:val="clear" w:color="auto" w:fill="auto"/>
            <w:vAlign w:val="center"/>
            <w:hideMark/>
          </w:tcPr>
          <w:p w14:paraId="4CE24BF4"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3,08</w:t>
            </w:r>
          </w:p>
        </w:tc>
      </w:tr>
      <w:tr w:rsidR="0011211B" w:rsidRPr="0011211B" w14:paraId="744AF9D2" w14:textId="77777777" w:rsidTr="0011211B">
        <w:trPr>
          <w:trHeight w:val="315"/>
        </w:trPr>
        <w:tc>
          <w:tcPr>
            <w:tcW w:w="841" w:type="dxa"/>
            <w:tcBorders>
              <w:top w:val="nil"/>
              <w:left w:val="single" w:sz="8" w:space="0" w:color="auto"/>
              <w:bottom w:val="single" w:sz="8" w:space="0" w:color="auto"/>
              <w:right w:val="single" w:sz="8" w:space="0" w:color="auto"/>
            </w:tcBorders>
            <w:shd w:val="clear" w:color="000000" w:fill="FF5050"/>
            <w:vAlign w:val="center"/>
            <w:hideMark/>
          </w:tcPr>
          <w:p w14:paraId="346D95C8" w14:textId="77777777" w:rsidR="0011211B" w:rsidRPr="0011211B" w:rsidRDefault="0011211B" w:rsidP="0011211B">
            <w:pPr>
              <w:spacing w:after="0" w:line="240" w:lineRule="auto"/>
              <w:jc w:val="center"/>
              <w:rPr>
                <w:rFonts w:ascii="Times New Roman" w:eastAsia="Times New Roman" w:hAnsi="Times New Roman" w:cs="Times New Roman"/>
                <w:color w:val="FFFFFF"/>
                <w:lang w:eastAsia="tr-TR" w:bidi="ar-SA"/>
              </w:rPr>
            </w:pPr>
            <w:r w:rsidRPr="0011211B">
              <w:rPr>
                <w:rFonts w:ascii="Times New Roman" w:eastAsia="Times New Roman" w:hAnsi="Times New Roman" w:cs="Times New Roman"/>
                <w:color w:val="FFFFFF"/>
                <w:lang w:eastAsia="tr-TR" w:bidi="ar-SA"/>
              </w:rPr>
              <w:t>14</w:t>
            </w:r>
          </w:p>
        </w:tc>
        <w:tc>
          <w:tcPr>
            <w:tcW w:w="1276" w:type="dxa"/>
            <w:tcBorders>
              <w:top w:val="nil"/>
              <w:left w:val="nil"/>
              <w:bottom w:val="single" w:sz="8" w:space="0" w:color="auto"/>
              <w:right w:val="single" w:sz="8" w:space="0" w:color="auto"/>
            </w:tcBorders>
            <w:shd w:val="clear" w:color="auto" w:fill="auto"/>
            <w:vAlign w:val="center"/>
            <w:hideMark/>
          </w:tcPr>
          <w:p w14:paraId="6B17E555"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81.736,38</w:t>
            </w:r>
          </w:p>
        </w:tc>
        <w:tc>
          <w:tcPr>
            <w:tcW w:w="992" w:type="dxa"/>
            <w:tcBorders>
              <w:top w:val="nil"/>
              <w:left w:val="nil"/>
              <w:bottom w:val="single" w:sz="8" w:space="0" w:color="auto"/>
              <w:right w:val="single" w:sz="8" w:space="0" w:color="auto"/>
            </w:tcBorders>
            <w:shd w:val="clear" w:color="auto" w:fill="auto"/>
            <w:vAlign w:val="center"/>
            <w:hideMark/>
          </w:tcPr>
          <w:p w14:paraId="0EC5D941"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9,93</w:t>
            </w:r>
          </w:p>
        </w:tc>
        <w:tc>
          <w:tcPr>
            <w:tcW w:w="1843" w:type="dxa"/>
            <w:tcBorders>
              <w:top w:val="nil"/>
              <w:left w:val="nil"/>
              <w:bottom w:val="single" w:sz="8" w:space="0" w:color="auto"/>
              <w:right w:val="single" w:sz="8" w:space="0" w:color="auto"/>
            </w:tcBorders>
            <w:shd w:val="clear" w:color="auto" w:fill="auto"/>
            <w:vAlign w:val="center"/>
            <w:hideMark/>
          </w:tcPr>
          <w:p w14:paraId="572C5154"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3,10</w:t>
            </w:r>
          </w:p>
        </w:tc>
        <w:tc>
          <w:tcPr>
            <w:tcW w:w="1559" w:type="dxa"/>
            <w:tcBorders>
              <w:top w:val="nil"/>
              <w:left w:val="nil"/>
              <w:bottom w:val="single" w:sz="8" w:space="0" w:color="auto"/>
              <w:right w:val="single" w:sz="8" w:space="0" w:color="auto"/>
            </w:tcBorders>
            <w:shd w:val="clear" w:color="auto" w:fill="auto"/>
            <w:vAlign w:val="center"/>
            <w:hideMark/>
          </w:tcPr>
          <w:p w14:paraId="5A38DEA1"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51.788,78</w:t>
            </w:r>
          </w:p>
        </w:tc>
        <w:tc>
          <w:tcPr>
            <w:tcW w:w="1134" w:type="dxa"/>
            <w:tcBorders>
              <w:top w:val="nil"/>
              <w:left w:val="nil"/>
              <w:bottom w:val="single" w:sz="8" w:space="0" w:color="auto"/>
              <w:right w:val="single" w:sz="8" w:space="0" w:color="auto"/>
            </w:tcBorders>
            <w:shd w:val="clear" w:color="auto" w:fill="auto"/>
            <w:vAlign w:val="center"/>
            <w:hideMark/>
          </w:tcPr>
          <w:p w14:paraId="52C19B88"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8,75</w:t>
            </w:r>
          </w:p>
        </w:tc>
        <w:tc>
          <w:tcPr>
            <w:tcW w:w="1559" w:type="dxa"/>
            <w:tcBorders>
              <w:top w:val="nil"/>
              <w:left w:val="nil"/>
              <w:bottom w:val="single" w:sz="8" w:space="0" w:color="auto"/>
              <w:right w:val="single" w:sz="8" w:space="0" w:color="auto"/>
            </w:tcBorders>
            <w:shd w:val="clear" w:color="auto" w:fill="auto"/>
            <w:vAlign w:val="center"/>
            <w:hideMark/>
          </w:tcPr>
          <w:p w14:paraId="68789076" w14:textId="77777777" w:rsidR="0011211B" w:rsidRPr="0011211B" w:rsidRDefault="0011211B" w:rsidP="0011211B">
            <w:pPr>
              <w:spacing w:after="0" w:line="240" w:lineRule="auto"/>
              <w:jc w:val="center"/>
              <w:rPr>
                <w:rFonts w:ascii="Times New Roman" w:eastAsia="Times New Roman" w:hAnsi="Times New Roman" w:cs="Times New Roman"/>
                <w:color w:val="000000"/>
                <w:lang w:eastAsia="tr-TR" w:bidi="ar-SA"/>
              </w:rPr>
            </w:pPr>
            <w:r w:rsidRPr="0011211B">
              <w:rPr>
                <w:rFonts w:ascii="Times New Roman" w:eastAsia="Times New Roman" w:hAnsi="Times New Roman" w:cs="Times New Roman"/>
                <w:color w:val="000000"/>
                <w:lang w:eastAsia="tr-TR" w:bidi="ar-SA"/>
              </w:rPr>
              <w:t>3,08</w:t>
            </w:r>
          </w:p>
        </w:tc>
      </w:tr>
    </w:tbl>
    <w:p w14:paraId="7B5EF043" w14:textId="77777777" w:rsidR="003A1C10" w:rsidRPr="00E66F42" w:rsidRDefault="003A1C10" w:rsidP="00252FDF">
      <w:pPr>
        <w:spacing w:after="0"/>
        <w:ind w:left="708"/>
        <w:rPr>
          <w:rFonts w:ascii="Times New Roman" w:hAnsi="Times New Roman" w:cs="Times New Roman"/>
          <w:sz w:val="20"/>
          <w:szCs w:val="20"/>
        </w:rPr>
      </w:pPr>
    </w:p>
    <w:p w14:paraId="043427AA" w14:textId="77777777" w:rsidR="003A1C10" w:rsidRDefault="003A1C10" w:rsidP="005D5E4D">
      <w:pPr>
        <w:pStyle w:val="Balk6"/>
      </w:pPr>
      <w:bookmarkStart w:id="968" w:name="_Toc450307010"/>
      <w:bookmarkStart w:id="969" w:name="_Toc450307121"/>
      <w:bookmarkStart w:id="970" w:name="_Toc450307945"/>
    </w:p>
    <w:p w14:paraId="5FE258D5" w14:textId="77777777" w:rsidR="005D5E4D" w:rsidRPr="0054691E" w:rsidRDefault="005D5E4D" w:rsidP="005D5E4D">
      <w:pPr>
        <w:pStyle w:val="Balk6"/>
      </w:pPr>
      <w:bookmarkStart w:id="971" w:name="_Toc73092539"/>
      <w:r w:rsidRPr="0054691E">
        <w:t xml:space="preserve">Şekil </w:t>
      </w:r>
      <w:r w:rsidR="00C47B3A">
        <w:t>4</w:t>
      </w:r>
      <w:r w:rsidRPr="0054691E">
        <w:fldChar w:fldCharType="begin"/>
      </w:r>
      <w:r w:rsidRPr="0054691E">
        <w:instrText xml:space="preserve"> STYLEREF 1 \s </w:instrText>
      </w:r>
      <w:r w:rsidRPr="0054691E">
        <w:fldChar w:fldCharType="end"/>
      </w:r>
      <w:r>
        <w:t>.</w:t>
      </w:r>
      <w:r w:rsidR="00B57767">
        <w:t>2</w:t>
      </w:r>
      <w:r w:rsidRPr="0054691E">
        <w:t>:</w:t>
      </w:r>
      <w:r w:rsidRPr="0054691E">
        <w:rPr>
          <w:caps/>
        </w:rPr>
        <w:t xml:space="preserve"> </w:t>
      </w:r>
      <w:r w:rsidRPr="0054691E">
        <w:t xml:space="preserve"> </w:t>
      </w:r>
      <w:r w:rsidR="00B05484">
        <w:t>20</w:t>
      </w:r>
      <w:r w:rsidR="009F6661">
        <w:t>20</w:t>
      </w:r>
      <w:r>
        <w:t xml:space="preserve"> Yılında Uygulanan Kapasite Bazlı </w:t>
      </w:r>
      <w:r w:rsidRPr="0054691E">
        <w:t>Bölgesel İl</w:t>
      </w:r>
      <w:r w:rsidRPr="00535940">
        <w:rPr>
          <w:rStyle w:val="Balk6Char"/>
        </w:rPr>
        <w:t>e</w:t>
      </w:r>
      <w:r w:rsidRPr="0054691E">
        <w:t>tim Sistem Kullanım Tarifeleri</w:t>
      </w:r>
      <w:r>
        <w:t xml:space="preserve"> </w:t>
      </w:r>
      <w:r w:rsidRPr="003C2662">
        <w:t>(TL/MW-Yıl)</w:t>
      </w:r>
      <w:bookmarkEnd w:id="971"/>
    </w:p>
    <w:p w14:paraId="0976C670" w14:textId="77777777" w:rsidR="005D5E4D" w:rsidRPr="005D5E4D" w:rsidRDefault="0011211B" w:rsidP="001D38B7">
      <w:pPr>
        <w:jc w:val="center"/>
      </w:pPr>
      <w:r>
        <w:rPr>
          <w:noProof/>
          <w:lang w:eastAsia="tr-TR" w:bidi="ar-SA"/>
        </w:rPr>
        <w:drawing>
          <wp:inline distT="0" distB="0" distL="0" distR="0" wp14:anchorId="235F58CC" wp14:editId="1BDE4036">
            <wp:extent cx="5121275" cy="3048000"/>
            <wp:effectExtent l="0" t="0" r="3175" b="0"/>
            <wp:docPr id="48" name="Resim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5121275" cy="3048000"/>
                    </a:xfrm>
                    <a:prstGeom prst="rect">
                      <a:avLst/>
                    </a:prstGeom>
                    <a:noFill/>
                  </pic:spPr>
                </pic:pic>
              </a:graphicData>
            </a:graphic>
          </wp:inline>
        </w:drawing>
      </w:r>
    </w:p>
    <w:p w14:paraId="2CA76F1C" w14:textId="77777777" w:rsidR="00252FDF" w:rsidRPr="00472BC4" w:rsidRDefault="00252FDF" w:rsidP="00A5413B">
      <w:pPr>
        <w:pStyle w:val="11ilebalayanlar"/>
        <w:numPr>
          <w:ilvl w:val="1"/>
          <w:numId w:val="24"/>
        </w:numPr>
      </w:pPr>
      <w:bookmarkStart w:id="972" w:name="_Toc73092426"/>
      <w:bookmarkEnd w:id="968"/>
      <w:bookmarkEnd w:id="969"/>
      <w:bookmarkEnd w:id="970"/>
      <w:r w:rsidRPr="00472BC4">
        <w:lastRenderedPageBreak/>
        <w:t>Yatırım Miktarı</w:t>
      </w:r>
      <w:bookmarkEnd w:id="972"/>
    </w:p>
    <w:p w14:paraId="2E5E5665" w14:textId="77777777" w:rsidR="00252FDF" w:rsidRPr="00472BC4" w:rsidRDefault="00252FDF" w:rsidP="00252FDF">
      <w:pPr>
        <w:pStyle w:val="11ilebalayanlar"/>
        <w:ind w:left="576"/>
      </w:pPr>
    </w:p>
    <w:p w14:paraId="742536A2" w14:textId="77777777" w:rsidR="00252FDF" w:rsidRPr="00353523" w:rsidRDefault="00252FDF" w:rsidP="00252FDF">
      <w:pPr>
        <w:spacing w:line="360" w:lineRule="auto"/>
        <w:ind w:firstLine="708"/>
        <w:jc w:val="both"/>
        <w:rPr>
          <w:rFonts w:asciiTheme="minorHAnsi" w:eastAsia="Times New Roman" w:hAnsiTheme="minorHAnsi" w:cstheme="minorHAnsi"/>
          <w:sz w:val="24"/>
          <w:szCs w:val="24"/>
          <w:lang w:eastAsia="tr-TR" w:bidi="ar-SA"/>
        </w:rPr>
      </w:pPr>
      <w:r w:rsidRPr="00353523">
        <w:rPr>
          <w:rFonts w:asciiTheme="minorHAnsi" w:eastAsia="Times New Roman" w:hAnsiTheme="minorHAnsi" w:cstheme="minorHAnsi"/>
          <w:sz w:val="24"/>
          <w:szCs w:val="24"/>
          <w:lang w:eastAsia="tr-TR" w:bidi="ar-SA"/>
        </w:rPr>
        <w:t>TEİAŞ tarafından yapılan yatırım harcaması tutarları Tablo 4.</w:t>
      </w:r>
      <w:r w:rsidR="002244C7" w:rsidRPr="00353523">
        <w:rPr>
          <w:rFonts w:asciiTheme="minorHAnsi" w:eastAsia="Times New Roman" w:hAnsiTheme="minorHAnsi" w:cstheme="minorHAnsi"/>
          <w:sz w:val="24"/>
          <w:szCs w:val="24"/>
          <w:lang w:eastAsia="tr-TR" w:bidi="ar-SA"/>
        </w:rPr>
        <w:t>5’t</w:t>
      </w:r>
      <w:r w:rsidR="00B57767" w:rsidRPr="00353523">
        <w:rPr>
          <w:rFonts w:asciiTheme="minorHAnsi" w:eastAsia="Times New Roman" w:hAnsiTheme="minorHAnsi" w:cstheme="minorHAnsi"/>
          <w:sz w:val="24"/>
          <w:szCs w:val="24"/>
          <w:lang w:eastAsia="tr-TR" w:bidi="ar-SA"/>
        </w:rPr>
        <w:t>e</w:t>
      </w:r>
      <w:r w:rsidRPr="00353523">
        <w:rPr>
          <w:rFonts w:asciiTheme="minorHAnsi" w:eastAsia="Times New Roman" w:hAnsiTheme="minorHAnsi" w:cstheme="minorHAnsi"/>
          <w:sz w:val="24"/>
          <w:szCs w:val="24"/>
          <w:lang w:eastAsia="tr-TR" w:bidi="ar-SA"/>
        </w:rPr>
        <w:t xml:space="preserve"> gösterilmektedir. </w:t>
      </w:r>
      <w:r w:rsidR="003644F1" w:rsidRPr="00353523">
        <w:rPr>
          <w:rFonts w:asciiTheme="minorHAnsi" w:eastAsia="Times New Roman" w:hAnsiTheme="minorHAnsi" w:cstheme="minorHAnsi"/>
          <w:sz w:val="24"/>
          <w:szCs w:val="24"/>
          <w:lang w:eastAsia="tr-TR" w:bidi="ar-SA"/>
        </w:rPr>
        <w:t>20</w:t>
      </w:r>
      <w:r w:rsidR="00353523" w:rsidRPr="00353523">
        <w:rPr>
          <w:rFonts w:asciiTheme="minorHAnsi" w:eastAsia="Times New Roman" w:hAnsiTheme="minorHAnsi" w:cstheme="minorHAnsi"/>
          <w:sz w:val="24"/>
          <w:szCs w:val="24"/>
          <w:lang w:eastAsia="tr-TR" w:bidi="ar-SA"/>
        </w:rPr>
        <w:t>20</w:t>
      </w:r>
      <w:r w:rsidRPr="00353523">
        <w:rPr>
          <w:rFonts w:asciiTheme="minorHAnsi" w:eastAsia="Times New Roman" w:hAnsiTheme="minorHAnsi" w:cstheme="minorHAnsi"/>
          <w:sz w:val="24"/>
          <w:szCs w:val="24"/>
          <w:lang w:eastAsia="tr-TR" w:bidi="ar-SA"/>
        </w:rPr>
        <w:t xml:space="preserve"> yılında yatırım miktarının %</w:t>
      </w:r>
      <w:r w:rsidR="00353523" w:rsidRPr="00353523">
        <w:rPr>
          <w:rFonts w:asciiTheme="minorHAnsi" w:eastAsia="Times New Roman" w:hAnsiTheme="minorHAnsi" w:cstheme="minorHAnsi"/>
          <w:sz w:val="24"/>
          <w:szCs w:val="24"/>
          <w:lang w:eastAsia="tr-TR" w:bidi="ar-SA"/>
        </w:rPr>
        <w:t>24,74</w:t>
      </w:r>
      <w:r w:rsidRPr="00353523">
        <w:rPr>
          <w:rFonts w:asciiTheme="minorHAnsi" w:eastAsia="Times New Roman" w:hAnsiTheme="minorHAnsi" w:cstheme="minorHAnsi"/>
          <w:sz w:val="24"/>
          <w:szCs w:val="24"/>
          <w:lang w:eastAsia="tr-TR" w:bidi="ar-SA"/>
        </w:rPr>
        <w:t xml:space="preserve"> oranında </w:t>
      </w:r>
      <w:r w:rsidR="00353523" w:rsidRPr="00353523">
        <w:rPr>
          <w:rFonts w:asciiTheme="minorHAnsi" w:eastAsia="Times New Roman" w:hAnsiTheme="minorHAnsi" w:cstheme="minorHAnsi"/>
          <w:sz w:val="24"/>
          <w:szCs w:val="24"/>
          <w:lang w:eastAsia="tr-TR" w:bidi="ar-SA"/>
        </w:rPr>
        <w:t>arttığı</w:t>
      </w:r>
      <w:r w:rsidRPr="00353523">
        <w:rPr>
          <w:rFonts w:asciiTheme="minorHAnsi" w:eastAsia="Times New Roman" w:hAnsiTheme="minorHAnsi" w:cstheme="minorHAnsi"/>
          <w:sz w:val="24"/>
          <w:szCs w:val="24"/>
          <w:lang w:eastAsia="tr-TR" w:bidi="ar-SA"/>
        </w:rPr>
        <w:t xml:space="preserve"> görülmektedir. </w:t>
      </w:r>
    </w:p>
    <w:p w14:paraId="52ADCBCD" w14:textId="77777777" w:rsidR="00252FDF" w:rsidRDefault="00252FDF" w:rsidP="00252FDF">
      <w:pPr>
        <w:pStyle w:val="Balk5"/>
      </w:pPr>
      <w:bookmarkStart w:id="973" w:name="_Toc450300311"/>
      <w:bookmarkStart w:id="974" w:name="_Toc450309971"/>
      <w:bookmarkStart w:id="975" w:name="_Toc73092465"/>
      <w:r w:rsidRPr="00353523">
        <w:t xml:space="preserve">Tablo </w:t>
      </w:r>
      <w:r w:rsidR="00C47B3A" w:rsidRPr="00353523">
        <w:t>4</w:t>
      </w:r>
      <w:r w:rsidRPr="00353523">
        <w:fldChar w:fldCharType="begin"/>
      </w:r>
      <w:r w:rsidRPr="00353523">
        <w:instrText xml:space="preserve"> STYLEREF 1 \s </w:instrText>
      </w:r>
      <w:r w:rsidRPr="00353523">
        <w:fldChar w:fldCharType="end"/>
      </w:r>
      <w:r w:rsidRPr="00353523">
        <w:t>.</w:t>
      </w:r>
      <w:r w:rsidR="00B57767" w:rsidRPr="00353523">
        <w:t>5</w:t>
      </w:r>
      <w:r w:rsidRPr="00353523">
        <w:t xml:space="preserve">: </w:t>
      </w:r>
      <w:r w:rsidR="003644F1" w:rsidRPr="00353523">
        <w:t>20</w:t>
      </w:r>
      <w:r w:rsidR="00353523">
        <w:t>19</w:t>
      </w:r>
      <w:r w:rsidRPr="00353523">
        <w:t xml:space="preserve"> ve </w:t>
      </w:r>
      <w:r w:rsidR="003644F1" w:rsidRPr="00353523">
        <w:t>20</w:t>
      </w:r>
      <w:r w:rsidR="00353523">
        <w:t>20</w:t>
      </w:r>
      <w:r w:rsidRPr="00353523">
        <w:t xml:space="preserve"> Yılları Yatırım Gerçekleşmelerinin Karşılaştırılması (TL-%)</w:t>
      </w:r>
      <w:bookmarkEnd w:id="973"/>
      <w:bookmarkEnd w:id="974"/>
      <w:bookmarkEnd w:id="975"/>
    </w:p>
    <w:tbl>
      <w:tblPr>
        <w:tblW w:w="9534" w:type="dxa"/>
        <w:tblCellMar>
          <w:left w:w="70" w:type="dxa"/>
          <w:right w:w="70" w:type="dxa"/>
        </w:tblCellMar>
        <w:tblLook w:val="04A0" w:firstRow="1" w:lastRow="0" w:firstColumn="1" w:lastColumn="0" w:noHBand="0" w:noVBand="1"/>
      </w:tblPr>
      <w:tblGrid>
        <w:gridCol w:w="2977"/>
        <w:gridCol w:w="1559"/>
        <w:gridCol w:w="1134"/>
        <w:gridCol w:w="1701"/>
        <w:gridCol w:w="1109"/>
        <w:gridCol w:w="1054"/>
      </w:tblGrid>
      <w:tr w:rsidR="00353523" w:rsidRPr="00353523" w14:paraId="7543BA03" w14:textId="77777777" w:rsidTr="00423743">
        <w:trPr>
          <w:trHeight w:val="60"/>
        </w:trPr>
        <w:tc>
          <w:tcPr>
            <w:tcW w:w="2977" w:type="dxa"/>
            <w:tcBorders>
              <w:top w:val="nil"/>
              <w:left w:val="nil"/>
              <w:bottom w:val="nil"/>
              <w:right w:val="nil"/>
            </w:tcBorders>
            <w:shd w:val="clear" w:color="auto" w:fill="auto"/>
            <w:noWrap/>
            <w:vAlign w:val="bottom"/>
            <w:hideMark/>
          </w:tcPr>
          <w:p w14:paraId="7070677D" w14:textId="77777777" w:rsidR="00353523" w:rsidRPr="00353523" w:rsidRDefault="00353523" w:rsidP="00353523">
            <w:pPr>
              <w:spacing w:after="0" w:line="240" w:lineRule="auto"/>
              <w:rPr>
                <w:rFonts w:ascii="Times New Roman" w:eastAsia="Times New Roman" w:hAnsi="Times New Roman" w:cs="Times New Roman"/>
                <w:sz w:val="24"/>
                <w:szCs w:val="24"/>
                <w:lang w:eastAsia="tr-TR" w:bidi="ar-SA"/>
              </w:rPr>
            </w:pPr>
          </w:p>
        </w:tc>
        <w:tc>
          <w:tcPr>
            <w:tcW w:w="2693" w:type="dxa"/>
            <w:gridSpan w:val="2"/>
            <w:tcBorders>
              <w:top w:val="single" w:sz="8" w:space="0" w:color="auto"/>
              <w:left w:val="single" w:sz="8" w:space="0" w:color="000000"/>
              <w:bottom w:val="single" w:sz="8" w:space="0" w:color="auto"/>
              <w:right w:val="single" w:sz="8" w:space="0" w:color="000000"/>
            </w:tcBorders>
            <w:shd w:val="clear" w:color="000000" w:fill="FF0000"/>
            <w:noWrap/>
            <w:vAlign w:val="center"/>
            <w:hideMark/>
          </w:tcPr>
          <w:p w14:paraId="233F1575" w14:textId="77777777" w:rsidR="00353523" w:rsidRPr="00353523" w:rsidRDefault="00353523" w:rsidP="00353523">
            <w:pPr>
              <w:spacing w:after="0" w:line="240" w:lineRule="auto"/>
              <w:jc w:val="center"/>
              <w:rPr>
                <w:rFonts w:ascii="Calibri" w:eastAsia="Times New Roman" w:hAnsi="Calibri" w:cs="Calibri"/>
                <w:b/>
                <w:bCs/>
                <w:color w:val="FFFFFF"/>
                <w:lang w:eastAsia="tr-TR" w:bidi="ar-SA"/>
              </w:rPr>
            </w:pPr>
            <w:r w:rsidRPr="00353523">
              <w:rPr>
                <w:rFonts w:ascii="Calibri" w:eastAsia="Times New Roman" w:hAnsi="Calibri" w:cs="Calibri"/>
                <w:b/>
                <w:bCs/>
                <w:color w:val="FFFFFF"/>
                <w:lang w:eastAsia="tr-TR" w:bidi="ar-SA"/>
              </w:rPr>
              <w:t>2019</w:t>
            </w:r>
          </w:p>
        </w:tc>
        <w:tc>
          <w:tcPr>
            <w:tcW w:w="2810"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4626E479" w14:textId="77777777" w:rsidR="00353523" w:rsidRPr="00353523" w:rsidRDefault="00353523" w:rsidP="00353523">
            <w:pPr>
              <w:spacing w:after="0" w:line="240" w:lineRule="auto"/>
              <w:jc w:val="center"/>
              <w:rPr>
                <w:rFonts w:ascii="Calibri" w:eastAsia="Times New Roman" w:hAnsi="Calibri" w:cs="Calibri"/>
                <w:b/>
                <w:bCs/>
                <w:color w:val="FFFFFF"/>
                <w:lang w:eastAsia="tr-TR" w:bidi="ar-SA"/>
              </w:rPr>
            </w:pPr>
            <w:r w:rsidRPr="00353523">
              <w:rPr>
                <w:rFonts w:ascii="Calibri" w:eastAsia="Times New Roman" w:hAnsi="Calibri" w:cs="Calibri"/>
                <w:b/>
                <w:bCs/>
                <w:color w:val="FFFFFF"/>
                <w:lang w:eastAsia="tr-TR" w:bidi="ar-SA"/>
              </w:rPr>
              <w:t>2020</w:t>
            </w:r>
          </w:p>
        </w:tc>
        <w:tc>
          <w:tcPr>
            <w:tcW w:w="1054" w:type="dxa"/>
            <w:vMerge w:val="restart"/>
            <w:tcBorders>
              <w:top w:val="single" w:sz="8" w:space="0" w:color="auto"/>
              <w:left w:val="nil"/>
              <w:bottom w:val="single" w:sz="8" w:space="0" w:color="000000"/>
              <w:right w:val="single" w:sz="8" w:space="0" w:color="auto"/>
            </w:tcBorders>
            <w:shd w:val="clear" w:color="000000" w:fill="FF0000"/>
            <w:noWrap/>
            <w:vAlign w:val="center"/>
            <w:hideMark/>
          </w:tcPr>
          <w:p w14:paraId="5D17CDEC" w14:textId="77777777" w:rsidR="00353523" w:rsidRPr="00353523" w:rsidRDefault="00353523" w:rsidP="00353523">
            <w:pPr>
              <w:spacing w:after="0" w:line="240" w:lineRule="auto"/>
              <w:jc w:val="center"/>
              <w:rPr>
                <w:rFonts w:ascii="Calibri" w:eastAsia="Times New Roman" w:hAnsi="Calibri" w:cs="Calibri"/>
                <w:b/>
                <w:bCs/>
                <w:color w:val="FFFFFF"/>
                <w:lang w:eastAsia="tr-TR" w:bidi="ar-SA"/>
              </w:rPr>
            </w:pPr>
            <w:r w:rsidRPr="00353523">
              <w:rPr>
                <w:rFonts w:ascii="Calibri" w:eastAsia="Times New Roman" w:hAnsi="Calibri" w:cs="Calibri"/>
                <w:b/>
                <w:bCs/>
                <w:color w:val="FFFFFF"/>
                <w:lang w:eastAsia="tr-TR" w:bidi="ar-SA"/>
              </w:rPr>
              <w:t>Değişim (%)</w:t>
            </w:r>
          </w:p>
        </w:tc>
      </w:tr>
      <w:tr w:rsidR="00353523" w:rsidRPr="00353523" w14:paraId="223222C7" w14:textId="77777777" w:rsidTr="003724D8">
        <w:trPr>
          <w:trHeight w:val="253"/>
        </w:trPr>
        <w:tc>
          <w:tcPr>
            <w:tcW w:w="2977"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4243F8C8" w14:textId="77777777" w:rsidR="00353523" w:rsidRPr="00353523" w:rsidRDefault="00353523" w:rsidP="00353523">
            <w:pPr>
              <w:spacing w:after="0" w:line="240" w:lineRule="auto"/>
              <w:rPr>
                <w:rFonts w:ascii="Calibri" w:eastAsia="Times New Roman" w:hAnsi="Calibri" w:cs="Calibri"/>
                <w:b/>
                <w:bCs/>
                <w:color w:val="FFFFFF"/>
                <w:lang w:eastAsia="tr-TR" w:bidi="ar-SA"/>
              </w:rPr>
            </w:pPr>
            <w:r w:rsidRPr="00353523">
              <w:rPr>
                <w:rFonts w:ascii="Calibri" w:eastAsia="Times New Roman" w:hAnsi="Calibri" w:cs="Calibri"/>
                <w:b/>
                <w:bCs/>
                <w:color w:val="FFFFFF"/>
                <w:lang w:eastAsia="tr-TR" w:bidi="ar-SA"/>
              </w:rPr>
              <w:t>Yatırım Harcaması Türü</w:t>
            </w:r>
          </w:p>
        </w:tc>
        <w:tc>
          <w:tcPr>
            <w:tcW w:w="1559" w:type="dxa"/>
            <w:tcBorders>
              <w:top w:val="nil"/>
              <w:left w:val="nil"/>
              <w:bottom w:val="single" w:sz="8" w:space="0" w:color="auto"/>
              <w:right w:val="single" w:sz="8" w:space="0" w:color="auto"/>
            </w:tcBorders>
            <w:shd w:val="clear" w:color="000000" w:fill="FF0000"/>
            <w:noWrap/>
            <w:vAlign w:val="center"/>
            <w:hideMark/>
          </w:tcPr>
          <w:p w14:paraId="44ABD584" w14:textId="77777777" w:rsidR="00353523" w:rsidRPr="00353523" w:rsidRDefault="00353523" w:rsidP="00353523">
            <w:pPr>
              <w:spacing w:after="0" w:line="240" w:lineRule="auto"/>
              <w:jc w:val="center"/>
              <w:rPr>
                <w:rFonts w:ascii="Calibri" w:eastAsia="Times New Roman" w:hAnsi="Calibri" w:cs="Calibri"/>
                <w:b/>
                <w:bCs/>
                <w:color w:val="FFFFFF"/>
                <w:lang w:eastAsia="tr-TR" w:bidi="ar-SA"/>
              </w:rPr>
            </w:pPr>
            <w:r w:rsidRPr="00353523">
              <w:rPr>
                <w:rFonts w:ascii="Calibri" w:eastAsia="Times New Roman" w:hAnsi="Calibri" w:cs="Calibri"/>
                <w:b/>
                <w:bCs/>
                <w:color w:val="FFFFFF"/>
                <w:lang w:eastAsia="tr-TR" w:bidi="ar-SA"/>
              </w:rPr>
              <w:t>Tutarı (TL)</w:t>
            </w:r>
          </w:p>
        </w:tc>
        <w:tc>
          <w:tcPr>
            <w:tcW w:w="1134" w:type="dxa"/>
            <w:tcBorders>
              <w:top w:val="nil"/>
              <w:left w:val="nil"/>
              <w:bottom w:val="single" w:sz="8" w:space="0" w:color="auto"/>
              <w:right w:val="single" w:sz="8" w:space="0" w:color="auto"/>
            </w:tcBorders>
            <w:shd w:val="clear" w:color="000000" w:fill="FF0000"/>
            <w:noWrap/>
            <w:vAlign w:val="center"/>
            <w:hideMark/>
          </w:tcPr>
          <w:p w14:paraId="0F2B0006" w14:textId="77777777" w:rsidR="00353523" w:rsidRPr="00353523" w:rsidRDefault="00353523" w:rsidP="00353523">
            <w:pPr>
              <w:spacing w:after="0" w:line="240" w:lineRule="auto"/>
              <w:jc w:val="center"/>
              <w:rPr>
                <w:rFonts w:ascii="Calibri" w:eastAsia="Times New Roman" w:hAnsi="Calibri" w:cs="Calibri"/>
                <w:b/>
                <w:bCs/>
                <w:color w:val="FFFFFF"/>
                <w:lang w:eastAsia="tr-TR" w:bidi="ar-SA"/>
              </w:rPr>
            </w:pPr>
            <w:r w:rsidRPr="00353523">
              <w:rPr>
                <w:rFonts w:ascii="Calibri" w:eastAsia="Times New Roman" w:hAnsi="Calibri" w:cs="Calibri"/>
                <w:b/>
                <w:bCs/>
                <w:color w:val="FFFFFF"/>
                <w:lang w:eastAsia="tr-TR" w:bidi="ar-SA"/>
              </w:rPr>
              <w:t>Payı (%)</w:t>
            </w:r>
          </w:p>
        </w:tc>
        <w:tc>
          <w:tcPr>
            <w:tcW w:w="1701" w:type="dxa"/>
            <w:tcBorders>
              <w:top w:val="nil"/>
              <w:left w:val="nil"/>
              <w:bottom w:val="single" w:sz="8" w:space="0" w:color="auto"/>
              <w:right w:val="single" w:sz="8" w:space="0" w:color="auto"/>
            </w:tcBorders>
            <w:shd w:val="clear" w:color="000000" w:fill="FF0000"/>
            <w:noWrap/>
            <w:vAlign w:val="center"/>
            <w:hideMark/>
          </w:tcPr>
          <w:p w14:paraId="7FAC9C33" w14:textId="77777777" w:rsidR="00353523" w:rsidRPr="00353523" w:rsidRDefault="00353523" w:rsidP="00353523">
            <w:pPr>
              <w:spacing w:after="0" w:line="240" w:lineRule="auto"/>
              <w:jc w:val="center"/>
              <w:rPr>
                <w:rFonts w:ascii="Calibri" w:eastAsia="Times New Roman" w:hAnsi="Calibri" w:cs="Calibri"/>
                <w:b/>
                <w:bCs/>
                <w:color w:val="FFFFFF"/>
                <w:lang w:eastAsia="tr-TR" w:bidi="ar-SA"/>
              </w:rPr>
            </w:pPr>
            <w:r w:rsidRPr="00353523">
              <w:rPr>
                <w:rFonts w:ascii="Calibri" w:eastAsia="Times New Roman" w:hAnsi="Calibri" w:cs="Calibri"/>
                <w:b/>
                <w:bCs/>
                <w:color w:val="FFFFFF"/>
                <w:lang w:eastAsia="tr-TR" w:bidi="ar-SA"/>
              </w:rPr>
              <w:t>Tutarı (TL)</w:t>
            </w:r>
          </w:p>
        </w:tc>
        <w:tc>
          <w:tcPr>
            <w:tcW w:w="1109" w:type="dxa"/>
            <w:tcBorders>
              <w:top w:val="nil"/>
              <w:left w:val="nil"/>
              <w:bottom w:val="single" w:sz="8" w:space="0" w:color="auto"/>
              <w:right w:val="single" w:sz="8" w:space="0" w:color="auto"/>
            </w:tcBorders>
            <w:shd w:val="clear" w:color="000000" w:fill="FF0000"/>
            <w:noWrap/>
            <w:vAlign w:val="center"/>
            <w:hideMark/>
          </w:tcPr>
          <w:p w14:paraId="1BF14F4F" w14:textId="77777777" w:rsidR="00353523" w:rsidRPr="00353523" w:rsidRDefault="00353523" w:rsidP="00353523">
            <w:pPr>
              <w:spacing w:after="0" w:line="240" w:lineRule="auto"/>
              <w:jc w:val="center"/>
              <w:rPr>
                <w:rFonts w:ascii="Calibri" w:eastAsia="Times New Roman" w:hAnsi="Calibri" w:cs="Calibri"/>
                <w:color w:val="FFFFFF"/>
                <w:lang w:eastAsia="tr-TR" w:bidi="ar-SA"/>
              </w:rPr>
            </w:pPr>
            <w:r w:rsidRPr="00353523">
              <w:rPr>
                <w:rFonts w:ascii="Calibri" w:eastAsia="Times New Roman" w:hAnsi="Calibri" w:cs="Calibri"/>
                <w:color w:val="FFFFFF"/>
                <w:lang w:eastAsia="tr-TR" w:bidi="ar-SA"/>
              </w:rPr>
              <w:t>Payı (%)</w:t>
            </w:r>
          </w:p>
        </w:tc>
        <w:tc>
          <w:tcPr>
            <w:tcW w:w="1054" w:type="dxa"/>
            <w:vMerge/>
            <w:tcBorders>
              <w:top w:val="single" w:sz="8" w:space="0" w:color="auto"/>
              <w:left w:val="nil"/>
              <w:bottom w:val="single" w:sz="8" w:space="0" w:color="000000"/>
              <w:right w:val="single" w:sz="8" w:space="0" w:color="auto"/>
            </w:tcBorders>
            <w:vAlign w:val="center"/>
            <w:hideMark/>
          </w:tcPr>
          <w:p w14:paraId="137C4A11" w14:textId="77777777" w:rsidR="00353523" w:rsidRPr="00353523" w:rsidRDefault="00353523" w:rsidP="00353523">
            <w:pPr>
              <w:spacing w:after="0" w:line="240" w:lineRule="auto"/>
              <w:rPr>
                <w:rFonts w:ascii="Calibri" w:eastAsia="Times New Roman" w:hAnsi="Calibri" w:cs="Calibri"/>
                <w:b/>
                <w:bCs/>
                <w:color w:val="FFFFFF"/>
                <w:lang w:eastAsia="tr-TR" w:bidi="ar-SA"/>
              </w:rPr>
            </w:pPr>
          </w:p>
        </w:tc>
      </w:tr>
      <w:tr w:rsidR="00353523" w:rsidRPr="00353523" w14:paraId="75676EBB" w14:textId="77777777" w:rsidTr="003724D8">
        <w:trPr>
          <w:trHeight w:val="253"/>
        </w:trPr>
        <w:tc>
          <w:tcPr>
            <w:tcW w:w="2977" w:type="dxa"/>
            <w:tcBorders>
              <w:top w:val="nil"/>
              <w:left w:val="single" w:sz="8" w:space="0" w:color="auto"/>
              <w:bottom w:val="single" w:sz="8" w:space="0" w:color="auto"/>
              <w:right w:val="single" w:sz="8" w:space="0" w:color="auto"/>
            </w:tcBorders>
            <w:shd w:val="clear" w:color="000000" w:fill="FF5050"/>
            <w:noWrap/>
            <w:vAlign w:val="center"/>
            <w:hideMark/>
          </w:tcPr>
          <w:p w14:paraId="786CF366" w14:textId="77777777" w:rsidR="00353523" w:rsidRPr="00353523" w:rsidRDefault="00353523" w:rsidP="00353523">
            <w:pPr>
              <w:spacing w:after="0" w:line="240" w:lineRule="auto"/>
              <w:rPr>
                <w:rFonts w:ascii="Calibri" w:eastAsia="Times New Roman" w:hAnsi="Calibri" w:cs="Calibri"/>
                <w:color w:val="FFFFFF"/>
                <w:lang w:eastAsia="tr-TR" w:bidi="ar-SA"/>
              </w:rPr>
            </w:pPr>
            <w:r w:rsidRPr="00353523">
              <w:rPr>
                <w:rFonts w:ascii="Calibri" w:eastAsia="Times New Roman" w:hAnsi="Calibri" w:cs="Calibri"/>
                <w:color w:val="FFFFFF"/>
                <w:lang w:eastAsia="tr-TR" w:bidi="ar-SA"/>
              </w:rPr>
              <w:t>Yeni Trafo Yatırımı</w:t>
            </w:r>
          </w:p>
        </w:tc>
        <w:tc>
          <w:tcPr>
            <w:tcW w:w="1559" w:type="dxa"/>
            <w:tcBorders>
              <w:top w:val="nil"/>
              <w:left w:val="nil"/>
              <w:bottom w:val="single" w:sz="8" w:space="0" w:color="auto"/>
              <w:right w:val="single" w:sz="8" w:space="0" w:color="auto"/>
            </w:tcBorders>
            <w:shd w:val="clear" w:color="auto" w:fill="auto"/>
            <w:noWrap/>
            <w:vAlign w:val="center"/>
            <w:hideMark/>
          </w:tcPr>
          <w:p w14:paraId="06C2785C" w14:textId="77777777" w:rsidR="00353523" w:rsidRPr="00353523" w:rsidRDefault="00353523" w:rsidP="00353523">
            <w:pPr>
              <w:spacing w:after="0" w:line="240" w:lineRule="auto"/>
              <w:jc w:val="right"/>
              <w:rPr>
                <w:rFonts w:ascii="Calibri" w:eastAsia="Times New Roman" w:hAnsi="Calibri" w:cs="Calibri"/>
                <w:color w:val="000000"/>
                <w:lang w:eastAsia="tr-TR" w:bidi="ar-SA"/>
              </w:rPr>
            </w:pPr>
            <w:r w:rsidRPr="00353523">
              <w:rPr>
                <w:rFonts w:ascii="Calibri" w:eastAsia="Times New Roman" w:hAnsi="Calibri" w:cs="Calibri"/>
                <w:color w:val="000000"/>
                <w:lang w:eastAsia="tr-TR" w:bidi="ar-SA"/>
              </w:rPr>
              <w:t>1.545.469.910</w:t>
            </w:r>
          </w:p>
        </w:tc>
        <w:tc>
          <w:tcPr>
            <w:tcW w:w="1134" w:type="dxa"/>
            <w:tcBorders>
              <w:top w:val="nil"/>
              <w:left w:val="nil"/>
              <w:bottom w:val="single" w:sz="8" w:space="0" w:color="auto"/>
              <w:right w:val="single" w:sz="8" w:space="0" w:color="auto"/>
            </w:tcBorders>
            <w:shd w:val="clear" w:color="auto" w:fill="auto"/>
            <w:noWrap/>
            <w:vAlign w:val="center"/>
            <w:hideMark/>
          </w:tcPr>
          <w:p w14:paraId="6D900EE7" w14:textId="77777777" w:rsidR="00353523" w:rsidRPr="00353523" w:rsidRDefault="00353523" w:rsidP="00353523">
            <w:pPr>
              <w:spacing w:after="0" w:line="240" w:lineRule="auto"/>
              <w:jc w:val="center"/>
              <w:rPr>
                <w:rFonts w:ascii="Calibri" w:eastAsia="Times New Roman" w:hAnsi="Calibri" w:cs="Calibri"/>
                <w:color w:val="000000"/>
                <w:lang w:eastAsia="tr-TR" w:bidi="ar-SA"/>
              </w:rPr>
            </w:pPr>
            <w:r w:rsidRPr="00353523">
              <w:rPr>
                <w:rFonts w:ascii="Calibri" w:eastAsia="Times New Roman" w:hAnsi="Calibri" w:cs="Calibri"/>
                <w:color w:val="000000"/>
                <w:lang w:eastAsia="tr-TR" w:bidi="ar-SA"/>
              </w:rPr>
              <w:t>56,76</w:t>
            </w:r>
          </w:p>
        </w:tc>
        <w:tc>
          <w:tcPr>
            <w:tcW w:w="1701" w:type="dxa"/>
            <w:tcBorders>
              <w:top w:val="nil"/>
              <w:left w:val="nil"/>
              <w:bottom w:val="single" w:sz="8" w:space="0" w:color="auto"/>
              <w:right w:val="single" w:sz="8" w:space="0" w:color="auto"/>
            </w:tcBorders>
            <w:shd w:val="clear" w:color="auto" w:fill="auto"/>
            <w:noWrap/>
            <w:vAlign w:val="center"/>
            <w:hideMark/>
          </w:tcPr>
          <w:p w14:paraId="4A989793" w14:textId="77777777" w:rsidR="00353523" w:rsidRPr="00353523" w:rsidRDefault="00353523" w:rsidP="00353523">
            <w:pPr>
              <w:spacing w:after="0" w:line="240" w:lineRule="auto"/>
              <w:jc w:val="right"/>
              <w:rPr>
                <w:rFonts w:ascii="Calibri" w:eastAsia="Times New Roman" w:hAnsi="Calibri" w:cs="Calibri"/>
                <w:color w:val="000000"/>
                <w:lang w:eastAsia="tr-TR" w:bidi="ar-SA"/>
              </w:rPr>
            </w:pPr>
            <w:r w:rsidRPr="00353523">
              <w:rPr>
                <w:rFonts w:ascii="Calibri" w:eastAsia="Times New Roman" w:hAnsi="Calibri" w:cs="Calibri"/>
                <w:color w:val="000000"/>
                <w:lang w:eastAsia="tr-TR" w:bidi="ar-SA"/>
              </w:rPr>
              <w:t>1.544.105.000</w:t>
            </w:r>
          </w:p>
        </w:tc>
        <w:tc>
          <w:tcPr>
            <w:tcW w:w="1109" w:type="dxa"/>
            <w:tcBorders>
              <w:top w:val="nil"/>
              <w:left w:val="nil"/>
              <w:bottom w:val="single" w:sz="8" w:space="0" w:color="auto"/>
              <w:right w:val="single" w:sz="8" w:space="0" w:color="auto"/>
            </w:tcBorders>
            <w:shd w:val="clear" w:color="auto" w:fill="auto"/>
            <w:vAlign w:val="center"/>
            <w:hideMark/>
          </w:tcPr>
          <w:p w14:paraId="5AFBAC5B" w14:textId="77777777" w:rsidR="00353523" w:rsidRPr="00353523" w:rsidRDefault="00353523" w:rsidP="00353523">
            <w:pPr>
              <w:spacing w:after="0" w:line="240" w:lineRule="auto"/>
              <w:jc w:val="center"/>
              <w:rPr>
                <w:rFonts w:ascii="Calibri" w:eastAsia="Times New Roman" w:hAnsi="Calibri" w:cs="Calibri"/>
                <w:color w:val="000000"/>
                <w:lang w:eastAsia="tr-TR" w:bidi="ar-SA"/>
              </w:rPr>
            </w:pPr>
            <w:r w:rsidRPr="00353523">
              <w:rPr>
                <w:rFonts w:ascii="Calibri" w:eastAsia="Times New Roman" w:hAnsi="Calibri" w:cs="Calibri"/>
                <w:color w:val="000000"/>
                <w:lang w:eastAsia="tr-TR" w:bidi="ar-SA"/>
              </w:rPr>
              <w:t>45,47</w:t>
            </w:r>
          </w:p>
        </w:tc>
        <w:tc>
          <w:tcPr>
            <w:tcW w:w="1054" w:type="dxa"/>
            <w:tcBorders>
              <w:top w:val="nil"/>
              <w:left w:val="nil"/>
              <w:bottom w:val="single" w:sz="8" w:space="0" w:color="auto"/>
              <w:right w:val="single" w:sz="8" w:space="0" w:color="auto"/>
            </w:tcBorders>
            <w:shd w:val="clear" w:color="auto" w:fill="auto"/>
            <w:vAlign w:val="center"/>
            <w:hideMark/>
          </w:tcPr>
          <w:p w14:paraId="0410039E" w14:textId="77777777" w:rsidR="00353523" w:rsidRPr="00353523" w:rsidRDefault="00353523" w:rsidP="00353523">
            <w:pPr>
              <w:spacing w:after="0" w:line="240" w:lineRule="auto"/>
              <w:jc w:val="center"/>
              <w:rPr>
                <w:rFonts w:ascii="Calibri" w:eastAsia="Times New Roman" w:hAnsi="Calibri" w:cs="Calibri"/>
                <w:color w:val="000000"/>
                <w:lang w:eastAsia="tr-TR" w:bidi="ar-SA"/>
              </w:rPr>
            </w:pPr>
            <w:r w:rsidRPr="00353523">
              <w:rPr>
                <w:rFonts w:ascii="Calibri" w:eastAsia="Times New Roman" w:hAnsi="Calibri" w:cs="Calibri"/>
                <w:color w:val="000000"/>
                <w:lang w:eastAsia="tr-TR" w:bidi="ar-SA"/>
              </w:rPr>
              <w:t>-0,09</w:t>
            </w:r>
          </w:p>
        </w:tc>
      </w:tr>
      <w:tr w:rsidR="00353523" w:rsidRPr="00353523" w14:paraId="73F2BA29" w14:textId="77777777" w:rsidTr="003724D8">
        <w:trPr>
          <w:trHeight w:val="253"/>
        </w:trPr>
        <w:tc>
          <w:tcPr>
            <w:tcW w:w="2977" w:type="dxa"/>
            <w:tcBorders>
              <w:top w:val="nil"/>
              <w:left w:val="single" w:sz="8" w:space="0" w:color="auto"/>
              <w:bottom w:val="single" w:sz="8" w:space="0" w:color="auto"/>
              <w:right w:val="single" w:sz="8" w:space="0" w:color="auto"/>
            </w:tcBorders>
            <w:shd w:val="clear" w:color="000000" w:fill="FF5050"/>
            <w:noWrap/>
            <w:vAlign w:val="center"/>
            <w:hideMark/>
          </w:tcPr>
          <w:p w14:paraId="1C0FEDD4" w14:textId="77777777" w:rsidR="00353523" w:rsidRPr="00353523" w:rsidRDefault="00353523" w:rsidP="00353523">
            <w:pPr>
              <w:spacing w:after="0" w:line="240" w:lineRule="auto"/>
              <w:rPr>
                <w:rFonts w:ascii="Calibri" w:eastAsia="Times New Roman" w:hAnsi="Calibri" w:cs="Calibri"/>
                <w:color w:val="FFFFFF"/>
                <w:lang w:eastAsia="tr-TR" w:bidi="ar-SA"/>
              </w:rPr>
            </w:pPr>
            <w:r w:rsidRPr="00353523">
              <w:rPr>
                <w:rFonts w:ascii="Calibri" w:eastAsia="Times New Roman" w:hAnsi="Calibri" w:cs="Calibri"/>
                <w:color w:val="FFFFFF"/>
                <w:lang w:eastAsia="tr-TR" w:bidi="ar-SA"/>
              </w:rPr>
              <w:t>Yeni Hat Yatırımı</w:t>
            </w:r>
          </w:p>
        </w:tc>
        <w:tc>
          <w:tcPr>
            <w:tcW w:w="1559" w:type="dxa"/>
            <w:tcBorders>
              <w:top w:val="nil"/>
              <w:left w:val="nil"/>
              <w:bottom w:val="single" w:sz="8" w:space="0" w:color="auto"/>
              <w:right w:val="single" w:sz="8" w:space="0" w:color="auto"/>
            </w:tcBorders>
            <w:shd w:val="clear" w:color="auto" w:fill="auto"/>
            <w:noWrap/>
            <w:vAlign w:val="center"/>
            <w:hideMark/>
          </w:tcPr>
          <w:p w14:paraId="2A239517" w14:textId="77777777" w:rsidR="00353523" w:rsidRPr="00353523" w:rsidRDefault="00353523" w:rsidP="00353523">
            <w:pPr>
              <w:spacing w:after="0" w:line="240" w:lineRule="auto"/>
              <w:jc w:val="right"/>
              <w:rPr>
                <w:rFonts w:ascii="Calibri" w:eastAsia="Times New Roman" w:hAnsi="Calibri" w:cs="Calibri"/>
                <w:color w:val="000000"/>
                <w:lang w:eastAsia="tr-TR" w:bidi="ar-SA"/>
              </w:rPr>
            </w:pPr>
            <w:r w:rsidRPr="00353523">
              <w:rPr>
                <w:rFonts w:ascii="Calibri" w:eastAsia="Times New Roman" w:hAnsi="Calibri" w:cs="Calibri"/>
                <w:color w:val="000000"/>
                <w:lang w:eastAsia="tr-TR" w:bidi="ar-SA"/>
              </w:rPr>
              <w:t>822.659.320</w:t>
            </w:r>
          </w:p>
        </w:tc>
        <w:tc>
          <w:tcPr>
            <w:tcW w:w="1134" w:type="dxa"/>
            <w:tcBorders>
              <w:top w:val="nil"/>
              <w:left w:val="nil"/>
              <w:bottom w:val="single" w:sz="8" w:space="0" w:color="auto"/>
              <w:right w:val="single" w:sz="8" w:space="0" w:color="auto"/>
            </w:tcBorders>
            <w:shd w:val="clear" w:color="auto" w:fill="auto"/>
            <w:noWrap/>
            <w:vAlign w:val="center"/>
            <w:hideMark/>
          </w:tcPr>
          <w:p w14:paraId="321B5A3D" w14:textId="77777777" w:rsidR="00353523" w:rsidRPr="00353523" w:rsidRDefault="00353523" w:rsidP="00353523">
            <w:pPr>
              <w:spacing w:after="0" w:line="240" w:lineRule="auto"/>
              <w:jc w:val="center"/>
              <w:rPr>
                <w:rFonts w:ascii="Calibri" w:eastAsia="Times New Roman" w:hAnsi="Calibri" w:cs="Calibri"/>
                <w:color w:val="000000"/>
                <w:lang w:eastAsia="tr-TR" w:bidi="ar-SA"/>
              </w:rPr>
            </w:pPr>
            <w:r w:rsidRPr="00353523">
              <w:rPr>
                <w:rFonts w:ascii="Calibri" w:eastAsia="Times New Roman" w:hAnsi="Calibri" w:cs="Calibri"/>
                <w:color w:val="000000"/>
                <w:lang w:eastAsia="tr-TR" w:bidi="ar-SA"/>
              </w:rPr>
              <w:t>30,21</w:t>
            </w:r>
          </w:p>
        </w:tc>
        <w:tc>
          <w:tcPr>
            <w:tcW w:w="1701" w:type="dxa"/>
            <w:tcBorders>
              <w:top w:val="nil"/>
              <w:left w:val="nil"/>
              <w:bottom w:val="single" w:sz="8" w:space="0" w:color="auto"/>
              <w:right w:val="single" w:sz="8" w:space="0" w:color="auto"/>
            </w:tcBorders>
            <w:shd w:val="clear" w:color="auto" w:fill="auto"/>
            <w:noWrap/>
            <w:vAlign w:val="center"/>
            <w:hideMark/>
          </w:tcPr>
          <w:p w14:paraId="5E61A98E" w14:textId="77777777" w:rsidR="00353523" w:rsidRPr="00353523" w:rsidRDefault="00353523" w:rsidP="00353523">
            <w:pPr>
              <w:spacing w:after="0" w:line="240" w:lineRule="auto"/>
              <w:jc w:val="right"/>
              <w:rPr>
                <w:rFonts w:ascii="Calibri" w:eastAsia="Times New Roman" w:hAnsi="Calibri" w:cs="Calibri"/>
                <w:color w:val="000000"/>
                <w:lang w:eastAsia="tr-TR" w:bidi="ar-SA"/>
              </w:rPr>
            </w:pPr>
            <w:r w:rsidRPr="00353523">
              <w:rPr>
                <w:rFonts w:ascii="Calibri" w:eastAsia="Times New Roman" w:hAnsi="Calibri" w:cs="Calibri"/>
                <w:color w:val="000000"/>
                <w:lang w:eastAsia="tr-TR" w:bidi="ar-SA"/>
              </w:rPr>
              <w:t>777.377.000</w:t>
            </w:r>
          </w:p>
        </w:tc>
        <w:tc>
          <w:tcPr>
            <w:tcW w:w="1109" w:type="dxa"/>
            <w:tcBorders>
              <w:top w:val="nil"/>
              <w:left w:val="nil"/>
              <w:bottom w:val="single" w:sz="8" w:space="0" w:color="auto"/>
              <w:right w:val="single" w:sz="8" w:space="0" w:color="auto"/>
            </w:tcBorders>
            <w:shd w:val="clear" w:color="auto" w:fill="auto"/>
            <w:vAlign w:val="center"/>
            <w:hideMark/>
          </w:tcPr>
          <w:p w14:paraId="63B28CCB" w14:textId="77777777" w:rsidR="00353523" w:rsidRPr="00353523" w:rsidRDefault="00353523" w:rsidP="00353523">
            <w:pPr>
              <w:spacing w:after="0" w:line="240" w:lineRule="auto"/>
              <w:jc w:val="center"/>
              <w:rPr>
                <w:rFonts w:ascii="Calibri" w:eastAsia="Times New Roman" w:hAnsi="Calibri" w:cs="Calibri"/>
                <w:color w:val="000000"/>
                <w:lang w:eastAsia="tr-TR" w:bidi="ar-SA"/>
              </w:rPr>
            </w:pPr>
            <w:r w:rsidRPr="00353523">
              <w:rPr>
                <w:rFonts w:ascii="Calibri" w:eastAsia="Times New Roman" w:hAnsi="Calibri" w:cs="Calibri"/>
                <w:color w:val="000000"/>
                <w:lang w:eastAsia="tr-TR" w:bidi="ar-SA"/>
              </w:rPr>
              <w:t>22,89</w:t>
            </w:r>
          </w:p>
        </w:tc>
        <w:tc>
          <w:tcPr>
            <w:tcW w:w="1054" w:type="dxa"/>
            <w:tcBorders>
              <w:top w:val="nil"/>
              <w:left w:val="nil"/>
              <w:bottom w:val="single" w:sz="8" w:space="0" w:color="auto"/>
              <w:right w:val="single" w:sz="8" w:space="0" w:color="auto"/>
            </w:tcBorders>
            <w:shd w:val="clear" w:color="auto" w:fill="auto"/>
            <w:vAlign w:val="center"/>
            <w:hideMark/>
          </w:tcPr>
          <w:p w14:paraId="53D02A47" w14:textId="77777777" w:rsidR="00353523" w:rsidRPr="00353523" w:rsidRDefault="00353523" w:rsidP="00353523">
            <w:pPr>
              <w:spacing w:after="0" w:line="240" w:lineRule="auto"/>
              <w:jc w:val="center"/>
              <w:rPr>
                <w:rFonts w:ascii="Calibri" w:eastAsia="Times New Roman" w:hAnsi="Calibri" w:cs="Calibri"/>
                <w:color w:val="000000"/>
                <w:lang w:eastAsia="tr-TR" w:bidi="ar-SA"/>
              </w:rPr>
            </w:pPr>
            <w:r w:rsidRPr="00353523">
              <w:rPr>
                <w:rFonts w:ascii="Calibri" w:eastAsia="Times New Roman" w:hAnsi="Calibri" w:cs="Calibri"/>
                <w:color w:val="000000"/>
                <w:lang w:eastAsia="tr-TR" w:bidi="ar-SA"/>
              </w:rPr>
              <w:t>-5,50</w:t>
            </w:r>
          </w:p>
        </w:tc>
      </w:tr>
      <w:tr w:rsidR="00353523" w:rsidRPr="00353523" w14:paraId="69F096F4" w14:textId="77777777" w:rsidTr="00423743">
        <w:trPr>
          <w:trHeight w:val="60"/>
        </w:trPr>
        <w:tc>
          <w:tcPr>
            <w:tcW w:w="2977" w:type="dxa"/>
            <w:tcBorders>
              <w:top w:val="nil"/>
              <w:left w:val="single" w:sz="8" w:space="0" w:color="auto"/>
              <w:bottom w:val="single" w:sz="8" w:space="0" w:color="auto"/>
              <w:right w:val="single" w:sz="8" w:space="0" w:color="auto"/>
            </w:tcBorders>
            <w:shd w:val="clear" w:color="000000" w:fill="FF5050"/>
            <w:noWrap/>
            <w:vAlign w:val="center"/>
            <w:hideMark/>
          </w:tcPr>
          <w:p w14:paraId="41DCA4F7" w14:textId="77777777" w:rsidR="00353523" w:rsidRPr="00353523" w:rsidRDefault="00353523" w:rsidP="00353523">
            <w:pPr>
              <w:spacing w:after="0" w:line="240" w:lineRule="auto"/>
              <w:rPr>
                <w:rFonts w:ascii="Calibri" w:eastAsia="Times New Roman" w:hAnsi="Calibri" w:cs="Calibri"/>
                <w:color w:val="FFFFFF"/>
                <w:lang w:eastAsia="tr-TR" w:bidi="ar-SA"/>
              </w:rPr>
            </w:pPr>
            <w:r w:rsidRPr="00353523">
              <w:rPr>
                <w:rFonts w:ascii="Calibri" w:eastAsia="Times New Roman" w:hAnsi="Calibri" w:cs="Calibri"/>
                <w:color w:val="FFFFFF"/>
                <w:lang w:eastAsia="tr-TR" w:bidi="ar-SA"/>
              </w:rPr>
              <w:t>İşletme Grubu</w:t>
            </w:r>
          </w:p>
        </w:tc>
        <w:tc>
          <w:tcPr>
            <w:tcW w:w="1559" w:type="dxa"/>
            <w:tcBorders>
              <w:top w:val="nil"/>
              <w:left w:val="nil"/>
              <w:bottom w:val="single" w:sz="8" w:space="0" w:color="auto"/>
              <w:right w:val="single" w:sz="8" w:space="0" w:color="auto"/>
            </w:tcBorders>
            <w:shd w:val="clear" w:color="auto" w:fill="auto"/>
            <w:noWrap/>
            <w:vAlign w:val="center"/>
            <w:hideMark/>
          </w:tcPr>
          <w:p w14:paraId="48B16B20" w14:textId="77777777" w:rsidR="00353523" w:rsidRPr="00353523" w:rsidRDefault="00353523" w:rsidP="00353523">
            <w:pPr>
              <w:spacing w:after="0" w:line="240" w:lineRule="auto"/>
              <w:jc w:val="right"/>
              <w:rPr>
                <w:rFonts w:ascii="Calibri" w:eastAsia="Times New Roman" w:hAnsi="Calibri" w:cs="Calibri"/>
                <w:color w:val="000000"/>
                <w:lang w:eastAsia="tr-TR" w:bidi="ar-SA"/>
              </w:rPr>
            </w:pPr>
            <w:r w:rsidRPr="00353523">
              <w:rPr>
                <w:rFonts w:ascii="Calibri" w:eastAsia="Times New Roman" w:hAnsi="Calibri" w:cs="Calibri"/>
                <w:color w:val="000000"/>
                <w:lang w:eastAsia="tr-TR" w:bidi="ar-SA"/>
              </w:rPr>
              <w:t>208.307.000</w:t>
            </w:r>
          </w:p>
        </w:tc>
        <w:tc>
          <w:tcPr>
            <w:tcW w:w="1134" w:type="dxa"/>
            <w:tcBorders>
              <w:top w:val="nil"/>
              <w:left w:val="nil"/>
              <w:bottom w:val="single" w:sz="8" w:space="0" w:color="auto"/>
              <w:right w:val="single" w:sz="8" w:space="0" w:color="auto"/>
            </w:tcBorders>
            <w:shd w:val="clear" w:color="auto" w:fill="auto"/>
            <w:noWrap/>
            <w:vAlign w:val="center"/>
            <w:hideMark/>
          </w:tcPr>
          <w:p w14:paraId="59678AD5" w14:textId="77777777" w:rsidR="00353523" w:rsidRPr="00353523" w:rsidRDefault="00353523" w:rsidP="00353523">
            <w:pPr>
              <w:spacing w:after="0" w:line="240" w:lineRule="auto"/>
              <w:jc w:val="center"/>
              <w:rPr>
                <w:rFonts w:ascii="Calibri" w:eastAsia="Times New Roman" w:hAnsi="Calibri" w:cs="Calibri"/>
                <w:color w:val="000000"/>
                <w:lang w:eastAsia="tr-TR" w:bidi="ar-SA"/>
              </w:rPr>
            </w:pPr>
            <w:r w:rsidRPr="00353523">
              <w:rPr>
                <w:rFonts w:ascii="Calibri" w:eastAsia="Times New Roman" w:hAnsi="Calibri" w:cs="Calibri"/>
                <w:color w:val="000000"/>
                <w:lang w:eastAsia="tr-TR" w:bidi="ar-SA"/>
              </w:rPr>
              <w:t>7,65</w:t>
            </w:r>
          </w:p>
        </w:tc>
        <w:tc>
          <w:tcPr>
            <w:tcW w:w="1701" w:type="dxa"/>
            <w:tcBorders>
              <w:top w:val="nil"/>
              <w:left w:val="nil"/>
              <w:bottom w:val="single" w:sz="8" w:space="0" w:color="auto"/>
              <w:right w:val="single" w:sz="8" w:space="0" w:color="auto"/>
            </w:tcBorders>
            <w:shd w:val="clear" w:color="auto" w:fill="auto"/>
            <w:noWrap/>
            <w:vAlign w:val="center"/>
            <w:hideMark/>
          </w:tcPr>
          <w:p w14:paraId="7445EFE8" w14:textId="77777777" w:rsidR="00353523" w:rsidRPr="00353523" w:rsidRDefault="00353523" w:rsidP="00353523">
            <w:pPr>
              <w:spacing w:after="0" w:line="240" w:lineRule="auto"/>
              <w:jc w:val="right"/>
              <w:rPr>
                <w:rFonts w:ascii="Calibri" w:eastAsia="Times New Roman" w:hAnsi="Calibri" w:cs="Calibri"/>
                <w:color w:val="000000"/>
                <w:lang w:eastAsia="tr-TR" w:bidi="ar-SA"/>
              </w:rPr>
            </w:pPr>
            <w:r w:rsidRPr="00353523">
              <w:rPr>
                <w:rFonts w:ascii="Calibri" w:eastAsia="Times New Roman" w:hAnsi="Calibri" w:cs="Calibri"/>
                <w:color w:val="000000"/>
                <w:lang w:eastAsia="tr-TR" w:bidi="ar-SA"/>
              </w:rPr>
              <w:t>954.486.000</w:t>
            </w:r>
          </w:p>
        </w:tc>
        <w:tc>
          <w:tcPr>
            <w:tcW w:w="1109" w:type="dxa"/>
            <w:tcBorders>
              <w:top w:val="nil"/>
              <w:left w:val="nil"/>
              <w:bottom w:val="single" w:sz="8" w:space="0" w:color="auto"/>
              <w:right w:val="single" w:sz="8" w:space="0" w:color="auto"/>
            </w:tcBorders>
            <w:shd w:val="clear" w:color="auto" w:fill="auto"/>
            <w:vAlign w:val="center"/>
            <w:hideMark/>
          </w:tcPr>
          <w:p w14:paraId="3A119204" w14:textId="77777777" w:rsidR="00353523" w:rsidRPr="00353523" w:rsidRDefault="00353523" w:rsidP="00353523">
            <w:pPr>
              <w:spacing w:after="0" w:line="240" w:lineRule="auto"/>
              <w:jc w:val="center"/>
              <w:rPr>
                <w:rFonts w:ascii="Calibri" w:eastAsia="Times New Roman" w:hAnsi="Calibri" w:cs="Calibri"/>
                <w:color w:val="000000"/>
                <w:lang w:eastAsia="tr-TR" w:bidi="ar-SA"/>
              </w:rPr>
            </w:pPr>
            <w:r w:rsidRPr="00353523">
              <w:rPr>
                <w:rFonts w:ascii="Calibri" w:eastAsia="Times New Roman" w:hAnsi="Calibri" w:cs="Calibri"/>
                <w:color w:val="000000"/>
                <w:lang w:eastAsia="tr-TR" w:bidi="ar-SA"/>
              </w:rPr>
              <w:t>28,10</w:t>
            </w:r>
          </w:p>
        </w:tc>
        <w:tc>
          <w:tcPr>
            <w:tcW w:w="1054" w:type="dxa"/>
            <w:tcBorders>
              <w:top w:val="nil"/>
              <w:left w:val="nil"/>
              <w:bottom w:val="single" w:sz="8" w:space="0" w:color="auto"/>
              <w:right w:val="single" w:sz="8" w:space="0" w:color="auto"/>
            </w:tcBorders>
            <w:shd w:val="clear" w:color="auto" w:fill="auto"/>
            <w:vAlign w:val="center"/>
            <w:hideMark/>
          </w:tcPr>
          <w:p w14:paraId="4F1B6B4F" w14:textId="77777777" w:rsidR="00353523" w:rsidRPr="00353523" w:rsidRDefault="00353523" w:rsidP="00353523">
            <w:pPr>
              <w:spacing w:after="0" w:line="240" w:lineRule="auto"/>
              <w:jc w:val="center"/>
              <w:rPr>
                <w:rFonts w:ascii="Calibri" w:eastAsia="Times New Roman" w:hAnsi="Calibri" w:cs="Calibri"/>
                <w:color w:val="000000"/>
                <w:lang w:eastAsia="tr-TR" w:bidi="ar-SA"/>
              </w:rPr>
            </w:pPr>
            <w:r w:rsidRPr="00353523">
              <w:rPr>
                <w:rFonts w:ascii="Calibri" w:eastAsia="Times New Roman" w:hAnsi="Calibri" w:cs="Calibri"/>
                <w:color w:val="000000"/>
                <w:lang w:eastAsia="tr-TR" w:bidi="ar-SA"/>
              </w:rPr>
              <w:t>358,21</w:t>
            </w:r>
          </w:p>
        </w:tc>
      </w:tr>
      <w:tr w:rsidR="00353523" w:rsidRPr="00353523" w14:paraId="2D07691D" w14:textId="77777777" w:rsidTr="00423743">
        <w:trPr>
          <w:trHeight w:val="60"/>
        </w:trPr>
        <w:tc>
          <w:tcPr>
            <w:tcW w:w="2977" w:type="dxa"/>
            <w:tcBorders>
              <w:top w:val="nil"/>
              <w:left w:val="single" w:sz="8" w:space="0" w:color="auto"/>
              <w:bottom w:val="single" w:sz="8" w:space="0" w:color="auto"/>
              <w:right w:val="single" w:sz="8" w:space="0" w:color="auto"/>
            </w:tcBorders>
            <w:shd w:val="clear" w:color="000000" w:fill="FF5050"/>
            <w:noWrap/>
            <w:vAlign w:val="center"/>
            <w:hideMark/>
          </w:tcPr>
          <w:p w14:paraId="4DDC0600" w14:textId="77777777" w:rsidR="00353523" w:rsidRPr="00353523" w:rsidRDefault="00353523" w:rsidP="00353523">
            <w:pPr>
              <w:spacing w:after="0" w:line="240" w:lineRule="auto"/>
              <w:rPr>
                <w:rFonts w:ascii="Calibri" w:eastAsia="Times New Roman" w:hAnsi="Calibri" w:cs="Calibri"/>
                <w:color w:val="FFFFFF"/>
                <w:lang w:eastAsia="tr-TR" w:bidi="ar-SA"/>
              </w:rPr>
            </w:pPr>
            <w:r w:rsidRPr="00353523">
              <w:rPr>
                <w:rFonts w:ascii="Calibri" w:eastAsia="Times New Roman" w:hAnsi="Calibri" w:cs="Calibri"/>
                <w:color w:val="FFFFFF"/>
                <w:lang w:eastAsia="tr-TR" w:bidi="ar-SA"/>
              </w:rPr>
              <w:t>Makine ve Teçhizat</w:t>
            </w:r>
          </w:p>
        </w:tc>
        <w:tc>
          <w:tcPr>
            <w:tcW w:w="1559" w:type="dxa"/>
            <w:tcBorders>
              <w:top w:val="nil"/>
              <w:left w:val="nil"/>
              <w:bottom w:val="single" w:sz="8" w:space="0" w:color="auto"/>
              <w:right w:val="single" w:sz="8" w:space="0" w:color="auto"/>
            </w:tcBorders>
            <w:shd w:val="clear" w:color="auto" w:fill="auto"/>
            <w:vAlign w:val="center"/>
            <w:hideMark/>
          </w:tcPr>
          <w:p w14:paraId="0CDF1568" w14:textId="77777777" w:rsidR="00353523" w:rsidRPr="00353523" w:rsidRDefault="00353523" w:rsidP="00353523">
            <w:pPr>
              <w:spacing w:after="0" w:line="240" w:lineRule="auto"/>
              <w:jc w:val="right"/>
              <w:rPr>
                <w:rFonts w:ascii="Calibri" w:eastAsia="Times New Roman" w:hAnsi="Calibri" w:cs="Calibri"/>
                <w:color w:val="000000"/>
                <w:lang w:eastAsia="tr-TR" w:bidi="ar-SA"/>
              </w:rPr>
            </w:pPr>
            <w:r w:rsidRPr="00353523">
              <w:rPr>
                <w:rFonts w:ascii="Calibri" w:eastAsia="Times New Roman" w:hAnsi="Calibri" w:cs="Calibri"/>
                <w:color w:val="000000"/>
                <w:lang w:eastAsia="tr-TR" w:bidi="ar-SA"/>
              </w:rPr>
              <w:t>146.318.000</w:t>
            </w:r>
          </w:p>
        </w:tc>
        <w:tc>
          <w:tcPr>
            <w:tcW w:w="1134" w:type="dxa"/>
            <w:tcBorders>
              <w:top w:val="nil"/>
              <w:left w:val="nil"/>
              <w:bottom w:val="single" w:sz="8" w:space="0" w:color="auto"/>
              <w:right w:val="single" w:sz="8" w:space="0" w:color="auto"/>
            </w:tcBorders>
            <w:shd w:val="clear" w:color="auto" w:fill="auto"/>
            <w:noWrap/>
            <w:vAlign w:val="center"/>
            <w:hideMark/>
          </w:tcPr>
          <w:p w14:paraId="6544DD5E" w14:textId="77777777" w:rsidR="00353523" w:rsidRPr="00353523" w:rsidRDefault="00353523" w:rsidP="00353523">
            <w:pPr>
              <w:spacing w:after="0" w:line="240" w:lineRule="auto"/>
              <w:jc w:val="center"/>
              <w:rPr>
                <w:rFonts w:ascii="Calibri" w:eastAsia="Times New Roman" w:hAnsi="Calibri" w:cs="Calibri"/>
                <w:color w:val="000000"/>
                <w:lang w:eastAsia="tr-TR" w:bidi="ar-SA"/>
              </w:rPr>
            </w:pPr>
            <w:r w:rsidRPr="00353523">
              <w:rPr>
                <w:rFonts w:ascii="Calibri" w:eastAsia="Times New Roman" w:hAnsi="Calibri" w:cs="Calibri"/>
                <w:color w:val="000000"/>
                <w:lang w:eastAsia="tr-TR" w:bidi="ar-SA"/>
              </w:rPr>
              <w:t>5,37</w:t>
            </w:r>
          </w:p>
        </w:tc>
        <w:tc>
          <w:tcPr>
            <w:tcW w:w="1701" w:type="dxa"/>
            <w:tcBorders>
              <w:top w:val="nil"/>
              <w:left w:val="nil"/>
              <w:bottom w:val="single" w:sz="8" w:space="0" w:color="auto"/>
              <w:right w:val="single" w:sz="8" w:space="0" w:color="auto"/>
            </w:tcBorders>
            <w:shd w:val="clear" w:color="auto" w:fill="auto"/>
            <w:vAlign w:val="center"/>
            <w:hideMark/>
          </w:tcPr>
          <w:p w14:paraId="1DED4DE5" w14:textId="77777777" w:rsidR="00353523" w:rsidRPr="00353523" w:rsidRDefault="00353523" w:rsidP="00353523">
            <w:pPr>
              <w:spacing w:after="0" w:line="240" w:lineRule="auto"/>
              <w:jc w:val="right"/>
              <w:rPr>
                <w:rFonts w:ascii="Calibri" w:eastAsia="Times New Roman" w:hAnsi="Calibri" w:cs="Calibri"/>
                <w:color w:val="000000"/>
                <w:lang w:eastAsia="tr-TR" w:bidi="ar-SA"/>
              </w:rPr>
            </w:pPr>
            <w:r w:rsidRPr="00353523">
              <w:rPr>
                <w:rFonts w:ascii="Calibri" w:eastAsia="Times New Roman" w:hAnsi="Calibri" w:cs="Calibri"/>
                <w:color w:val="000000"/>
                <w:lang w:eastAsia="tr-TR" w:bidi="ar-SA"/>
              </w:rPr>
              <w:t>49.664.000</w:t>
            </w:r>
          </w:p>
        </w:tc>
        <w:tc>
          <w:tcPr>
            <w:tcW w:w="1109" w:type="dxa"/>
            <w:tcBorders>
              <w:top w:val="nil"/>
              <w:left w:val="nil"/>
              <w:bottom w:val="single" w:sz="8" w:space="0" w:color="auto"/>
              <w:right w:val="single" w:sz="8" w:space="0" w:color="auto"/>
            </w:tcBorders>
            <w:shd w:val="clear" w:color="auto" w:fill="auto"/>
            <w:vAlign w:val="center"/>
            <w:hideMark/>
          </w:tcPr>
          <w:p w14:paraId="33D20F80" w14:textId="77777777" w:rsidR="00353523" w:rsidRPr="00353523" w:rsidRDefault="00353523" w:rsidP="00353523">
            <w:pPr>
              <w:spacing w:after="0" w:line="240" w:lineRule="auto"/>
              <w:jc w:val="center"/>
              <w:rPr>
                <w:rFonts w:ascii="Calibri" w:eastAsia="Times New Roman" w:hAnsi="Calibri" w:cs="Calibri"/>
                <w:color w:val="000000"/>
                <w:lang w:eastAsia="tr-TR" w:bidi="ar-SA"/>
              </w:rPr>
            </w:pPr>
            <w:r w:rsidRPr="00353523">
              <w:rPr>
                <w:rFonts w:ascii="Calibri" w:eastAsia="Times New Roman" w:hAnsi="Calibri" w:cs="Calibri"/>
                <w:color w:val="000000"/>
                <w:lang w:eastAsia="tr-TR" w:bidi="ar-SA"/>
              </w:rPr>
              <w:t>1,46</w:t>
            </w:r>
          </w:p>
        </w:tc>
        <w:tc>
          <w:tcPr>
            <w:tcW w:w="1054" w:type="dxa"/>
            <w:tcBorders>
              <w:top w:val="nil"/>
              <w:left w:val="nil"/>
              <w:bottom w:val="single" w:sz="8" w:space="0" w:color="auto"/>
              <w:right w:val="single" w:sz="8" w:space="0" w:color="auto"/>
            </w:tcBorders>
            <w:shd w:val="clear" w:color="auto" w:fill="auto"/>
            <w:vAlign w:val="center"/>
            <w:hideMark/>
          </w:tcPr>
          <w:p w14:paraId="1CA97C04" w14:textId="77777777" w:rsidR="00353523" w:rsidRPr="00353523" w:rsidRDefault="00353523" w:rsidP="00353523">
            <w:pPr>
              <w:spacing w:after="0" w:line="240" w:lineRule="auto"/>
              <w:jc w:val="center"/>
              <w:rPr>
                <w:rFonts w:ascii="Calibri" w:eastAsia="Times New Roman" w:hAnsi="Calibri" w:cs="Calibri"/>
                <w:color w:val="000000"/>
                <w:lang w:eastAsia="tr-TR" w:bidi="ar-SA"/>
              </w:rPr>
            </w:pPr>
            <w:r w:rsidRPr="00353523">
              <w:rPr>
                <w:rFonts w:ascii="Calibri" w:eastAsia="Times New Roman" w:hAnsi="Calibri" w:cs="Calibri"/>
                <w:color w:val="000000"/>
                <w:lang w:eastAsia="tr-TR" w:bidi="ar-SA"/>
              </w:rPr>
              <w:t>-66,06</w:t>
            </w:r>
          </w:p>
        </w:tc>
      </w:tr>
      <w:tr w:rsidR="00353523" w:rsidRPr="00353523" w14:paraId="3A35D252" w14:textId="77777777" w:rsidTr="00423743">
        <w:trPr>
          <w:trHeight w:val="161"/>
        </w:trPr>
        <w:tc>
          <w:tcPr>
            <w:tcW w:w="2977" w:type="dxa"/>
            <w:tcBorders>
              <w:top w:val="nil"/>
              <w:left w:val="single" w:sz="8" w:space="0" w:color="auto"/>
              <w:bottom w:val="single" w:sz="8" w:space="0" w:color="auto"/>
              <w:right w:val="single" w:sz="8" w:space="0" w:color="auto"/>
            </w:tcBorders>
            <w:shd w:val="clear" w:color="000000" w:fill="FF5050"/>
            <w:noWrap/>
            <w:vAlign w:val="center"/>
            <w:hideMark/>
          </w:tcPr>
          <w:p w14:paraId="10585834" w14:textId="77777777" w:rsidR="00353523" w:rsidRPr="00353523" w:rsidRDefault="00353523" w:rsidP="00353523">
            <w:pPr>
              <w:spacing w:after="0" w:line="240" w:lineRule="auto"/>
              <w:rPr>
                <w:rFonts w:ascii="Calibri" w:eastAsia="Times New Roman" w:hAnsi="Calibri" w:cs="Calibri"/>
                <w:color w:val="FFFFFF"/>
                <w:lang w:eastAsia="tr-TR" w:bidi="ar-SA"/>
              </w:rPr>
            </w:pPr>
            <w:r w:rsidRPr="00353523">
              <w:rPr>
                <w:rFonts w:ascii="Calibri" w:eastAsia="Times New Roman" w:hAnsi="Calibri" w:cs="Calibri"/>
                <w:color w:val="FFFFFF"/>
                <w:lang w:eastAsia="tr-TR" w:bidi="ar-SA"/>
              </w:rPr>
              <w:t>İletişim Sistemi Bilişim Altyapısı</w:t>
            </w:r>
          </w:p>
        </w:tc>
        <w:tc>
          <w:tcPr>
            <w:tcW w:w="1559" w:type="dxa"/>
            <w:tcBorders>
              <w:top w:val="nil"/>
              <w:left w:val="nil"/>
              <w:bottom w:val="single" w:sz="8" w:space="0" w:color="auto"/>
              <w:right w:val="single" w:sz="8" w:space="0" w:color="auto"/>
            </w:tcBorders>
            <w:shd w:val="clear" w:color="auto" w:fill="auto"/>
            <w:noWrap/>
            <w:vAlign w:val="center"/>
            <w:hideMark/>
          </w:tcPr>
          <w:p w14:paraId="283C6E20" w14:textId="77777777" w:rsidR="00353523" w:rsidRPr="00353523" w:rsidRDefault="00353523" w:rsidP="00353523">
            <w:pPr>
              <w:spacing w:after="0" w:line="240" w:lineRule="auto"/>
              <w:jc w:val="right"/>
              <w:rPr>
                <w:rFonts w:ascii="Calibri" w:eastAsia="Times New Roman" w:hAnsi="Calibri" w:cs="Calibri"/>
                <w:color w:val="000000"/>
                <w:lang w:eastAsia="tr-TR" w:bidi="ar-SA"/>
              </w:rPr>
            </w:pPr>
            <w:r w:rsidRPr="00353523">
              <w:rPr>
                <w:rFonts w:ascii="Calibri" w:eastAsia="Times New Roman" w:hAnsi="Calibri" w:cs="Calibri"/>
                <w:color w:val="000000"/>
                <w:lang w:eastAsia="tr-TR" w:bidi="ar-SA"/>
              </w:rPr>
              <w:t>0</w:t>
            </w:r>
          </w:p>
        </w:tc>
        <w:tc>
          <w:tcPr>
            <w:tcW w:w="1134" w:type="dxa"/>
            <w:tcBorders>
              <w:top w:val="nil"/>
              <w:left w:val="nil"/>
              <w:bottom w:val="single" w:sz="8" w:space="0" w:color="auto"/>
              <w:right w:val="single" w:sz="8" w:space="0" w:color="auto"/>
            </w:tcBorders>
            <w:shd w:val="clear" w:color="auto" w:fill="auto"/>
            <w:noWrap/>
            <w:vAlign w:val="center"/>
            <w:hideMark/>
          </w:tcPr>
          <w:p w14:paraId="3159940C" w14:textId="77777777" w:rsidR="00353523" w:rsidRPr="00353523" w:rsidRDefault="00353523" w:rsidP="00353523">
            <w:pPr>
              <w:spacing w:after="0" w:line="240" w:lineRule="auto"/>
              <w:jc w:val="center"/>
              <w:rPr>
                <w:rFonts w:ascii="Calibri" w:eastAsia="Times New Roman" w:hAnsi="Calibri" w:cs="Calibri"/>
                <w:color w:val="000000"/>
                <w:lang w:eastAsia="tr-TR" w:bidi="ar-SA"/>
              </w:rPr>
            </w:pPr>
            <w:r w:rsidRPr="00353523">
              <w:rPr>
                <w:rFonts w:ascii="Calibri" w:eastAsia="Times New Roman" w:hAnsi="Calibri" w:cs="Calibri"/>
                <w:color w:val="000000"/>
                <w:lang w:eastAsia="tr-TR" w:bidi="ar-SA"/>
              </w:rPr>
              <w:t>0,00</w:t>
            </w:r>
          </w:p>
        </w:tc>
        <w:tc>
          <w:tcPr>
            <w:tcW w:w="1701" w:type="dxa"/>
            <w:tcBorders>
              <w:top w:val="nil"/>
              <w:left w:val="nil"/>
              <w:bottom w:val="single" w:sz="8" w:space="0" w:color="auto"/>
              <w:right w:val="single" w:sz="8" w:space="0" w:color="auto"/>
            </w:tcBorders>
            <w:shd w:val="clear" w:color="auto" w:fill="auto"/>
            <w:vAlign w:val="center"/>
            <w:hideMark/>
          </w:tcPr>
          <w:p w14:paraId="549162B4" w14:textId="77777777" w:rsidR="00353523" w:rsidRPr="00353523" w:rsidRDefault="00353523" w:rsidP="00353523">
            <w:pPr>
              <w:spacing w:after="0" w:line="240" w:lineRule="auto"/>
              <w:jc w:val="right"/>
              <w:rPr>
                <w:rFonts w:ascii="Calibri" w:eastAsia="Times New Roman" w:hAnsi="Calibri" w:cs="Calibri"/>
                <w:color w:val="000000"/>
                <w:lang w:eastAsia="tr-TR" w:bidi="ar-SA"/>
              </w:rPr>
            </w:pPr>
            <w:r w:rsidRPr="00353523">
              <w:rPr>
                <w:rFonts w:ascii="Calibri" w:eastAsia="Times New Roman" w:hAnsi="Calibri" w:cs="Calibri"/>
                <w:color w:val="000000"/>
                <w:lang w:eastAsia="tr-TR" w:bidi="ar-SA"/>
              </w:rPr>
              <w:t>65.082.000</w:t>
            </w:r>
          </w:p>
        </w:tc>
        <w:tc>
          <w:tcPr>
            <w:tcW w:w="1109" w:type="dxa"/>
            <w:tcBorders>
              <w:top w:val="nil"/>
              <w:left w:val="nil"/>
              <w:bottom w:val="single" w:sz="8" w:space="0" w:color="auto"/>
              <w:right w:val="single" w:sz="8" w:space="0" w:color="auto"/>
            </w:tcBorders>
            <w:shd w:val="clear" w:color="auto" w:fill="auto"/>
            <w:vAlign w:val="center"/>
            <w:hideMark/>
          </w:tcPr>
          <w:p w14:paraId="68848521" w14:textId="77777777" w:rsidR="00353523" w:rsidRPr="00353523" w:rsidRDefault="00353523" w:rsidP="00353523">
            <w:pPr>
              <w:spacing w:after="0" w:line="240" w:lineRule="auto"/>
              <w:jc w:val="center"/>
              <w:rPr>
                <w:rFonts w:ascii="Calibri" w:eastAsia="Times New Roman" w:hAnsi="Calibri" w:cs="Calibri"/>
                <w:color w:val="000000"/>
                <w:lang w:eastAsia="tr-TR" w:bidi="ar-SA"/>
              </w:rPr>
            </w:pPr>
            <w:r w:rsidRPr="00353523">
              <w:rPr>
                <w:rFonts w:ascii="Calibri" w:eastAsia="Times New Roman" w:hAnsi="Calibri" w:cs="Calibri"/>
                <w:color w:val="000000"/>
                <w:lang w:eastAsia="tr-TR" w:bidi="ar-SA"/>
              </w:rPr>
              <w:t>1,92</w:t>
            </w:r>
          </w:p>
        </w:tc>
        <w:tc>
          <w:tcPr>
            <w:tcW w:w="1054" w:type="dxa"/>
            <w:tcBorders>
              <w:top w:val="nil"/>
              <w:left w:val="nil"/>
              <w:bottom w:val="single" w:sz="8" w:space="0" w:color="auto"/>
              <w:right w:val="single" w:sz="8" w:space="0" w:color="auto"/>
            </w:tcBorders>
            <w:shd w:val="clear" w:color="auto" w:fill="auto"/>
            <w:vAlign w:val="center"/>
            <w:hideMark/>
          </w:tcPr>
          <w:p w14:paraId="3EF438DA" w14:textId="77777777" w:rsidR="00353523" w:rsidRPr="00353523" w:rsidRDefault="00353523" w:rsidP="00353523">
            <w:pPr>
              <w:spacing w:after="0" w:line="240" w:lineRule="auto"/>
              <w:jc w:val="center"/>
              <w:rPr>
                <w:rFonts w:ascii="Calibri" w:eastAsia="Times New Roman" w:hAnsi="Calibri" w:cs="Calibri"/>
                <w:color w:val="000000"/>
                <w:lang w:eastAsia="tr-TR" w:bidi="ar-SA"/>
              </w:rPr>
            </w:pPr>
            <w:r w:rsidRPr="00353523">
              <w:rPr>
                <w:rFonts w:ascii="Calibri" w:eastAsia="Times New Roman" w:hAnsi="Calibri" w:cs="Calibri"/>
                <w:color w:val="000000"/>
                <w:lang w:eastAsia="tr-TR" w:bidi="ar-SA"/>
              </w:rPr>
              <w:t>0,00</w:t>
            </w:r>
          </w:p>
        </w:tc>
      </w:tr>
      <w:tr w:rsidR="00353523" w:rsidRPr="00353523" w14:paraId="474F7E24" w14:textId="77777777" w:rsidTr="00423743">
        <w:trPr>
          <w:trHeight w:val="60"/>
        </w:trPr>
        <w:tc>
          <w:tcPr>
            <w:tcW w:w="2977" w:type="dxa"/>
            <w:tcBorders>
              <w:top w:val="nil"/>
              <w:left w:val="single" w:sz="8" w:space="0" w:color="auto"/>
              <w:bottom w:val="single" w:sz="8" w:space="0" w:color="auto"/>
              <w:right w:val="single" w:sz="8" w:space="0" w:color="auto"/>
            </w:tcBorders>
            <w:shd w:val="clear" w:color="000000" w:fill="FF5050"/>
            <w:noWrap/>
            <w:vAlign w:val="center"/>
            <w:hideMark/>
          </w:tcPr>
          <w:p w14:paraId="3DD2666F" w14:textId="77777777" w:rsidR="00353523" w:rsidRPr="00353523" w:rsidRDefault="00353523" w:rsidP="00353523">
            <w:pPr>
              <w:spacing w:after="0" w:line="240" w:lineRule="auto"/>
              <w:rPr>
                <w:rFonts w:ascii="Calibri" w:eastAsia="Times New Roman" w:hAnsi="Calibri" w:cs="Calibri"/>
                <w:color w:val="FFFFFF"/>
                <w:lang w:eastAsia="tr-TR" w:bidi="ar-SA"/>
              </w:rPr>
            </w:pPr>
            <w:r w:rsidRPr="00353523">
              <w:rPr>
                <w:rFonts w:ascii="Calibri" w:eastAsia="Times New Roman" w:hAnsi="Calibri" w:cs="Calibri"/>
                <w:color w:val="FFFFFF"/>
                <w:lang w:eastAsia="tr-TR" w:bidi="ar-SA"/>
              </w:rPr>
              <w:t>Etütler</w:t>
            </w:r>
          </w:p>
        </w:tc>
        <w:tc>
          <w:tcPr>
            <w:tcW w:w="1559" w:type="dxa"/>
            <w:tcBorders>
              <w:top w:val="nil"/>
              <w:left w:val="nil"/>
              <w:bottom w:val="single" w:sz="8" w:space="0" w:color="auto"/>
              <w:right w:val="single" w:sz="8" w:space="0" w:color="auto"/>
            </w:tcBorders>
            <w:shd w:val="clear" w:color="auto" w:fill="auto"/>
            <w:noWrap/>
            <w:vAlign w:val="center"/>
            <w:hideMark/>
          </w:tcPr>
          <w:p w14:paraId="4BB09793" w14:textId="77777777" w:rsidR="00353523" w:rsidRPr="00353523" w:rsidRDefault="00353523" w:rsidP="00353523">
            <w:pPr>
              <w:spacing w:after="0" w:line="240" w:lineRule="auto"/>
              <w:jc w:val="right"/>
              <w:rPr>
                <w:rFonts w:ascii="Calibri" w:eastAsia="Times New Roman" w:hAnsi="Calibri" w:cs="Calibri"/>
                <w:color w:val="000000"/>
                <w:lang w:eastAsia="tr-TR" w:bidi="ar-SA"/>
              </w:rPr>
            </w:pPr>
            <w:r w:rsidRPr="00353523">
              <w:rPr>
                <w:rFonts w:ascii="Calibri" w:eastAsia="Times New Roman" w:hAnsi="Calibri" w:cs="Calibri"/>
                <w:color w:val="000000"/>
                <w:lang w:eastAsia="tr-TR" w:bidi="ar-SA"/>
              </w:rPr>
              <w:t>0</w:t>
            </w:r>
          </w:p>
        </w:tc>
        <w:tc>
          <w:tcPr>
            <w:tcW w:w="1134" w:type="dxa"/>
            <w:tcBorders>
              <w:top w:val="nil"/>
              <w:left w:val="nil"/>
              <w:bottom w:val="single" w:sz="8" w:space="0" w:color="auto"/>
              <w:right w:val="single" w:sz="8" w:space="0" w:color="auto"/>
            </w:tcBorders>
            <w:shd w:val="clear" w:color="auto" w:fill="auto"/>
            <w:noWrap/>
            <w:vAlign w:val="center"/>
            <w:hideMark/>
          </w:tcPr>
          <w:p w14:paraId="50B3C7C8" w14:textId="77777777" w:rsidR="00353523" w:rsidRPr="00353523" w:rsidRDefault="00353523" w:rsidP="00353523">
            <w:pPr>
              <w:spacing w:after="0" w:line="240" w:lineRule="auto"/>
              <w:jc w:val="center"/>
              <w:rPr>
                <w:rFonts w:ascii="Calibri" w:eastAsia="Times New Roman" w:hAnsi="Calibri" w:cs="Calibri"/>
                <w:color w:val="000000"/>
                <w:lang w:eastAsia="tr-TR" w:bidi="ar-SA"/>
              </w:rPr>
            </w:pPr>
            <w:r w:rsidRPr="00353523">
              <w:rPr>
                <w:rFonts w:ascii="Calibri" w:eastAsia="Times New Roman" w:hAnsi="Calibri" w:cs="Calibri"/>
                <w:color w:val="000000"/>
                <w:lang w:eastAsia="tr-TR" w:bidi="ar-SA"/>
              </w:rPr>
              <w:t>0,00</w:t>
            </w:r>
          </w:p>
        </w:tc>
        <w:tc>
          <w:tcPr>
            <w:tcW w:w="1701" w:type="dxa"/>
            <w:tcBorders>
              <w:top w:val="nil"/>
              <w:left w:val="nil"/>
              <w:bottom w:val="single" w:sz="8" w:space="0" w:color="auto"/>
              <w:right w:val="single" w:sz="8" w:space="0" w:color="auto"/>
            </w:tcBorders>
            <w:shd w:val="clear" w:color="auto" w:fill="auto"/>
            <w:noWrap/>
            <w:vAlign w:val="center"/>
            <w:hideMark/>
          </w:tcPr>
          <w:p w14:paraId="1C041448" w14:textId="77777777" w:rsidR="00353523" w:rsidRPr="00353523" w:rsidRDefault="00353523" w:rsidP="00353523">
            <w:pPr>
              <w:spacing w:after="0" w:line="240" w:lineRule="auto"/>
              <w:jc w:val="right"/>
              <w:rPr>
                <w:rFonts w:ascii="Calibri" w:eastAsia="Times New Roman" w:hAnsi="Calibri" w:cs="Calibri"/>
                <w:color w:val="000000"/>
                <w:lang w:eastAsia="tr-TR" w:bidi="ar-SA"/>
              </w:rPr>
            </w:pPr>
            <w:r w:rsidRPr="00353523">
              <w:rPr>
                <w:rFonts w:ascii="Calibri" w:eastAsia="Times New Roman" w:hAnsi="Calibri" w:cs="Calibri"/>
                <w:color w:val="000000"/>
                <w:lang w:eastAsia="tr-TR" w:bidi="ar-SA"/>
              </w:rPr>
              <w:t>5.521.000</w:t>
            </w:r>
          </w:p>
        </w:tc>
        <w:tc>
          <w:tcPr>
            <w:tcW w:w="1109" w:type="dxa"/>
            <w:tcBorders>
              <w:top w:val="nil"/>
              <w:left w:val="nil"/>
              <w:bottom w:val="single" w:sz="8" w:space="0" w:color="auto"/>
              <w:right w:val="single" w:sz="8" w:space="0" w:color="auto"/>
            </w:tcBorders>
            <w:shd w:val="clear" w:color="auto" w:fill="auto"/>
            <w:vAlign w:val="center"/>
            <w:hideMark/>
          </w:tcPr>
          <w:p w14:paraId="638AD2B7" w14:textId="77777777" w:rsidR="00353523" w:rsidRPr="00353523" w:rsidRDefault="00353523" w:rsidP="00353523">
            <w:pPr>
              <w:spacing w:after="0" w:line="240" w:lineRule="auto"/>
              <w:jc w:val="center"/>
              <w:rPr>
                <w:rFonts w:ascii="Calibri" w:eastAsia="Times New Roman" w:hAnsi="Calibri" w:cs="Calibri"/>
                <w:color w:val="000000"/>
                <w:lang w:eastAsia="tr-TR" w:bidi="ar-SA"/>
              </w:rPr>
            </w:pPr>
            <w:r w:rsidRPr="00353523">
              <w:rPr>
                <w:rFonts w:ascii="Calibri" w:eastAsia="Times New Roman" w:hAnsi="Calibri" w:cs="Calibri"/>
                <w:color w:val="000000"/>
                <w:lang w:eastAsia="tr-TR" w:bidi="ar-SA"/>
              </w:rPr>
              <w:t>0,16</w:t>
            </w:r>
          </w:p>
        </w:tc>
        <w:tc>
          <w:tcPr>
            <w:tcW w:w="1054" w:type="dxa"/>
            <w:tcBorders>
              <w:top w:val="nil"/>
              <w:left w:val="nil"/>
              <w:bottom w:val="single" w:sz="8" w:space="0" w:color="auto"/>
              <w:right w:val="single" w:sz="8" w:space="0" w:color="auto"/>
            </w:tcBorders>
            <w:shd w:val="clear" w:color="auto" w:fill="auto"/>
            <w:vAlign w:val="center"/>
            <w:hideMark/>
          </w:tcPr>
          <w:p w14:paraId="5FC29809" w14:textId="77777777" w:rsidR="00353523" w:rsidRPr="00353523" w:rsidRDefault="00353523" w:rsidP="00353523">
            <w:pPr>
              <w:spacing w:after="0" w:line="240" w:lineRule="auto"/>
              <w:jc w:val="center"/>
              <w:rPr>
                <w:rFonts w:ascii="Calibri" w:eastAsia="Times New Roman" w:hAnsi="Calibri" w:cs="Calibri"/>
                <w:color w:val="000000"/>
                <w:lang w:eastAsia="tr-TR" w:bidi="ar-SA"/>
              </w:rPr>
            </w:pPr>
            <w:r w:rsidRPr="00353523">
              <w:rPr>
                <w:rFonts w:ascii="Calibri" w:eastAsia="Times New Roman" w:hAnsi="Calibri" w:cs="Calibri"/>
                <w:color w:val="000000"/>
                <w:lang w:eastAsia="tr-TR" w:bidi="ar-SA"/>
              </w:rPr>
              <w:t>0,00</w:t>
            </w:r>
          </w:p>
        </w:tc>
      </w:tr>
      <w:tr w:rsidR="00353523" w:rsidRPr="00353523" w14:paraId="390F2D3F" w14:textId="77777777" w:rsidTr="003724D8">
        <w:trPr>
          <w:trHeight w:val="253"/>
        </w:trPr>
        <w:tc>
          <w:tcPr>
            <w:tcW w:w="2977" w:type="dxa"/>
            <w:tcBorders>
              <w:top w:val="nil"/>
              <w:left w:val="single" w:sz="8" w:space="0" w:color="auto"/>
              <w:bottom w:val="single" w:sz="8" w:space="0" w:color="auto"/>
              <w:right w:val="single" w:sz="8" w:space="0" w:color="auto"/>
            </w:tcBorders>
            <w:shd w:val="clear" w:color="000000" w:fill="FF5050"/>
            <w:noWrap/>
            <w:vAlign w:val="center"/>
            <w:hideMark/>
          </w:tcPr>
          <w:p w14:paraId="4FA701FF" w14:textId="77777777" w:rsidR="00353523" w:rsidRPr="00353523" w:rsidRDefault="00353523" w:rsidP="00353523">
            <w:pPr>
              <w:spacing w:after="0" w:line="240" w:lineRule="auto"/>
              <w:rPr>
                <w:rFonts w:ascii="Calibri" w:eastAsia="Times New Roman" w:hAnsi="Calibri" w:cs="Calibri"/>
                <w:b/>
                <w:bCs/>
                <w:color w:val="FFFFFF"/>
                <w:lang w:eastAsia="tr-TR" w:bidi="ar-SA"/>
              </w:rPr>
            </w:pPr>
            <w:r w:rsidRPr="00353523">
              <w:rPr>
                <w:rFonts w:ascii="Calibri" w:eastAsia="Times New Roman" w:hAnsi="Calibri" w:cs="Calibri"/>
                <w:b/>
                <w:bCs/>
                <w:color w:val="FFFFFF"/>
                <w:lang w:eastAsia="tr-TR" w:bidi="ar-SA"/>
              </w:rPr>
              <w:t>Genel Toplam</w:t>
            </w:r>
          </w:p>
        </w:tc>
        <w:tc>
          <w:tcPr>
            <w:tcW w:w="1559" w:type="dxa"/>
            <w:tcBorders>
              <w:top w:val="nil"/>
              <w:left w:val="nil"/>
              <w:bottom w:val="single" w:sz="8" w:space="0" w:color="auto"/>
              <w:right w:val="single" w:sz="8" w:space="0" w:color="auto"/>
            </w:tcBorders>
            <w:shd w:val="clear" w:color="000000" w:fill="FF5050"/>
            <w:noWrap/>
            <w:vAlign w:val="center"/>
            <w:hideMark/>
          </w:tcPr>
          <w:p w14:paraId="55046216" w14:textId="77777777" w:rsidR="00353523" w:rsidRPr="00353523" w:rsidRDefault="00353523" w:rsidP="00353523">
            <w:pPr>
              <w:spacing w:after="0" w:line="240" w:lineRule="auto"/>
              <w:jc w:val="right"/>
              <w:rPr>
                <w:rFonts w:ascii="Calibri" w:eastAsia="Times New Roman" w:hAnsi="Calibri" w:cs="Calibri"/>
                <w:b/>
                <w:bCs/>
                <w:color w:val="FFFFFF"/>
                <w:lang w:eastAsia="tr-TR" w:bidi="ar-SA"/>
              </w:rPr>
            </w:pPr>
            <w:r w:rsidRPr="00353523">
              <w:rPr>
                <w:rFonts w:ascii="Calibri" w:eastAsia="Times New Roman" w:hAnsi="Calibri" w:cs="Calibri"/>
                <w:b/>
                <w:bCs/>
                <w:color w:val="FFFFFF"/>
                <w:lang w:eastAsia="tr-TR" w:bidi="ar-SA"/>
              </w:rPr>
              <w:t>2.722.754.230</w:t>
            </w:r>
          </w:p>
        </w:tc>
        <w:tc>
          <w:tcPr>
            <w:tcW w:w="1134" w:type="dxa"/>
            <w:tcBorders>
              <w:top w:val="nil"/>
              <w:left w:val="nil"/>
              <w:bottom w:val="single" w:sz="8" w:space="0" w:color="auto"/>
              <w:right w:val="single" w:sz="8" w:space="0" w:color="auto"/>
            </w:tcBorders>
            <w:shd w:val="clear" w:color="000000" w:fill="FF5050"/>
            <w:noWrap/>
            <w:vAlign w:val="center"/>
            <w:hideMark/>
          </w:tcPr>
          <w:p w14:paraId="2433C6A7" w14:textId="77777777" w:rsidR="00353523" w:rsidRPr="00353523" w:rsidRDefault="00353523" w:rsidP="00353523">
            <w:pPr>
              <w:spacing w:after="0" w:line="240" w:lineRule="auto"/>
              <w:jc w:val="center"/>
              <w:rPr>
                <w:rFonts w:ascii="Calibri" w:eastAsia="Times New Roman" w:hAnsi="Calibri" w:cs="Calibri"/>
                <w:b/>
                <w:bCs/>
                <w:color w:val="FFFFFF"/>
                <w:lang w:eastAsia="tr-TR" w:bidi="ar-SA"/>
              </w:rPr>
            </w:pPr>
            <w:r w:rsidRPr="00353523">
              <w:rPr>
                <w:rFonts w:ascii="Calibri" w:eastAsia="Times New Roman" w:hAnsi="Calibri" w:cs="Calibri"/>
                <w:b/>
                <w:bCs/>
                <w:color w:val="FFFFFF"/>
                <w:lang w:eastAsia="tr-TR" w:bidi="ar-SA"/>
              </w:rPr>
              <w:t>100,00</w:t>
            </w:r>
          </w:p>
        </w:tc>
        <w:tc>
          <w:tcPr>
            <w:tcW w:w="1701" w:type="dxa"/>
            <w:tcBorders>
              <w:top w:val="nil"/>
              <w:left w:val="nil"/>
              <w:bottom w:val="single" w:sz="8" w:space="0" w:color="auto"/>
              <w:right w:val="single" w:sz="8" w:space="0" w:color="auto"/>
            </w:tcBorders>
            <w:shd w:val="clear" w:color="000000" w:fill="FF5050"/>
            <w:noWrap/>
            <w:vAlign w:val="center"/>
            <w:hideMark/>
          </w:tcPr>
          <w:p w14:paraId="7158B448" w14:textId="77777777" w:rsidR="00353523" w:rsidRPr="00353523" w:rsidRDefault="00353523" w:rsidP="00353523">
            <w:pPr>
              <w:spacing w:after="0" w:line="240" w:lineRule="auto"/>
              <w:jc w:val="right"/>
              <w:rPr>
                <w:rFonts w:ascii="Calibri" w:eastAsia="Times New Roman" w:hAnsi="Calibri" w:cs="Calibri"/>
                <w:b/>
                <w:bCs/>
                <w:color w:val="FFFFFF"/>
                <w:lang w:eastAsia="tr-TR" w:bidi="ar-SA"/>
              </w:rPr>
            </w:pPr>
            <w:r w:rsidRPr="00353523">
              <w:rPr>
                <w:rFonts w:ascii="Calibri" w:eastAsia="Times New Roman" w:hAnsi="Calibri" w:cs="Calibri"/>
                <w:b/>
                <w:bCs/>
                <w:color w:val="FFFFFF"/>
                <w:lang w:eastAsia="tr-TR" w:bidi="ar-SA"/>
              </w:rPr>
              <w:t>3.396.235.000</w:t>
            </w:r>
          </w:p>
        </w:tc>
        <w:tc>
          <w:tcPr>
            <w:tcW w:w="1109" w:type="dxa"/>
            <w:tcBorders>
              <w:top w:val="nil"/>
              <w:left w:val="nil"/>
              <w:bottom w:val="single" w:sz="8" w:space="0" w:color="auto"/>
              <w:right w:val="single" w:sz="8" w:space="0" w:color="auto"/>
            </w:tcBorders>
            <w:shd w:val="clear" w:color="000000" w:fill="FF5050"/>
            <w:noWrap/>
            <w:vAlign w:val="center"/>
            <w:hideMark/>
          </w:tcPr>
          <w:p w14:paraId="73091029" w14:textId="77777777" w:rsidR="00353523" w:rsidRPr="00353523" w:rsidRDefault="00353523" w:rsidP="00353523">
            <w:pPr>
              <w:spacing w:after="0" w:line="240" w:lineRule="auto"/>
              <w:jc w:val="center"/>
              <w:rPr>
                <w:rFonts w:ascii="Calibri" w:eastAsia="Times New Roman" w:hAnsi="Calibri" w:cs="Calibri"/>
                <w:b/>
                <w:bCs/>
                <w:color w:val="FFFFFF"/>
                <w:lang w:eastAsia="tr-TR" w:bidi="ar-SA"/>
              </w:rPr>
            </w:pPr>
            <w:r w:rsidRPr="00353523">
              <w:rPr>
                <w:rFonts w:ascii="Calibri" w:eastAsia="Times New Roman" w:hAnsi="Calibri" w:cs="Calibri"/>
                <w:b/>
                <w:bCs/>
                <w:color w:val="FFFFFF"/>
                <w:lang w:eastAsia="tr-TR" w:bidi="ar-SA"/>
              </w:rPr>
              <w:t>100,00</w:t>
            </w:r>
          </w:p>
        </w:tc>
        <w:tc>
          <w:tcPr>
            <w:tcW w:w="1054" w:type="dxa"/>
            <w:tcBorders>
              <w:top w:val="nil"/>
              <w:left w:val="nil"/>
              <w:bottom w:val="single" w:sz="8" w:space="0" w:color="auto"/>
              <w:right w:val="single" w:sz="8" w:space="0" w:color="auto"/>
            </w:tcBorders>
            <w:shd w:val="clear" w:color="000000" w:fill="FF5050"/>
            <w:noWrap/>
            <w:vAlign w:val="center"/>
            <w:hideMark/>
          </w:tcPr>
          <w:p w14:paraId="3DBDE536" w14:textId="77777777" w:rsidR="00353523" w:rsidRPr="00353523" w:rsidRDefault="00353523" w:rsidP="00353523">
            <w:pPr>
              <w:spacing w:after="0" w:line="240" w:lineRule="auto"/>
              <w:jc w:val="center"/>
              <w:rPr>
                <w:rFonts w:ascii="Calibri" w:eastAsia="Times New Roman" w:hAnsi="Calibri" w:cs="Calibri"/>
                <w:b/>
                <w:bCs/>
                <w:color w:val="FFFFFF"/>
                <w:lang w:eastAsia="tr-TR" w:bidi="ar-SA"/>
              </w:rPr>
            </w:pPr>
            <w:r w:rsidRPr="00353523">
              <w:rPr>
                <w:rFonts w:ascii="Calibri" w:eastAsia="Times New Roman" w:hAnsi="Calibri" w:cs="Calibri"/>
                <w:b/>
                <w:bCs/>
                <w:color w:val="FFFFFF"/>
                <w:lang w:eastAsia="tr-TR" w:bidi="ar-SA"/>
              </w:rPr>
              <w:t>24,74</w:t>
            </w:r>
          </w:p>
        </w:tc>
      </w:tr>
    </w:tbl>
    <w:p w14:paraId="1647A18E" w14:textId="77777777" w:rsidR="00252FDF" w:rsidRDefault="00252FDF" w:rsidP="00252FDF"/>
    <w:p w14:paraId="550D8BFE" w14:textId="77777777" w:rsidR="00252FDF" w:rsidRPr="003724D8" w:rsidRDefault="00252FDF" w:rsidP="009B0C41">
      <w:pPr>
        <w:pStyle w:val="11ilebalayanlar"/>
        <w:numPr>
          <w:ilvl w:val="1"/>
          <w:numId w:val="24"/>
        </w:numPr>
        <w:rPr>
          <w:caps/>
        </w:rPr>
      </w:pPr>
      <w:bookmarkStart w:id="976" w:name="_Toc73092427"/>
      <w:r w:rsidRPr="003724D8">
        <w:t>Kayıplar</w:t>
      </w:r>
      <w:bookmarkEnd w:id="976"/>
      <w:r w:rsidRPr="003724D8">
        <w:rPr>
          <w:caps/>
        </w:rPr>
        <w:t xml:space="preserve"> </w:t>
      </w:r>
    </w:p>
    <w:p w14:paraId="03C06D16" w14:textId="77777777" w:rsidR="005D5E4D" w:rsidRPr="00EE508B" w:rsidRDefault="005D5E4D" w:rsidP="005D5E4D">
      <w:pPr>
        <w:pStyle w:val="11ilebalayanlar"/>
        <w:ind w:left="576"/>
        <w:rPr>
          <w:caps/>
        </w:rPr>
      </w:pPr>
    </w:p>
    <w:p w14:paraId="0825A85B" w14:textId="77777777" w:rsidR="00252FDF" w:rsidRDefault="00252FDF" w:rsidP="00252FDF">
      <w:pPr>
        <w:spacing w:line="360" w:lineRule="auto"/>
        <w:ind w:firstLine="708"/>
        <w:jc w:val="both"/>
        <w:rPr>
          <w:rFonts w:asciiTheme="minorHAnsi" w:hAnsiTheme="minorHAnsi" w:cstheme="minorHAnsi"/>
          <w:sz w:val="24"/>
          <w:szCs w:val="24"/>
        </w:rPr>
      </w:pPr>
      <w:r w:rsidRPr="00E66F42">
        <w:rPr>
          <w:rFonts w:asciiTheme="minorHAnsi" w:hAnsiTheme="minorHAnsi" w:cstheme="minorHAnsi"/>
          <w:sz w:val="24"/>
          <w:szCs w:val="24"/>
        </w:rPr>
        <w:t xml:space="preserve">İletim sistemi kayıp </w:t>
      </w:r>
      <w:r>
        <w:rPr>
          <w:rFonts w:asciiTheme="minorHAnsi" w:hAnsiTheme="minorHAnsi" w:cstheme="minorHAnsi"/>
          <w:sz w:val="24"/>
          <w:szCs w:val="24"/>
        </w:rPr>
        <w:t>(İSK</w:t>
      </w:r>
      <w:r w:rsidRPr="00E66F42">
        <w:rPr>
          <w:rFonts w:asciiTheme="minorHAnsi" w:hAnsiTheme="minorHAnsi" w:cstheme="minorHAnsi"/>
          <w:sz w:val="24"/>
          <w:szCs w:val="24"/>
        </w:rPr>
        <w:t>) oranı sistemdeki talep, yük akışları, sıcaklık ve yatırımlara bağlı ola</w:t>
      </w:r>
      <w:r>
        <w:rPr>
          <w:rFonts w:asciiTheme="minorHAnsi" w:hAnsiTheme="minorHAnsi" w:cstheme="minorHAnsi"/>
          <w:sz w:val="24"/>
          <w:szCs w:val="24"/>
        </w:rPr>
        <w:t>rak değişmektedir. İSK</w:t>
      </w:r>
      <w:r w:rsidRPr="00E66F42">
        <w:rPr>
          <w:rFonts w:asciiTheme="minorHAnsi" w:hAnsiTheme="minorHAnsi" w:cstheme="minorHAnsi"/>
          <w:sz w:val="24"/>
          <w:szCs w:val="24"/>
        </w:rPr>
        <w:t xml:space="preserve"> saatlik olarak hesaplanmakta olup, yıllık ortalamasının yıllar itibariyle değişimi Şekil 4</w:t>
      </w:r>
      <w:r>
        <w:rPr>
          <w:rFonts w:asciiTheme="minorHAnsi" w:hAnsiTheme="minorHAnsi" w:cstheme="minorHAnsi"/>
          <w:sz w:val="24"/>
          <w:szCs w:val="24"/>
        </w:rPr>
        <w:t>.</w:t>
      </w:r>
      <w:r w:rsidRPr="00E66F42">
        <w:rPr>
          <w:rFonts w:asciiTheme="minorHAnsi" w:hAnsiTheme="minorHAnsi" w:cstheme="minorHAnsi"/>
          <w:sz w:val="24"/>
          <w:szCs w:val="24"/>
        </w:rPr>
        <w:t>3’te gösterilmektedir. Ülkemizin nüfus yoğunluğu, arz kaynaklarının yeri ve coğrafi koşullarına uygun olarak Avrupa standartlarına göre kurulan iletim sistemi kayıpları, uluslararası performans düzeyindedir.</w:t>
      </w:r>
      <w:bookmarkStart w:id="977" w:name="_Ref402431902"/>
    </w:p>
    <w:p w14:paraId="27B869DA" w14:textId="77777777" w:rsidR="00BB0DBB" w:rsidRDefault="00EE2B65" w:rsidP="00BB0DBB">
      <w:pPr>
        <w:spacing w:line="360" w:lineRule="auto"/>
        <w:jc w:val="both"/>
        <w:rPr>
          <w:rFonts w:asciiTheme="minorHAnsi" w:hAnsiTheme="minorHAnsi" w:cstheme="minorHAnsi"/>
          <w:sz w:val="24"/>
          <w:szCs w:val="24"/>
        </w:rPr>
      </w:pPr>
      <w:r>
        <w:rPr>
          <w:rFonts w:asciiTheme="minorHAnsi" w:hAnsiTheme="minorHAnsi" w:cstheme="minorHAnsi"/>
          <w:sz w:val="24"/>
          <w:szCs w:val="24"/>
        </w:rPr>
        <w:t>İ</w:t>
      </w:r>
      <w:r w:rsidR="00BB0DBB" w:rsidRPr="00BB0DBB">
        <w:rPr>
          <w:rFonts w:asciiTheme="minorHAnsi" w:hAnsiTheme="minorHAnsi" w:cstheme="minorHAnsi"/>
          <w:sz w:val="24"/>
          <w:szCs w:val="24"/>
        </w:rPr>
        <w:t xml:space="preserve">letim sistemi kayıp oranı </w:t>
      </w:r>
      <w:r>
        <w:rPr>
          <w:rFonts w:asciiTheme="minorHAnsi" w:hAnsiTheme="minorHAnsi" w:cstheme="minorHAnsi"/>
          <w:sz w:val="24"/>
          <w:szCs w:val="24"/>
        </w:rPr>
        <w:t>2019 yılında %2,15 iken 2020 yılında</w:t>
      </w:r>
      <w:r w:rsidR="00BB0DBB" w:rsidRPr="00BB0DBB">
        <w:rPr>
          <w:rFonts w:asciiTheme="minorHAnsi" w:hAnsiTheme="minorHAnsi" w:cstheme="minorHAnsi"/>
          <w:sz w:val="24"/>
          <w:szCs w:val="24"/>
        </w:rPr>
        <w:t xml:space="preserve"> %1,94 olarak gerçekleşmiştir.</w:t>
      </w:r>
    </w:p>
    <w:p w14:paraId="68C18BE9" w14:textId="77777777" w:rsidR="00252FDF" w:rsidRPr="002A2346" w:rsidRDefault="00252FDF" w:rsidP="00252FDF">
      <w:pPr>
        <w:pStyle w:val="Balk6"/>
        <w:jc w:val="left"/>
      </w:pPr>
      <w:bookmarkStart w:id="978" w:name="_Toc450307011"/>
      <w:bookmarkStart w:id="979" w:name="_Toc450307122"/>
      <w:bookmarkStart w:id="980" w:name="_Toc450307946"/>
      <w:r>
        <w:t xml:space="preserve">  </w:t>
      </w:r>
      <w:bookmarkStart w:id="981" w:name="_Toc73092540"/>
      <w:r w:rsidRPr="00A0043C">
        <w:t xml:space="preserve">Şekil </w:t>
      </w:r>
      <w:r w:rsidR="00C47B3A">
        <w:t>4</w:t>
      </w:r>
      <w:r w:rsidRPr="00A0043C">
        <w:fldChar w:fldCharType="begin"/>
      </w:r>
      <w:r w:rsidRPr="00A0043C">
        <w:instrText xml:space="preserve"> STYLEREF 1 \s </w:instrText>
      </w:r>
      <w:r w:rsidRPr="00A0043C">
        <w:fldChar w:fldCharType="end"/>
      </w:r>
      <w:r w:rsidRPr="00A0043C">
        <w:t>.</w:t>
      </w:r>
      <w:r w:rsidR="00B57767">
        <w:t>3</w:t>
      </w:r>
      <w:r w:rsidRPr="00A0043C">
        <w:t>:</w:t>
      </w:r>
      <w:r w:rsidRPr="00A0043C">
        <w:rPr>
          <w:caps/>
        </w:rPr>
        <w:t xml:space="preserve"> </w:t>
      </w:r>
      <w:r w:rsidRPr="00A0043C">
        <w:t xml:space="preserve"> İletim Sistemi Kayıpları </w:t>
      </w:r>
      <w:bookmarkEnd w:id="977"/>
      <w:bookmarkEnd w:id="978"/>
      <w:bookmarkEnd w:id="979"/>
      <w:bookmarkEnd w:id="980"/>
      <w:r>
        <w:t xml:space="preserve"> (GWh-%)</w:t>
      </w:r>
      <w:bookmarkEnd w:id="981"/>
    </w:p>
    <w:p w14:paraId="642160EE" w14:textId="77777777" w:rsidR="00252FDF" w:rsidRDefault="00423743" w:rsidP="00252FDF">
      <w:pPr>
        <w:spacing w:line="360" w:lineRule="auto"/>
        <w:jc w:val="both"/>
        <w:rPr>
          <w:noProof/>
          <w:lang w:eastAsia="tr-TR" w:bidi="ar-SA"/>
        </w:rPr>
      </w:pPr>
      <w:r>
        <w:rPr>
          <w:noProof/>
          <w:lang w:eastAsia="tr-TR" w:bidi="ar-SA"/>
        </w:rPr>
        <w:drawing>
          <wp:inline distT="0" distB="0" distL="0" distR="0" wp14:anchorId="385210A3" wp14:editId="3F551FD2">
            <wp:extent cx="5581650" cy="2762250"/>
            <wp:effectExtent l="0" t="0" r="0" b="0"/>
            <wp:docPr id="63" name="Resim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5581650" cy="2762250"/>
                    </a:xfrm>
                    <a:prstGeom prst="rect">
                      <a:avLst/>
                    </a:prstGeom>
                    <a:noFill/>
                  </pic:spPr>
                </pic:pic>
              </a:graphicData>
            </a:graphic>
          </wp:inline>
        </w:drawing>
      </w:r>
    </w:p>
    <w:p w14:paraId="6F906AE4" w14:textId="77777777" w:rsidR="00252FDF" w:rsidRPr="00497874" w:rsidRDefault="00252FDF" w:rsidP="00252FDF">
      <w:pPr>
        <w:rPr>
          <w:rFonts w:ascii="Times New Roman" w:hAnsi="Times New Roman"/>
          <w:b/>
          <w:spacing w:val="10"/>
          <w:sz w:val="24"/>
        </w:rPr>
      </w:pPr>
      <w:r>
        <w:lastRenderedPageBreak/>
        <w:t xml:space="preserve">  </w:t>
      </w:r>
      <w:r w:rsidRPr="00427642">
        <w:rPr>
          <w:rFonts w:ascii="Times New Roman" w:hAnsi="Times New Roman"/>
          <w:b/>
          <w:spacing w:val="10"/>
          <w:sz w:val="24"/>
        </w:rPr>
        <w:t xml:space="preserve">Şekil </w:t>
      </w:r>
      <w:r w:rsidR="00C47B3A">
        <w:rPr>
          <w:rFonts w:ascii="Times New Roman" w:hAnsi="Times New Roman"/>
          <w:b/>
          <w:spacing w:val="10"/>
          <w:sz w:val="24"/>
        </w:rPr>
        <w:t>4</w:t>
      </w:r>
      <w:r w:rsidRPr="00427642">
        <w:rPr>
          <w:rFonts w:ascii="Times New Roman" w:hAnsi="Times New Roman"/>
          <w:b/>
          <w:spacing w:val="10"/>
          <w:sz w:val="24"/>
        </w:rPr>
        <w:fldChar w:fldCharType="begin"/>
      </w:r>
      <w:r w:rsidRPr="00427642">
        <w:rPr>
          <w:rFonts w:ascii="Times New Roman" w:hAnsi="Times New Roman"/>
          <w:b/>
          <w:spacing w:val="10"/>
          <w:sz w:val="24"/>
        </w:rPr>
        <w:instrText xml:space="preserve"> STYLEREF 1 \s </w:instrText>
      </w:r>
      <w:r w:rsidRPr="00427642">
        <w:rPr>
          <w:rFonts w:ascii="Times New Roman" w:hAnsi="Times New Roman"/>
          <w:b/>
          <w:spacing w:val="10"/>
          <w:sz w:val="24"/>
        </w:rPr>
        <w:fldChar w:fldCharType="end"/>
      </w:r>
      <w:r w:rsidRPr="00427642">
        <w:rPr>
          <w:rFonts w:ascii="Times New Roman" w:hAnsi="Times New Roman"/>
          <w:b/>
          <w:spacing w:val="10"/>
          <w:sz w:val="24"/>
        </w:rPr>
        <w:t>.</w:t>
      </w:r>
      <w:r w:rsidR="00B57767">
        <w:rPr>
          <w:rFonts w:ascii="Times New Roman" w:hAnsi="Times New Roman"/>
          <w:b/>
          <w:spacing w:val="10"/>
          <w:sz w:val="24"/>
        </w:rPr>
        <w:t>4</w:t>
      </w:r>
      <w:r w:rsidRPr="00427642">
        <w:rPr>
          <w:rFonts w:ascii="Times New Roman" w:hAnsi="Times New Roman"/>
          <w:b/>
          <w:spacing w:val="10"/>
          <w:sz w:val="24"/>
        </w:rPr>
        <w:t>:  İletim Sistemi Kayıplarının Saatlere Göre Dağılımı</w:t>
      </w:r>
      <w:r>
        <w:rPr>
          <w:rFonts w:ascii="Times New Roman" w:hAnsi="Times New Roman"/>
          <w:b/>
          <w:spacing w:val="10"/>
          <w:sz w:val="24"/>
        </w:rPr>
        <w:t xml:space="preserve"> (%)</w:t>
      </w:r>
      <w:r>
        <w:rPr>
          <w:rFonts w:asciiTheme="minorHAnsi" w:hAnsiTheme="minorHAnsi" w:cstheme="minorHAnsi"/>
          <w:szCs w:val="24"/>
        </w:rPr>
        <w:tab/>
      </w:r>
    </w:p>
    <w:p w14:paraId="1261A444" w14:textId="77777777" w:rsidR="00252FDF" w:rsidRDefault="003724D8" w:rsidP="00252FDF">
      <w:pPr>
        <w:rPr>
          <w:rFonts w:asciiTheme="minorHAnsi" w:hAnsiTheme="minorHAnsi" w:cstheme="minorHAnsi"/>
          <w:sz w:val="24"/>
          <w:szCs w:val="24"/>
        </w:rPr>
      </w:pPr>
      <w:r>
        <w:rPr>
          <w:rFonts w:asciiTheme="minorHAnsi" w:hAnsiTheme="minorHAnsi" w:cstheme="minorHAnsi"/>
          <w:noProof/>
          <w:sz w:val="24"/>
          <w:szCs w:val="24"/>
          <w:lang w:eastAsia="tr-TR" w:bidi="ar-SA"/>
        </w:rPr>
        <w:drawing>
          <wp:inline distT="0" distB="0" distL="0" distR="0" wp14:anchorId="3FB296A1" wp14:editId="41496213">
            <wp:extent cx="5514975" cy="3371850"/>
            <wp:effectExtent l="0" t="0" r="9525" b="0"/>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5514975" cy="3371850"/>
                    </a:xfrm>
                    <a:prstGeom prst="rect">
                      <a:avLst/>
                    </a:prstGeom>
                    <a:noFill/>
                  </pic:spPr>
                </pic:pic>
              </a:graphicData>
            </a:graphic>
          </wp:inline>
        </w:drawing>
      </w:r>
    </w:p>
    <w:p w14:paraId="46E78CDC" w14:textId="77777777" w:rsidR="00252FDF" w:rsidRPr="00875E6C" w:rsidRDefault="000E70EC" w:rsidP="000E70EC">
      <w:pPr>
        <w:spacing w:line="360" w:lineRule="auto"/>
        <w:ind w:firstLine="360"/>
        <w:rPr>
          <w:rFonts w:asciiTheme="minorHAnsi" w:hAnsiTheme="minorHAnsi" w:cstheme="minorHAnsi"/>
          <w:sz w:val="24"/>
          <w:szCs w:val="24"/>
        </w:rPr>
        <w:sectPr w:rsidR="00252FDF" w:rsidRPr="00875E6C" w:rsidSect="00151A3B">
          <w:pgSz w:w="11906" w:h="16838"/>
          <w:pgMar w:top="1418" w:right="1418" w:bottom="1418" w:left="1418" w:header="709" w:footer="709" w:gutter="0"/>
          <w:cols w:space="708"/>
          <w:docGrid w:linePitch="360"/>
        </w:sectPr>
      </w:pPr>
      <w:r>
        <w:rPr>
          <w:rFonts w:asciiTheme="minorHAnsi" w:hAnsiTheme="minorHAnsi" w:cstheme="minorHAnsi"/>
          <w:sz w:val="24"/>
          <w:szCs w:val="24"/>
        </w:rPr>
        <w:t xml:space="preserve">      </w:t>
      </w:r>
      <w:r w:rsidR="00252FDF">
        <w:rPr>
          <w:rFonts w:asciiTheme="minorHAnsi" w:hAnsiTheme="minorHAnsi" w:cstheme="minorHAnsi"/>
          <w:sz w:val="24"/>
          <w:szCs w:val="24"/>
        </w:rPr>
        <w:t xml:space="preserve">İletim sistemi kaybının saatlere göre gelişimine bakıldığında </w:t>
      </w:r>
      <w:r w:rsidR="001D4219">
        <w:rPr>
          <w:rFonts w:asciiTheme="minorHAnsi" w:hAnsiTheme="minorHAnsi" w:cstheme="minorHAnsi"/>
          <w:sz w:val="24"/>
          <w:szCs w:val="24"/>
        </w:rPr>
        <w:t xml:space="preserve">en yüksek </w:t>
      </w:r>
      <w:r w:rsidR="00252FDF">
        <w:rPr>
          <w:rFonts w:asciiTheme="minorHAnsi" w:hAnsiTheme="minorHAnsi" w:cstheme="minorHAnsi"/>
          <w:sz w:val="24"/>
          <w:szCs w:val="24"/>
        </w:rPr>
        <w:t xml:space="preserve">kayıp oranının </w:t>
      </w:r>
      <w:r w:rsidR="001D4219">
        <w:rPr>
          <w:rFonts w:asciiTheme="minorHAnsi" w:hAnsiTheme="minorHAnsi" w:cstheme="minorHAnsi"/>
          <w:sz w:val="24"/>
          <w:szCs w:val="24"/>
        </w:rPr>
        <w:t>saat 11:00’da</w:t>
      </w:r>
      <w:r w:rsidR="006D578F">
        <w:rPr>
          <w:rFonts w:asciiTheme="minorHAnsi" w:hAnsiTheme="minorHAnsi" w:cstheme="minorHAnsi"/>
          <w:sz w:val="24"/>
          <w:szCs w:val="24"/>
        </w:rPr>
        <w:t xml:space="preserve"> </w:t>
      </w:r>
      <w:r w:rsidR="001D4219">
        <w:rPr>
          <w:rFonts w:asciiTheme="minorHAnsi" w:hAnsiTheme="minorHAnsi" w:cstheme="minorHAnsi"/>
          <w:sz w:val="24"/>
          <w:szCs w:val="24"/>
        </w:rPr>
        <w:t>olduğu</w:t>
      </w:r>
      <w:r w:rsidR="006D578F">
        <w:rPr>
          <w:rFonts w:asciiTheme="minorHAnsi" w:hAnsiTheme="minorHAnsi" w:cstheme="minorHAnsi"/>
          <w:sz w:val="24"/>
          <w:szCs w:val="24"/>
        </w:rPr>
        <w:t xml:space="preserve"> görülmektedir.</w:t>
      </w:r>
    </w:p>
    <w:p w14:paraId="3C13AAB0" w14:textId="77777777" w:rsidR="00252FDF" w:rsidRDefault="00252FDF" w:rsidP="00252FDF">
      <w:pPr>
        <w:pStyle w:val="AnaBalklar"/>
        <w:numPr>
          <w:ilvl w:val="0"/>
          <w:numId w:val="23"/>
        </w:numPr>
      </w:pPr>
      <w:bookmarkStart w:id="982" w:name="_Toc326331441"/>
      <w:bookmarkStart w:id="983" w:name="_Toc73092428"/>
      <w:r w:rsidRPr="00E66F42">
        <w:lastRenderedPageBreak/>
        <w:t>DAĞITIM</w:t>
      </w:r>
      <w:bookmarkEnd w:id="982"/>
      <w:bookmarkEnd w:id="983"/>
      <w:r w:rsidRPr="00E66F42">
        <w:t xml:space="preserve"> </w:t>
      </w:r>
    </w:p>
    <w:p w14:paraId="598808D0" w14:textId="77777777" w:rsidR="00252FDF" w:rsidRPr="00E66F42" w:rsidRDefault="00252FDF" w:rsidP="00252FDF">
      <w:pPr>
        <w:spacing w:line="360" w:lineRule="auto"/>
        <w:ind w:firstLine="708"/>
        <w:jc w:val="both"/>
      </w:pPr>
    </w:p>
    <w:p w14:paraId="52C6FC76" w14:textId="77777777" w:rsidR="00252FDF" w:rsidRPr="00E66F42" w:rsidRDefault="00252FDF" w:rsidP="00252FDF">
      <w:pPr>
        <w:numPr>
          <w:ilvl w:val="0"/>
          <w:numId w:val="18"/>
        </w:numPr>
        <w:pBdr>
          <w:bottom w:val="single" w:sz="4" w:space="1" w:color="622423" w:themeColor="accent2" w:themeShade="7F"/>
        </w:pBdr>
        <w:spacing w:before="400"/>
        <w:outlineLvl w:val="1"/>
        <w:rPr>
          <w:rFonts w:asciiTheme="minorHAnsi" w:hAnsiTheme="minorHAnsi" w:cstheme="minorHAnsi"/>
          <w:caps/>
          <w:vanish/>
          <w:color w:val="632423" w:themeColor="accent2" w:themeShade="80"/>
          <w:spacing w:val="15"/>
          <w:sz w:val="24"/>
          <w:szCs w:val="24"/>
        </w:rPr>
      </w:pPr>
      <w:bookmarkStart w:id="984" w:name="_Toc333488669"/>
      <w:bookmarkStart w:id="985" w:name="_Toc333488798"/>
      <w:bookmarkStart w:id="986" w:name="_Toc333488871"/>
      <w:bookmarkStart w:id="987" w:name="_Toc333488917"/>
      <w:bookmarkStart w:id="988" w:name="_Toc333488986"/>
      <w:bookmarkStart w:id="989" w:name="_Toc333501294"/>
      <w:bookmarkStart w:id="990" w:name="_Toc335986580"/>
      <w:bookmarkStart w:id="991" w:name="_Toc336004576"/>
      <w:bookmarkStart w:id="992" w:name="_Toc400527934"/>
      <w:bookmarkStart w:id="993" w:name="_Toc400527993"/>
      <w:bookmarkStart w:id="994" w:name="_Toc401766172"/>
      <w:bookmarkStart w:id="995" w:name="_Toc401766227"/>
      <w:bookmarkStart w:id="996" w:name="_Toc402451236"/>
      <w:bookmarkStart w:id="997" w:name="_Toc402512366"/>
      <w:bookmarkStart w:id="998" w:name="_Toc402512406"/>
      <w:bookmarkStart w:id="999" w:name="_Toc402770691"/>
      <w:bookmarkStart w:id="1000" w:name="_Toc402780593"/>
      <w:bookmarkStart w:id="1001" w:name="_Toc402796292"/>
      <w:bookmarkStart w:id="1002" w:name="_Toc402798386"/>
      <w:bookmarkStart w:id="1003" w:name="_Toc402798439"/>
      <w:bookmarkStart w:id="1004" w:name="_Toc404347622"/>
      <w:bookmarkStart w:id="1005" w:name="_Toc404588161"/>
      <w:bookmarkStart w:id="1006" w:name="_Toc404863990"/>
      <w:bookmarkStart w:id="1007" w:name="_Toc404864394"/>
      <w:bookmarkStart w:id="1008" w:name="_Toc404864549"/>
      <w:bookmarkStart w:id="1009" w:name="_Toc404864659"/>
      <w:bookmarkStart w:id="1010" w:name="_Toc404865508"/>
      <w:bookmarkStart w:id="1011" w:name="_Toc405476979"/>
      <w:bookmarkStart w:id="1012" w:name="_Toc405817154"/>
      <w:bookmarkStart w:id="1013" w:name="_Toc423947009"/>
      <w:bookmarkStart w:id="1014" w:name="_Toc428360349"/>
      <w:bookmarkStart w:id="1015" w:name="_Toc428422452"/>
      <w:bookmarkStart w:id="1016" w:name="_Toc428456332"/>
      <w:bookmarkStart w:id="1017" w:name="_Toc428709061"/>
      <w:bookmarkStart w:id="1018" w:name="_Toc428709102"/>
      <w:bookmarkStart w:id="1019" w:name="_Toc428709733"/>
      <w:bookmarkStart w:id="1020" w:name="_Toc428716837"/>
      <w:bookmarkStart w:id="1021" w:name="_Toc428716871"/>
      <w:bookmarkStart w:id="1022" w:name="_Toc428786953"/>
      <w:bookmarkStart w:id="1023" w:name="_Toc429402398"/>
      <w:bookmarkStart w:id="1024" w:name="_Toc429469241"/>
      <w:bookmarkStart w:id="1025" w:name="_Toc429475760"/>
      <w:bookmarkStart w:id="1026" w:name="_Toc432164563"/>
      <w:bookmarkStart w:id="1027" w:name="_Toc449713782"/>
      <w:bookmarkStart w:id="1028" w:name="_Toc450223285"/>
      <w:bookmarkStart w:id="1029" w:name="_Toc450300246"/>
      <w:bookmarkStart w:id="1030" w:name="_Toc450300285"/>
      <w:bookmarkStart w:id="1031" w:name="_Toc450309742"/>
      <w:bookmarkStart w:id="1032" w:name="_Toc450309817"/>
      <w:bookmarkStart w:id="1033" w:name="_Toc450309930"/>
      <w:bookmarkStart w:id="1034" w:name="_Toc450314148"/>
      <w:bookmarkStart w:id="1035" w:name="_Toc450319875"/>
      <w:bookmarkStart w:id="1036" w:name="_Toc450555919"/>
      <w:bookmarkStart w:id="1037" w:name="_Toc452044478"/>
      <w:bookmarkStart w:id="1038" w:name="_Toc452044892"/>
      <w:bookmarkStart w:id="1039" w:name="_Toc452106922"/>
      <w:bookmarkStart w:id="1040" w:name="_Toc452111722"/>
      <w:bookmarkStart w:id="1041" w:name="_Toc480375606"/>
      <w:bookmarkStart w:id="1042" w:name="_Toc480451686"/>
      <w:bookmarkStart w:id="1043" w:name="_Toc480535006"/>
      <w:bookmarkStart w:id="1044" w:name="_Toc480899369"/>
      <w:bookmarkStart w:id="1045" w:name="_Toc480991781"/>
      <w:bookmarkStart w:id="1046" w:name="_Toc481497652"/>
      <w:bookmarkStart w:id="1047" w:name="_Toc482801138"/>
      <w:bookmarkStart w:id="1048" w:name="_Toc483791454"/>
      <w:bookmarkStart w:id="1049" w:name="_Toc483791708"/>
      <w:bookmarkStart w:id="1050" w:name="_Toc511123191"/>
      <w:bookmarkStart w:id="1051" w:name="_Toc511123230"/>
      <w:bookmarkStart w:id="1052" w:name="_Toc511221813"/>
      <w:bookmarkStart w:id="1053" w:name="_Toc512429810"/>
      <w:bookmarkStart w:id="1054" w:name="_Toc512431648"/>
      <w:bookmarkStart w:id="1055" w:name="_Toc512431687"/>
      <w:bookmarkStart w:id="1056" w:name="_Toc7172763"/>
      <w:bookmarkStart w:id="1057" w:name="_Toc7172803"/>
      <w:bookmarkStart w:id="1058" w:name="_Toc7181392"/>
      <w:bookmarkStart w:id="1059" w:name="_Toc7431184"/>
      <w:bookmarkStart w:id="1060" w:name="_Toc8987878"/>
      <w:bookmarkStart w:id="1061" w:name="_Toc37374493"/>
      <w:bookmarkStart w:id="1062" w:name="_Toc40103326"/>
      <w:bookmarkStart w:id="1063" w:name="_Toc40103794"/>
      <w:bookmarkStart w:id="1064" w:name="_Toc40142173"/>
      <w:bookmarkStart w:id="1065" w:name="_Toc40956378"/>
      <w:bookmarkStart w:id="1066" w:name="_Toc40961425"/>
      <w:bookmarkStart w:id="1067" w:name="_Toc40966006"/>
      <w:bookmarkStart w:id="1068" w:name="_Toc70684055"/>
      <w:bookmarkStart w:id="1069" w:name="_Toc70702011"/>
      <w:bookmarkStart w:id="1070" w:name="_Toc72876653"/>
      <w:bookmarkStart w:id="1071" w:name="_Toc72923977"/>
      <w:bookmarkStart w:id="1072" w:name="_Toc72936884"/>
      <w:bookmarkStart w:id="1073" w:name="_Toc73092429"/>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p>
    <w:p w14:paraId="36D02019" w14:textId="77777777" w:rsidR="009A2B48" w:rsidRPr="009A2B48" w:rsidRDefault="009A2B48" w:rsidP="009A2B48">
      <w:pPr>
        <w:pStyle w:val="ListeParagraf"/>
        <w:keepNext/>
        <w:keepLines/>
        <w:numPr>
          <w:ilvl w:val="0"/>
          <w:numId w:val="24"/>
        </w:numPr>
        <w:spacing w:before="40" w:after="0" w:line="259" w:lineRule="auto"/>
        <w:contextualSpacing w:val="0"/>
        <w:outlineLvl w:val="1"/>
        <w:rPr>
          <w:rFonts w:ascii="Times New Roman" w:hAnsi="Times New Roman" w:cs="Times New Roman"/>
          <w:b/>
          <w:vanish/>
          <w:color w:val="000000" w:themeColor="text1"/>
          <w:spacing w:val="15"/>
          <w:sz w:val="24"/>
          <w:szCs w:val="24"/>
          <w:lang w:bidi="ar-SA"/>
        </w:rPr>
      </w:pPr>
      <w:bookmarkStart w:id="1074" w:name="_Toc428716838"/>
      <w:bookmarkStart w:id="1075" w:name="_Toc428716872"/>
      <w:bookmarkStart w:id="1076" w:name="_Toc428786954"/>
      <w:bookmarkStart w:id="1077" w:name="_Toc429402399"/>
      <w:bookmarkStart w:id="1078" w:name="_Toc429469242"/>
      <w:bookmarkStart w:id="1079" w:name="_Toc429475761"/>
      <w:bookmarkStart w:id="1080" w:name="_Toc432164564"/>
      <w:bookmarkStart w:id="1081" w:name="_Toc449713783"/>
      <w:bookmarkStart w:id="1082" w:name="_Toc450223286"/>
      <w:bookmarkStart w:id="1083" w:name="_Toc450300247"/>
      <w:bookmarkStart w:id="1084" w:name="_Toc450300286"/>
      <w:bookmarkStart w:id="1085" w:name="_Toc450309743"/>
      <w:bookmarkStart w:id="1086" w:name="_Toc450309818"/>
      <w:bookmarkStart w:id="1087" w:name="_Toc450309931"/>
      <w:bookmarkStart w:id="1088" w:name="_Toc450314149"/>
      <w:bookmarkStart w:id="1089" w:name="_Toc450319876"/>
      <w:bookmarkStart w:id="1090" w:name="_Toc450555920"/>
      <w:bookmarkStart w:id="1091" w:name="_Toc452044479"/>
      <w:bookmarkStart w:id="1092" w:name="_Toc452044893"/>
      <w:bookmarkStart w:id="1093" w:name="_Toc452106923"/>
      <w:bookmarkStart w:id="1094" w:name="_Toc452111723"/>
      <w:bookmarkStart w:id="1095" w:name="_Toc480375607"/>
      <w:bookmarkStart w:id="1096" w:name="_Toc480451687"/>
      <w:bookmarkStart w:id="1097" w:name="_Toc480535007"/>
      <w:bookmarkStart w:id="1098" w:name="_Toc480899370"/>
      <w:bookmarkStart w:id="1099" w:name="_Toc480991782"/>
      <w:bookmarkStart w:id="1100" w:name="_Toc481497653"/>
      <w:bookmarkStart w:id="1101" w:name="_Toc482801139"/>
      <w:bookmarkStart w:id="1102" w:name="_Toc483791455"/>
      <w:bookmarkStart w:id="1103" w:name="_Toc483791709"/>
      <w:bookmarkStart w:id="1104" w:name="_Toc511123192"/>
      <w:bookmarkStart w:id="1105" w:name="_Toc511123231"/>
      <w:bookmarkStart w:id="1106" w:name="_Toc511221814"/>
      <w:bookmarkStart w:id="1107" w:name="_Toc512429811"/>
      <w:bookmarkStart w:id="1108" w:name="_Toc512431649"/>
      <w:bookmarkStart w:id="1109" w:name="_Toc512431688"/>
      <w:bookmarkStart w:id="1110" w:name="_Toc7172764"/>
      <w:bookmarkStart w:id="1111" w:name="_Toc7172804"/>
      <w:bookmarkStart w:id="1112" w:name="_Toc7181393"/>
      <w:bookmarkStart w:id="1113" w:name="_Toc7431185"/>
      <w:bookmarkStart w:id="1114" w:name="_Toc8987879"/>
      <w:bookmarkStart w:id="1115" w:name="_Toc37374494"/>
      <w:bookmarkStart w:id="1116" w:name="_Toc40103327"/>
      <w:bookmarkStart w:id="1117" w:name="_Toc40103795"/>
      <w:bookmarkStart w:id="1118" w:name="_Toc40142174"/>
      <w:bookmarkStart w:id="1119" w:name="_Toc40956379"/>
      <w:bookmarkStart w:id="1120" w:name="_Toc40961426"/>
      <w:bookmarkStart w:id="1121" w:name="_Toc40966007"/>
      <w:bookmarkStart w:id="1122" w:name="_Toc70684056"/>
      <w:bookmarkStart w:id="1123" w:name="_Toc70702012"/>
      <w:bookmarkStart w:id="1124" w:name="_Toc72876654"/>
      <w:bookmarkStart w:id="1125" w:name="_Toc72923978"/>
      <w:bookmarkStart w:id="1126" w:name="_Toc72936885"/>
      <w:bookmarkStart w:id="1127" w:name="_Toc73092430"/>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p>
    <w:p w14:paraId="696C21C4" w14:textId="77777777" w:rsidR="00252FDF" w:rsidRDefault="00252FDF" w:rsidP="009A2B48">
      <w:pPr>
        <w:pStyle w:val="11ilebalayanlar"/>
        <w:numPr>
          <w:ilvl w:val="1"/>
          <w:numId w:val="26"/>
        </w:numPr>
      </w:pPr>
      <w:bookmarkStart w:id="1128" w:name="_Toc73092431"/>
      <w:r w:rsidRPr="00E66F42">
        <w:t>Tüketici Sayıları</w:t>
      </w:r>
      <w:bookmarkEnd w:id="1128"/>
    </w:p>
    <w:p w14:paraId="74584F5D" w14:textId="77777777" w:rsidR="00252FDF" w:rsidRPr="00E66F42" w:rsidRDefault="00252FDF" w:rsidP="00252FDF">
      <w:pPr>
        <w:pStyle w:val="11ilebalayanlar"/>
        <w:ind w:left="576"/>
      </w:pPr>
    </w:p>
    <w:p w14:paraId="7AE9A9F4" w14:textId="77777777" w:rsidR="003E4000" w:rsidRDefault="003E4000" w:rsidP="003E4000">
      <w:pPr>
        <w:spacing w:line="360" w:lineRule="auto"/>
        <w:ind w:firstLine="708"/>
        <w:jc w:val="both"/>
        <w:rPr>
          <w:rFonts w:asciiTheme="minorHAnsi" w:hAnsiTheme="minorHAnsi" w:cstheme="minorHAnsi"/>
          <w:sz w:val="24"/>
          <w:szCs w:val="24"/>
        </w:rPr>
      </w:pPr>
      <w:r w:rsidRPr="00E66F42">
        <w:rPr>
          <w:rFonts w:asciiTheme="minorHAnsi" w:hAnsiTheme="minorHAnsi" w:cstheme="minorHAnsi"/>
          <w:sz w:val="24"/>
          <w:szCs w:val="24"/>
        </w:rPr>
        <w:t>20</w:t>
      </w:r>
      <w:r>
        <w:rPr>
          <w:rFonts w:asciiTheme="minorHAnsi" w:hAnsiTheme="minorHAnsi" w:cstheme="minorHAnsi"/>
          <w:sz w:val="24"/>
          <w:szCs w:val="24"/>
        </w:rPr>
        <w:t>20</w:t>
      </w:r>
      <w:r w:rsidRPr="00E66F42">
        <w:rPr>
          <w:rFonts w:asciiTheme="minorHAnsi" w:hAnsiTheme="minorHAnsi" w:cstheme="minorHAnsi"/>
          <w:sz w:val="24"/>
          <w:szCs w:val="24"/>
        </w:rPr>
        <w:t xml:space="preserve"> yılı itibariyle dağıtım </w:t>
      </w:r>
      <w:r>
        <w:rPr>
          <w:rFonts w:asciiTheme="minorHAnsi" w:hAnsiTheme="minorHAnsi" w:cstheme="minorHAnsi"/>
          <w:sz w:val="24"/>
          <w:szCs w:val="24"/>
        </w:rPr>
        <w:t>sistemini kullanan</w:t>
      </w:r>
      <w:r w:rsidRPr="00E66F42">
        <w:rPr>
          <w:rFonts w:asciiTheme="minorHAnsi" w:hAnsiTheme="minorHAnsi" w:cstheme="minorHAnsi"/>
          <w:sz w:val="24"/>
          <w:szCs w:val="24"/>
        </w:rPr>
        <w:t xml:space="preserve"> toplam tüketici sayısı</w:t>
      </w:r>
      <w:r>
        <w:rPr>
          <w:rFonts w:asciiTheme="minorHAnsi" w:hAnsiTheme="minorHAnsi" w:cstheme="minorHAnsi"/>
          <w:sz w:val="24"/>
          <w:szCs w:val="24"/>
        </w:rPr>
        <w:t xml:space="preserve"> önceki yıla ora</w:t>
      </w:r>
      <w:r w:rsidR="003F5CAE">
        <w:rPr>
          <w:rFonts w:asciiTheme="minorHAnsi" w:hAnsiTheme="minorHAnsi" w:cstheme="minorHAnsi"/>
          <w:sz w:val="24"/>
          <w:szCs w:val="24"/>
        </w:rPr>
        <w:t>nla %2,50</w:t>
      </w:r>
      <w:r>
        <w:rPr>
          <w:rFonts w:asciiTheme="minorHAnsi" w:hAnsiTheme="minorHAnsi" w:cstheme="minorHAnsi"/>
          <w:sz w:val="24"/>
          <w:szCs w:val="24"/>
        </w:rPr>
        <w:t xml:space="preserve"> artarak</w:t>
      </w:r>
      <w:r w:rsidRPr="00E66F42">
        <w:rPr>
          <w:rFonts w:asciiTheme="minorHAnsi" w:hAnsiTheme="minorHAnsi" w:cstheme="minorHAnsi"/>
          <w:sz w:val="24"/>
          <w:szCs w:val="24"/>
        </w:rPr>
        <w:t xml:space="preserve"> </w:t>
      </w:r>
      <w:r>
        <w:rPr>
          <w:rFonts w:asciiTheme="minorHAnsi" w:hAnsiTheme="minorHAnsi" w:cstheme="minorHAnsi"/>
          <w:sz w:val="24"/>
          <w:szCs w:val="24"/>
        </w:rPr>
        <w:t>46.</w:t>
      </w:r>
      <w:r w:rsidR="003F5CAE">
        <w:rPr>
          <w:rFonts w:asciiTheme="minorHAnsi" w:hAnsiTheme="minorHAnsi" w:cstheme="minorHAnsi"/>
          <w:sz w:val="24"/>
          <w:szCs w:val="24"/>
        </w:rPr>
        <w:t>081.856</w:t>
      </w:r>
      <w:r w:rsidRPr="00E66F42">
        <w:rPr>
          <w:rFonts w:asciiTheme="minorHAnsi" w:hAnsiTheme="minorHAnsi" w:cstheme="minorHAnsi"/>
          <w:sz w:val="24"/>
          <w:szCs w:val="24"/>
        </w:rPr>
        <w:t xml:space="preserve"> olarak gerçekleşmiştir.</w:t>
      </w:r>
    </w:p>
    <w:p w14:paraId="7129E98D" w14:textId="77777777" w:rsidR="00252FDF" w:rsidRPr="0054691E" w:rsidRDefault="00252FDF" w:rsidP="00252FDF">
      <w:pPr>
        <w:pStyle w:val="Balk5"/>
      </w:pPr>
      <w:bookmarkStart w:id="1129" w:name="_Toc406663204"/>
      <w:bookmarkStart w:id="1130" w:name="_Toc450300312"/>
      <w:bookmarkStart w:id="1131" w:name="_Toc450309972"/>
      <w:bookmarkStart w:id="1132" w:name="_Toc73092466"/>
      <w:r w:rsidRPr="0054691E">
        <w:rPr>
          <w:rFonts w:eastAsiaTheme="minorEastAsia"/>
          <w:bCs/>
          <w:caps/>
        </w:rPr>
        <w:t>T</w:t>
      </w:r>
      <w:r w:rsidRPr="0054691E">
        <w:rPr>
          <w:rFonts w:eastAsiaTheme="minorEastAsia"/>
          <w:bCs/>
        </w:rPr>
        <w:t>ablo</w:t>
      </w:r>
      <w:r w:rsidRPr="0054691E">
        <w:rPr>
          <w:rFonts w:eastAsiaTheme="minorEastAsia"/>
          <w:bCs/>
          <w:caps/>
        </w:rPr>
        <w:t xml:space="preserve"> </w:t>
      </w:r>
      <w:r w:rsidR="00C47B3A">
        <w:rPr>
          <w:rFonts w:eastAsiaTheme="minorEastAsia"/>
          <w:bCs/>
          <w:caps/>
        </w:rPr>
        <w:t>5</w:t>
      </w:r>
      <w:r w:rsidRPr="0054691E">
        <w:rPr>
          <w:rFonts w:eastAsiaTheme="minorEastAsia"/>
          <w:bCs/>
          <w:caps/>
        </w:rPr>
        <w:fldChar w:fldCharType="begin"/>
      </w:r>
      <w:r w:rsidRPr="0054691E">
        <w:rPr>
          <w:rFonts w:eastAsiaTheme="minorEastAsia"/>
          <w:bCs/>
          <w:caps/>
        </w:rPr>
        <w:instrText xml:space="preserve"> STYLEREF 1 \s </w:instrText>
      </w:r>
      <w:r w:rsidRPr="0054691E">
        <w:rPr>
          <w:rFonts w:eastAsiaTheme="minorEastAsia"/>
          <w:bCs/>
          <w:caps/>
        </w:rPr>
        <w:fldChar w:fldCharType="end"/>
      </w:r>
      <w:r>
        <w:rPr>
          <w:rFonts w:eastAsiaTheme="minorEastAsia"/>
          <w:bCs/>
          <w:caps/>
        </w:rPr>
        <w:t>.</w:t>
      </w:r>
      <w:r w:rsidR="00C47B3A">
        <w:rPr>
          <w:rFonts w:eastAsiaTheme="minorEastAsia"/>
          <w:bCs/>
          <w:caps/>
        </w:rPr>
        <w:t>1</w:t>
      </w:r>
      <w:r w:rsidRPr="0054691E">
        <w:rPr>
          <w:rFonts w:eastAsiaTheme="minorEastAsia"/>
          <w:bCs/>
          <w:caps/>
        </w:rPr>
        <w:t>:</w:t>
      </w:r>
      <w:r w:rsidRPr="0054691E">
        <w:rPr>
          <w:caps/>
        </w:rPr>
        <w:t xml:space="preserve"> </w:t>
      </w:r>
      <w:r w:rsidR="001C47A1">
        <w:t xml:space="preserve"> 20</w:t>
      </w:r>
      <w:r w:rsidR="003E4000">
        <w:t>20</w:t>
      </w:r>
      <w:r w:rsidRPr="0054691E">
        <w:t xml:space="preserve"> Yılı Sonu İtibariyle Dağıtım Sistemini Kullanan Tüketici Sayıları</w:t>
      </w:r>
      <w:bookmarkEnd w:id="1129"/>
      <w:bookmarkEnd w:id="1130"/>
      <w:bookmarkEnd w:id="1131"/>
      <w:r>
        <w:t xml:space="preserve"> (Adet-%)</w:t>
      </w:r>
      <w:bookmarkEnd w:id="1132"/>
    </w:p>
    <w:tbl>
      <w:tblPr>
        <w:tblW w:w="8921" w:type="dxa"/>
        <w:tblCellMar>
          <w:left w:w="70" w:type="dxa"/>
          <w:right w:w="70" w:type="dxa"/>
        </w:tblCellMar>
        <w:tblLook w:val="04A0" w:firstRow="1" w:lastRow="0" w:firstColumn="1" w:lastColumn="0" w:noHBand="0" w:noVBand="1"/>
      </w:tblPr>
      <w:tblGrid>
        <w:gridCol w:w="2542"/>
        <w:gridCol w:w="1559"/>
        <w:gridCol w:w="1559"/>
        <w:gridCol w:w="1418"/>
        <w:gridCol w:w="1843"/>
      </w:tblGrid>
      <w:tr w:rsidR="003F5CAE" w:rsidRPr="003F5CAE" w14:paraId="7F0B8D7D" w14:textId="77777777" w:rsidTr="003F5CAE">
        <w:trPr>
          <w:trHeight w:val="315"/>
        </w:trPr>
        <w:tc>
          <w:tcPr>
            <w:tcW w:w="2542" w:type="dxa"/>
            <w:vMerge w:val="restart"/>
            <w:tcBorders>
              <w:top w:val="single" w:sz="8" w:space="0" w:color="auto"/>
              <w:left w:val="single" w:sz="8" w:space="0" w:color="auto"/>
              <w:bottom w:val="single" w:sz="8" w:space="0" w:color="000000"/>
              <w:right w:val="single" w:sz="8" w:space="0" w:color="auto"/>
            </w:tcBorders>
            <w:shd w:val="clear" w:color="000000" w:fill="FF0000"/>
            <w:noWrap/>
            <w:vAlign w:val="center"/>
            <w:hideMark/>
          </w:tcPr>
          <w:p w14:paraId="6FF1C66C" w14:textId="77777777" w:rsidR="003F5CAE" w:rsidRPr="003F5CAE" w:rsidRDefault="003F5CAE" w:rsidP="003F5CAE">
            <w:pPr>
              <w:spacing w:after="0" w:line="240" w:lineRule="auto"/>
              <w:jc w:val="center"/>
              <w:rPr>
                <w:rFonts w:ascii="Times New Roman" w:eastAsia="Times New Roman" w:hAnsi="Times New Roman" w:cs="Times New Roman"/>
                <w:b/>
                <w:bCs/>
                <w:color w:val="FFFFFF"/>
                <w:lang w:eastAsia="tr-TR" w:bidi="ar-SA"/>
              </w:rPr>
            </w:pPr>
            <w:r w:rsidRPr="003F5CAE">
              <w:rPr>
                <w:rFonts w:ascii="Times New Roman" w:eastAsia="Times New Roman" w:hAnsi="Times New Roman" w:cs="Times New Roman"/>
                <w:b/>
                <w:bCs/>
                <w:color w:val="FFFFFF"/>
                <w:lang w:eastAsia="tr-TR" w:bidi="ar-SA"/>
              </w:rPr>
              <w:t>Dağıtım Şirketi</w:t>
            </w:r>
          </w:p>
        </w:tc>
        <w:tc>
          <w:tcPr>
            <w:tcW w:w="4536" w:type="dxa"/>
            <w:gridSpan w:val="3"/>
            <w:tcBorders>
              <w:top w:val="single" w:sz="8" w:space="0" w:color="auto"/>
              <w:left w:val="nil"/>
              <w:bottom w:val="single" w:sz="8" w:space="0" w:color="auto"/>
              <w:right w:val="single" w:sz="8" w:space="0" w:color="000000"/>
            </w:tcBorders>
            <w:shd w:val="clear" w:color="000000" w:fill="FF0000"/>
            <w:noWrap/>
            <w:vAlign w:val="center"/>
            <w:hideMark/>
          </w:tcPr>
          <w:p w14:paraId="29561559" w14:textId="77777777" w:rsidR="003F5CAE" w:rsidRPr="003F5CAE" w:rsidRDefault="003F5CAE" w:rsidP="003F5CAE">
            <w:pPr>
              <w:spacing w:after="0" w:line="240" w:lineRule="auto"/>
              <w:jc w:val="center"/>
              <w:rPr>
                <w:rFonts w:ascii="Times New Roman" w:eastAsia="Times New Roman" w:hAnsi="Times New Roman" w:cs="Times New Roman"/>
                <w:b/>
                <w:bCs/>
                <w:color w:val="FFFFFF"/>
                <w:lang w:eastAsia="tr-TR" w:bidi="ar-SA"/>
              </w:rPr>
            </w:pPr>
            <w:r w:rsidRPr="003F5CAE">
              <w:rPr>
                <w:rFonts w:ascii="Times New Roman" w:eastAsia="Times New Roman" w:hAnsi="Times New Roman" w:cs="Times New Roman"/>
                <w:b/>
                <w:bCs/>
                <w:color w:val="FFFFFF"/>
                <w:lang w:eastAsia="tr-TR" w:bidi="ar-SA"/>
              </w:rPr>
              <w:t>Tüketici Sayısı</w:t>
            </w:r>
          </w:p>
        </w:tc>
        <w:tc>
          <w:tcPr>
            <w:tcW w:w="1843" w:type="dxa"/>
            <w:vMerge w:val="restart"/>
            <w:tcBorders>
              <w:top w:val="single" w:sz="8" w:space="0" w:color="auto"/>
              <w:left w:val="nil"/>
              <w:bottom w:val="single" w:sz="8" w:space="0" w:color="000000"/>
              <w:right w:val="single" w:sz="8" w:space="0" w:color="auto"/>
            </w:tcBorders>
            <w:shd w:val="clear" w:color="000000" w:fill="FF0000"/>
            <w:vAlign w:val="center"/>
            <w:hideMark/>
          </w:tcPr>
          <w:p w14:paraId="667DB166" w14:textId="77777777" w:rsidR="003F5CAE" w:rsidRPr="003F5CAE" w:rsidRDefault="003F5CAE" w:rsidP="003F5CAE">
            <w:pPr>
              <w:spacing w:after="0" w:line="240" w:lineRule="auto"/>
              <w:jc w:val="center"/>
              <w:rPr>
                <w:rFonts w:ascii="Times New Roman" w:eastAsia="Times New Roman" w:hAnsi="Times New Roman" w:cs="Times New Roman"/>
                <w:b/>
                <w:bCs/>
                <w:color w:val="FFFFFF"/>
                <w:lang w:eastAsia="tr-TR" w:bidi="ar-SA"/>
              </w:rPr>
            </w:pPr>
            <w:r w:rsidRPr="003F5CAE">
              <w:rPr>
                <w:rFonts w:ascii="Times New Roman" w:eastAsia="Times New Roman" w:hAnsi="Times New Roman" w:cs="Times New Roman"/>
                <w:b/>
                <w:bCs/>
                <w:color w:val="FFFFFF"/>
                <w:lang w:eastAsia="tr-TR" w:bidi="ar-SA"/>
              </w:rPr>
              <w:t>2019-2020</w:t>
            </w:r>
            <w:r w:rsidRPr="003F5CAE">
              <w:rPr>
                <w:rFonts w:ascii="Times New Roman" w:eastAsia="Times New Roman" w:hAnsi="Times New Roman" w:cs="Times New Roman"/>
                <w:b/>
                <w:bCs/>
                <w:color w:val="FFFFFF"/>
                <w:lang w:eastAsia="tr-TR" w:bidi="ar-SA"/>
              </w:rPr>
              <w:br/>
              <w:t>Değişim (%)</w:t>
            </w:r>
          </w:p>
        </w:tc>
      </w:tr>
      <w:tr w:rsidR="003F5CAE" w:rsidRPr="003F5CAE" w14:paraId="6FC5AA31" w14:textId="77777777" w:rsidTr="00EF4CA6">
        <w:trPr>
          <w:trHeight w:val="368"/>
        </w:trPr>
        <w:tc>
          <w:tcPr>
            <w:tcW w:w="2542" w:type="dxa"/>
            <w:vMerge/>
            <w:tcBorders>
              <w:top w:val="single" w:sz="8" w:space="0" w:color="auto"/>
              <w:left w:val="single" w:sz="8" w:space="0" w:color="auto"/>
              <w:bottom w:val="single" w:sz="8" w:space="0" w:color="000000"/>
              <w:right w:val="single" w:sz="8" w:space="0" w:color="auto"/>
            </w:tcBorders>
            <w:vAlign w:val="center"/>
            <w:hideMark/>
          </w:tcPr>
          <w:p w14:paraId="793FE2C7" w14:textId="77777777" w:rsidR="003F5CAE" w:rsidRPr="003F5CAE" w:rsidRDefault="003F5CAE" w:rsidP="003F5CAE">
            <w:pPr>
              <w:spacing w:after="0" w:line="240" w:lineRule="auto"/>
              <w:rPr>
                <w:rFonts w:ascii="Times New Roman" w:eastAsia="Times New Roman" w:hAnsi="Times New Roman" w:cs="Times New Roman"/>
                <w:b/>
                <w:bCs/>
                <w:color w:val="FFFFFF"/>
                <w:lang w:eastAsia="tr-TR" w:bidi="ar-SA"/>
              </w:rPr>
            </w:pPr>
          </w:p>
        </w:tc>
        <w:tc>
          <w:tcPr>
            <w:tcW w:w="1559" w:type="dxa"/>
            <w:tcBorders>
              <w:top w:val="nil"/>
              <w:left w:val="nil"/>
              <w:bottom w:val="single" w:sz="8" w:space="0" w:color="auto"/>
              <w:right w:val="single" w:sz="8" w:space="0" w:color="auto"/>
            </w:tcBorders>
            <w:shd w:val="clear" w:color="000000" w:fill="FF0000"/>
            <w:noWrap/>
            <w:vAlign w:val="center"/>
            <w:hideMark/>
          </w:tcPr>
          <w:p w14:paraId="22EBDB90" w14:textId="77777777" w:rsidR="003F5CAE" w:rsidRPr="003F5CAE" w:rsidRDefault="003F5CAE" w:rsidP="003F5CAE">
            <w:pPr>
              <w:spacing w:after="0" w:line="240" w:lineRule="auto"/>
              <w:jc w:val="center"/>
              <w:rPr>
                <w:rFonts w:ascii="Times New Roman" w:eastAsia="Times New Roman" w:hAnsi="Times New Roman" w:cs="Times New Roman"/>
                <w:b/>
                <w:bCs/>
                <w:color w:val="FFFFFF"/>
                <w:lang w:eastAsia="tr-TR" w:bidi="ar-SA"/>
              </w:rPr>
            </w:pPr>
            <w:r w:rsidRPr="003F5CAE">
              <w:rPr>
                <w:rFonts w:ascii="Times New Roman" w:eastAsia="Times New Roman" w:hAnsi="Times New Roman" w:cs="Times New Roman"/>
                <w:b/>
                <w:bCs/>
                <w:color w:val="FFFFFF"/>
                <w:lang w:eastAsia="tr-TR" w:bidi="ar-SA"/>
              </w:rPr>
              <w:t>2018</w:t>
            </w:r>
          </w:p>
        </w:tc>
        <w:tc>
          <w:tcPr>
            <w:tcW w:w="1559" w:type="dxa"/>
            <w:tcBorders>
              <w:top w:val="nil"/>
              <w:left w:val="nil"/>
              <w:bottom w:val="single" w:sz="8" w:space="0" w:color="auto"/>
              <w:right w:val="single" w:sz="8" w:space="0" w:color="auto"/>
            </w:tcBorders>
            <w:shd w:val="clear" w:color="000000" w:fill="FF0000"/>
            <w:noWrap/>
            <w:vAlign w:val="center"/>
            <w:hideMark/>
          </w:tcPr>
          <w:p w14:paraId="4D52F31C" w14:textId="77777777" w:rsidR="003F5CAE" w:rsidRPr="003F5CAE" w:rsidRDefault="003F5CAE" w:rsidP="003F5CAE">
            <w:pPr>
              <w:spacing w:after="0" w:line="240" w:lineRule="auto"/>
              <w:jc w:val="center"/>
              <w:rPr>
                <w:rFonts w:ascii="Times New Roman" w:eastAsia="Times New Roman" w:hAnsi="Times New Roman" w:cs="Times New Roman"/>
                <w:b/>
                <w:bCs/>
                <w:color w:val="FFFFFF"/>
                <w:lang w:eastAsia="tr-TR" w:bidi="ar-SA"/>
              </w:rPr>
            </w:pPr>
            <w:r w:rsidRPr="003F5CAE">
              <w:rPr>
                <w:rFonts w:ascii="Times New Roman" w:eastAsia="Times New Roman" w:hAnsi="Times New Roman" w:cs="Times New Roman"/>
                <w:b/>
                <w:bCs/>
                <w:color w:val="FFFFFF"/>
                <w:lang w:eastAsia="tr-TR" w:bidi="ar-SA"/>
              </w:rPr>
              <w:t>2019</w:t>
            </w:r>
          </w:p>
        </w:tc>
        <w:tc>
          <w:tcPr>
            <w:tcW w:w="1418" w:type="dxa"/>
            <w:tcBorders>
              <w:top w:val="nil"/>
              <w:left w:val="nil"/>
              <w:bottom w:val="single" w:sz="8" w:space="0" w:color="auto"/>
              <w:right w:val="single" w:sz="8" w:space="0" w:color="auto"/>
            </w:tcBorders>
            <w:shd w:val="clear" w:color="000000" w:fill="FF0000"/>
            <w:noWrap/>
            <w:vAlign w:val="center"/>
            <w:hideMark/>
          </w:tcPr>
          <w:p w14:paraId="0245642C" w14:textId="77777777" w:rsidR="003F5CAE" w:rsidRPr="003F5CAE" w:rsidRDefault="003F5CAE" w:rsidP="003F5CAE">
            <w:pPr>
              <w:spacing w:after="0" w:line="240" w:lineRule="auto"/>
              <w:jc w:val="center"/>
              <w:rPr>
                <w:rFonts w:ascii="Times New Roman" w:eastAsia="Times New Roman" w:hAnsi="Times New Roman" w:cs="Times New Roman"/>
                <w:b/>
                <w:bCs/>
                <w:color w:val="FFFFFF"/>
                <w:lang w:eastAsia="tr-TR" w:bidi="ar-SA"/>
              </w:rPr>
            </w:pPr>
            <w:r w:rsidRPr="003F5CAE">
              <w:rPr>
                <w:rFonts w:ascii="Times New Roman" w:eastAsia="Times New Roman" w:hAnsi="Times New Roman" w:cs="Times New Roman"/>
                <w:b/>
                <w:bCs/>
                <w:color w:val="FFFFFF"/>
                <w:lang w:eastAsia="tr-TR" w:bidi="ar-SA"/>
              </w:rPr>
              <w:t>2020</w:t>
            </w:r>
          </w:p>
        </w:tc>
        <w:tc>
          <w:tcPr>
            <w:tcW w:w="1843" w:type="dxa"/>
            <w:vMerge/>
            <w:tcBorders>
              <w:top w:val="single" w:sz="8" w:space="0" w:color="auto"/>
              <w:left w:val="nil"/>
              <w:bottom w:val="single" w:sz="8" w:space="0" w:color="000000"/>
              <w:right w:val="single" w:sz="8" w:space="0" w:color="auto"/>
            </w:tcBorders>
            <w:vAlign w:val="center"/>
            <w:hideMark/>
          </w:tcPr>
          <w:p w14:paraId="3B20AE26" w14:textId="77777777" w:rsidR="003F5CAE" w:rsidRPr="003F5CAE" w:rsidRDefault="003F5CAE" w:rsidP="003F5CAE">
            <w:pPr>
              <w:spacing w:after="0" w:line="240" w:lineRule="auto"/>
              <w:rPr>
                <w:rFonts w:ascii="Times New Roman" w:eastAsia="Times New Roman" w:hAnsi="Times New Roman" w:cs="Times New Roman"/>
                <w:b/>
                <w:bCs/>
                <w:color w:val="FFFFFF"/>
                <w:lang w:eastAsia="tr-TR" w:bidi="ar-SA"/>
              </w:rPr>
            </w:pPr>
          </w:p>
        </w:tc>
      </w:tr>
      <w:tr w:rsidR="003F5CAE" w:rsidRPr="003F5CAE" w14:paraId="0D022113" w14:textId="77777777" w:rsidTr="003F5CAE">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0D1F0819" w14:textId="77777777" w:rsidR="003F5CAE" w:rsidRPr="003F5CAE" w:rsidRDefault="003F5CAE" w:rsidP="003F5CAE">
            <w:pPr>
              <w:spacing w:after="0" w:line="240" w:lineRule="auto"/>
              <w:rPr>
                <w:rFonts w:ascii="Times New Roman" w:eastAsia="Times New Roman" w:hAnsi="Times New Roman" w:cs="Times New Roman"/>
                <w:color w:val="FFFFFF"/>
                <w:lang w:eastAsia="tr-TR" w:bidi="ar-SA"/>
              </w:rPr>
            </w:pPr>
            <w:r w:rsidRPr="003F5CAE">
              <w:rPr>
                <w:rFonts w:ascii="Times New Roman" w:eastAsia="Times New Roman" w:hAnsi="Times New Roman" w:cs="Times New Roman"/>
                <w:color w:val="FFFFFF"/>
                <w:lang w:eastAsia="tr-TR" w:bidi="ar-SA"/>
              </w:rPr>
              <w:t>BOĞAZİÇİ</w:t>
            </w:r>
          </w:p>
        </w:tc>
        <w:tc>
          <w:tcPr>
            <w:tcW w:w="1559" w:type="dxa"/>
            <w:tcBorders>
              <w:top w:val="nil"/>
              <w:left w:val="nil"/>
              <w:bottom w:val="single" w:sz="8" w:space="0" w:color="auto"/>
              <w:right w:val="single" w:sz="8" w:space="0" w:color="auto"/>
            </w:tcBorders>
            <w:shd w:val="clear" w:color="auto" w:fill="auto"/>
            <w:noWrap/>
            <w:vAlign w:val="center"/>
            <w:hideMark/>
          </w:tcPr>
          <w:p w14:paraId="7A8668F1" w14:textId="77777777" w:rsidR="003F5CAE" w:rsidRPr="003F5CAE" w:rsidRDefault="003F5CAE" w:rsidP="003F5CAE">
            <w:pPr>
              <w:spacing w:after="0" w:line="240" w:lineRule="auto"/>
              <w:jc w:val="right"/>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5.029.273</w:t>
            </w:r>
          </w:p>
        </w:tc>
        <w:tc>
          <w:tcPr>
            <w:tcW w:w="1559" w:type="dxa"/>
            <w:tcBorders>
              <w:top w:val="nil"/>
              <w:left w:val="nil"/>
              <w:bottom w:val="single" w:sz="8" w:space="0" w:color="auto"/>
              <w:right w:val="single" w:sz="8" w:space="0" w:color="auto"/>
            </w:tcBorders>
            <w:shd w:val="clear" w:color="auto" w:fill="auto"/>
            <w:noWrap/>
            <w:vAlign w:val="center"/>
            <w:hideMark/>
          </w:tcPr>
          <w:p w14:paraId="1174D8CB" w14:textId="77777777" w:rsidR="003F5CAE" w:rsidRPr="003F5CAE" w:rsidRDefault="003F5CAE" w:rsidP="003F5CAE">
            <w:pPr>
              <w:spacing w:after="0" w:line="240" w:lineRule="auto"/>
              <w:jc w:val="right"/>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5.134.980</w:t>
            </w:r>
          </w:p>
        </w:tc>
        <w:tc>
          <w:tcPr>
            <w:tcW w:w="1418" w:type="dxa"/>
            <w:tcBorders>
              <w:top w:val="nil"/>
              <w:left w:val="nil"/>
              <w:bottom w:val="single" w:sz="8" w:space="0" w:color="auto"/>
              <w:right w:val="single" w:sz="8" w:space="0" w:color="auto"/>
            </w:tcBorders>
            <w:shd w:val="clear" w:color="auto" w:fill="auto"/>
            <w:noWrap/>
            <w:vAlign w:val="center"/>
            <w:hideMark/>
          </w:tcPr>
          <w:p w14:paraId="4AADA54F" w14:textId="77777777" w:rsidR="003F5CAE" w:rsidRPr="003F5CAE" w:rsidRDefault="003F5CAE" w:rsidP="003F5CAE">
            <w:pPr>
              <w:spacing w:after="0" w:line="240" w:lineRule="auto"/>
              <w:jc w:val="right"/>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5.206.237</w:t>
            </w:r>
          </w:p>
        </w:tc>
        <w:tc>
          <w:tcPr>
            <w:tcW w:w="1843" w:type="dxa"/>
            <w:tcBorders>
              <w:top w:val="nil"/>
              <w:left w:val="nil"/>
              <w:bottom w:val="single" w:sz="8" w:space="0" w:color="auto"/>
              <w:right w:val="single" w:sz="8" w:space="0" w:color="auto"/>
            </w:tcBorders>
            <w:shd w:val="clear" w:color="auto" w:fill="auto"/>
            <w:noWrap/>
            <w:vAlign w:val="center"/>
            <w:hideMark/>
          </w:tcPr>
          <w:p w14:paraId="02AB9F12" w14:textId="77777777" w:rsidR="003F5CAE" w:rsidRPr="003F5CAE" w:rsidRDefault="003F5CAE" w:rsidP="003F5CAE">
            <w:pPr>
              <w:spacing w:after="0" w:line="240" w:lineRule="auto"/>
              <w:jc w:val="center"/>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1,39</w:t>
            </w:r>
          </w:p>
        </w:tc>
      </w:tr>
      <w:tr w:rsidR="003F5CAE" w:rsidRPr="003F5CAE" w14:paraId="1D54BE75" w14:textId="77777777" w:rsidTr="003F5CAE">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25BB9DD6" w14:textId="77777777" w:rsidR="003F5CAE" w:rsidRPr="003F5CAE" w:rsidRDefault="003F5CAE" w:rsidP="003F5CAE">
            <w:pPr>
              <w:spacing w:after="0" w:line="240" w:lineRule="auto"/>
              <w:rPr>
                <w:rFonts w:ascii="Times New Roman" w:eastAsia="Times New Roman" w:hAnsi="Times New Roman" w:cs="Times New Roman"/>
                <w:color w:val="FFFFFF"/>
                <w:lang w:eastAsia="tr-TR" w:bidi="ar-SA"/>
              </w:rPr>
            </w:pPr>
            <w:r w:rsidRPr="003F5CAE">
              <w:rPr>
                <w:rFonts w:ascii="Times New Roman" w:eastAsia="Times New Roman" w:hAnsi="Times New Roman" w:cs="Times New Roman"/>
                <w:color w:val="FFFFFF"/>
                <w:lang w:eastAsia="tr-TR" w:bidi="ar-SA"/>
              </w:rPr>
              <w:t>BAŞKENT</w:t>
            </w:r>
          </w:p>
        </w:tc>
        <w:tc>
          <w:tcPr>
            <w:tcW w:w="1559" w:type="dxa"/>
            <w:tcBorders>
              <w:top w:val="nil"/>
              <w:left w:val="nil"/>
              <w:bottom w:val="single" w:sz="8" w:space="0" w:color="auto"/>
              <w:right w:val="single" w:sz="8" w:space="0" w:color="auto"/>
            </w:tcBorders>
            <w:shd w:val="clear" w:color="auto" w:fill="auto"/>
            <w:noWrap/>
            <w:vAlign w:val="center"/>
            <w:hideMark/>
          </w:tcPr>
          <w:p w14:paraId="29A2F399" w14:textId="77777777" w:rsidR="003F5CAE" w:rsidRPr="003F5CAE" w:rsidRDefault="003F5CAE" w:rsidP="003F5CAE">
            <w:pPr>
              <w:spacing w:after="0" w:line="240" w:lineRule="auto"/>
              <w:jc w:val="right"/>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4.199.135</w:t>
            </w:r>
          </w:p>
        </w:tc>
        <w:tc>
          <w:tcPr>
            <w:tcW w:w="1559" w:type="dxa"/>
            <w:tcBorders>
              <w:top w:val="nil"/>
              <w:left w:val="nil"/>
              <w:bottom w:val="single" w:sz="8" w:space="0" w:color="auto"/>
              <w:right w:val="single" w:sz="8" w:space="0" w:color="auto"/>
            </w:tcBorders>
            <w:shd w:val="clear" w:color="auto" w:fill="auto"/>
            <w:noWrap/>
            <w:vAlign w:val="center"/>
            <w:hideMark/>
          </w:tcPr>
          <w:p w14:paraId="6B680F81" w14:textId="77777777" w:rsidR="003F5CAE" w:rsidRPr="003F5CAE" w:rsidRDefault="003F5CAE" w:rsidP="003F5CAE">
            <w:pPr>
              <w:spacing w:after="0" w:line="240" w:lineRule="auto"/>
              <w:jc w:val="right"/>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4.278.785</w:t>
            </w:r>
          </w:p>
        </w:tc>
        <w:tc>
          <w:tcPr>
            <w:tcW w:w="1418" w:type="dxa"/>
            <w:tcBorders>
              <w:top w:val="nil"/>
              <w:left w:val="nil"/>
              <w:bottom w:val="single" w:sz="8" w:space="0" w:color="auto"/>
              <w:right w:val="single" w:sz="8" w:space="0" w:color="auto"/>
            </w:tcBorders>
            <w:shd w:val="clear" w:color="auto" w:fill="auto"/>
            <w:noWrap/>
            <w:vAlign w:val="center"/>
            <w:hideMark/>
          </w:tcPr>
          <w:p w14:paraId="1227C509" w14:textId="77777777" w:rsidR="003F5CAE" w:rsidRPr="003F5CAE" w:rsidRDefault="003F5CAE" w:rsidP="003F5CAE">
            <w:pPr>
              <w:spacing w:after="0" w:line="240" w:lineRule="auto"/>
              <w:jc w:val="right"/>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4.364.492</w:t>
            </w:r>
          </w:p>
        </w:tc>
        <w:tc>
          <w:tcPr>
            <w:tcW w:w="1843" w:type="dxa"/>
            <w:tcBorders>
              <w:top w:val="nil"/>
              <w:left w:val="nil"/>
              <w:bottom w:val="single" w:sz="8" w:space="0" w:color="auto"/>
              <w:right w:val="single" w:sz="8" w:space="0" w:color="auto"/>
            </w:tcBorders>
            <w:shd w:val="clear" w:color="auto" w:fill="auto"/>
            <w:noWrap/>
            <w:vAlign w:val="center"/>
            <w:hideMark/>
          </w:tcPr>
          <w:p w14:paraId="1ABE9B33" w14:textId="77777777" w:rsidR="003F5CAE" w:rsidRPr="003F5CAE" w:rsidRDefault="003F5CAE" w:rsidP="003F5CAE">
            <w:pPr>
              <w:spacing w:after="0" w:line="240" w:lineRule="auto"/>
              <w:jc w:val="center"/>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2,00</w:t>
            </w:r>
          </w:p>
        </w:tc>
      </w:tr>
      <w:tr w:rsidR="003F5CAE" w:rsidRPr="003F5CAE" w14:paraId="5CAC17B0" w14:textId="77777777" w:rsidTr="003F5CAE">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571B5A8E" w14:textId="77777777" w:rsidR="003F5CAE" w:rsidRPr="003F5CAE" w:rsidRDefault="003F5CAE" w:rsidP="003F5CAE">
            <w:pPr>
              <w:spacing w:after="0" w:line="240" w:lineRule="auto"/>
              <w:rPr>
                <w:rFonts w:ascii="Times New Roman" w:eastAsia="Times New Roman" w:hAnsi="Times New Roman" w:cs="Times New Roman"/>
                <w:color w:val="FFFFFF"/>
                <w:lang w:eastAsia="tr-TR" w:bidi="ar-SA"/>
              </w:rPr>
            </w:pPr>
            <w:r w:rsidRPr="003F5CAE">
              <w:rPr>
                <w:rFonts w:ascii="Times New Roman" w:eastAsia="Times New Roman" w:hAnsi="Times New Roman" w:cs="Times New Roman"/>
                <w:color w:val="FFFFFF"/>
                <w:lang w:eastAsia="tr-TR" w:bidi="ar-SA"/>
              </w:rPr>
              <w:t>TOROSLAR</w:t>
            </w:r>
          </w:p>
        </w:tc>
        <w:tc>
          <w:tcPr>
            <w:tcW w:w="1559" w:type="dxa"/>
            <w:tcBorders>
              <w:top w:val="nil"/>
              <w:left w:val="nil"/>
              <w:bottom w:val="single" w:sz="8" w:space="0" w:color="auto"/>
              <w:right w:val="single" w:sz="8" w:space="0" w:color="auto"/>
            </w:tcBorders>
            <w:shd w:val="clear" w:color="auto" w:fill="auto"/>
            <w:noWrap/>
            <w:vAlign w:val="center"/>
            <w:hideMark/>
          </w:tcPr>
          <w:p w14:paraId="4F6DE170" w14:textId="77777777" w:rsidR="003F5CAE" w:rsidRPr="003F5CAE" w:rsidRDefault="003F5CAE" w:rsidP="003F5CAE">
            <w:pPr>
              <w:spacing w:after="0" w:line="240" w:lineRule="auto"/>
              <w:jc w:val="right"/>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3.877.734</w:t>
            </w:r>
          </w:p>
        </w:tc>
        <w:tc>
          <w:tcPr>
            <w:tcW w:w="1559" w:type="dxa"/>
            <w:tcBorders>
              <w:top w:val="nil"/>
              <w:left w:val="nil"/>
              <w:bottom w:val="single" w:sz="8" w:space="0" w:color="auto"/>
              <w:right w:val="single" w:sz="8" w:space="0" w:color="auto"/>
            </w:tcBorders>
            <w:shd w:val="clear" w:color="auto" w:fill="auto"/>
            <w:noWrap/>
            <w:vAlign w:val="center"/>
            <w:hideMark/>
          </w:tcPr>
          <w:p w14:paraId="456E5616" w14:textId="77777777" w:rsidR="003F5CAE" w:rsidRPr="003F5CAE" w:rsidRDefault="003F5CAE" w:rsidP="003F5CAE">
            <w:pPr>
              <w:spacing w:after="0" w:line="240" w:lineRule="auto"/>
              <w:jc w:val="right"/>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3.997.925</w:t>
            </w:r>
          </w:p>
        </w:tc>
        <w:tc>
          <w:tcPr>
            <w:tcW w:w="1418" w:type="dxa"/>
            <w:tcBorders>
              <w:top w:val="nil"/>
              <w:left w:val="nil"/>
              <w:bottom w:val="single" w:sz="8" w:space="0" w:color="auto"/>
              <w:right w:val="single" w:sz="8" w:space="0" w:color="auto"/>
            </w:tcBorders>
            <w:shd w:val="clear" w:color="auto" w:fill="auto"/>
            <w:noWrap/>
            <w:vAlign w:val="center"/>
            <w:hideMark/>
          </w:tcPr>
          <w:p w14:paraId="34E96003" w14:textId="77777777" w:rsidR="003F5CAE" w:rsidRPr="003F5CAE" w:rsidRDefault="003F5CAE" w:rsidP="003F5CAE">
            <w:pPr>
              <w:spacing w:after="0" w:line="240" w:lineRule="auto"/>
              <w:jc w:val="right"/>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4.095.347</w:t>
            </w:r>
          </w:p>
        </w:tc>
        <w:tc>
          <w:tcPr>
            <w:tcW w:w="1843" w:type="dxa"/>
            <w:tcBorders>
              <w:top w:val="nil"/>
              <w:left w:val="nil"/>
              <w:bottom w:val="single" w:sz="8" w:space="0" w:color="auto"/>
              <w:right w:val="single" w:sz="8" w:space="0" w:color="auto"/>
            </w:tcBorders>
            <w:shd w:val="clear" w:color="auto" w:fill="auto"/>
            <w:noWrap/>
            <w:vAlign w:val="center"/>
            <w:hideMark/>
          </w:tcPr>
          <w:p w14:paraId="78151AA5" w14:textId="77777777" w:rsidR="003F5CAE" w:rsidRPr="003F5CAE" w:rsidRDefault="003F5CAE" w:rsidP="003F5CAE">
            <w:pPr>
              <w:spacing w:after="0" w:line="240" w:lineRule="auto"/>
              <w:jc w:val="center"/>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2,44</w:t>
            </w:r>
          </w:p>
        </w:tc>
      </w:tr>
      <w:tr w:rsidR="003F5CAE" w:rsidRPr="003F5CAE" w14:paraId="57660381" w14:textId="77777777" w:rsidTr="003F5CAE">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51159C91" w14:textId="77777777" w:rsidR="003F5CAE" w:rsidRPr="003F5CAE" w:rsidRDefault="003F5CAE" w:rsidP="003F5CAE">
            <w:pPr>
              <w:spacing w:after="0" w:line="240" w:lineRule="auto"/>
              <w:rPr>
                <w:rFonts w:ascii="Times New Roman" w:eastAsia="Times New Roman" w:hAnsi="Times New Roman" w:cs="Times New Roman"/>
                <w:color w:val="FFFFFF"/>
                <w:lang w:eastAsia="tr-TR" w:bidi="ar-SA"/>
              </w:rPr>
            </w:pPr>
            <w:r w:rsidRPr="003F5CAE">
              <w:rPr>
                <w:rFonts w:ascii="Times New Roman" w:eastAsia="Times New Roman" w:hAnsi="Times New Roman" w:cs="Times New Roman"/>
                <w:color w:val="FFFFFF"/>
                <w:lang w:eastAsia="tr-TR" w:bidi="ar-SA"/>
              </w:rPr>
              <w:t>GDZ</w:t>
            </w:r>
          </w:p>
        </w:tc>
        <w:tc>
          <w:tcPr>
            <w:tcW w:w="1559" w:type="dxa"/>
            <w:tcBorders>
              <w:top w:val="nil"/>
              <w:left w:val="nil"/>
              <w:bottom w:val="single" w:sz="8" w:space="0" w:color="auto"/>
              <w:right w:val="single" w:sz="8" w:space="0" w:color="auto"/>
            </w:tcBorders>
            <w:shd w:val="clear" w:color="auto" w:fill="auto"/>
            <w:noWrap/>
            <w:vAlign w:val="center"/>
            <w:hideMark/>
          </w:tcPr>
          <w:p w14:paraId="45245A84" w14:textId="77777777" w:rsidR="003F5CAE" w:rsidRPr="003F5CAE" w:rsidRDefault="003F5CAE" w:rsidP="003F5CAE">
            <w:pPr>
              <w:spacing w:after="0" w:line="240" w:lineRule="auto"/>
              <w:jc w:val="right"/>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3.312.515</w:t>
            </w:r>
          </w:p>
        </w:tc>
        <w:tc>
          <w:tcPr>
            <w:tcW w:w="1559" w:type="dxa"/>
            <w:tcBorders>
              <w:top w:val="nil"/>
              <w:left w:val="nil"/>
              <w:bottom w:val="single" w:sz="8" w:space="0" w:color="auto"/>
              <w:right w:val="single" w:sz="8" w:space="0" w:color="auto"/>
            </w:tcBorders>
            <w:shd w:val="clear" w:color="auto" w:fill="auto"/>
            <w:noWrap/>
            <w:vAlign w:val="center"/>
            <w:hideMark/>
          </w:tcPr>
          <w:p w14:paraId="1EB14CC0" w14:textId="77777777" w:rsidR="003F5CAE" w:rsidRPr="003F5CAE" w:rsidRDefault="003F5CAE" w:rsidP="003F5CAE">
            <w:pPr>
              <w:spacing w:after="0" w:line="240" w:lineRule="auto"/>
              <w:jc w:val="right"/>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3.421.183</w:t>
            </w:r>
          </w:p>
        </w:tc>
        <w:tc>
          <w:tcPr>
            <w:tcW w:w="1418" w:type="dxa"/>
            <w:tcBorders>
              <w:top w:val="nil"/>
              <w:left w:val="nil"/>
              <w:bottom w:val="single" w:sz="8" w:space="0" w:color="auto"/>
              <w:right w:val="single" w:sz="8" w:space="0" w:color="auto"/>
            </w:tcBorders>
            <w:shd w:val="clear" w:color="auto" w:fill="auto"/>
            <w:noWrap/>
            <w:vAlign w:val="center"/>
            <w:hideMark/>
          </w:tcPr>
          <w:p w14:paraId="12DA3094" w14:textId="77777777" w:rsidR="003F5CAE" w:rsidRPr="003F5CAE" w:rsidRDefault="003F5CAE" w:rsidP="003F5CAE">
            <w:pPr>
              <w:spacing w:after="0" w:line="240" w:lineRule="auto"/>
              <w:jc w:val="right"/>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3.524.199</w:t>
            </w:r>
          </w:p>
        </w:tc>
        <w:tc>
          <w:tcPr>
            <w:tcW w:w="1843" w:type="dxa"/>
            <w:tcBorders>
              <w:top w:val="nil"/>
              <w:left w:val="nil"/>
              <w:bottom w:val="single" w:sz="8" w:space="0" w:color="auto"/>
              <w:right w:val="single" w:sz="8" w:space="0" w:color="auto"/>
            </w:tcBorders>
            <w:shd w:val="clear" w:color="auto" w:fill="auto"/>
            <w:noWrap/>
            <w:vAlign w:val="center"/>
            <w:hideMark/>
          </w:tcPr>
          <w:p w14:paraId="57865489" w14:textId="77777777" w:rsidR="003F5CAE" w:rsidRPr="003F5CAE" w:rsidRDefault="003F5CAE" w:rsidP="003F5CAE">
            <w:pPr>
              <w:spacing w:after="0" w:line="240" w:lineRule="auto"/>
              <w:jc w:val="center"/>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3,01</w:t>
            </w:r>
          </w:p>
        </w:tc>
      </w:tr>
      <w:tr w:rsidR="003F5CAE" w:rsidRPr="003F5CAE" w14:paraId="6EB8B22E" w14:textId="77777777" w:rsidTr="003F5CAE">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7FA14FBD" w14:textId="77777777" w:rsidR="003F5CAE" w:rsidRPr="003F5CAE" w:rsidRDefault="003F5CAE" w:rsidP="003F5CAE">
            <w:pPr>
              <w:spacing w:after="0" w:line="240" w:lineRule="auto"/>
              <w:rPr>
                <w:rFonts w:ascii="Times New Roman" w:eastAsia="Times New Roman" w:hAnsi="Times New Roman" w:cs="Times New Roman"/>
                <w:color w:val="FFFFFF"/>
                <w:lang w:eastAsia="tr-TR" w:bidi="ar-SA"/>
              </w:rPr>
            </w:pPr>
            <w:r w:rsidRPr="003F5CAE">
              <w:rPr>
                <w:rFonts w:ascii="Times New Roman" w:eastAsia="Times New Roman" w:hAnsi="Times New Roman" w:cs="Times New Roman"/>
                <w:color w:val="FFFFFF"/>
                <w:lang w:eastAsia="tr-TR" w:bidi="ar-SA"/>
              </w:rPr>
              <w:t>ULUDAĞ</w:t>
            </w:r>
          </w:p>
        </w:tc>
        <w:tc>
          <w:tcPr>
            <w:tcW w:w="1559" w:type="dxa"/>
            <w:tcBorders>
              <w:top w:val="nil"/>
              <w:left w:val="nil"/>
              <w:bottom w:val="single" w:sz="8" w:space="0" w:color="auto"/>
              <w:right w:val="single" w:sz="8" w:space="0" w:color="auto"/>
            </w:tcBorders>
            <w:shd w:val="clear" w:color="auto" w:fill="auto"/>
            <w:noWrap/>
            <w:vAlign w:val="center"/>
            <w:hideMark/>
          </w:tcPr>
          <w:p w14:paraId="6A7D0ABB" w14:textId="77777777" w:rsidR="003F5CAE" w:rsidRPr="003F5CAE" w:rsidRDefault="003F5CAE" w:rsidP="003F5CAE">
            <w:pPr>
              <w:spacing w:after="0" w:line="240" w:lineRule="auto"/>
              <w:jc w:val="right"/>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3.189.831</w:t>
            </w:r>
          </w:p>
        </w:tc>
        <w:tc>
          <w:tcPr>
            <w:tcW w:w="1559" w:type="dxa"/>
            <w:tcBorders>
              <w:top w:val="nil"/>
              <w:left w:val="nil"/>
              <w:bottom w:val="single" w:sz="8" w:space="0" w:color="auto"/>
              <w:right w:val="single" w:sz="8" w:space="0" w:color="auto"/>
            </w:tcBorders>
            <w:shd w:val="clear" w:color="auto" w:fill="auto"/>
            <w:noWrap/>
            <w:vAlign w:val="center"/>
            <w:hideMark/>
          </w:tcPr>
          <w:p w14:paraId="5A11988D" w14:textId="77777777" w:rsidR="003F5CAE" w:rsidRPr="003F5CAE" w:rsidRDefault="003F5CAE" w:rsidP="003F5CAE">
            <w:pPr>
              <w:spacing w:after="0" w:line="240" w:lineRule="auto"/>
              <w:jc w:val="right"/>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3.285.323</w:t>
            </w:r>
          </w:p>
        </w:tc>
        <w:tc>
          <w:tcPr>
            <w:tcW w:w="1418" w:type="dxa"/>
            <w:tcBorders>
              <w:top w:val="nil"/>
              <w:left w:val="nil"/>
              <w:bottom w:val="single" w:sz="8" w:space="0" w:color="auto"/>
              <w:right w:val="single" w:sz="8" w:space="0" w:color="auto"/>
            </w:tcBorders>
            <w:shd w:val="clear" w:color="auto" w:fill="auto"/>
            <w:noWrap/>
            <w:vAlign w:val="center"/>
            <w:hideMark/>
          </w:tcPr>
          <w:p w14:paraId="70163349" w14:textId="77777777" w:rsidR="003F5CAE" w:rsidRPr="003F5CAE" w:rsidRDefault="003F5CAE" w:rsidP="003F5CAE">
            <w:pPr>
              <w:spacing w:after="0" w:line="240" w:lineRule="auto"/>
              <w:jc w:val="right"/>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3.380.111</w:t>
            </w:r>
          </w:p>
        </w:tc>
        <w:tc>
          <w:tcPr>
            <w:tcW w:w="1843" w:type="dxa"/>
            <w:tcBorders>
              <w:top w:val="nil"/>
              <w:left w:val="nil"/>
              <w:bottom w:val="single" w:sz="8" w:space="0" w:color="auto"/>
              <w:right w:val="single" w:sz="8" w:space="0" w:color="auto"/>
            </w:tcBorders>
            <w:shd w:val="clear" w:color="auto" w:fill="auto"/>
            <w:noWrap/>
            <w:vAlign w:val="center"/>
            <w:hideMark/>
          </w:tcPr>
          <w:p w14:paraId="1EBA5E19" w14:textId="77777777" w:rsidR="003F5CAE" w:rsidRPr="003F5CAE" w:rsidRDefault="003F5CAE" w:rsidP="003F5CAE">
            <w:pPr>
              <w:spacing w:after="0" w:line="240" w:lineRule="auto"/>
              <w:jc w:val="center"/>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2,89</w:t>
            </w:r>
          </w:p>
        </w:tc>
      </w:tr>
      <w:tr w:rsidR="003F5CAE" w:rsidRPr="003F5CAE" w14:paraId="785EA6D0" w14:textId="77777777" w:rsidTr="003F5CAE">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3E988B64" w14:textId="77777777" w:rsidR="003F5CAE" w:rsidRPr="003F5CAE" w:rsidRDefault="003F5CAE" w:rsidP="003F5CAE">
            <w:pPr>
              <w:spacing w:after="0" w:line="240" w:lineRule="auto"/>
              <w:rPr>
                <w:rFonts w:ascii="Times New Roman" w:eastAsia="Times New Roman" w:hAnsi="Times New Roman" w:cs="Times New Roman"/>
                <w:color w:val="FFFFFF"/>
                <w:lang w:eastAsia="tr-TR" w:bidi="ar-SA"/>
              </w:rPr>
            </w:pPr>
            <w:r w:rsidRPr="003F5CAE">
              <w:rPr>
                <w:rFonts w:ascii="Times New Roman" w:eastAsia="Times New Roman" w:hAnsi="Times New Roman" w:cs="Times New Roman"/>
                <w:color w:val="FFFFFF"/>
                <w:lang w:eastAsia="tr-TR" w:bidi="ar-SA"/>
              </w:rPr>
              <w:t>İ.ANADOLU</w:t>
            </w:r>
          </w:p>
        </w:tc>
        <w:tc>
          <w:tcPr>
            <w:tcW w:w="1559" w:type="dxa"/>
            <w:tcBorders>
              <w:top w:val="nil"/>
              <w:left w:val="nil"/>
              <w:bottom w:val="single" w:sz="8" w:space="0" w:color="auto"/>
              <w:right w:val="single" w:sz="8" w:space="0" w:color="auto"/>
            </w:tcBorders>
            <w:shd w:val="clear" w:color="auto" w:fill="auto"/>
            <w:noWrap/>
            <w:vAlign w:val="center"/>
            <w:hideMark/>
          </w:tcPr>
          <w:p w14:paraId="7D285EC1" w14:textId="77777777" w:rsidR="003F5CAE" w:rsidRPr="003F5CAE" w:rsidRDefault="003F5CAE" w:rsidP="003F5CAE">
            <w:pPr>
              <w:spacing w:after="0" w:line="240" w:lineRule="auto"/>
              <w:jc w:val="right"/>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2.854.123</w:t>
            </w:r>
          </w:p>
        </w:tc>
        <w:tc>
          <w:tcPr>
            <w:tcW w:w="1559" w:type="dxa"/>
            <w:tcBorders>
              <w:top w:val="nil"/>
              <w:left w:val="nil"/>
              <w:bottom w:val="single" w:sz="8" w:space="0" w:color="auto"/>
              <w:right w:val="single" w:sz="8" w:space="0" w:color="auto"/>
            </w:tcBorders>
            <w:shd w:val="clear" w:color="auto" w:fill="auto"/>
            <w:noWrap/>
            <w:vAlign w:val="center"/>
            <w:hideMark/>
          </w:tcPr>
          <w:p w14:paraId="10C813BE" w14:textId="77777777" w:rsidR="003F5CAE" w:rsidRPr="003F5CAE" w:rsidRDefault="003F5CAE" w:rsidP="003F5CAE">
            <w:pPr>
              <w:spacing w:after="0" w:line="240" w:lineRule="auto"/>
              <w:jc w:val="right"/>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2.928.586</w:t>
            </w:r>
          </w:p>
        </w:tc>
        <w:tc>
          <w:tcPr>
            <w:tcW w:w="1418" w:type="dxa"/>
            <w:tcBorders>
              <w:top w:val="nil"/>
              <w:left w:val="nil"/>
              <w:bottom w:val="single" w:sz="8" w:space="0" w:color="auto"/>
              <w:right w:val="single" w:sz="8" w:space="0" w:color="auto"/>
            </w:tcBorders>
            <w:shd w:val="clear" w:color="auto" w:fill="auto"/>
            <w:noWrap/>
            <w:vAlign w:val="center"/>
            <w:hideMark/>
          </w:tcPr>
          <w:p w14:paraId="66AA1CCA" w14:textId="77777777" w:rsidR="003F5CAE" w:rsidRPr="003F5CAE" w:rsidRDefault="003F5CAE" w:rsidP="003F5CAE">
            <w:pPr>
              <w:spacing w:after="0" w:line="240" w:lineRule="auto"/>
              <w:jc w:val="right"/>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2.986.337</w:t>
            </w:r>
          </w:p>
        </w:tc>
        <w:tc>
          <w:tcPr>
            <w:tcW w:w="1843" w:type="dxa"/>
            <w:tcBorders>
              <w:top w:val="nil"/>
              <w:left w:val="nil"/>
              <w:bottom w:val="single" w:sz="8" w:space="0" w:color="auto"/>
              <w:right w:val="single" w:sz="8" w:space="0" w:color="auto"/>
            </w:tcBorders>
            <w:shd w:val="clear" w:color="auto" w:fill="auto"/>
            <w:noWrap/>
            <w:vAlign w:val="center"/>
            <w:hideMark/>
          </w:tcPr>
          <w:p w14:paraId="271F5723" w14:textId="77777777" w:rsidR="003F5CAE" w:rsidRPr="003F5CAE" w:rsidRDefault="003F5CAE" w:rsidP="003F5CAE">
            <w:pPr>
              <w:spacing w:after="0" w:line="240" w:lineRule="auto"/>
              <w:jc w:val="center"/>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1,97</w:t>
            </w:r>
          </w:p>
        </w:tc>
      </w:tr>
      <w:tr w:rsidR="003F5CAE" w:rsidRPr="003F5CAE" w14:paraId="13F456DC" w14:textId="77777777" w:rsidTr="003F5CAE">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6232763E" w14:textId="77777777" w:rsidR="003F5CAE" w:rsidRPr="003F5CAE" w:rsidRDefault="003F5CAE" w:rsidP="003F5CAE">
            <w:pPr>
              <w:spacing w:after="0" w:line="240" w:lineRule="auto"/>
              <w:rPr>
                <w:rFonts w:ascii="Times New Roman" w:eastAsia="Times New Roman" w:hAnsi="Times New Roman" w:cs="Times New Roman"/>
                <w:color w:val="FFFFFF"/>
                <w:lang w:eastAsia="tr-TR" w:bidi="ar-SA"/>
              </w:rPr>
            </w:pPr>
            <w:r w:rsidRPr="003F5CAE">
              <w:rPr>
                <w:rFonts w:ascii="Times New Roman" w:eastAsia="Times New Roman" w:hAnsi="Times New Roman" w:cs="Times New Roman"/>
                <w:color w:val="FFFFFF"/>
                <w:lang w:eastAsia="tr-TR" w:bidi="ar-SA"/>
              </w:rPr>
              <w:t>AKDENİZ</w:t>
            </w:r>
          </w:p>
        </w:tc>
        <w:tc>
          <w:tcPr>
            <w:tcW w:w="1559" w:type="dxa"/>
            <w:tcBorders>
              <w:top w:val="nil"/>
              <w:left w:val="nil"/>
              <w:bottom w:val="single" w:sz="8" w:space="0" w:color="auto"/>
              <w:right w:val="single" w:sz="8" w:space="0" w:color="auto"/>
            </w:tcBorders>
            <w:shd w:val="clear" w:color="auto" w:fill="auto"/>
            <w:noWrap/>
            <w:vAlign w:val="center"/>
            <w:hideMark/>
          </w:tcPr>
          <w:p w14:paraId="44EF0BF4" w14:textId="77777777" w:rsidR="003F5CAE" w:rsidRPr="003F5CAE" w:rsidRDefault="003F5CAE" w:rsidP="003F5CAE">
            <w:pPr>
              <w:spacing w:after="0" w:line="240" w:lineRule="auto"/>
              <w:jc w:val="right"/>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2.163.700</w:t>
            </w:r>
          </w:p>
        </w:tc>
        <w:tc>
          <w:tcPr>
            <w:tcW w:w="1559" w:type="dxa"/>
            <w:tcBorders>
              <w:top w:val="nil"/>
              <w:left w:val="nil"/>
              <w:bottom w:val="single" w:sz="8" w:space="0" w:color="auto"/>
              <w:right w:val="single" w:sz="8" w:space="0" w:color="auto"/>
            </w:tcBorders>
            <w:shd w:val="clear" w:color="auto" w:fill="auto"/>
            <w:noWrap/>
            <w:vAlign w:val="center"/>
            <w:hideMark/>
          </w:tcPr>
          <w:p w14:paraId="21AA6AE8" w14:textId="77777777" w:rsidR="003F5CAE" w:rsidRPr="003F5CAE" w:rsidRDefault="003F5CAE" w:rsidP="003F5CAE">
            <w:pPr>
              <w:spacing w:after="0" w:line="240" w:lineRule="auto"/>
              <w:jc w:val="right"/>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2.220.744</w:t>
            </w:r>
          </w:p>
        </w:tc>
        <w:tc>
          <w:tcPr>
            <w:tcW w:w="1418" w:type="dxa"/>
            <w:tcBorders>
              <w:top w:val="nil"/>
              <w:left w:val="nil"/>
              <w:bottom w:val="single" w:sz="8" w:space="0" w:color="auto"/>
              <w:right w:val="single" w:sz="8" w:space="0" w:color="auto"/>
            </w:tcBorders>
            <w:shd w:val="clear" w:color="auto" w:fill="auto"/>
            <w:noWrap/>
            <w:vAlign w:val="center"/>
            <w:hideMark/>
          </w:tcPr>
          <w:p w14:paraId="21D402E7" w14:textId="77777777" w:rsidR="003F5CAE" w:rsidRPr="003F5CAE" w:rsidRDefault="003F5CAE" w:rsidP="003F5CAE">
            <w:pPr>
              <w:spacing w:after="0" w:line="240" w:lineRule="auto"/>
              <w:jc w:val="right"/>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2.261.116</w:t>
            </w:r>
          </w:p>
        </w:tc>
        <w:tc>
          <w:tcPr>
            <w:tcW w:w="1843" w:type="dxa"/>
            <w:tcBorders>
              <w:top w:val="nil"/>
              <w:left w:val="nil"/>
              <w:bottom w:val="single" w:sz="8" w:space="0" w:color="auto"/>
              <w:right w:val="single" w:sz="8" w:space="0" w:color="auto"/>
            </w:tcBorders>
            <w:shd w:val="clear" w:color="auto" w:fill="auto"/>
            <w:noWrap/>
            <w:vAlign w:val="center"/>
            <w:hideMark/>
          </w:tcPr>
          <w:p w14:paraId="5D80095F" w14:textId="77777777" w:rsidR="003F5CAE" w:rsidRPr="003F5CAE" w:rsidRDefault="003F5CAE" w:rsidP="003F5CAE">
            <w:pPr>
              <w:spacing w:after="0" w:line="240" w:lineRule="auto"/>
              <w:jc w:val="center"/>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1,82</w:t>
            </w:r>
          </w:p>
        </w:tc>
      </w:tr>
      <w:tr w:rsidR="003F5CAE" w:rsidRPr="003F5CAE" w14:paraId="7DCE0AC4" w14:textId="77777777" w:rsidTr="003F5CAE">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1FB4E521" w14:textId="77777777" w:rsidR="003F5CAE" w:rsidRPr="003F5CAE" w:rsidRDefault="003F5CAE" w:rsidP="003F5CAE">
            <w:pPr>
              <w:spacing w:after="0" w:line="240" w:lineRule="auto"/>
              <w:rPr>
                <w:rFonts w:ascii="Times New Roman" w:eastAsia="Times New Roman" w:hAnsi="Times New Roman" w:cs="Times New Roman"/>
                <w:color w:val="FFFFFF"/>
                <w:lang w:eastAsia="tr-TR" w:bidi="ar-SA"/>
              </w:rPr>
            </w:pPr>
            <w:r w:rsidRPr="003F5CAE">
              <w:rPr>
                <w:rFonts w:ascii="Times New Roman" w:eastAsia="Times New Roman" w:hAnsi="Times New Roman" w:cs="Times New Roman"/>
                <w:color w:val="FFFFFF"/>
                <w:lang w:eastAsia="tr-TR" w:bidi="ar-SA"/>
              </w:rPr>
              <w:t>MERAM</w:t>
            </w:r>
          </w:p>
        </w:tc>
        <w:tc>
          <w:tcPr>
            <w:tcW w:w="1559" w:type="dxa"/>
            <w:tcBorders>
              <w:top w:val="nil"/>
              <w:left w:val="nil"/>
              <w:bottom w:val="single" w:sz="8" w:space="0" w:color="auto"/>
              <w:right w:val="single" w:sz="8" w:space="0" w:color="auto"/>
            </w:tcBorders>
            <w:shd w:val="clear" w:color="auto" w:fill="auto"/>
            <w:noWrap/>
            <w:vAlign w:val="center"/>
            <w:hideMark/>
          </w:tcPr>
          <w:p w14:paraId="79C6E718" w14:textId="77777777" w:rsidR="003F5CAE" w:rsidRPr="003F5CAE" w:rsidRDefault="003F5CAE" w:rsidP="003F5CAE">
            <w:pPr>
              <w:spacing w:after="0" w:line="240" w:lineRule="auto"/>
              <w:jc w:val="right"/>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2.094.254</w:t>
            </w:r>
          </w:p>
        </w:tc>
        <w:tc>
          <w:tcPr>
            <w:tcW w:w="1559" w:type="dxa"/>
            <w:tcBorders>
              <w:top w:val="nil"/>
              <w:left w:val="nil"/>
              <w:bottom w:val="single" w:sz="8" w:space="0" w:color="auto"/>
              <w:right w:val="single" w:sz="8" w:space="0" w:color="auto"/>
            </w:tcBorders>
            <w:shd w:val="clear" w:color="auto" w:fill="auto"/>
            <w:noWrap/>
            <w:vAlign w:val="center"/>
            <w:hideMark/>
          </w:tcPr>
          <w:p w14:paraId="5E9C8831" w14:textId="77777777" w:rsidR="003F5CAE" w:rsidRPr="003F5CAE" w:rsidRDefault="003F5CAE" w:rsidP="003F5CAE">
            <w:pPr>
              <w:spacing w:after="0" w:line="240" w:lineRule="auto"/>
              <w:jc w:val="right"/>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2.169.733</w:t>
            </w:r>
          </w:p>
        </w:tc>
        <w:tc>
          <w:tcPr>
            <w:tcW w:w="1418" w:type="dxa"/>
            <w:tcBorders>
              <w:top w:val="nil"/>
              <w:left w:val="nil"/>
              <w:bottom w:val="single" w:sz="8" w:space="0" w:color="auto"/>
              <w:right w:val="single" w:sz="8" w:space="0" w:color="auto"/>
            </w:tcBorders>
            <w:shd w:val="clear" w:color="auto" w:fill="auto"/>
            <w:noWrap/>
            <w:vAlign w:val="center"/>
            <w:hideMark/>
          </w:tcPr>
          <w:p w14:paraId="36219F09" w14:textId="77777777" w:rsidR="003F5CAE" w:rsidRPr="003F5CAE" w:rsidRDefault="003F5CAE" w:rsidP="003F5CAE">
            <w:pPr>
              <w:spacing w:after="0" w:line="240" w:lineRule="auto"/>
              <w:jc w:val="right"/>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2.227.181</w:t>
            </w:r>
          </w:p>
        </w:tc>
        <w:tc>
          <w:tcPr>
            <w:tcW w:w="1843" w:type="dxa"/>
            <w:tcBorders>
              <w:top w:val="nil"/>
              <w:left w:val="nil"/>
              <w:bottom w:val="single" w:sz="8" w:space="0" w:color="auto"/>
              <w:right w:val="single" w:sz="8" w:space="0" w:color="auto"/>
            </w:tcBorders>
            <w:shd w:val="clear" w:color="auto" w:fill="auto"/>
            <w:noWrap/>
            <w:vAlign w:val="center"/>
            <w:hideMark/>
          </w:tcPr>
          <w:p w14:paraId="42DEF0F0" w14:textId="77777777" w:rsidR="003F5CAE" w:rsidRPr="003F5CAE" w:rsidRDefault="003F5CAE" w:rsidP="003F5CAE">
            <w:pPr>
              <w:spacing w:after="0" w:line="240" w:lineRule="auto"/>
              <w:jc w:val="center"/>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2,65</w:t>
            </w:r>
          </w:p>
        </w:tc>
      </w:tr>
      <w:tr w:rsidR="003F5CAE" w:rsidRPr="003F5CAE" w14:paraId="72F36601" w14:textId="77777777" w:rsidTr="003F5CAE">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647FEA67" w14:textId="77777777" w:rsidR="003F5CAE" w:rsidRPr="003F5CAE" w:rsidRDefault="003F5CAE" w:rsidP="003F5CAE">
            <w:pPr>
              <w:spacing w:after="0" w:line="240" w:lineRule="auto"/>
              <w:rPr>
                <w:rFonts w:ascii="Times New Roman" w:eastAsia="Times New Roman" w:hAnsi="Times New Roman" w:cs="Times New Roman"/>
                <w:color w:val="FFFFFF"/>
                <w:lang w:eastAsia="tr-TR" w:bidi="ar-SA"/>
              </w:rPr>
            </w:pPr>
            <w:r w:rsidRPr="003F5CAE">
              <w:rPr>
                <w:rFonts w:ascii="Times New Roman" w:eastAsia="Times New Roman" w:hAnsi="Times New Roman" w:cs="Times New Roman"/>
                <w:color w:val="FFFFFF"/>
                <w:lang w:eastAsia="tr-TR" w:bidi="ar-SA"/>
              </w:rPr>
              <w:t>YEŞİLIRMAK</w:t>
            </w:r>
          </w:p>
        </w:tc>
        <w:tc>
          <w:tcPr>
            <w:tcW w:w="1559" w:type="dxa"/>
            <w:tcBorders>
              <w:top w:val="nil"/>
              <w:left w:val="nil"/>
              <w:bottom w:val="single" w:sz="8" w:space="0" w:color="auto"/>
              <w:right w:val="single" w:sz="8" w:space="0" w:color="auto"/>
            </w:tcBorders>
            <w:shd w:val="clear" w:color="auto" w:fill="auto"/>
            <w:noWrap/>
            <w:vAlign w:val="center"/>
            <w:hideMark/>
          </w:tcPr>
          <w:p w14:paraId="1A504C29" w14:textId="77777777" w:rsidR="003F5CAE" w:rsidRPr="003F5CAE" w:rsidRDefault="003F5CAE" w:rsidP="003F5CAE">
            <w:pPr>
              <w:spacing w:after="0" w:line="240" w:lineRule="auto"/>
              <w:jc w:val="right"/>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2.073.523</w:t>
            </w:r>
          </w:p>
        </w:tc>
        <w:tc>
          <w:tcPr>
            <w:tcW w:w="1559" w:type="dxa"/>
            <w:tcBorders>
              <w:top w:val="nil"/>
              <w:left w:val="nil"/>
              <w:bottom w:val="single" w:sz="8" w:space="0" w:color="auto"/>
              <w:right w:val="single" w:sz="8" w:space="0" w:color="auto"/>
            </w:tcBorders>
            <w:shd w:val="clear" w:color="auto" w:fill="auto"/>
            <w:noWrap/>
            <w:vAlign w:val="center"/>
            <w:hideMark/>
          </w:tcPr>
          <w:p w14:paraId="15867319" w14:textId="77777777" w:rsidR="003F5CAE" w:rsidRPr="003F5CAE" w:rsidRDefault="003F5CAE" w:rsidP="003F5CAE">
            <w:pPr>
              <w:spacing w:after="0" w:line="240" w:lineRule="auto"/>
              <w:jc w:val="right"/>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2.147.103</w:t>
            </w:r>
          </w:p>
        </w:tc>
        <w:tc>
          <w:tcPr>
            <w:tcW w:w="1418" w:type="dxa"/>
            <w:tcBorders>
              <w:top w:val="nil"/>
              <w:left w:val="nil"/>
              <w:bottom w:val="single" w:sz="8" w:space="0" w:color="auto"/>
              <w:right w:val="single" w:sz="8" w:space="0" w:color="auto"/>
            </w:tcBorders>
            <w:shd w:val="clear" w:color="auto" w:fill="auto"/>
            <w:noWrap/>
            <w:vAlign w:val="center"/>
            <w:hideMark/>
          </w:tcPr>
          <w:p w14:paraId="61FA5461" w14:textId="77777777" w:rsidR="003F5CAE" w:rsidRPr="003F5CAE" w:rsidRDefault="003F5CAE" w:rsidP="003F5CAE">
            <w:pPr>
              <w:spacing w:after="0" w:line="240" w:lineRule="auto"/>
              <w:jc w:val="right"/>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2.206.997</w:t>
            </w:r>
          </w:p>
        </w:tc>
        <w:tc>
          <w:tcPr>
            <w:tcW w:w="1843" w:type="dxa"/>
            <w:tcBorders>
              <w:top w:val="nil"/>
              <w:left w:val="nil"/>
              <w:bottom w:val="single" w:sz="8" w:space="0" w:color="auto"/>
              <w:right w:val="single" w:sz="8" w:space="0" w:color="auto"/>
            </w:tcBorders>
            <w:shd w:val="clear" w:color="auto" w:fill="auto"/>
            <w:noWrap/>
            <w:vAlign w:val="center"/>
            <w:hideMark/>
          </w:tcPr>
          <w:p w14:paraId="5B840652" w14:textId="77777777" w:rsidR="003F5CAE" w:rsidRPr="003F5CAE" w:rsidRDefault="003F5CAE" w:rsidP="003F5CAE">
            <w:pPr>
              <w:spacing w:after="0" w:line="240" w:lineRule="auto"/>
              <w:jc w:val="center"/>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2,79</w:t>
            </w:r>
          </w:p>
        </w:tc>
      </w:tr>
      <w:tr w:rsidR="003F5CAE" w:rsidRPr="003F5CAE" w14:paraId="116E6F47" w14:textId="77777777" w:rsidTr="003F5CAE">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7E9D3BFB" w14:textId="77777777" w:rsidR="003F5CAE" w:rsidRPr="003F5CAE" w:rsidRDefault="003F5CAE" w:rsidP="003F5CAE">
            <w:pPr>
              <w:spacing w:after="0" w:line="240" w:lineRule="auto"/>
              <w:rPr>
                <w:rFonts w:ascii="Times New Roman" w:eastAsia="Times New Roman" w:hAnsi="Times New Roman" w:cs="Times New Roman"/>
                <w:color w:val="FFFFFF"/>
                <w:lang w:eastAsia="tr-TR" w:bidi="ar-SA"/>
              </w:rPr>
            </w:pPr>
            <w:r w:rsidRPr="003F5CAE">
              <w:rPr>
                <w:rFonts w:ascii="Times New Roman" w:eastAsia="Times New Roman" w:hAnsi="Times New Roman" w:cs="Times New Roman"/>
                <w:color w:val="FFFFFF"/>
                <w:lang w:eastAsia="tr-TR" w:bidi="ar-SA"/>
              </w:rPr>
              <w:t>ADM</w:t>
            </w:r>
          </w:p>
        </w:tc>
        <w:tc>
          <w:tcPr>
            <w:tcW w:w="1559" w:type="dxa"/>
            <w:tcBorders>
              <w:top w:val="nil"/>
              <w:left w:val="nil"/>
              <w:bottom w:val="single" w:sz="8" w:space="0" w:color="auto"/>
              <w:right w:val="single" w:sz="8" w:space="0" w:color="auto"/>
            </w:tcBorders>
            <w:shd w:val="clear" w:color="auto" w:fill="auto"/>
            <w:noWrap/>
            <w:vAlign w:val="center"/>
            <w:hideMark/>
          </w:tcPr>
          <w:p w14:paraId="711303B1" w14:textId="77777777" w:rsidR="003F5CAE" w:rsidRPr="003F5CAE" w:rsidRDefault="003F5CAE" w:rsidP="003F5CAE">
            <w:pPr>
              <w:spacing w:after="0" w:line="240" w:lineRule="auto"/>
              <w:jc w:val="right"/>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1.902.358</w:t>
            </w:r>
          </w:p>
        </w:tc>
        <w:tc>
          <w:tcPr>
            <w:tcW w:w="1559" w:type="dxa"/>
            <w:tcBorders>
              <w:top w:val="nil"/>
              <w:left w:val="nil"/>
              <w:bottom w:val="single" w:sz="8" w:space="0" w:color="auto"/>
              <w:right w:val="single" w:sz="8" w:space="0" w:color="auto"/>
            </w:tcBorders>
            <w:shd w:val="clear" w:color="auto" w:fill="auto"/>
            <w:noWrap/>
            <w:vAlign w:val="center"/>
            <w:hideMark/>
          </w:tcPr>
          <w:p w14:paraId="018192B8" w14:textId="77777777" w:rsidR="003F5CAE" w:rsidRPr="003F5CAE" w:rsidRDefault="003F5CAE" w:rsidP="003F5CAE">
            <w:pPr>
              <w:spacing w:after="0" w:line="240" w:lineRule="auto"/>
              <w:jc w:val="right"/>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1.966.146</w:t>
            </w:r>
          </w:p>
        </w:tc>
        <w:tc>
          <w:tcPr>
            <w:tcW w:w="1418" w:type="dxa"/>
            <w:tcBorders>
              <w:top w:val="nil"/>
              <w:left w:val="nil"/>
              <w:bottom w:val="single" w:sz="8" w:space="0" w:color="auto"/>
              <w:right w:val="single" w:sz="8" w:space="0" w:color="auto"/>
            </w:tcBorders>
            <w:shd w:val="clear" w:color="auto" w:fill="auto"/>
            <w:noWrap/>
            <w:vAlign w:val="center"/>
            <w:hideMark/>
          </w:tcPr>
          <w:p w14:paraId="62E6423B" w14:textId="77777777" w:rsidR="003F5CAE" w:rsidRPr="003F5CAE" w:rsidRDefault="003F5CAE" w:rsidP="003F5CAE">
            <w:pPr>
              <w:spacing w:after="0" w:line="240" w:lineRule="auto"/>
              <w:jc w:val="right"/>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2.021.409</w:t>
            </w:r>
          </w:p>
        </w:tc>
        <w:tc>
          <w:tcPr>
            <w:tcW w:w="1843" w:type="dxa"/>
            <w:tcBorders>
              <w:top w:val="nil"/>
              <w:left w:val="nil"/>
              <w:bottom w:val="single" w:sz="8" w:space="0" w:color="auto"/>
              <w:right w:val="single" w:sz="8" w:space="0" w:color="auto"/>
            </w:tcBorders>
            <w:shd w:val="clear" w:color="auto" w:fill="auto"/>
            <w:noWrap/>
            <w:vAlign w:val="center"/>
            <w:hideMark/>
          </w:tcPr>
          <w:p w14:paraId="3687C3C7" w14:textId="77777777" w:rsidR="003F5CAE" w:rsidRPr="003F5CAE" w:rsidRDefault="003F5CAE" w:rsidP="003F5CAE">
            <w:pPr>
              <w:spacing w:after="0" w:line="240" w:lineRule="auto"/>
              <w:jc w:val="center"/>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2,81</w:t>
            </w:r>
          </w:p>
        </w:tc>
      </w:tr>
      <w:tr w:rsidR="003F5CAE" w:rsidRPr="003F5CAE" w14:paraId="689EF786" w14:textId="77777777" w:rsidTr="003F5CAE">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54AFC34B" w14:textId="77777777" w:rsidR="003F5CAE" w:rsidRPr="003F5CAE" w:rsidRDefault="003F5CAE" w:rsidP="003F5CAE">
            <w:pPr>
              <w:spacing w:after="0" w:line="240" w:lineRule="auto"/>
              <w:rPr>
                <w:rFonts w:ascii="Times New Roman" w:eastAsia="Times New Roman" w:hAnsi="Times New Roman" w:cs="Times New Roman"/>
                <w:color w:val="FFFFFF"/>
                <w:lang w:eastAsia="tr-TR" w:bidi="ar-SA"/>
              </w:rPr>
            </w:pPr>
            <w:r w:rsidRPr="003F5CAE">
              <w:rPr>
                <w:rFonts w:ascii="Times New Roman" w:eastAsia="Times New Roman" w:hAnsi="Times New Roman" w:cs="Times New Roman"/>
                <w:color w:val="FFFFFF"/>
                <w:lang w:eastAsia="tr-TR" w:bidi="ar-SA"/>
              </w:rPr>
              <w:t>DİCLE</w:t>
            </w:r>
          </w:p>
        </w:tc>
        <w:tc>
          <w:tcPr>
            <w:tcW w:w="1559" w:type="dxa"/>
            <w:tcBorders>
              <w:top w:val="nil"/>
              <w:left w:val="nil"/>
              <w:bottom w:val="single" w:sz="8" w:space="0" w:color="auto"/>
              <w:right w:val="single" w:sz="8" w:space="0" w:color="auto"/>
            </w:tcBorders>
            <w:shd w:val="clear" w:color="auto" w:fill="auto"/>
            <w:noWrap/>
            <w:vAlign w:val="center"/>
            <w:hideMark/>
          </w:tcPr>
          <w:p w14:paraId="75E3FF8A" w14:textId="77777777" w:rsidR="003F5CAE" w:rsidRPr="003F5CAE" w:rsidRDefault="003F5CAE" w:rsidP="003F5CAE">
            <w:pPr>
              <w:spacing w:after="0" w:line="240" w:lineRule="auto"/>
              <w:jc w:val="right"/>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1.838.929</w:t>
            </w:r>
          </w:p>
        </w:tc>
        <w:tc>
          <w:tcPr>
            <w:tcW w:w="1559" w:type="dxa"/>
            <w:tcBorders>
              <w:top w:val="nil"/>
              <w:left w:val="nil"/>
              <w:bottom w:val="single" w:sz="8" w:space="0" w:color="auto"/>
              <w:right w:val="single" w:sz="8" w:space="0" w:color="auto"/>
            </w:tcBorders>
            <w:shd w:val="clear" w:color="auto" w:fill="auto"/>
            <w:noWrap/>
            <w:vAlign w:val="center"/>
            <w:hideMark/>
          </w:tcPr>
          <w:p w14:paraId="46CF5588" w14:textId="77777777" w:rsidR="003F5CAE" w:rsidRPr="003F5CAE" w:rsidRDefault="003F5CAE" w:rsidP="003F5CAE">
            <w:pPr>
              <w:spacing w:after="0" w:line="240" w:lineRule="auto"/>
              <w:jc w:val="right"/>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1.934.641</w:t>
            </w:r>
          </w:p>
        </w:tc>
        <w:tc>
          <w:tcPr>
            <w:tcW w:w="1418" w:type="dxa"/>
            <w:tcBorders>
              <w:top w:val="nil"/>
              <w:left w:val="nil"/>
              <w:bottom w:val="single" w:sz="8" w:space="0" w:color="auto"/>
              <w:right w:val="single" w:sz="8" w:space="0" w:color="auto"/>
            </w:tcBorders>
            <w:shd w:val="clear" w:color="auto" w:fill="auto"/>
            <w:noWrap/>
            <w:vAlign w:val="center"/>
            <w:hideMark/>
          </w:tcPr>
          <w:p w14:paraId="1B111AC0" w14:textId="77777777" w:rsidR="003F5CAE" w:rsidRPr="003F5CAE" w:rsidRDefault="003F5CAE" w:rsidP="003F5CAE">
            <w:pPr>
              <w:spacing w:after="0" w:line="240" w:lineRule="auto"/>
              <w:jc w:val="right"/>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1.993.050</w:t>
            </w:r>
          </w:p>
        </w:tc>
        <w:tc>
          <w:tcPr>
            <w:tcW w:w="1843" w:type="dxa"/>
            <w:tcBorders>
              <w:top w:val="nil"/>
              <w:left w:val="nil"/>
              <w:bottom w:val="single" w:sz="8" w:space="0" w:color="auto"/>
              <w:right w:val="single" w:sz="8" w:space="0" w:color="auto"/>
            </w:tcBorders>
            <w:shd w:val="clear" w:color="auto" w:fill="auto"/>
            <w:noWrap/>
            <w:vAlign w:val="center"/>
            <w:hideMark/>
          </w:tcPr>
          <w:p w14:paraId="7A3BF124" w14:textId="77777777" w:rsidR="003F5CAE" w:rsidRPr="003F5CAE" w:rsidRDefault="003F5CAE" w:rsidP="003F5CAE">
            <w:pPr>
              <w:spacing w:after="0" w:line="240" w:lineRule="auto"/>
              <w:jc w:val="center"/>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3,02</w:t>
            </w:r>
          </w:p>
        </w:tc>
      </w:tr>
      <w:tr w:rsidR="003F5CAE" w:rsidRPr="003F5CAE" w14:paraId="37B3BED0" w14:textId="77777777" w:rsidTr="003F5CAE">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358ABCDA" w14:textId="77777777" w:rsidR="003F5CAE" w:rsidRPr="003F5CAE" w:rsidRDefault="003F5CAE" w:rsidP="003F5CAE">
            <w:pPr>
              <w:spacing w:after="0" w:line="240" w:lineRule="auto"/>
              <w:rPr>
                <w:rFonts w:ascii="Times New Roman" w:eastAsia="Times New Roman" w:hAnsi="Times New Roman" w:cs="Times New Roman"/>
                <w:color w:val="FFFFFF"/>
                <w:lang w:eastAsia="tr-TR" w:bidi="ar-SA"/>
              </w:rPr>
            </w:pPr>
            <w:r w:rsidRPr="003F5CAE">
              <w:rPr>
                <w:rFonts w:ascii="Times New Roman" w:eastAsia="Times New Roman" w:hAnsi="Times New Roman" w:cs="Times New Roman"/>
                <w:color w:val="FFFFFF"/>
                <w:lang w:eastAsia="tr-TR" w:bidi="ar-SA"/>
              </w:rPr>
              <w:t>SAKARYA</w:t>
            </w:r>
          </w:p>
        </w:tc>
        <w:tc>
          <w:tcPr>
            <w:tcW w:w="1559" w:type="dxa"/>
            <w:tcBorders>
              <w:top w:val="nil"/>
              <w:left w:val="nil"/>
              <w:bottom w:val="single" w:sz="8" w:space="0" w:color="auto"/>
              <w:right w:val="single" w:sz="8" w:space="0" w:color="auto"/>
            </w:tcBorders>
            <w:shd w:val="clear" w:color="auto" w:fill="auto"/>
            <w:noWrap/>
            <w:vAlign w:val="center"/>
            <w:hideMark/>
          </w:tcPr>
          <w:p w14:paraId="267BC3A0" w14:textId="77777777" w:rsidR="003F5CAE" w:rsidRPr="003F5CAE" w:rsidRDefault="003F5CAE" w:rsidP="003F5CAE">
            <w:pPr>
              <w:spacing w:after="0" w:line="240" w:lineRule="auto"/>
              <w:jc w:val="right"/>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1.831.677</w:t>
            </w:r>
          </w:p>
        </w:tc>
        <w:tc>
          <w:tcPr>
            <w:tcW w:w="1559" w:type="dxa"/>
            <w:tcBorders>
              <w:top w:val="nil"/>
              <w:left w:val="nil"/>
              <w:bottom w:val="single" w:sz="8" w:space="0" w:color="auto"/>
              <w:right w:val="single" w:sz="8" w:space="0" w:color="auto"/>
            </w:tcBorders>
            <w:shd w:val="clear" w:color="auto" w:fill="auto"/>
            <w:noWrap/>
            <w:vAlign w:val="center"/>
            <w:hideMark/>
          </w:tcPr>
          <w:p w14:paraId="750C8F16" w14:textId="77777777" w:rsidR="003F5CAE" w:rsidRPr="003F5CAE" w:rsidRDefault="003F5CAE" w:rsidP="003F5CAE">
            <w:pPr>
              <w:spacing w:after="0" w:line="240" w:lineRule="auto"/>
              <w:jc w:val="right"/>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1.905.188</w:t>
            </w:r>
          </w:p>
        </w:tc>
        <w:tc>
          <w:tcPr>
            <w:tcW w:w="1418" w:type="dxa"/>
            <w:tcBorders>
              <w:top w:val="nil"/>
              <w:left w:val="nil"/>
              <w:bottom w:val="single" w:sz="8" w:space="0" w:color="auto"/>
              <w:right w:val="single" w:sz="8" w:space="0" w:color="auto"/>
            </w:tcBorders>
            <w:shd w:val="clear" w:color="auto" w:fill="auto"/>
            <w:noWrap/>
            <w:vAlign w:val="center"/>
            <w:hideMark/>
          </w:tcPr>
          <w:p w14:paraId="7DDA4782" w14:textId="77777777" w:rsidR="003F5CAE" w:rsidRPr="003F5CAE" w:rsidRDefault="003F5CAE" w:rsidP="003F5CAE">
            <w:pPr>
              <w:spacing w:after="0" w:line="240" w:lineRule="auto"/>
              <w:jc w:val="right"/>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1.963.823</w:t>
            </w:r>
          </w:p>
        </w:tc>
        <w:tc>
          <w:tcPr>
            <w:tcW w:w="1843" w:type="dxa"/>
            <w:tcBorders>
              <w:top w:val="nil"/>
              <w:left w:val="nil"/>
              <w:bottom w:val="single" w:sz="8" w:space="0" w:color="auto"/>
              <w:right w:val="single" w:sz="8" w:space="0" w:color="auto"/>
            </w:tcBorders>
            <w:shd w:val="clear" w:color="auto" w:fill="auto"/>
            <w:noWrap/>
            <w:vAlign w:val="center"/>
            <w:hideMark/>
          </w:tcPr>
          <w:p w14:paraId="39F644A2" w14:textId="77777777" w:rsidR="003F5CAE" w:rsidRPr="003F5CAE" w:rsidRDefault="003F5CAE" w:rsidP="003F5CAE">
            <w:pPr>
              <w:spacing w:after="0" w:line="240" w:lineRule="auto"/>
              <w:jc w:val="center"/>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3,08</w:t>
            </w:r>
          </w:p>
        </w:tc>
      </w:tr>
      <w:tr w:rsidR="003F5CAE" w:rsidRPr="003F5CAE" w14:paraId="617C7094" w14:textId="77777777" w:rsidTr="003F5CAE">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05AC01BD" w14:textId="77777777" w:rsidR="003F5CAE" w:rsidRPr="003F5CAE" w:rsidRDefault="003F5CAE" w:rsidP="003F5CAE">
            <w:pPr>
              <w:spacing w:after="0" w:line="240" w:lineRule="auto"/>
              <w:rPr>
                <w:rFonts w:ascii="Times New Roman" w:eastAsia="Times New Roman" w:hAnsi="Times New Roman" w:cs="Times New Roman"/>
                <w:color w:val="FFFFFF"/>
                <w:lang w:eastAsia="tr-TR" w:bidi="ar-SA"/>
              </w:rPr>
            </w:pPr>
            <w:r w:rsidRPr="003F5CAE">
              <w:rPr>
                <w:rFonts w:ascii="Times New Roman" w:eastAsia="Times New Roman" w:hAnsi="Times New Roman" w:cs="Times New Roman"/>
                <w:color w:val="FFFFFF"/>
                <w:lang w:eastAsia="tr-TR" w:bidi="ar-SA"/>
              </w:rPr>
              <w:t>OSMANGAZİ</w:t>
            </w:r>
          </w:p>
        </w:tc>
        <w:tc>
          <w:tcPr>
            <w:tcW w:w="1559" w:type="dxa"/>
            <w:tcBorders>
              <w:top w:val="nil"/>
              <w:left w:val="nil"/>
              <w:bottom w:val="single" w:sz="8" w:space="0" w:color="auto"/>
              <w:right w:val="single" w:sz="8" w:space="0" w:color="auto"/>
            </w:tcBorders>
            <w:shd w:val="clear" w:color="auto" w:fill="auto"/>
            <w:noWrap/>
            <w:vAlign w:val="center"/>
            <w:hideMark/>
          </w:tcPr>
          <w:p w14:paraId="32CB70C6" w14:textId="77777777" w:rsidR="003F5CAE" w:rsidRPr="003F5CAE" w:rsidRDefault="003F5CAE" w:rsidP="003F5CAE">
            <w:pPr>
              <w:spacing w:after="0" w:line="240" w:lineRule="auto"/>
              <w:jc w:val="right"/>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1.786.452</w:t>
            </w:r>
          </w:p>
        </w:tc>
        <w:tc>
          <w:tcPr>
            <w:tcW w:w="1559" w:type="dxa"/>
            <w:tcBorders>
              <w:top w:val="nil"/>
              <w:left w:val="nil"/>
              <w:bottom w:val="single" w:sz="8" w:space="0" w:color="auto"/>
              <w:right w:val="single" w:sz="8" w:space="0" w:color="auto"/>
            </w:tcBorders>
            <w:shd w:val="clear" w:color="auto" w:fill="auto"/>
            <w:noWrap/>
            <w:vAlign w:val="center"/>
            <w:hideMark/>
          </w:tcPr>
          <w:p w14:paraId="41B22FD9" w14:textId="77777777" w:rsidR="003F5CAE" w:rsidRPr="003F5CAE" w:rsidRDefault="003F5CAE" w:rsidP="003F5CAE">
            <w:pPr>
              <w:spacing w:after="0" w:line="240" w:lineRule="auto"/>
              <w:jc w:val="right"/>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1.839.538</w:t>
            </w:r>
          </w:p>
        </w:tc>
        <w:tc>
          <w:tcPr>
            <w:tcW w:w="1418" w:type="dxa"/>
            <w:tcBorders>
              <w:top w:val="nil"/>
              <w:left w:val="nil"/>
              <w:bottom w:val="single" w:sz="8" w:space="0" w:color="auto"/>
              <w:right w:val="single" w:sz="8" w:space="0" w:color="auto"/>
            </w:tcBorders>
            <w:shd w:val="clear" w:color="auto" w:fill="auto"/>
            <w:noWrap/>
            <w:vAlign w:val="center"/>
            <w:hideMark/>
          </w:tcPr>
          <w:p w14:paraId="6BE28274" w14:textId="77777777" w:rsidR="003F5CAE" w:rsidRPr="003F5CAE" w:rsidRDefault="003F5CAE" w:rsidP="003F5CAE">
            <w:pPr>
              <w:spacing w:after="0" w:line="240" w:lineRule="auto"/>
              <w:jc w:val="right"/>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1.888.406</w:t>
            </w:r>
          </w:p>
        </w:tc>
        <w:tc>
          <w:tcPr>
            <w:tcW w:w="1843" w:type="dxa"/>
            <w:tcBorders>
              <w:top w:val="nil"/>
              <w:left w:val="nil"/>
              <w:bottom w:val="single" w:sz="8" w:space="0" w:color="auto"/>
              <w:right w:val="single" w:sz="8" w:space="0" w:color="auto"/>
            </w:tcBorders>
            <w:shd w:val="clear" w:color="auto" w:fill="auto"/>
            <w:noWrap/>
            <w:vAlign w:val="center"/>
            <w:hideMark/>
          </w:tcPr>
          <w:p w14:paraId="6BB3882F" w14:textId="77777777" w:rsidR="003F5CAE" w:rsidRPr="003F5CAE" w:rsidRDefault="003F5CAE" w:rsidP="003F5CAE">
            <w:pPr>
              <w:spacing w:after="0" w:line="240" w:lineRule="auto"/>
              <w:jc w:val="center"/>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2,66</w:t>
            </w:r>
          </w:p>
        </w:tc>
      </w:tr>
      <w:tr w:rsidR="003F5CAE" w:rsidRPr="003F5CAE" w14:paraId="469AD7EE" w14:textId="77777777" w:rsidTr="003F5CAE">
        <w:trPr>
          <w:trHeight w:val="34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7DF7C131" w14:textId="77777777" w:rsidR="003F5CAE" w:rsidRPr="003F5CAE" w:rsidRDefault="003F5CAE" w:rsidP="003F5CAE">
            <w:pPr>
              <w:spacing w:after="0" w:line="240" w:lineRule="auto"/>
              <w:rPr>
                <w:rFonts w:ascii="Times New Roman" w:eastAsia="Times New Roman" w:hAnsi="Times New Roman" w:cs="Times New Roman"/>
                <w:color w:val="FFFFFF"/>
                <w:lang w:eastAsia="tr-TR" w:bidi="ar-SA"/>
              </w:rPr>
            </w:pPr>
            <w:r w:rsidRPr="003F5CAE">
              <w:rPr>
                <w:rFonts w:ascii="Times New Roman" w:eastAsia="Times New Roman" w:hAnsi="Times New Roman" w:cs="Times New Roman"/>
                <w:color w:val="FFFFFF"/>
                <w:lang w:eastAsia="tr-TR" w:bidi="ar-SA"/>
              </w:rPr>
              <w:t>ÇORUH</w:t>
            </w:r>
          </w:p>
        </w:tc>
        <w:tc>
          <w:tcPr>
            <w:tcW w:w="1559" w:type="dxa"/>
            <w:tcBorders>
              <w:top w:val="nil"/>
              <w:left w:val="nil"/>
              <w:bottom w:val="single" w:sz="8" w:space="0" w:color="auto"/>
              <w:right w:val="single" w:sz="8" w:space="0" w:color="auto"/>
            </w:tcBorders>
            <w:shd w:val="clear" w:color="auto" w:fill="auto"/>
            <w:noWrap/>
            <w:vAlign w:val="center"/>
            <w:hideMark/>
          </w:tcPr>
          <w:p w14:paraId="24BB766E" w14:textId="77777777" w:rsidR="003F5CAE" w:rsidRPr="003F5CAE" w:rsidRDefault="003F5CAE" w:rsidP="003F5CAE">
            <w:pPr>
              <w:spacing w:after="0" w:line="240" w:lineRule="auto"/>
              <w:jc w:val="right"/>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1.359.781</w:t>
            </w:r>
          </w:p>
        </w:tc>
        <w:tc>
          <w:tcPr>
            <w:tcW w:w="1559" w:type="dxa"/>
            <w:tcBorders>
              <w:top w:val="nil"/>
              <w:left w:val="nil"/>
              <w:bottom w:val="single" w:sz="8" w:space="0" w:color="auto"/>
              <w:right w:val="single" w:sz="8" w:space="0" w:color="auto"/>
            </w:tcBorders>
            <w:shd w:val="clear" w:color="auto" w:fill="auto"/>
            <w:noWrap/>
            <w:vAlign w:val="center"/>
            <w:hideMark/>
          </w:tcPr>
          <w:p w14:paraId="46BB16BA" w14:textId="77777777" w:rsidR="003F5CAE" w:rsidRPr="003F5CAE" w:rsidRDefault="003F5CAE" w:rsidP="003F5CAE">
            <w:pPr>
              <w:spacing w:after="0" w:line="240" w:lineRule="auto"/>
              <w:jc w:val="right"/>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1.389.748</w:t>
            </w:r>
          </w:p>
        </w:tc>
        <w:tc>
          <w:tcPr>
            <w:tcW w:w="1418" w:type="dxa"/>
            <w:tcBorders>
              <w:top w:val="nil"/>
              <w:left w:val="nil"/>
              <w:bottom w:val="single" w:sz="8" w:space="0" w:color="auto"/>
              <w:right w:val="single" w:sz="8" w:space="0" w:color="auto"/>
            </w:tcBorders>
            <w:shd w:val="clear" w:color="auto" w:fill="auto"/>
            <w:noWrap/>
            <w:vAlign w:val="center"/>
            <w:hideMark/>
          </w:tcPr>
          <w:p w14:paraId="1263C353" w14:textId="77777777" w:rsidR="003F5CAE" w:rsidRPr="003F5CAE" w:rsidRDefault="003F5CAE" w:rsidP="003F5CAE">
            <w:pPr>
              <w:spacing w:after="0" w:line="240" w:lineRule="auto"/>
              <w:jc w:val="right"/>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1.431.106</w:t>
            </w:r>
          </w:p>
        </w:tc>
        <w:tc>
          <w:tcPr>
            <w:tcW w:w="1843" w:type="dxa"/>
            <w:tcBorders>
              <w:top w:val="nil"/>
              <w:left w:val="nil"/>
              <w:bottom w:val="single" w:sz="8" w:space="0" w:color="auto"/>
              <w:right w:val="single" w:sz="8" w:space="0" w:color="auto"/>
            </w:tcBorders>
            <w:shd w:val="clear" w:color="auto" w:fill="auto"/>
            <w:noWrap/>
            <w:vAlign w:val="center"/>
            <w:hideMark/>
          </w:tcPr>
          <w:p w14:paraId="18491442" w14:textId="77777777" w:rsidR="003F5CAE" w:rsidRPr="003F5CAE" w:rsidRDefault="003F5CAE" w:rsidP="003F5CAE">
            <w:pPr>
              <w:spacing w:after="0" w:line="240" w:lineRule="auto"/>
              <w:jc w:val="center"/>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2,98</w:t>
            </w:r>
          </w:p>
        </w:tc>
      </w:tr>
      <w:tr w:rsidR="003F5CAE" w:rsidRPr="003F5CAE" w14:paraId="3DB56F51" w14:textId="77777777" w:rsidTr="003F5CAE">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3D5AA8E4" w14:textId="77777777" w:rsidR="003F5CAE" w:rsidRPr="003F5CAE" w:rsidRDefault="003F5CAE" w:rsidP="003F5CAE">
            <w:pPr>
              <w:spacing w:after="0" w:line="240" w:lineRule="auto"/>
              <w:rPr>
                <w:rFonts w:ascii="Times New Roman" w:eastAsia="Times New Roman" w:hAnsi="Times New Roman" w:cs="Times New Roman"/>
                <w:color w:val="FFFFFF"/>
                <w:lang w:eastAsia="tr-TR" w:bidi="ar-SA"/>
              </w:rPr>
            </w:pPr>
            <w:r w:rsidRPr="003F5CAE">
              <w:rPr>
                <w:rFonts w:ascii="Times New Roman" w:eastAsia="Times New Roman" w:hAnsi="Times New Roman" w:cs="Times New Roman"/>
                <w:color w:val="FFFFFF"/>
                <w:lang w:eastAsia="tr-TR" w:bidi="ar-SA"/>
              </w:rPr>
              <w:t>TRAKYA</w:t>
            </w:r>
          </w:p>
        </w:tc>
        <w:tc>
          <w:tcPr>
            <w:tcW w:w="1559" w:type="dxa"/>
            <w:tcBorders>
              <w:top w:val="nil"/>
              <w:left w:val="nil"/>
              <w:bottom w:val="single" w:sz="8" w:space="0" w:color="auto"/>
              <w:right w:val="single" w:sz="8" w:space="0" w:color="auto"/>
            </w:tcBorders>
            <w:shd w:val="clear" w:color="auto" w:fill="auto"/>
            <w:noWrap/>
            <w:vAlign w:val="center"/>
            <w:hideMark/>
          </w:tcPr>
          <w:p w14:paraId="5A0E0E17" w14:textId="77777777" w:rsidR="003F5CAE" w:rsidRPr="003F5CAE" w:rsidRDefault="003F5CAE" w:rsidP="003F5CAE">
            <w:pPr>
              <w:spacing w:after="0" w:line="240" w:lineRule="auto"/>
              <w:jc w:val="right"/>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1.089.247</w:t>
            </w:r>
          </w:p>
        </w:tc>
        <w:tc>
          <w:tcPr>
            <w:tcW w:w="1559" w:type="dxa"/>
            <w:tcBorders>
              <w:top w:val="nil"/>
              <w:left w:val="nil"/>
              <w:bottom w:val="single" w:sz="8" w:space="0" w:color="auto"/>
              <w:right w:val="single" w:sz="8" w:space="0" w:color="auto"/>
            </w:tcBorders>
            <w:shd w:val="clear" w:color="auto" w:fill="auto"/>
            <w:noWrap/>
            <w:vAlign w:val="center"/>
            <w:hideMark/>
          </w:tcPr>
          <w:p w14:paraId="683F6B55" w14:textId="77777777" w:rsidR="003F5CAE" w:rsidRPr="003F5CAE" w:rsidRDefault="003F5CAE" w:rsidP="003F5CAE">
            <w:pPr>
              <w:spacing w:after="0" w:line="240" w:lineRule="auto"/>
              <w:jc w:val="right"/>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1.125.936</w:t>
            </w:r>
          </w:p>
        </w:tc>
        <w:tc>
          <w:tcPr>
            <w:tcW w:w="1418" w:type="dxa"/>
            <w:tcBorders>
              <w:top w:val="nil"/>
              <w:left w:val="nil"/>
              <w:bottom w:val="single" w:sz="8" w:space="0" w:color="auto"/>
              <w:right w:val="single" w:sz="8" w:space="0" w:color="auto"/>
            </w:tcBorders>
            <w:shd w:val="clear" w:color="auto" w:fill="auto"/>
            <w:noWrap/>
            <w:vAlign w:val="center"/>
            <w:hideMark/>
          </w:tcPr>
          <w:p w14:paraId="64059A0E" w14:textId="77777777" w:rsidR="003F5CAE" w:rsidRPr="003F5CAE" w:rsidRDefault="003F5CAE" w:rsidP="003F5CAE">
            <w:pPr>
              <w:spacing w:after="0" w:line="240" w:lineRule="auto"/>
              <w:jc w:val="right"/>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1.168.941</w:t>
            </w:r>
          </w:p>
        </w:tc>
        <w:tc>
          <w:tcPr>
            <w:tcW w:w="1843" w:type="dxa"/>
            <w:tcBorders>
              <w:top w:val="nil"/>
              <w:left w:val="nil"/>
              <w:bottom w:val="single" w:sz="8" w:space="0" w:color="auto"/>
              <w:right w:val="single" w:sz="8" w:space="0" w:color="auto"/>
            </w:tcBorders>
            <w:shd w:val="clear" w:color="auto" w:fill="auto"/>
            <w:noWrap/>
            <w:vAlign w:val="center"/>
            <w:hideMark/>
          </w:tcPr>
          <w:p w14:paraId="45F406CB" w14:textId="77777777" w:rsidR="003F5CAE" w:rsidRPr="003F5CAE" w:rsidRDefault="003F5CAE" w:rsidP="003F5CAE">
            <w:pPr>
              <w:spacing w:after="0" w:line="240" w:lineRule="auto"/>
              <w:jc w:val="center"/>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3,82</w:t>
            </w:r>
          </w:p>
        </w:tc>
      </w:tr>
      <w:tr w:rsidR="003F5CAE" w:rsidRPr="003F5CAE" w14:paraId="4DC46917" w14:textId="77777777" w:rsidTr="003F5CAE">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747C3A88" w14:textId="77777777" w:rsidR="003F5CAE" w:rsidRPr="003F5CAE" w:rsidRDefault="003F5CAE" w:rsidP="003F5CAE">
            <w:pPr>
              <w:spacing w:after="0" w:line="240" w:lineRule="auto"/>
              <w:rPr>
                <w:rFonts w:ascii="Times New Roman" w:eastAsia="Times New Roman" w:hAnsi="Times New Roman" w:cs="Times New Roman"/>
                <w:color w:val="FFFFFF"/>
                <w:lang w:eastAsia="tr-TR" w:bidi="ar-SA"/>
              </w:rPr>
            </w:pPr>
            <w:r w:rsidRPr="003F5CAE">
              <w:rPr>
                <w:rFonts w:ascii="Times New Roman" w:eastAsia="Times New Roman" w:hAnsi="Times New Roman" w:cs="Times New Roman"/>
                <w:color w:val="FFFFFF"/>
                <w:lang w:eastAsia="tr-TR" w:bidi="ar-SA"/>
              </w:rPr>
              <w:t>ARAS</w:t>
            </w:r>
          </w:p>
        </w:tc>
        <w:tc>
          <w:tcPr>
            <w:tcW w:w="1559" w:type="dxa"/>
            <w:tcBorders>
              <w:top w:val="nil"/>
              <w:left w:val="nil"/>
              <w:bottom w:val="single" w:sz="8" w:space="0" w:color="auto"/>
              <w:right w:val="single" w:sz="8" w:space="0" w:color="auto"/>
            </w:tcBorders>
            <w:shd w:val="clear" w:color="auto" w:fill="auto"/>
            <w:noWrap/>
            <w:vAlign w:val="center"/>
            <w:hideMark/>
          </w:tcPr>
          <w:p w14:paraId="5CDE77E1" w14:textId="77777777" w:rsidR="003F5CAE" w:rsidRPr="003F5CAE" w:rsidRDefault="003F5CAE" w:rsidP="003F5CAE">
            <w:pPr>
              <w:spacing w:after="0" w:line="240" w:lineRule="auto"/>
              <w:jc w:val="right"/>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1.002.743</w:t>
            </w:r>
          </w:p>
        </w:tc>
        <w:tc>
          <w:tcPr>
            <w:tcW w:w="1559" w:type="dxa"/>
            <w:tcBorders>
              <w:top w:val="nil"/>
              <w:left w:val="nil"/>
              <w:bottom w:val="single" w:sz="8" w:space="0" w:color="auto"/>
              <w:right w:val="single" w:sz="8" w:space="0" w:color="auto"/>
            </w:tcBorders>
            <w:shd w:val="clear" w:color="auto" w:fill="auto"/>
            <w:noWrap/>
            <w:vAlign w:val="center"/>
            <w:hideMark/>
          </w:tcPr>
          <w:p w14:paraId="5DA9D1F8" w14:textId="77777777" w:rsidR="003F5CAE" w:rsidRPr="003F5CAE" w:rsidRDefault="003F5CAE" w:rsidP="003F5CAE">
            <w:pPr>
              <w:spacing w:after="0" w:line="240" w:lineRule="auto"/>
              <w:jc w:val="right"/>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1.029.869</w:t>
            </w:r>
          </w:p>
        </w:tc>
        <w:tc>
          <w:tcPr>
            <w:tcW w:w="1418" w:type="dxa"/>
            <w:tcBorders>
              <w:top w:val="nil"/>
              <w:left w:val="nil"/>
              <w:bottom w:val="single" w:sz="8" w:space="0" w:color="auto"/>
              <w:right w:val="single" w:sz="8" w:space="0" w:color="auto"/>
            </w:tcBorders>
            <w:shd w:val="clear" w:color="auto" w:fill="auto"/>
            <w:noWrap/>
            <w:vAlign w:val="center"/>
            <w:hideMark/>
          </w:tcPr>
          <w:p w14:paraId="56E91220" w14:textId="77777777" w:rsidR="003F5CAE" w:rsidRPr="003F5CAE" w:rsidRDefault="003F5CAE" w:rsidP="003F5CAE">
            <w:pPr>
              <w:spacing w:after="0" w:line="240" w:lineRule="auto"/>
              <w:jc w:val="right"/>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1.059.704</w:t>
            </w:r>
          </w:p>
        </w:tc>
        <w:tc>
          <w:tcPr>
            <w:tcW w:w="1843" w:type="dxa"/>
            <w:tcBorders>
              <w:top w:val="nil"/>
              <w:left w:val="nil"/>
              <w:bottom w:val="single" w:sz="8" w:space="0" w:color="auto"/>
              <w:right w:val="single" w:sz="8" w:space="0" w:color="auto"/>
            </w:tcBorders>
            <w:shd w:val="clear" w:color="auto" w:fill="auto"/>
            <w:noWrap/>
            <w:vAlign w:val="center"/>
            <w:hideMark/>
          </w:tcPr>
          <w:p w14:paraId="46693934" w14:textId="77777777" w:rsidR="003F5CAE" w:rsidRPr="003F5CAE" w:rsidRDefault="003F5CAE" w:rsidP="003F5CAE">
            <w:pPr>
              <w:spacing w:after="0" w:line="240" w:lineRule="auto"/>
              <w:jc w:val="center"/>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2,90</w:t>
            </w:r>
          </w:p>
        </w:tc>
      </w:tr>
      <w:tr w:rsidR="003F5CAE" w:rsidRPr="003F5CAE" w14:paraId="3D1D979B" w14:textId="77777777" w:rsidTr="003F5CAE">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03007219" w14:textId="77777777" w:rsidR="003F5CAE" w:rsidRPr="003F5CAE" w:rsidRDefault="003F5CAE" w:rsidP="003F5CAE">
            <w:pPr>
              <w:spacing w:after="0" w:line="240" w:lineRule="auto"/>
              <w:rPr>
                <w:rFonts w:ascii="Times New Roman" w:eastAsia="Times New Roman" w:hAnsi="Times New Roman" w:cs="Times New Roman"/>
                <w:color w:val="FFFFFF"/>
                <w:lang w:eastAsia="tr-TR" w:bidi="ar-SA"/>
              </w:rPr>
            </w:pPr>
            <w:r w:rsidRPr="003F5CAE">
              <w:rPr>
                <w:rFonts w:ascii="Times New Roman" w:eastAsia="Times New Roman" w:hAnsi="Times New Roman" w:cs="Times New Roman"/>
                <w:color w:val="FFFFFF"/>
                <w:lang w:eastAsia="tr-TR" w:bidi="ar-SA"/>
              </w:rPr>
              <w:t>ÇAMLIBEL</w:t>
            </w:r>
          </w:p>
        </w:tc>
        <w:tc>
          <w:tcPr>
            <w:tcW w:w="1559" w:type="dxa"/>
            <w:tcBorders>
              <w:top w:val="nil"/>
              <w:left w:val="nil"/>
              <w:bottom w:val="single" w:sz="8" w:space="0" w:color="auto"/>
              <w:right w:val="single" w:sz="8" w:space="0" w:color="auto"/>
            </w:tcBorders>
            <w:shd w:val="clear" w:color="auto" w:fill="auto"/>
            <w:noWrap/>
            <w:vAlign w:val="center"/>
            <w:hideMark/>
          </w:tcPr>
          <w:p w14:paraId="4325DB49" w14:textId="77777777" w:rsidR="003F5CAE" w:rsidRPr="003F5CAE" w:rsidRDefault="003F5CAE" w:rsidP="003F5CAE">
            <w:pPr>
              <w:spacing w:after="0" w:line="240" w:lineRule="auto"/>
              <w:jc w:val="right"/>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974.544</w:t>
            </w:r>
          </w:p>
        </w:tc>
        <w:tc>
          <w:tcPr>
            <w:tcW w:w="1559" w:type="dxa"/>
            <w:tcBorders>
              <w:top w:val="nil"/>
              <w:left w:val="nil"/>
              <w:bottom w:val="single" w:sz="8" w:space="0" w:color="auto"/>
              <w:right w:val="single" w:sz="8" w:space="0" w:color="auto"/>
            </w:tcBorders>
            <w:shd w:val="clear" w:color="auto" w:fill="auto"/>
            <w:noWrap/>
            <w:vAlign w:val="center"/>
            <w:hideMark/>
          </w:tcPr>
          <w:p w14:paraId="1E5A4DD3" w14:textId="77777777" w:rsidR="003F5CAE" w:rsidRPr="003F5CAE" w:rsidRDefault="003F5CAE" w:rsidP="003F5CAE">
            <w:pPr>
              <w:spacing w:after="0" w:line="240" w:lineRule="auto"/>
              <w:jc w:val="right"/>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1.005.503</w:t>
            </w:r>
          </w:p>
        </w:tc>
        <w:tc>
          <w:tcPr>
            <w:tcW w:w="1418" w:type="dxa"/>
            <w:tcBorders>
              <w:top w:val="nil"/>
              <w:left w:val="nil"/>
              <w:bottom w:val="single" w:sz="8" w:space="0" w:color="auto"/>
              <w:right w:val="single" w:sz="8" w:space="0" w:color="auto"/>
            </w:tcBorders>
            <w:shd w:val="clear" w:color="auto" w:fill="auto"/>
            <w:noWrap/>
            <w:vAlign w:val="center"/>
            <w:hideMark/>
          </w:tcPr>
          <w:p w14:paraId="09685B04" w14:textId="77777777" w:rsidR="003F5CAE" w:rsidRPr="003F5CAE" w:rsidRDefault="003F5CAE" w:rsidP="003F5CAE">
            <w:pPr>
              <w:spacing w:after="0" w:line="240" w:lineRule="auto"/>
              <w:jc w:val="right"/>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1.017.033</w:t>
            </w:r>
          </w:p>
        </w:tc>
        <w:tc>
          <w:tcPr>
            <w:tcW w:w="1843" w:type="dxa"/>
            <w:tcBorders>
              <w:top w:val="nil"/>
              <w:left w:val="nil"/>
              <w:bottom w:val="single" w:sz="8" w:space="0" w:color="auto"/>
              <w:right w:val="single" w:sz="8" w:space="0" w:color="auto"/>
            </w:tcBorders>
            <w:shd w:val="clear" w:color="auto" w:fill="auto"/>
            <w:noWrap/>
            <w:vAlign w:val="center"/>
            <w:hideMark/>
          </w:tcPr>
          <w:p w14:paraId="0378673F" w14:textId="77777777" w:rsidR="003F5CAE" w:rsidRPr="003F5CAE" w:rsidRDefault="003F5CAE" w:rsidP="003F5CAE">
            <w:pPr>
              <w:spacing w:after="0" w:line="240" w:lineRule="auto"/>
              <w:jc w:val="center"/>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1,15</w:t>
            </w:r>
          </w:p>
        </w:tc>
      </w:tr>
      <w:tr w:rsidR="003F5CAE" w:rsidRPr="003F5CAE" w14:paraId="226D2952" w14:textId="77777777" w:rsidTr="003F5CAE">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334DE63B" w14:textId="77777777" w:rsidR="003F5CAE" w:rsidRPr="003F5CAE" w:rsidRDefault="003F5CAE" w:rsidP="003F5CAE">
            <w:pPr>
              <w:spacing w:after="0" w:line="240" w:lineRule="auto"/>
              <w:rPr>
                <w:rFonts w:ascii="Times New Roman" w:eastAsia="Times New Roman" w:hAnsi="Times New Roman" w:cs="Times New Roman"/>
                <w:color w:val="FFFFFF"/>
                <w:lang w:eastAsia="tr-TR" w:bidi="ar-SA"/>
              </w:rPr>
            </w:pPr>
            <w:r w:rsidRPr="003F5CAE">
              <w:rPr>
                <w:rFonts w:ascii="Times New Roman" w:eastAsia="Times New Roman" w:hAnsi="Times New Roman" w:cs="Times New Roman"/>
                <w:color w:val="FFFFFF"/>
                <w:lang w:eastAsia="tr-TR" w:bidi="ar-SA"/>
              </w:rPr>
              <w:t>FIRAT</w:t>
            </w:r>
          </w:p>
        </w:tc>
        <w:tc>
          <w:tcPr>
            <w:tcW w:w="1559" w:type="dxa"/>
            <w:tcBorders>
              <w:top w:val="nil"/>
              <w:left w:val="nil"/>
              <w:bottom w:val="single" w:sz="8" w:space="0" w:color="auto"/>
              <w:right w:val="single" w:sz="8" w:space="0" w:color="auto"/>
            </w:tcBorders>
            <w:shd w:val="clear" w:color="auto" w:fill="auto"/>
            <w:noWrap/>
            <w:vAlign w:val="center"/>
            <w:hideMark/>
          </w:tcPr>
          <w:p w14:paraId="4E8645DE" w14:textId="77777777" w:rsidR="003F5CAE" w:rsidRPr="003F5CAE" w:rsidRDefault="003F5CAE" w:rsidP="003F5CAE">
            <w:pPr>
              <w:spacing w:after="0" w:line="240" w:lineRule="auto"/>
              <w:jc w:val="right"/>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957.081</w:t>
            </w:r>
          </w:p>
        </w:tc>
        <w:tc>
          <w:tcPr>
            <w:tcW w:w="1559" w:type="dxa"/>
            <w:tcBorders>
              <w:top w:val="nil"/>
              <w:left w:val="nil"/>
              <w:bottom w:val="single" w:sz="8" w:space="0" w:color="auto"/>
              <w:right w:val="single" w:sz="8" w:space="0" w:color="auto"/>
            </w:tcBorders>
            <w:shd w:val="clear" w:color="auto" w:fill="auto"/>
            <w:noWrap/>
            <w:vAlign w:val="center"/>
            <w:hideMark/>
          </w:tcPr>
          <w:p w14:paraId="103326B9" w14:textId="77777777" w:rsidR="003F5CAE" w:rsidRPr="003F5CAE" w:rsidRDefault="003F5CAE" w:rsidP="003F5CAE">
            <w:pPr>
              <w:spacing w:after="0" w:line="240" w:lineRule="auto"/>
              <w:jc w:val="right"/>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977.424</w:t>
            </w:r>
          </w:p>
        </w:tc>
        <w:tc>
          <w:tcPr>
            <w:tcW w:w="1418" w:type="dxa"/>
            <w:tcBorders>
              <w:top w:val="nil"/>
              <w:left w:val="nil"/>
              <w:bottom w:val="single" w:sz="8" w:space="0" w:color="auto"/>
              <w:right w:val="single" w:sz="8" w:space="0" w:color="auto"/>
            </w:tcBorders>
            <w:shd w:val="clear" w:color="auto" w:fill="auto"/>
            <w:noWrap/>
            <w:vAlign w:val="center"/>
            <w:hideMark/>
          </w:tcPr>
          <w:p w14:paraId="15614F37" w14:textId="77777777" w:rsidR="003F5CAE" w:rsidRPr="003F5CAE" w:rsidRDefault="003F5CAE" w:rsidP="003F5CAE">
            <w:pPr>
              <w:spacing w:after="0" w:line="240" w:lineRule="auto"/>
              <w:jc w:val="right"/>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1.012.087</w:t>
            </w:r>
          </w:p>
        </w:tc>
        <w:tc>
          <w:tcPr>
            <w:tcW w:w="1843" w:type="dxa"/>
            <w:tcBorders>
              <w:top w:val="nil"/>
              <w:left w:val="nil"/>
              <w:bottom w:val="single" w:sz="8" w:space="0" w:color="auto"/>
              <w:right w:val="single" w:sz="8" w:space="0" w:color="auto"/>
            </w:tcBorders>
            <w:shd w:val="clear" w:color="auto" w:fill="auto"/>
            <w:noWrap/>
            <w:vAlign w:val="center"/>
            <w:hideMark/>
          </w:tcPr>
          <w:p w14:paraId="5128B9CF" w14:textId="77777777" w:rsidR="003F5CAE" w:rsidRPr="003F5CAE" w:rsidRDefault="003F5CAE" w:rsidP="003F5CAE">
            <w:pPr>
              <w:spacing w:after="0" w:line="240" w:lineRule="auto"/>
              <w:jc w:val="center"/>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3,55</w:t>
            </w:r>
          </w:p>
        </w:tc>
      </w:tr>
      <w:tr w:rsidR="003F5CAE" w:rsidRPr="003F5CAE" w14:paraId="14F9493E" w14:textId="77777777" w:rsidTr="003F5CAE">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50D6F093" w14:textId="77777777" w:rsidR="003F5CAE" w:rsidRPr="003F5CAE" w:rsidRDefault="003F5CAE" w:rsidP="003F5CAE">
            <w:pPr>
              <w:spacing w:after="0" w:line="240" w:lineRule="auto"/>
              <w:rPr>
                <w:rFonts w:ascii="Times New Roman" w:eastAsia="Times New Roman" w:hAnsi="Times New Roman" w:cs="Times New Roman"/>
                <w:color w:val="FFFFFF"/>
                <w:lang w:eastAsia="tr-TR" w:bidi="ar-SA"/>
              </w:rPr>
            </w:pPr>
            <w:r w:rsidRPr="003F5CAE">
              <w:rPr>
                <w:rFonts w:ascii="Times New Roman" w:eastAsia="Times New Roman" w:hAnsi="Times New Roman" w:cs="Times New Roman"/>
                <w:color w:val="FFFFFF"/>
                <w:lang w:eastAsia="tr-TR" w:bidi="ar-SA"/>
              </w:rPr>
              <w:t>KAYSERİ VE CİVARI</w:t>
            </w:r>
          </w:p>
        </w:tc>
        <w:tc>
          <w:tcPr>
            <w:tcW w:w="1559" w:type="dxa"/>
            <w:tcBorders>
              <w:top w:val="nil"/>
              <w:left w:val="nil"/>
              <w:bottom w:val="single" w:sz="8" w:space="0" w:color="auto"/>
              <w:right w:val="single" w:sz="8" w:space="0" w:color="auto"/>
            </w:tcBorders>
            <w:shd w:val="clear" w:color="auto" w:fill="auto"/>
            <w:noWrap/>
            <w:vAlign w:val="center"/>
            <w:hideMark/>
          </w:tcPr>
          <w:p w14:paraId="60D823AC" w14:textId="77777777" w:rsidR="003F5CAE" w:rsidRPr="003F5CAE" w:rsidRDefault="003F5CAE" w:rsidP="003F5CAE">
            <w:pPr>
              <w:spacing w:after="0" w:line="240" w:lineRule="auto"/>
              <w:jc w:val="right"/>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718.723</w:t>
            </w:r>
          </w:p>
        </w:tc>
        <w:tc>
          <w:tcPr>
            <w:tcW w:w="1559" w:type="dxa"/>
            <w:tcBorders>
              <w:top w:val="nil"/>
              <w:left w:val="nil"/>
              <w:bottom w:val="single" w:sz="8" w:space="0" w:color="auto"/>
              <w:right w:val="single" w:sz="8" w:space="0" w:color="auto"/>
            </w:tcBorders>
            <w:shd w:val="clear" w:color="auto" w:fill="auto"/>
            <w:noWrap/>
            <w:vAlign w:val="center"/>
            <w:hideMark/>
          </w:tcPr>
          <w:p w14:paraId="5EDD6961" w14:textId="77777777" w:rsidR="003F5CAE" w:rsidRPr="003F5CAE" w:rsidRDefault="003F5CAE" w:rsidP="003F5CAE">
            <w:pPr>
              <w:spacing w:after="0" w:line="240" w:lineRule="auto"/>
              <w:jc w:val="right"/>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748.858</w:t>
            </w:r>
          </w:p>
        </w:tc>
        <w:tc>
          <w:tcPr>
            <w:tcW w:w="1418" w:type="dxa"/>
            <w:tcBorders>
              <w:top w:val="nil"/>
              <w:left w:val="nil"/>
              <w:bottom w:val="single" w:sz="8" w:space="0" w:color="auto"/>
              <w:right w:val="single" w:sz="8" w:space="0" w:color="auto"/>
            </w:tcBorders>
            <w:shd w:val="clear" w:color="auto" w:fill="auto"/>
            <w:noWrap/>
            <w:vAlign w:val="center"/>
            <w:hideMark/>
          </w:tcPr>
          <w:p w14:paraId="6F209DA7" w14:textId="77777777" w:rsidR="003F5CAE" w:rsidRPr="003F5CAE" w:rsidRDefault="003F5CAE" w:rsidP="003F5CAE">
            <w:pPr>
              <w:spacing w:after="0" w:line="240" w:lineRule="auto"/>
              <w:jc w:val="right"/>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770.120</w:t>
            </w:r>
          </w:p>
        </w:tc>
        <w:tc>
          <w:tcPr>
            <w:tcW w:w="1843" w:type="dxa"/>
            <w:tcBorders>
              <w:top w:val="nil"/>
              <w:left w:val="nil"/>
              <w:bottom w:val="single" w:sz="8" w:space="0" w:color="auto"/>
              <w:right w:val="single" w:sz="8" w:space="0" w:color="auto"/>
            </w:tcBorders>
            <w:shd w:val="clear" w:color="auto" w:fill="auto"/>
            <w:noWrap/>
            <w:vAlign w:val="center"/>
            <w:hideMark/>
          </w:tcPr>
          <w:p w14:paraId="514D13B1" w14:textId="77777777" w:rsidR="003F5CAE" w:rsidRPr="003F5CAE" w:rsidRDefault="003F5CAE" w:rsidP="003F5CAE">
            <w:pPr>
              <w:spacing w:after="0" w:line="240" w:lineRule="auto"/>
              <w:jc w:val="center"/>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2,84</w:t>
            </w:r>
          </w:p>
        </w:tc>
      </w:tr>
      <w:tr w:rsidR="003F5CAE" w:rsidRPr="003F5CAE" w14:paraId="5DF13F16" w14:textId="77777777" w:rsidTr="003F5CAE">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3A7B7E21" w14:textId="77777777" w:rsidR="003F5CAE" w:rsidRPr="003F5CAE" w:rsidRDefault="003F5CAE" w:rsidP="003F5CAE">
            <w:pPr>
              <w:spacing w:after="0" w:line="240" w:lineRule="auto"/>
              <w:rPr>
                <w:rFonts w:ascii="Times New Roman" w:eastAsia="Times New Roman" w:hAnsi="Times New Roman" w:cs="Times New Roman"/>
                <w:color w:val="FFFFFF"/>
                <w:lang w:eastAsia="tr-TR" w:bidi="ar-SA"/>
              </w:rPr>
            </w:pPr>
            <w:r w:rsidRPr="003F5CAE">
              <w:rPr>
                <w:rFonts w:ascii="Times New Roman" w:eastAsia="Times New Roman" w:hAnsi="Times New Roman" w:cs="Times New Roman"/>
                <w:color w:val="FFFFFF"/>
                <w:lang w:eastAsia="tr-TR" w:bidi="ar-SA"/>
              </w:rPr>
              <w:t>AKEDAŞ</w:t>
            </w:r>
          </w:p>
        </w:tc>
        <w:tc>
          <w:tcPr>
            <w:tcW w:w="1559" w:type="dxa"/>
            <w:tcBorders>
              <w:top w:val="nil"/>
              <w:left w:val="nil"/>
              <w:bottom w:val="single" w:sz="8" w:space="0" w:color="auto"/>
              <w:right w:val="single" w:sz="8" w:space="0" w:color="auto"/>
            </w:tcBorders>
            <w:shd w:val="clear" w:color="auto" w:fill="auto"/>
            <w:noWrap/>
            <w:vAlign w:val="center"/>
            <w:hideMark/>
          </w:tcPr>
          <w:p w14:paraId="2EA29114" w14:textId="77777777" w:rsidR="003F5CAE" w:rsidRPr="003F5CAE" w:rsidRDefault="003F5CAE" w:rsidP="003F5CAE">
            <w:pPr>
              <w:spacing w:after="0" w:line="240" w:lineRule="auto"/>
              <w:jc w:val="right"/>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713.348</w:t>
            </w:r>
          </w:p>
        </w:tc>
        <w:tc>
          <w:tcPr>
            <w:tcW w:w="1559" w:type="dxa"/>
            <w:tcBorders>
              <w:top w:val="nil"/>
              <w:left w:val="nil"/>
              <w:bottom w:val="single" w:sz="8" w:space="0" w:color="auto"/>
              <w:right w:val="single" w:sz="8" w:space="0" w:color="auto"/>
            </w:tcBorders>
            <w:shd w:val="clear" w:color="auto" w:fill="auto"/>
            <w:noWrap/>
            <w:vAlign w:val="center"/>
            <w:hideMark/>
          </w:tcPr>
          <w:p w14:paraId="2DA484FB" w14:textId="77777777" w:rsidR="003F5CAE" w:rsidRPr="003F5CAE" w:rsidRDefault="003F5CAE" w:rsidP="003F5CAE">
            <w:pPr>
              <w:spacing w:after="0" w:line="240" w:lineRule="auto"/>
              <w:jc w:val="right"/>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740.416</w:t>
            </w:r>
          </w:p>
        </w:tc>
        <w:tc>
          <w:tcPr>
            <w:tcW w:w="1418" w:type="dxa"/>
            <w:tcBorders>
              <w:top w:val="nil"/>
              <w:left w:val="nil"/>
              <w:bottom w:val="single" w:sz="8" w:space="0" w:color="auto"/>
              <w:right w:val="single" w:sz="8" w:space="0" w:color="auto"/>
            </w:tcBorders>
            <w:shd w:val="clear" w:color="auto" w:fill="auto"/>
            <w:noWrap/>
            <w:vAlign w:val="center"/>
            <w:hideMark/>
          </w:tcPr>
          <w:p w14:paraId="1B8E6D6C" w14:textId="77777777" w:rsidR="003F5CAE" w:rsidRPr="003F5CAE" w:rsidRDefault="003F5CAE" w:rsidP="003F5CAE">
            <w:pPr>
              <w:spacing w:after="0" w:line="240" w:lineRule="auto"/>
              <w:jc w:val="right"/>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758.175</w:t>
            </w:r>
          </w:p>
        </w:tc>
        <w:tc>
          <w:tcPr>
            <w:tcW w:w="1843" w:type="dxa"/>
            <w:tcBorders>
              <w:top w:val="nil"/>
              <w:left w:val="nil"/>
              <w:bottom w:val="single" w:sz="8" w:space="0" w:color="auto"/>
              <w:right w:val="single" w:sz="8" w:space="0" w:color="auto"/>
            </w:tcBorders>
            <w:shd w:val="clear" w:color="auto" w:fill="auto"/>
            <w:noWrap/>
            <w:vAlign w:val="center"/>
            <w:hideMark/>
          </w:tcPr>
          <w:p w14:paraId="420892B7" w14:textId="77777777" w:rsidR="003F5CAE" w:rsidRPr="003F5CAE" w:rsidRDefault="003F5CAE" w:rsidP="003F5CAE">
            <w:pPr>
              <w:spacing w:after="0" w:line="240" w:lineRule="auto"/>
              <w:jc w:val="center"/>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2,40</w:t>
            </w:r>
          </w:p>
        </w:tc>
      </w:tr>
      <w:tr w:rsidR="003F5CAE" w:rsidRPr="003F5CAE" w14:paraId="679BDCBA" w14:textId="77777777" w:rsidTr="003F5CAE">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0B0E0936" w14:textId="77777777" w:rsidR="003F5CAE" w:rsidRPr="003F5CAE" w:rsidRDefault="003F5CAE" w:rsidP="003F5CAE">
            <w:pPr>
              <w:spacing w:after="0" w:line="240" w:lineRule="auto"/>
              <w:rPr>
                <w:rFonts w:ascii="Times New Roman" w:eastAsia="Times New Roman" w:hAnsi="Times New Roman" w:cs="Times New Roman"/>
                <w:color w:val="FFFFFF"/>
                <w:lang w:eastAsia="tr-TR" w:bidi="ar-SA"/>
              </w:rPr>
            </w:pPr>
            <w:r w:rsidRPr="003F5CAE">
              <w:rPr>
                <w:rFonts w:ascii="Times New Roman" w:eastAsia="Times New Roman" w:hAnsi="Times New Roman" w:cs="Times New Roman"/>
                <w:color w:val="FFFFFF"/>
                <w:lang w:eastAsia="tr-TR" w:bidi="ar-SA"/>
              </w:rPr>
              <w:t>VANGÖLÜ</w:t>
            </w:r>
          </w:p>
        </w:tc>
        <w:tc>
          <w:tcPr>
            <w:tcW w:w="1559" w:type="dxa"/>
            <w:tcBorders>
              <w:top w:val="nil"/>
              <w:left w:val="nil"/>
              <w:bottom w:val="single" w:sz="8" w:space="0" w:color="auto"/>
              <w:right w:val="single" w:sz="8" w:space="0" w:color="auto"/>
            </w:tcBorders>
            <w:shd w:val="clear" w:color="auto" w:fill="auto"/>
            <w:noWrap/>
            <w:vAlign w:val="center"/>
            <w:hideMark/>
          </w:tcPr>
          <w:p w14:paraId="34840468" w14:textId="77777777" w:rsidR="003F5CAE" w:rsidRPr="003F5CAE" w:rsidRDefault="003F5CAE" w:rsidP="003F5CAE">
            <w:pPr>
              <w:spacing w:after="0" w:line="240" w:lineRule="auto"/>
              <w:jc w:val="right"/>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684.366</w:t>
            </w:r>
          </w:p>
        </w:tc>
        <w:tc>
          <w:tcPr>
            <w:tcW w:w="1559" w:type="dxa"/>
            <w:tcBorders>
              <w:top w:val="nil"/>
              <w:left w:val="nil"/>
              <w:bottom w:val="single" w:sz="8" w:space="0" w:color="auto"/>
              <w:right w:val="single" w:sz="8" w:space="0" w:color="auto"/>
            </w:tcBorders>
            <w:shd w:val="clear" w:color="auto" w:fill="auto"/>
            <w:noWrap/>
            <w:vAlign w:val="center"/>
            <w:hideMark/>
          </w:tcPr>
          <w:p w14:paraId="47A9CE91" w14:textId="77777777" w:rsidR="003F5CAE" w:rsidRPr="003F5CAE" w:rsidRDefault="003F5CAE" w:rsidP="003F5CAE">
            <w:pPr>
              <w:spacing w:after="0" w:line="240" w:lineRule="auto"/>
              <w:jc w:val="right"/>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710.697</w:t>
            </w:r>
          </w:p>
        </w:tc>
        <w:tc>
          <w:tcPr>
            <w:tcW w:w="1418" w:type="dxa"/>
            <w:tcBorders>
              <w:top w:val="nil"/>
              <w:left w:val="nil"/>
              <w:bottom w:val="single" w:sz="8" w:space="0" w:color="auto"/>
              <w:right w:val="single" w:sz="8" w:space="0" w:color="auto"/>
            </w:tcBorders>
            <w:shd w:val="clear" w:color="auto" w:fill="auto"/>
            <w:noWrap/>
            <w:vAlign w:val="center"/>
            <w:hideMark/>
          </w:tcPr>
          <w:p w14:paraId="586660C6" w14:textId="77777777" w:rsidR="003F5CAE" w:rsidRPr="003F5CAE" w:rsidRDefault="003F5CAE" w:rsidP="003F5CAE">
            <w:pPr>
              <w:spacing w:after="0" w:line="240" w:lineRule="auto"/>
              <w:jc w:val="right"/>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745.985</w:t>
            </w:r>
          </w:p>
        </w:tc>
        <w:tc>
          <w:tcPr>
            <w:tcW w:w="1843" w:type="dxa"/>
            <w:tcBorders>
              <w:top w:val="nil"/>
              <w:left w:val="nil"/>
              <w:bottom w:val="single" w:sz="8" w:space="0" w:color="auto"/>
              <w:right w:val="single" w:sz="8" w:space="0" w:color="auto"/>
            </w:tcBorders>
            <w:shd w:val="clear" w:color="auto" w:fill="auto"/>
            <w:noWrap/>
            <w:vAlign w:val="center"/>
            <w:hideMark/>
          </w:tcPr>
          <w:p w14:paraId="6A9B6C6F" w14:textId="77777777" w:rsidR="003F5CAE" w:rsidRPr="003F5CAE" w:rsidRDefault="003F5CAE" w:rsidP="003F5CAE">
            <w:pPr>
              <w:spacing w:after="0" w:line="240" w:lineRule="auto"/>
              <w:jc w:val="center"/>
              <w:rPr>
                <w:rFonts w:ascii="Times New Roman" w:eastAsia="Times New Roman" w:hAnsi="Times New Roman" w:cs="Times New Roman"/>
                <w:color w:val="000000"/>
                <w:lang w:eastAsia="tr-TR" w:bidi="ar-SA"/>
              </w:rPr>
            </w:pPr>
            <w:r w:rsidRPr="003F5CAE">
              <w:rPr>
                <w:rFonts w:ascii="Times New Roman" w:eastAsia="Times New Roman" w:hAnsi="Times New Roman" w:cs="Times New Roman"/>
                <w:color w:val="000000"/>
                <w:lang w:eastAsia="tr-TR" w:bidi="ar-SA"/>
              </w:rPr>
              <w:t>4,97</w:t>
            </w:r>
          </w:p>
        </w:tc>
      </w:tr>
      <w:tr w:rsidR="003F5CAE" w:rsidRPr="003F5CAE" w14:paraId="150A6FBA" w14:textId="77777777" w:rsidTr="00EF4CA6">
        <w:trPr>
          <w:trHeight w:val="418"/>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616FB5D1" w14:textId="77777777" w:rsidR="003F5CAE" w:rsidRPr="003F5CAE" w:rsidRDefault="003F5CAE" w:rsidP="003F5CAE">
            <w:pPr>
              <w:spacing w:after="0" w:line="240" w:lineRule="auto"/>
              <w:rPr>
                <w:rFonts w:ascii="Times New Roman" w:eastAsia="Times New Roman" w:hAnsi="Times New Roman" w:cs="Times New Roman"/>
                <w:color w:val="FFFFFF"/>
                <w:lang w:eastAsia="tr-TR" w:bidi="ar-SA"/>
              </w:rPr>
            </w:pPr>
            <w:r w:rsidRPr="003F5CAE">
              <w:rPr>
                <w:rFonts w:ascii="Times New Roman" w:eastAsia="Times New Roman" w:hAnsi="Times New Roman" w:cs="Times New Roman"/>
                <w:color w:val="FFFFFF"/>
                <w:lang w:eastAsia="tr-TR" w:bidi="ar-SA"/>
              </w:rPr>
              <w:t>Genel Toplam</w:t>
            </w:r>
          </w:p>
        </w:tc>
        <w:tc>
          <w:tcPr>
            <w:tcW w:w="1559" w:type="dxa"/>
            <w:tcBorders>
              <w:top w:val="nil"/>
              <w:left w:val="nil"/>
              <w:bottom w:val="single" w:sz="8" w:space="0" w:color="auto"/>
              <w:right w:val="single" w:sz="8" w:space="0" w:color="auto"/>
            </w:tcBorders>
            <w:shd w:val="clear" w:color="000000" w:fill="FF5050"/>
            <w:noWrap/>
            <w:vAlign w:val="center"/>
            <w:hideMark/>
          </w:tcPr>
          <w:p w14:paraId="159F027F" w14:textId="77777777" w:rsidR="003F5CAE" w:rsidRPr="003F5CAE" w:rsidRDefault="003F5CAE" w:rsidP="003F5CAE">
            <w:pPr>
              <w:spacing w:after="0" w:line="240" w:lineRule="auto"/>
              <w:jc w:val="right"/>
              <w:rPr>
                <w:rFonts w:ascii="Times New Roman" w:eastAsia="Times New Roman" w:hAnsi="Times New Roman" w:cs="Times New Roman"/>
                <w:b/>
                <w:bCs/>
                <w:color w:val="FFFFFF"/>
                <w:lang w:eastAsia="tr-TR" w:bidi="ar-SA"/>
              </w:rPr>
            </w:pPr>
            <w:r w:rsidRPr="003F5CAE">
              <w:rPr>
                <w:rFonts w:ascii="Times New Roman" w:eastAsia="Times New Roman" w:hAnsi="Times New Roman" w:cs="Times New Roman"/>
                <w:b/>
                <w:bCs/>
                <w:color w:val="FFFFFF"/>
                <w:lang w:eastAsia="tr-TR" w:bidi="ar-SA"/>
              </w:rPr>
              <w:t>43.653.337</w:t>
            </w:r>
          </w:p>
        </w:tc>
        <w:tc>
          <w:tcPr>
            <w:tcW w:w="1559" w:type="dxa"/>
            <w:tcBorders>
              <w:top w:val="nil"/>
              <w:left w:val="nil"/>
              <w:bottom w:val="single" w:sz="8" w:space="0" w:color="auto"/>
              <w:right w:val="single" w:sz="8" w:space="0" w:color="auto"/>
            </w:tcBorders>
            <w:shd w:val="clear" w:color="000000" w:fill="FF5050"/>
            <w:noWrap/>
            <w:vAlign w:val="center"/>
            <w:hideMark/>
          </w:tcPr>
          <w:p w14:paraId="102F8760" w14:textId="77777777" w:rsidR="003F5CAE" w:rsidRPr="003F5CAE" w:rsidRDefault="003F5CAE" w:rsidP="003F5CAE">
            <w:pPr>
              <w:spacing w:after="0" w:line="240" w:lineRule="auto"/>
              <w:jc w:val="right"/>
              <w:rPr>
                <w:rFonts w:ascii="Times New Roman" w:eastAsia="Times New Roman" w:hAnsi="Times New Roman" w:cs="Times New Roman"/>
                <w:b/>
                <w:bCs/>
                <w:color w:val="FFFFFF"/>
                <w:lang w:eastAsia="tr-TR" w:bidi="ar-SA"/>
              </w:rPr>
            </w:pPr>
            <w:r w:rsidRPr="003F5CAE">
              <w:rPr>
                <w:rFonts w:ascii="Times New Roman" w:eastAsia="Times New Roman" w:hAnsi="Times New Roman" w:cs="Times New Roman"/>
                <w:b/>
                <w:bCs/>
                <w:color w:val="FFFFFF"/>
                <w:lang w:eastAsia="tr-TR" w:bidi="ar-SA"/>
              </w:rPr>
              <w:t>44.958.326</w:t>
            </w:r>
          </w:p>
        </w:tc>
        <w:tc>
          <w:tcPr>
            <w:tcW w:w="1418" w:type="dxa"/>
            <w:tcBorders>
              <w:top w:val="nil"/>
              <w:left w:val="nil"/>
              <w:bottom w:val="single" w:sz="8" w:space="0" w:color="auto"/>
              <w:right w:val="single" w:sz="8" w:space="0" w:color="auto"/>
            </w:tcBorders>
            <w:shd w:val="clear" w:color="000000" w:fill="FF5050"/>
            <w:noWrap/>
            <w:vAlign w:val="center"/>
            <w:hideMark/>
          </w:tcPr>
          <w:p w14:paraId="0A691B0F" w14:textId="77777777" w:rsidR="003F5CAE" w:rsidRPr="003F5CAE" w:rsidRDefault="003F5CAE" w:rsidP="003F5CAE">
            <w:pPr>
              <w:spacing w:after="0" w:line="240" w:lineRule="auto"/>
              <w:jc w:val="right"/>
              <w:rPr>
                <w:rFonts w:ascii="Times New Roman" w:eastAsia="Times New Roman" w:hAnsi="Times New Roman" w:cs="Times New Roman"/>
                <w:b/>
                <w:bCs/>
                <w:color w:val="FFFFFF"/>
                <w:lang w:eastAsia="tr-TR" w:bidi="ar-SA"/>
              </w:rPr>
            </w:pPr>
            <w:r w:rsidRPr="003F5CAE">
              <w:rPr>
                <w:rFonts w:ascii="Times New Roman" w:eastAsia="Times New Roman" w:hAnsi="Times New Roman" w:cs="Times New Roman"/>
                <w:b/>
                <w:bCs/>
                <w:color w:val="FFFFFF"/>
                <w:lang w:eastAsia="tr-TR" w:bidi="ar-SA"/>
              </w:rPr>
              <w:t>46.081.856</w:t>
            </w:r>
          </w:p>
        </w:tc>
        <w:tc>
          <w:tcPr>
            <w:tcW w:w="1843" w:type="dxa"/>
            <w:tcBorders>
              <w:top w:val="nil"/>
              <w:left w:val="nil"/>
              <w:bottom w:val="single" w:sz="8" w:space="0" w:color="auto"/>
              <w:right w:val="single" w:sz="8" w:space="0" w:color="auto"/>
            </w:tcBorders>
            <w:shd w:val="clear" w:color="000000" w:fill="FF5050"/>
            <w:noWrap/>
            <w:vAlign w:val="center"/>
            <w:hideMark/>
          </w:tcPr>
          <w:p w14:paraId="7D3FD63A" w14:textId="77777777" w:rsidR="003F5CAE" w:rsidRPr="003F5CAE" w:rsidRDefault="003F5CAE" w:rsidP="003F5CAE">
            <w:pPr>
              <w:spacing w:after="0" w:line="240" w:lineRule="auto"/>
              <w:jc w:val="center"/>
              <w:rPr>
                <w:rFonts w:ascii="Times New Roman" w:eastAsia="Times New Roman" w:hAnsi="Times New Roman" w:cs="Times New Roman"/>
                <w:b/>
                <w:bCs/>
                <w:color w:val="FFFFFF"/>
                <w:lang w:eastAsia="tr-TR" w:bidi="ar-SA"/>
              </w:rPr>
            </w:pPr>
            <w:r w:rsidRPr="003F5CAE">
              <w:rPr>
                <w:rFonts w:ascii="Times New Roman" w:eastAsia="Times New Roman" w:hAnsi="Times New Roman" w:cs="Times New Roman"/>
                <w:b/>
                <w:bCs/>
                <w:color w:val="FFFFFF"/>
                <w:lang w:eastAsia="tr-TR" w:bidi="ar-SA"/>
              </w:rPr>
              <w:t>2,50</w:t>
            </w:r>
          </w:p>
        </w:tc>
      </w:tr>
    </w:tbl>
    <w:p w14:paraId="4C6CE166" w14:textId="77777777" w:rsidR="00252FDF" w:rsidRPr="00E66F42" w:rsidRDefault="00252FDF" w:rsidP="00252FDF">
      <w:pPr>
        <w:spacing w:line="360" w:lineRule="auto"/>
        <w:ind w:firstLine="708"/>
        <w:jc w:val="both"/>
      </w:pPr>
    </w:p>
    <w:p w14:paraId="080FF40E" w14:textId="77777777" w:rsidR="003E4000" w:rsidRDefault="003E4000" w:rsidP="003E4000">
      <w:pPr>
        <w:spacing w:line="360" w:lineRule="auto"/>
        <w:ind w:firstLine="708"/>
        <w:jc w:val="both"/>
        <w:rPr>
          <w:rFonts w:asciiTheme="minorHAnsi" w:hAnsiTheme="minorHAnsi" w:cstheme="minorHAnsi"/>
          <w:sz w:val="24"/>
          <w:szCs w:val="24"/>
        </w:rPr>
      </w:pPr>
      <w:bookmarkStart w:id="1133" w:name="_Ref402449030"/>
      <w:bookmarkStart w:id="1134" w:name="_Toc406663205"/>
      <w:bookmarkStart w:id="1135" w:name="_Toc450307012"/>
      <w:bookmarkStart w:id="1136" w:name="_Toc450307123"/>
      <w:bookmarkStart w:id="1137" w:name="_Toc450307947"/>
      <w:r w:rsidRPr="00E66F42">
        <w:rPr>
          <w:rFonts w:asciiTheme="minorHAnsi" w:hAnsiTheme="minorHAnsi" w:cstheme="minorHAnsi"/>
          <w:sz w:val="24"/>
          <w:szCs w:val="24"/>
        </w:rPr>
        <w:t xml:space="preserve">Tablo 5.1’e baktığımızda, en yüksek tüketici sayısına sahip dağıtım bölgelerinin sırasıyla </w:t>
      </w:r>
      <w:r>
        <w:rPr>
          <w:rFonts w:asciiTheme="minorHAnsi" w:hAnsiTheme="minorHAnsi" w:cstheme="minorHAnsi"/>
          <w:sz w:val="24"/>
          <w:szCs w:val="24"/>
        </w:rPr>
        <w:t>5.20</w:t>
      </w:r>
      <w:r w:rsidRPr="00E66F42">
        <w:rPr>
          <w:rFonts w:asciiTheme="minorHAnsi" w:hAnsiTheme="minorHAnsi" w:cstheme="minorHAnsi"/>
          <w:sz w:val="24"/>
          <w:szCs w:val="24"/>
        </w:rPr>
        <w:t xml:space="preserve"> milyonla Boğaziçi, </w:t>
      </w:r>
      <w:r>
        <w:rPr>
          <w:rFonts w:asciiTheme="minorHAnsi" w:hAnsiTheme="minorHAnsi" w:cstheme="minorHAnsi"/>
          <w:sz w:val="24"/>
          <w:szCs w:val="24"/>
        </w:rPr>
        <w:t>4.36</w:t>
      </w:r>
      <w:r w:rsidRPr="00E66F42">
        <w:rPr>
          <w:rFonts w:asciiTheme="minorHAnsi" w:hAnsiTheme="minorHAnsi" w:cstheme="minorHAnsi"/>
          <w:sz w:val="24"/>
          <w:szCs w:val="24"/>
        </w:rPr>
        <w:t xml:space="preserve"> milyonla Başkent ve </w:t>
      </w:r>
      <w:r>
        <w:rPr>
          <w:rFonts w:asciiTheme="minorHAnsi" w:hAnsiTheme="minorHAnsi" w:cstheme="minorHAnsi"/>
          <w:sz w:val="24"/>
          <w:szCs w:val="24"/>
        </w:rPr>
        <w:t>4.09</w:t>
      </w:r>
      <w:r w:rsidRPr="00E66F42">
        <w:rPr>
          <w:rFonts w:asciiTheme="minorHAnsi" w:hAnsiTheme="minorHAnsi" w:cstheme="minorHAnsi"/>
          <w:sz w:val="24"/>
          <w:szCs w:val="24"/>
        </w:rPr>
        <w:t xml:space="preserve"> milyonla Toroslar olduğu görülmektedir.</w:t>
      </w:r>
    </w:p>
    <w:p w14:paraId="67126313" w14:textId="77777777" w:rsidR="003E4000" w:rsidRDefault="003E4000" w:rsidP="003E4000">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lastRenderedPageBreak/>
        <w:t>Aşağıdaki Şekil 5.1’de ise 2020 yılı sonu itibariyle dağıtım şirketlerinin tüketici sayıları ile bu tüketicilerin 2020 yılı toplam tüketimleri gösterilmektedir.</w:t>
      </w:r>
    </w:p>
    <w:p w14:paraId="476FAD43" w14:textId="77777777" w:rsidR="005B59CA" w:rsidRPr="00E66F42" w:rsidRDefault="005B59CA" w:rsidP="003E4000">
      <w:pPr>
        <w:spacing w:line="360" w:lineRule="auto"/>
        <w:ind w:firstLine="708"/>
        <w:jc w:val="both"/>
        <w:rPr>
          <w:rFonts w:asciiTheme="minorHAnsi" w:hAnsiTheme="minorHAnsi" w:cstheme="minorHAnsi"/>
          <w:sz w:val="24"/>
          <w:szCs w:val="24"/>
        </w:rPr>
      </w:pPr>
    </w:p>
    <w:p w14:paraId="2256C99E" w14:textId="77777777" w:rsidR="00252FDF" w:rsidRDefault="00252FDF" w:rsidP="00252FDF">
      <w:pPr>
        <w:pStyle w:val="Balk6"/>
        <w:rPr>
          <w:rFonts w:eastAsia="Times New Roman"/>
          <w:bCs/>
          <w:color w:val="000000"/>
          <w:lang w:eastAsia="tr-TR" w:bidi="ar-SA"/>
        </w:rPr>
      </w:pPr>
      <w:bookmarkStart w:id="1138" w:name="_Toc73092541"/>
      <w:r w:rsidRPr="0054691E">
        <w:t xml:space="preserve">Şekil </w:t>
      </w:r>
      <w:r w:rsidR="00C47B3A">
        <w:t>5</w:t>
      </w:r>
      <w:r w:rsidRPr="0054691E">
        <w:fldChar w:fldCharType="begin"/>
      </w:r>
      <w:r w:rsidRPr="0054691E">
        <w:instrText xml:space="preserve"> STYLEREF 1 \s </w:instrText>
      </w:r>
      <w:r w:rsidRPr="0054691E">
        <w:fldChar w:fldCharType="end"/>
      </w:r>
      <w:r>
        <w:t>.</w:t>
      </w:r>
      <w:r w:rsidR="00C47B3A">
        <w:t>1</w:t>
      </w:r>
      <w:r w:rsidRPr="0054691E">
        <w:t xml:space="preserve">: </w:t>
      </w:r>
      <w:r w:rsidRPr="0054691E">
        <w:rPr>
          <w:rFonts w:eastAsia="Times New Roman"/>
          <w:bCs/>
          <w:color w:val="000000"/>
          <w:lang w:eastAsia="tr-TR" w:bidi="ar-SA"/>
        </w:rPr>
        <w:t>Tüketici Sayılar</w:t>
      </w:r>
      <w:bookmarkEnd w:id="1133"/>
      <w:bookmarkEnd w:id="1134"/>
      <w:r w:rsidRPr="0054691E">
        <w:rPr>
          <w:rFonts w:eastAsia="Times New Roman"/>
          <w:bCs/>
          <w:color w:val="000000"/>
          <w:lang w:eastAsia="tr-TR" w:bidi="ar-SA"/>
        </w:rPr>
        <w:t>ı ve Tüketim Miktarları</w:t>
      </w:r>
      <w:bookmarkEnd w:id="1135"/>
      <w:bookmarkEnd w:id="1136"/>
      <w:bookmarkEnd w:id="1137"/>
      <w:r>
        <w:rPr>
          <w:rFonts w:eastAsia="Times New Roman"/>
          <w:bCs/>
          <w:color w:val="000000"/>
          <w:lang w:eastAsia="tr-TR" w:bidi="ar-SA"/>
        </w:rPr>
        <w:t xml:space="preserve"> (Adet- MWh)</w:t>
      </w:r>
      <w:bookmarkEnd w:id="1138"/>
    </w:p>
    <w:p w14:paraId="768189E9" w14:textId="77777777" w:rsidR="00252FDF" w:rsidRDefault="00EF4CA6" w:rsidP="00252FDF">
      <w:pPr>
        <w:spacing w:line="360" w:lineRule="auto"/>
        <w:rPr>
          <w:rFonts w:eastAsia="Times New Roman" w:cstheme="minorHAnsi"/>
          <w:bCs/>
          <w:color w:val="000000"/>
          <w:sz w:val="24"/>
          <w:szCs w:val="24"/>
          <w:lang w:eastAsia="tr-TR" w:bidi="ar-SA"/>
        </w:rPr>
      </w:pPr>
      <w:r>
        <w:rPr>
          <w:rFonts w:eastAsia="Times New Roman" w:cstheme="minorHAnsi"/>
          <w:bCs/>
          <w:noProof/>
          <w:color w:val="000000"/>
          <w:sz w:val="24"/>
          <w:szCs w:val="24"/>
          <w:lang w:eastAsia="tr-TR" w:bidi="ar-SA"/>
        </w:rPr>
        <w:drawing>
          <wp:inline distT="0" distB="0" distL="0" distR="0" wp14:anchorId="37444699" wp14:editId="5155314D">
            <wp:extent cx="6017260" cy="4286250"/>
            <wp:effectExtent l="0" t="0" r="2540" b="0"/>
            <wp:docPr id="11" name="Resi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6017260" cy="4286250"/>
                    </a:xfrm>
                    <a:prstGeom prst="rect">
                      <a:avLst/>
                    </a:prstGeom>
                    <a:noFill/>
                  </pic:spPr>
                </pic:pic>
              </a:graphicData>
            </a:graphic>
          </wp:inline>
        </w:drawing>
      </w:r>
    </w:p>
    <w:p w14:paraId="6294B5D7" w14:textId="77777777" w:rsidR="00DE49E6" w:rsidRPr="00E66F42" w:rsidRDefault="00DE49E6" w:rsidP="00252FDF">
      <w:pPr>
        <w:spacing w:line="360" w:lineRule="auto"/>
        <w:rPr>
          <w:rFonts w:eastAsia="Times New Roman" w:cstheme="minorHAnsi"/>
          <w:bCs/>
          <w:color w:val="000000"/>
          <w:sz w:val="24"/>
          <w:szCs w:val="24"/>
          <w:lang w:eastAsia="tr-TR" w:bidi="ar-SA"/>
        </w:rPr>
      </w:pPr>
    </w:p>
    <w:p w14:paraId="7E10DF3B" w14:textId="77777777" w:rsidR="00540E25" w:rsidRDefault="00540E25" w:rsidP="00540E25">
      <w:pPr>
        <w:pStyle w:val="11ilebalayanlar"/>
        <w:ind w:left="576"/>
      </w:pPr>
    </w:p>
    <w:p w14:paraId="6850CA60" w14:textId="77777777" w:rsidR="00252FDF" w:rsidRPr="005B59CA" w:rsidRDefault="00252FDF" w:rsidP="009A2B48">
      <w:pPr>
        <w:pStyle w:val="11ilebalayanlar"/>
        <w:numPr>
          <w:ilvl w:val="1"/>
          <w:numId w:val="25"/>
        </w:numPr>
      </w:pPr>
      <w:bookmarkStart w:id="1139" w:name="_Toc73092432"/>
      <w:r w:rsidRPr="005B59CA">
        <w:t>Kayıp Oranları</w:t>
      </w:r>
      <w:bookmarkEnd w:id="1139"/>
    </w:p>
    <w:p w14:paraId="7E70AD19" w14:textId="77777777" w:rsidR="00252FDF" w:rsidRPr="00540E25" w:rsidRDefault="00252FDF" w:rsidP="00252FDF">
      <w:pPr>
        <w:pStyle w:val="11ilebalayanlar"/>
        <w:ind w:left="576"/>
      </w:pPr>
    </w:p>
    <w:p w14:paraId="43AD8B52" w14:textId="77777777" w:rsidR="00252FDF" w:rsidRPr="00E66F42" w:rsidRDefault="00252FDF" w:rsidP="00252FDF">
      <w:pPr>
        <w:spacing w:line="360" w:lineRule="auto"/>
        <w:ind w:firstLine="708"/>
        <w:jc w:val="both"/>
        <w:rPr>
          <w:rFonts w:asciiTheme="minorHAnsi" w:hAnsiTheme="minorHAnsi" w:cstheme="minorHAnsi"/>
          <w:sz w:val="24"/>
          <w:szCs w:val="24"/>
        </w:rPr>
      </w:pPr>
      <w:r w:rsidRPr="00540E25">
        <w:rPr>
          <w:rFonts w:asciiTheme="minorHAnsi" w:hAnsiTheme="minorHAnsi" w:cstheme="minorHAnsi"/>
          <w:sz w:val="24"/>
          <w:szCs w:val="24"/>
        </w:rPr>
        <w:t xml:space="preserve">Dağıtım şirketi bazında hedeflenen ve gerçekleşen </w:t>
      </w:r>
      <w:r w:rsidR="007C5AF8" w:rsidRPr="00540E25">
        <w:rPr>
          <w:rFonts w:asciiTheme="minorHAnsi" w:hAnsiTheme="minorHAnsi" w:cstheme="minorHAnsi"/>
          <w:sz w:val="24"/>
          <w:szCs w:val="24"/>
        </w:rPr>
        <w:t xml:space="preserve">kayıp </w:t>
      </w:r>
      <w:r w:rsidRPr="00540E25">
        <w:rPr>
          <w:rFonts w:asciiTheme="minorHAnsi" w:hAnsiTheme="minorHAnsi" w:cstheme="minorHAnsi"/>
          <w:sz w:val="24"/>
          <w:szCs w:val="24"/>
        </w:rPr>
        <w:t>değerleri Tablo 5.2’de gösterilmektedir.</w:t>
      </w:r>
      <w:r w:rsidRPr="00E66F42">
        <w:rPr>
          <w:rFonts w:asciiTheme="minorHAnsi" w:hAnsiTheme="minorHAnsi" w:cstheme="minorHAnsi"/>
          <w:sz w:val="24"/>
          <w:szCs w:val="24"/>
        </w:rPr>
        <w:t xml:space="preserve"> </w:t>
      </w:r>
    </w:p>
    <w:p w14:paraId="73C6B0B6" w14:textId="77777777" w:rsidR="00E62A66" w:rsidRDefault="00E62A66" w:rsidP="00E62A66">
      <w:bookmarkStart w:id="1140" w:name="_Ref402449484"/>
      <w:bookmarkStart w:id="1141" w:name="_Toc450309973"/>
    </w:p>
    <w:p w14:paraId="287633D9" w14:textId="77777777" w:rsidR="005B59CA" w:rsidRDefault="005B59CA" w:rsidP="00E62A66"/>
    <w:p w14:paraId="59AFDDE1" w14:textId="77777777" w:rsidR="005B59CA" w:rsidRDefault="005B59CA" w:rsidP="00E62A66"/>
    <w:p w14:paraId="4ADFD69B" w14:textId="77777777" w:rsidR="00EF4CA6" w:rsidRPr="00E62A66" w:rsidRDefault="00EF4CA6" w:rsidP="00E62A66"/>
    <w:p w14:paraId="0838D84C" w14:textId="77777777" w:rsidR="00252FDF" w:rsidRPr="00B407D7" w:rsidRDefault="00252FDF" w:rsidP="00252FDF">
      <w:pPr>
        <w:pStyle w:val="Balk5"/>
      </w:pPr>
      <w:bookmarkStart w:id="1142" w:name="_Toc73092467"/>
      <w:r w:rsidRPr="007E77C7">
        <w:rPr>
          <w:rFonts w:eastAsiaTheme="minorEastAsia"/>
          <w:bCs/>
        </w:rPr>
        <w:lastRenderedPageBreak/>
        <w:t xml:space="preserve">Tablo </w:t>
      </w:r>
      <w:r w:rsidR="00C47B3A" w:rsidRPr="007E77C7">
        <w:rPr>
          <w:rFonts w:eastAsiaTheme="minorEastAsia"/>
          <w:bCs/>
        </w:rPr>
        <w:t>5</w:t>
      </w:r>
      <w:r w:rsidRPr="007E77C7">
        <w:rPr>
          <w:rFonts w:eastAsiaTheme="minorEastAsia"/>
          <w:bCs/>
        </w:rPr>
        <w:fldChar w:fldCharType="begin"/>
      </w:r>
      <w:r w:rsidRPr="007E77C7">
        <w:rPr>
          <w:rFonts w:eastAsiaTheme="minorEastAsia"/>
          <w:bCs/>
        </w:rPr>
        <w:instrText xml:space="preserve"> STYLEREF 1 \s </w:instrText>
      </w:r>
      <w:r w:rsidRPr="007E77C7">
        <w:rPr>
          <w:rFonts w:eastAsiaTheme="minorEastAsia"/>
          <w:bCs/>
        </w:rPr>
        <w:fldChar w:fldCharType="end"/>
      </w:r>
      <w:r w:rsidRPr="007E77C7">
        <w:rPr>
          <w:rFonts w:eastAsiaTheme="minorEastAsia"/>
          <w:bCs/>
        </w:rPr>
        <w:t>.2:</w:t>
      </w:r>
      <w:r w:rsidRPr="007E77C7">
        <w:t xml:space="preserve"> Dağıtım Şirketleri Kayıp Oranları (%)</w:t>
      </w:r>
      <w:bookmarkEnd w:id="1140"/>
      <w:bookmarkEnd w:id="1141"/>
      <w:bookmarkEnd w:id="1142"/>
    </w:p>
    <w:tbl>
      <w:tblPr>
        <w:tblW w:w="8800" w:type="dxa"/>
        <w:tblCellMar>
          <w:left w:w="70" w:type="dxa"/>
          <w:right w:w="70" w:type="dxa"/>
        </w:tblCellMar>
        <w:tblLook w:val="04A0" w:firstRow="1" w:lastRow="0" w:firstColumn="1" w:lastColumn="0" w:noHBand="0" w:noVBand="1"/>
      </w:tblPr>
      <w:tblGrid>
        <w:gridCol w:w="1660"/>
        <w:gridCol w:w="914"/>
        <w:gridCol w:w="914"/>
        <w:gridCol w:w="1672"/>
        <w:gridCol w:w="1340"/>
        <w:gridCol w:w="2300"/>
      </w:tblGrid>
      <w:tr w:rsidR="005B59CA" w:rsidRPr="005B59CA" w14:paraId="60DFD896" w14:textId="77777777" w:rsidTr="005B59CA">
        <w:trPr>
          <w:trHeight w:val="615"/>
        </w:trPr>
        <w:tc>
          <w:tcPr>
            <w:tcW w:w="1660" w:type="dxa"/>
            <w:vMerge w:val="restart"/>
            <w:tcBorders>
              <w:top w:val="single" w:sz="8" w:space="0" w:color="auto"/>
              <w:left w:val="single" w:sz="8" w:space="0" w:color="auto"/>
              <w:bottom w:val="nil"/>
              <w:right w:val="single" w:sz="8" w:space="0" w:color="auto"/>
            </w:tcBorders>
            <w:shd w:val="clear" w:color="000000" w:fill="FF0000"/>
            <w:vAlign w:val="center"/>
            <w:hideMark/>
          </w:tcPr>
          <w:p w14:paraId="07CE82E0" w14:textId="77777777" w:rsidR="005B59CA" w:rsidRPr="005B59CA" w:rsidRDefault="005B59CA" w:rsidP="005B59CA">
            <w:pPr>
              <w:spacing w:after="0" w:line="240" w:lineRule="auto"/>
              <w:jc w:val="center"/>
              <w:rPr>
                <w:rFonts w:ascii="Calibri" w:eastAsia="Times New Roman" w:hAnsi="Calibri" w:cs="Calibri"/>
                <w:b/>
                <w:bCs/>
                <w:color w:val="FFFFFF"/>
                <w:lang w:eastAsia="tr-TR" w:bidi="ar-SA"/>
              </w:rPr>
            </w:pPr>
            <w:r w:rsidRPr="005B59CA">
              <w:rPr>
                <w:rFonts w:ascii="Calibri" w:eastAsia="Times New Roman" w:hAnsi="Calibri" w:cs="Calibri"/>
                <w:b/>
                <w:bCs/>
                <w:color w:val="FFFFFF"/>
                <w:lang w:eastAsia="tr-TR" w:bidi="ar-SA"/>
              </w:rPr>
              <w:t>Dağıtım Şirketi</w:t>
            </w:r>
          </w:p>
        </w:tc>
        <w:tc>
          <w:tcPr>
            <w:tcW w:w="3500" w:type="dxa"/>
            <w:gridSpan w:val="3"/>
            <w:tcBorders>
              <w:top w:val="single" w:sz="8" w:space="0" w:color="auto"/>
              <w:left w:val="nil"/>
              <w:bottom w:val="nil"/>
              <w:right w:val="single" w:sz="8" w:space="0" w:color="000000"/>
            </w:tcBorders>
            <w:shd w:val="clear" w:color="000000" w:fill="FF0000"/>
            <w:vAlign w:val="center"/>
            <w:hideMark/>
          </w:tcPr>
          <w:p w14:paraId="187F85BF" w14:textId="77777777" w:rsidR="005B59CA" w:rsidRPr="005B59CA" w:rsidRDefault="005B59CA" w:rsidP="005B59CA">
            <w:pPr>
              <w:spacing w:after="0" w:line="240" w:lineRule="auto"/>
              <w:jc w:val="center"/>
              <w:rPr>
                <w:rFonts w:ascii="Calibri" w:eastAsia="Times New Roman" w:hAnsi="Calibri" w:cs="Calibri"/>
                <w:b/>
                <w:bCs/>
                <w:color w:val="FFFFFF"/>
                <w:lang w:eastAsia="tr-TR" w:bidi="ar-SA"/>
              </w:rPr>
            </w:pPr>
            <w:r w:rsidRPr="005B59CA">
              <w:rPr>
                <w:rFonts w:ascii="Calibri" w:eastAsia="Times New Roman" w:hAnsi="Calibri" w:cs="Calibri"/>
                <w:b/>
                <w:bCs/>
                <w:color w:val="FFFFFF"/>
                <w:lang w:eastAsia="tr-TR" w:bidi="ar-SA"/>
              </w:rPr>
              <w:t>GERÇEKLEŞEN KAYIP ORANI</w:t>
            </w:r>
          </w:p>
        </w:tc>
        <w:tc>
          <w:tcPr>
            <w:tcW w:w="1340" w:type="dxa"/>
            <w:tcBorders>
              <w:top w:val="single" w:sz="8" w:space="0" w:color="auto"/>
              <w:left w:val="nil"/>
              <w:bottom w:val="nil"/>
              <w:right w:val="single" w:sz="8" w:space="0" w:color="auto"/>
            </w:tcBorders>
            <w:shd w:val="clear" w:color="000000" w:fill="FF0000"/>
            <w:vAlign w:val="center"/>
            <w:hideMark/>
          </w:tcPr>
          <w:p w14:paraId="6F3AB6F7" w14:textId="77777777" w:rsidR="005B59CA" w:rsidRPr="005B59CA" w:rsidRDefault="005B59CA" w:rsidP="005B59CA">
            <w:pPr>
              <w:spacing w:after="0" w:line="240" w:lineRule="auto"/>
              <w:jc w:val="center"/>
              <w:rPr>
                <w:rFonts w:ascii="Calibri" w:eastAsia="Times New Roman" w:hAnsi="Calibri" w:cs="Calibri"/>
                <w:b/>
                <w:bCs/>
                <w:color w:val="FFFFFF"/>
                <w:lang w:eastAsia="tr-TR" w:bidi="ar-SA"/>
              </w:rPr>
            </w:pPr>
            <w:r w:rsidRPr="005B59CA">
              <w:rPr>
                <w:rFonts w:ascii="Calibri" w:eastAsia="Times New Roman" w:hAnsi="Calibri" w:cs="Calibri"/>
                <w:b/>
                <w:bCs/>
                <w:color w:val="FFFFFF"/>
                <w:lang w:eastAsia="tr-TR" w:bidi="ar-SA"/>
              </w:rPr>
              <w:t xml:space="preserve">HEDEF KAYIP ORANI </w:t>
            </w:r>
          </w:p>
        </w:tc>
        <w:tc>
          <w:tcPr>
            <w:tcW w:w="2300" w:type="dxa"/>
            <w:tcBorders>
              <w:top w:val="single" w:sz="8" w:space="0" w:color="auto"/>
              <w:left w:val="nil"/>
              <w:bottom w:val="nil"/>
              <w:right w:val="single" w:sz="8" w:space="0" w:color="auto"/>
            </w:tcBorders>
            <w:shd w:val="clear" w:color="000000" w:fill="FF0000"/>
            <w:vAlign w:val="center"/>
            <w:hideMark/>
          </w:tcPr>
          <w:p w14:paraId="3A8A25FB" w14:textId="77777777" w:rsidR="005B59CA" w:rsidRPr="005B59CA" w:rsidRDefault="005B59CA" w:rsidP="005B59CA">
            <w:pPr>
              <w:spacing w:after="0" w:line="240" w:lineRule="auto"/>
              <w:jc w:val="center"/>
              <w:rPr>
                <w:rFonts w:ascii="Calibri" w:eastAsia="Times New Roman" w:hAnsi="Calibri" w:cs="Calibri"/>
                <w:b/>
                <w:bCs/>
                <w:color w:val="FFFFFF"/>
                <w:lang w:eastAsia="tr-TR" w:bidi="ar-SA"/>
              </w:rPr>
            </w:pPr>
            <w:r w:rsidRPr="005B59CA">
              <w:rPr>
                <w:rFonts w:ascii="Calibri" w:eastAsia="Times New Roman" w:hAnsi="Calibri" w:cs="Calibri"/>
                <w:b/>
                <w:bCs/>
                <w:color w:val="FFFFFF"/>
                <w:lang w:eastAsia="tr-TR" w:bidi="ar-SA"/>
              </w:rPr>
              <w:t>HEDEF-GERÇEKLEŞEN</w:t>
            </w:r>
            <w:r w:rsidRPr="005B59CA">
              <w:rPr>
                <w:rFonts w:ascii="Calibri" w:eastAsia="Times New Roman" w:hAnsi="Calibri" w:cs="Calibri"/>
                <w:b/>
                <w:bCs/>
                <w:color w:val="FFFFFF"/>
                <w:lang w:eastAsia="tr-TR" w:bidi="ar-SA"/>
              </w:rPr>
              <w:br/>
              <w:t>KAYIP ORANI FARKI</w:t>
            </w:r>
          </w:p>
        </w:tc>
      </w:tr>
      <w:tr w:rsidR="005B59CA" w:rsidRPr="005B59CA" w14:paraId="774AE9D0" w14:textId="77777777" w:rsidTr="005B59CA">
        <w:trPr>
          <w:trHeight w:val="615"/>
        </w:trPr>
        <w:tc>
          <w:tcPr>
            <w:tcW w:w="1660" w:type="dxa"/>
            <w:vMerge/>
            <w:tcBorders>
              <w:top w:val="single" w:sz="8" w:space="0" w:color="auto"/>
              <w:left w:val="single" w:sz="8" w:space="0" w:color="auto"/>
              <w:bottom w:val="nil"/>
              <w:right w:val="single" w:sz="8" w:space="0" w:color="auto"/>
            </w:tcBorders>
            <w:vAlign w:val="center"/>
            <w:hideMark/>
          </w:tcPr>
          <w:p w14:paraId="0684DA7F" w14:textId="77777777" w:rsidR="005B59CA" w:rsidRPr="005B59CA" w:rsidRDefault="005B59CA" w:rsidP="005B59CA">
            <w:pPr>
              <w:spacing w:after="0" w:line="240" w:lineRule="auto"/>
              <w:rPr>
                <w:rFonts w:ascii="Calibri" w:eastAsia="Times New Roman" w:hAnsi="Calibri" w:cs="Calibri"/>
                <w:b/>
                <w:bCs/>
                <w:color w:val="FFFFFF"/>
                <w:lang w:eastAsia="tr-TR" w:bidi="ar-SA"/>
              </w:rPr>
            </w:pPr>
          </w:p>
        </w:tc>
        <w:tc>
          <w:tcPr>
            <w:tcW w:w="914" w:type="dxa"/>
            <w:tcBorders>
              <w:top w:val="single" w:sz="8" w:space="0" w:color="auto"/>
              <w:left w:val="nil"/>
              <w:bottom w:val="single" w:sz="8" w:space="0" w:color="auto"/>
              <w:right w:val="single" w:sz="8" w:space="0" w:color="auto"/>
            </w:tcBorders>
            <w:shd w:val="clear" w:color="000000" w:fill="FF0000"/>
            <w:noWrap/>
            <w:vAlign w:val="center"/>
            <w:hideMark/>
          </w:tcPr>
          <w:p w14:paraId="31BEF21C" w14:textId="77777777" w:rsidR="005B59CA" w:rsidRPr="005B59CA" w:rsidRDefault="005B59CA" w:rsidP="005B59CA">
            <w:pPr>
              <w:spacing w:after="0" w:line="240" w:lineRule="auto"/>
              <w:jc w:val="center"/>
              <w:rPr>
                <w:rFonts w:ascii="Calibri" w:eastAsia="Times New Roman" w:hAnsi="Calibri" w:cs="Calibri"/>
                <w:b/>
                <w:bCs/>
                <w:color w:val="FFFFFF"/>
                <w:lang w:eastAsia="tr-TR" w:bidi="ar-SA"/>
              </w:rPr>
            </w:pPr>
            <w:r w:rsidRPr="005B59CA">
              <w:rPr>
                <w:rFonts w:ascii="Calibri" w:eastAsia="Times New Roman" w:hAnsi="Calibri" w:cs="Calibri"/>
                <w:b/>
                <w:bCs/>
                <w:color w:val="FFFFFF"/>
                <w:lang w:eastAsia="tr-TR" w:bidi="ar-SA"/>
              </w:rPr>
              <w:t>2019</w:t>
            </w:r>
          </w:p>
        </w:tc>
        <w:tc>
          <w:tcPr>
            <w:tcW w:w="914" w:type="dxa"/>
            <w:tcBorders>
              <w:top w:val="single" w:sz="8" w:space="0" w:color="auto"/>
              <w:left w:val="nil"/>
              <w:bottom w:val="single" w:sz="8" w:space="0" w:color="auto"/>
              <w:right w:val="single" w:sz="8" w:space="0" w:color="auto"/>
            </w:tcBorders>
            <w:shd w:val="clear" w:color="000000" w:fill="FF0000"/>
            <w:noWrap/>
            <w:vAlign w:val="center"/>
            <w:hideMark/>
          </w:tcPr>
          <w:p w14:paraId="055AE9F4" w14:textId="77777777" w:rsidR="005B59CA" w:rsidRPr="005B59CA" w:rsidRDefault="005B59CA" w:rsidP="005B59CA">
            <w:pPr>
              <w:spacing w:after="0" w:line="240" w:lineRule="auto"/>
              <w:jc w:val="center"/>
              <w:rPr>
                <w:rFonts w:ascii="Calibri" w:eastAsia="Times New Roman" w:hAnsi="Calibri" w:cs="Calibri"/>
                <w:b/>
                <w:bCs/>
                <w:color w:val="FFFFFF"/>
                <w:lang w:eastAsia="tr-TR" w:bidi="ar-SA"/>
              </w:rPr>
            </w:pPr>
            <w:r w:rsidRPr="005B59CA">
              <w:rPr>
                <w:rFonts w:ascii="Calibri" w:eastAsia="Times New Roman" w:hAnsi="Calibri" w:cs="Calibri"/>
                <w:b/>
                <w:bCs/>
                <w:color w:val="FFFFFF"/>
                <w:lang w:eastAsia="tr-TR" w:bidi="ar-SA"/>
              </w:rPr>
              <w:t>2020</w:t>
            </w:r>
          </w:p>
        </w:tc>
        <w:tc>
          <w:tcPr>
            <w:tcW w:w="1672" w:type="dxa"/>
            <w:tcBorders>
              <w:top w:val="single" w:sz="8" w:space="0" w:color="auto"/>
              <w:left w:val="nil"/>
              <w:bottom w:val="single" w:sz="8" w:space="0" w:color="auto"/>
              <w:right w:val="single" w:sz="8" w:space="0" w:color="auto"/>
            </w:tcBorders>
            <w:shd w:val="clear" w:color="000000" w:fill="FF0000"/>
            <w:vAlign w:val="center"/>
            <w:hideMark/>
          </w:tcPr>
          <w:p w14:paraId="0BCDD796" w14:textId="77777777" w:rsidR="005B59CA" w:rsidRPr="005B59CA" w:rsidRDefault="005B59CA" w:rsidP="005B59CA">
            <w:pPr>
              <w:spacing w:after="0" w:line="240" w:lineRule="auto"/>
              <w:jc w:val="center"/>
              <w:rPr>
                <w:rFonts w:ascii="Calibri" w:eastAsia="Times New Roman" w:hAnsi="Calibri" w:cs="Calibri"/>
                <w:b/>
                <w:bCs/>
                <w:color w:val="FFFFFF"/>
                <w:lang w:eastAsia="tr-TR" w:bidi="ar-SA"/>
              </w:rPr>
            </w:pPr>
            <w:r w:rsidRPr="005B59CA">
              <w:rPr>
                <w:rFonts w:ascii="Calibri" w:eastAsia="Times New Roman" w:hAnsi="Calibri" w:cs="Calibri"/>
                <w:b/>
                <w:bCs/>
                <w:color w:val="FFFFFF"/>
                <w:lang w:eastAsia="tr-TR" w:bidi="ar-SA"/>
              </w:rPr>
              <w:t>2019-2020</w:t>
            </w:r>
            <w:r w:rsidRPr="005B59CA">
              <w:rPr>
                <w:rFonts w:ascii="Calibri" w:eastAsia="Times New Roman" w:hAnsi="Calibri" w:cs="Calibri"/>
                <w:b/>
                <w:bCs/>
                <w:color w:val="FFFFFF"/>
                <w:lang w:eastAsia="tr-TR" w:bidi="ar-SA"/>
              </w:rPr>
              <w:br/>
              <w:t xml:space="preserve">Değişim </w:t>
            </w:r>
          </w:p>
        </w:tc>
        <w:tc>
          <w:tcPr>
            <w:tcW w:w="1340" w:type="dxa"/>
            <w:tcBorders>
              <w:top w:val="single" w:sz="8" w:space="0" w:color="auto"/>
              <w:left w:val="nil"/>
              <w:bottom w:val="single" w:sz="8" w:space="0" w:color="auto"/>
              <w:right w:val="single" w:sz="8" w:space="0" w:color="auto"/>
            </w:tcBorders>
            <w:shd w:val="clear" w:color="000000" w:fill="FF0000"/>
            <w:noWrap/>
            <w:vAlign w:val="center"/>
            <w:hideMark/>
          </w:tcPr>
          <w:p w14:paraId="72D453D4" w14:textId="77777777" w:rsidR="005B59CA" w:rsidRPr="005B59CA" w:rsidRDefault="005B59CA" w:rsidP="005B59CA">
            <w:pPr>
              <w:spacing w:after="0" w:line="240" w:lineRule="auto"/>
              <w:jc w:val="center"/>
              <w:rPr>
                <w:rFonts w:ascii="Calibri" w:eastAsia="Times New Roman" w:hAnsi="Calibri" w:cs="Calibri"/>
                <w:b/>
                <w:bCs/>
                <w:color w:val="FFFFFF"/>
                <w:lang w:eastAsia="tr-TR" w:bidi="ar-SA"/>
              </w:rPr>
            </w:pPr>
            <w:r w:rsidRPr="005B59CA">
              <w:rPr>
                <w:rFonts w:ascii="Calibri" w:eastAsia="Times New Roman" w:hAnsi="Calibri" w:cs="Calibri"/>
                <w:b/>
                <w:bCs/>
                <w:color w:val="FFFFFF"/>
                <w:lang w:eastAsia="tr-TR" w:bidi="ar-SA"/>
              </w:rPr>
              <w:t>2020</w:t>
            </w:r>
          </w:p>
        </w:tc>
        <w:tc>
          <w:tcPr>
            <w:tcW w:w="2300" w:type="dxa"/>
            <w:tcBorders>
              <w:top w:val="single" w:sz="8" w:space="0" w:color="auto"/>
              <w:left w:val="nil"/>
              <w:bottom w:val="single" w:sz="8" w:space="0" w:color="auto"/>
              <w:right w:val="single" w:sz="8" w:space="0" w:color="auto"/>
            </w:tcBorders>
            <w:shd w:val="clear" w:color="000000" w:fill="FF0000"/>
            <w:noWrap/>
            <w:vAlign w:val="center"/>
            <w:hideMark/>
          </w:tcPr>
          <w:p w14:paraId="56A0F103" w14:textId="77777777" w:rsidR="005B59CA" w:rsidRPr="005B59CA" w:rsidRDefault="005B59CA" w:rsidP="005B59CA">
            <w:pPr>
              <w:spacing w:after="0" w:line="240" w:lineRule="auto"/>
              <w:jc w:val="center"/>
              <w:rPr>
                <w:rFonts w:ascii="Calibri" w:eastAsia="Times New Roman" w:hAnsi="Calibri" w:cs="Calibri"/>
                <w:b/>
                <w:bCs/>
                <w:color w:val="FFFFFF"/>
                <w:lang w:eastAsia="tr-TR" w:bidi="ar-SA"/>
              </w:rPr>
            </w:pPr>
            <w:r w:rsidRPr="005B59CA">
              <w:rPr>
                <w:rFonts w:ascii="Calibri" w:eastAsia="Times New Roman" w:hAnsi="Calibri" w:cs="Calibri"/>
                <w:b/>
                <w:bCs/>
                <w:color w:val="FFFFFF"/>
                <w:lang w:eastAsia="tr-TR" w:bidi="ar-SA"/>
              </w:rPr>
              <w:t>2020</w:t>
            </w:r>
          </w:p>
        </w:tc>
      </w:tr>
      <w:tr w:rsidR="005B59CA" w:rsidRPr="005B59CA" w14:paraId="0B1C44E8" w14:textId="77777777" w:rsidTr="005B59CA">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14:paraId="0FF8B5B8" w14:textId="77777777" w:rsidR="005B59CA" w:rsidRPr="005B59CA" w:rsidRDefault="005B59CA" w:rsidP="005B59CA">
            <w:pPr>
              <w:spacing w:after="0" w:line="240" w:lineRule="auto"/>
              <w:rPr>
                <w:rFonts w:ascii="Calibri" w:eastAsia="Times New Roman" w:hAnsi="Calibri" w:cs="Calibri"/>
                <w:b/>
                <w:bCs/>
                <w:color w:val="FFFFFF"/>
                <w:lang w:eastAsia="tr-TR" w:bidi="ar-SA"/>
              </w:rPr>
            </w:pPr>
            <w:r w:rsidRPr="005B59CA">
              <w:rPr>
                <w:rFonts w:ascii="Calibri" w:eastAsia="Times New Roman" w:hAnsi="Calibri" w:cs="Calibri"/>
                <w:b/>
                <w:bCs/>
                <w:color w:val="FFFFFF"/>
                <w:lang w:eastAsia="tr-TR" w:bidi="ar-SA"/>
              </w:rPr>
              <w:t>DİCLE</w:t>
            </w:r>
          </w:p>
        </w:tc>
        <w:tc>
          <w:tcPr>
            <w:tcW w:w="914" w:type="dxa"/>
            <w:tcBorders>
              <w:top w:val="nil"/>
              <w:left w:val="nil"/>
              <w:bottom w:val="single" w:sz="8" w:space="0" w:color="auto"/>
              <w:right w:val="single" w:sz="8" w:space="0" w:color="auto"/>
            </w:tcBorders>
            <w:shd w:val="clear" w:color="auto" w:fill="auto"/>
            <w:noWrap/>
            <w:vAlign w:val="center"/>
            <w:hideMark/>
          </w:tcPr>
          <w:p w14:paraId="53600FB6"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51,32%</w:t>
            </w:r>
          </w:p>
        </w:tc>
        <w:tc>
          <w:tcPr>
            <w:tcW w:w="914" w:type="dxa"/>
            <w:tcBorders>
              <w:top w:val="nil"/>
              <w:left w:val="nil"/>
              <w:bottom w:val="single" w:sz="8" w:space="0" w:color="auto"/>
              <w:right w:val="single" w:sz="8" w:space="0" w:color="auto"/>
            </w:tcBorders>
            <w:shd w:val="clear" w:color="auto" w:fill="auto"/>
            <w:noWrap/>
            <w:vAlign w:val="center"/>
            <w:hideMark/>
          </w:tcPr>
          <w:p w14:paraId="274797FA"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46,32%</w:t>
            </w:r>
          </w:p>
        </w:tc>
        <w:tc>
          <w:tcPr>
            <w:tcW w:w="1672" w:type="dxa"/>
            <w:tcBorders>
              <w:top w:val="nil"/>
              <w:left w:val="nil"/>
              <w:bottom w:val="single" w:sz="8" w:space="0" w:color="auto"/>
              <w:right w:val="single" w:sz="8" w:space="0" w:color="auto"/>
            </w:tcBorders>
            <w:shd w:val="clear" w:color="auto" w:fill="auto"/>
            <w:noWrap/>
            <w:vAlign w:val="center"/>
            <w:hideMark/>
          </w:tcPr>
          <w:p w14:paraId="009E2A04"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5,00%</w:t>
            </w:r>
          </w:p>
        </w:tc>
        <w:tc>
          <w:tcPr>
            <w:tcW w:w="1340" w:type="dxa"/>
            <w:tcBorders>
              <w:top w:val="nil"/>
              <w:left w:val="nil"/>
              <w:bottom w:val="single" w:sz="8" w:space="0" w:color="auto"/>
              <w:right w:val="single" w:sz="8" w:space="0" w:color="auto"/>
            </w:tcBorders>
            <w:shd w:val="clear" w:color="auto" w:fill="auto"/>
            <w:noWrap/>
            <w:vAlign w:val="center"/>
            <w:hideMark/>
          </w:tcPr>
          <w:p w14:paraId="4EBE86E9"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60,45%</w:t>
            </w:r>
          </w:p>
        </w:tc>
        <w:tc>
          <w:tcPr>
            <w:tcW w:w="2300" w:type="dxa"/>
            <w:tcBorders>
              <w:top w:val="nil"/>
              <w:left w:val="nil"/>
              <w:bottom w:val="single" w:sz="8" w:space="0" w:color="auto"/>
              <w:right w:val="single" w:sz="8" w:space="0" w:color="auto"/>
            </w:tcBorders>
            <w:shd w:val="clear" w:color="auto" w:fill="auto"/>
            <w:noWrap/>
            <w:vAlign w:val="center"/>
            <w:hideMark/>
          </w:tcPr>
          <w:p w14:paraId="7E4A7FF8"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14,13%</w:t>
            </w:r>
          </w:p>
        </w:tc>
      </w:tr>
      <w:tr w:rsidR="005B59CA" w:rsidRPr="005B59CA" w14:paraId="75561167" w14:textId="77777777" w:rsidTr="005B59CA">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14:paraId="568C3CD7" w14:textId="77777777" w:rsidR="005B59CA" w:rsidRPr="005B59CA" w:rsidRDefault="005B59CA" w:rsidP="005B59CA">
            <w:pPr>
              <w:spacing w:after="0" w:line="240" w:lineRule="auto"/>
              <w:rPr>
                <w:rFonts w:ascii="Calibri" w:eastAsia="Times New Roman" w:hAnsi="Calibri" w:cs="Calibri"/>
                <w:b/>
                <w:bCs/>
                <w:color w:val="FFFFFF"/>
                <w:lang w:eastAsia="tr-TR" w:bidi="ar-SA"/>
              </w:rPr>
            </w:pPr>
            <w:r w:rsidRPr="005B59CA">
              <w:rPr>
                <w:rFonts w:ascii="Calibri" w:eastAsia="Times New Roman" w:hAnsi="Calibri" w:cs="Calibri"/>
                <w:b/>
                <w:bCs/>
                <w:color w:val="FFFFFF"/>
                <w:lang w:eastAsia="tr-TR" w:bidi="ar-SA"/>
              </w:rPr>
              <w:t>VANGÖLÜ</w:t>
            </w:r>
          </w:p>
        </w:tc>
        <w:tc>
          <w:tcPr>
            <w:tcW w:w="914" w:type="dxa"/>
            <w:tcBorders>
              <w:top w:val="nil"/>
              <w:left w:val="nil"/>
              <w:bottom w:val="single" w:sz="8" w:space="0" w:color="auto"/>
              <w:right w:val="single" w:sz="8" w:space="0" w:color="auto"/>
            </w:tcBorders>
            <w:shd w:val="clear" w:color="auto" w:fill="auto"/>
            <w:noWrap/>
            <w:vAlign w:val="center"/>
            <w:hideMark/>
          </w:tcPr>
          <w:p w14:paraId="5D06E5A9"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47,56%</w:t>
            </w:r>
          </w:p>
        </w:tc>
        <w:tc>
          <w:tcPr>
            <w:tcW w:w="914" w:type="dxa"/>
            <w:tcBorders>
              <w:top w:val="nil"/>
              <w:left w:val="nil"/>
              <w:bottom w:val="single" w:sz="8" w:space="0" w:color="auto"/>
              <w:right w:val="single" w:sz="8" w:space="0" w:color="auto"/>
            </w:tcBorders>
            <w:shd w:val="clear" w:color="auto" w:fill="auto"/>
            <w:noWrap/>
            <w:vAlign w:val="center"/>
            <w:hideMark/>
          </w:tcPr>
          <w:p w14:paraId="6CA57143"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44,57%</w:t>
            </w:r>
          </w:p>
        </w:tc>
        <w:tc>
          <w:tcPr>
            <w:tcW w:w="1672" w:type="dxa"/>
            <w:tcBorders>
              <w:top w:val="nil"/>
              <w:left w:val="nil"/>
              <w:bottom w:val="single" w:sz="8" w:space="0" w:color="auto"/>
              <w:right w:val="single" w:sz="8" w:space="0" w:color="auto"/>
            </w:tcBorders>
            <w:shd w:val="clear" w:color="auto" w:fill="auto"/>
            <w:noWrap/>
            <w:vAlign w:val="center"/>
            <w:hideMark/>
          </w:tcPr>
          <w:p w14:paraId="21F7149F"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2,99%</w:t>
            </w:r>
          </w:p>
        </w:tc>
        <w:tc>
          <w:tcPr>
            <w:tcW w:w="1340" w:type="dxa"/>
            <w:tcBorders>
              <w:top w:val="nil"/>
              <w:left w:val="nil"/>
              <w:bottom w:val="single" w:sz="8" w:space="0" w:color="auto"/>
              <w:right w:val="single" w:sz="8" w:space="0" w:color="auto"/>
            </w:tcBorders>
            <w:shd w:val="clear" w:color="auto" w:fill="auto"/>
            <w:noWrap/>
            <w:vAlign w:val="center"/>
            <w:hideMark/>
          </w:tcPr>
          <w:p w14:paraId="1EDEE637"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51,42%</w:t>
            </w:r>
          </w:p>
        </w:tc>
        <w:tc>
          <w:tcPr>
            <w:tcW w:w="2300" w:type="dxa"/>
            <w:tcBorders>
              <w:top w:val="nil"/>
              <w:left w:val="nil"/>
              <w:bottom w:val="single" w:sz="8" w:space="0" w:color="auto"/>
              <w:right w:val="single" w:sz="8" w:space="0" w:color="auto"/>
            </w:tcBorders>
            <w:shd w:val="clear" w:color="auto" w:fill="auto"/>
            <w:noWrap/>
            <w:vAlign w:val="center"/>
            <w:hideMark/>
          </w:tcPr>
          <w:p w14:paraId="68328646"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6,85%</w:t>
            </w:r>
          </w:p>
        </w:tc>
      </w:tr>
      <w:tr w:rsidR="005B59CA" w:rsidRPr="005B59CA" w14:paraId="0C5A44C7" w14:textId="77777777" w:rsidTr="005B59CA">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14:paraId="01E6A4CB" w14:textId="77777777" w:rsidR="005B59CA" w:rsidRPr="005B59CA" w:rsidRDefault="005B59CA" w:rsidP="005B59CA">
            <w:pPr>
              <w:spacing w:after="0" w:line="240" w:lineRule="auto"/>
              <w:rPr>
                <w:rFonts w:ascii="Calibri" w:eastAsia="Times New Roman" w:hAnsi="Calibri" w:cs="Calibri"/>
                <w:b/>
                <w:bCs/>
                <w:color w:val="FFFFFF"/>
                <w:lang w:eastAsia="tr-TR" w:bidi="ar-SA"/>
              </w:rPr>
            </w:pPr>
            <w:r w:rsidRPr="005B59CA">
              <w:rPr>
                <w:rFonts w:ascii="Calibri" w:eastAsia="Times New Roman" w:hAnsi="Calibri" w:cs="Calibri"/>
                <w:b/>
                <w:bCs/>
                <w:color w:val="FFFFFF"/>
                <w:lang w:eastAsia="tr-TR" w:bidi="ar-SA"/>
              </w:rPr>
              <w:t>ARAS</w:t>
            </w:r>
          </w:p>
        </w:tc>
        <w:tc>
          <w:tcPr>
            <w:tcW w:w="914" w:type="dxa"/>
            <w:tcBorders>
              <w:top w:val="nil"/>
              <w:left w:val="nil"/>
              <w:bottom w:val="single" w:sz="8" w:space="0" w:color="auto"/>
              <w:right w:val="single" w:sz="8" w:space="0" w:color="auto"/>
            </w:tcBorders>
            <w:shd w:val="clear" w:color="auto" w:fill="auto"/>
            <w:noWrap/>
            <w:vAlign w:val="center"/>
            <w:hideMark/>
          </w:tcPr>
          <w:p w14:paraId="084CA357"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21,64%</w:t>
            </w:r>
          </w:p>
        </w:tc>
        <w:tc>
          <w:tcPr>
            <w:tcW w:w="914" w:type="dxa"/>
            <w:tcBorders>
              <w:top w:val="nil"/>
              <w:left w:val="nil"/>
              <w:bottom w:val="single" w:sz="8" w:space="0" w:color="auto"/>
              <w:right w:val="single" w:sz="8" w:space="0" w:color="auto"/>
            </w:tcBorders>
            <w:shd w:val="clear" w:color="auto" w:fill="auto"/>
            <w:noWrap/>
            <w:vAlign w:val="center"/>
            <w:hideMark/>
          </w:tcPr>
          <w:p w14:paraId="7F22FECB"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20,56%</w:t>
            </w:r>
          </w:p>
        </w:tc>
        <w:tc>
          <w:tcPr>
            <w:tcW w:w="1672" w:type="dxa"/>
            <w:tcBorders>
              <w:top w:val="nil"/>
              <w:left w:val="nil"/>
              <w:bottom w:val="single" w:sz="8" w:space="0" w:color="auto"/>
              <w:right w:val="single" w:sz="8" w:space="0" w:color="auto"/>
            </w:tcBorders>
            <w:shd w:val="clear" w:color="auto" w:fill="auto"/>
            <w:noWrap/>
            <w:vAlign w:val="center"/>
            <w:hideMark/>
          </w:tcPr>
          <w:p w14:paraId="7C95BFCC"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1,08%</w:t>
            </w:r>
          </w:p>
        </w:tc>
        <w:tc>
          <w:tcPr>
            <w:tcW w:w="1340" w:type="dxa"/>
            <w:tcBorders>
              <w:top w:val="nil"/>
              <w:left w:val="nil"/>
              <w:bottom w:val="single" w:sz="8" w:space="0" w:color="auto"/>
              <w:right w:val="single" w:sz="8" w:space="0" w:color="auto"/>
            </w:tcBorders>
            <w:shd w:val="clear" w:color="auto" w:fill="auto"/>
            <w:noWrap/>
            <w:vAlign w:val="center"/>
            <w:hideMark/>
          </w:tcPr>
          <w:p w14:paraId="17EBF52A"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23,89%</w:t>
            </w:r>
          </w:p>
        </w:tc>
        <w:tc>
          <w:tcPr>
            <w:tcW w:w="2300" w:type="dxa"/>
            <w:tcBorders>
              <w:top w:val="nil"/>
              <w:left w:val="nil"/>
              <w:bottom w:val="single" w:sz="8" w:space="0" w:color="auto"/>
              <w:right w:val="single" w:sz="8" w:space="0" w:color="auto"/>
            </w:tcBorders>
            <w:shd w:val="clear" w:color="auto" w:fill="auto"/>
            <w:noWrap/>
            <w:vAlign w:val="center"/>
            <w:hideMark/>
          </w:tcPr>
          <w:p w14:paraId="52291011"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3,33%</w:t>
            </w:r>
          </w:p>
        </w:tc>
      </w:tr>
      <w:tr w:rsidR="005B59CA" w:rsidRPr="005B59CA" w14:paraId="2A539853" w14:textId="77777777" w:rsidTr="005B59CA">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14:paraId="7E0D4FA5" w14:textId="77777777" w:rsidR="005B59CA" w:rsidRPr="005B59CA" w:rsidRDefault="005B59CA" w:rsidP="005B59CA">
            <w:pPr>
              <w:spacing w:after="0" w:line="240" w:lineRule="auto"/>
              <w:rPr>
                <w:rFonts w:ascii="Calibri" w:eastAsia="Times New Roman" w:hAnsi="Calibri" w:cs="Calibri"/>
                <w:b/>
                <w:bCs/>
                <w:color w:val="FFFFFF"/>
                <w:lang w:eastAsia="tr-TR" w:bidi="ar-SA"/>
              </w:rPr>
            </w:pPr>
            <w:r w:rsidRPr="005B59CA">
              <w:rPr>
                <w:rFonts w:ascii="Calibri" w:eastAsia="Times New Roman" w:hAnsi="Calibri" w:cs="Calibri"/>
                <w:b/>
                <w:bCs/>
                <w:color w:val="FFFFFF"/>
                <w:lang w:eastAsia="tr-TR" w:bidi="ar-SA"/>
              </w:rPr>
              <w:t>AYEDAŞ</w:t>
            </w:r>
          </w:p>
        </w:tc>
        <w:tc>
          <w:tcPr>
            <w:tcW w:w="914" w:type="dxa"/>
            <w:tcBorders>
              <w:top w:val="nil"/>
              <w:left w:val="nil"/>
              <w:bottom w:val="single" w:sz="8" w:space="0" w:color="auto"/>
              <w:right w:val="single" w:sz="8" w:space="0" w:color="auto"/>
            </w:tcBorders>
            <w:shd w:val="clear" w:color="auto" w:fill="auto"/>
            <w:noWrap/>
            <w:vAlign w:val="center"/>
            <w:hideMark/>
          </w:tcPr>
          <w:p w14:paraId="5FB56679"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5,05%</w:t>
            </w:r>
          </w:p>
        </w:tc>
        <w:tc>
          <w:tcPr>
            <w:tcW w:w="914" w:type="dxa"/>
            <w:tcBorders>
              <w:top w:val="nil"/>
              <w:left w:val="nil"/>
              <w:bottom w:val="single" w:sz="8" w:space="0" w:color="auto"/>
              <w:right w:val="single" w:sz="8" w:space="0" w:color="auto"/>
            </w:tcBorders>
            <w:shd w:val="clear" w:color="auto" w:fill="auto"/>
            <w:noWrap/>
            <w:vAlign w:val="center"/>
            <w:hideMark/>
          </w:tcPr>
          <w:p w14:paraId="4D2921C6"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5,40%</w:t>
            </w:r>
          </w:p>
        </w:tc>
        <w:tc>
          <w:tcPr>
            <w:tcW w:w="1672" w:type="dxa"/>
            <w:tcBorders>
              <w:top w:val="nil"/>
              <w:left w:val="nil"/>
              <w:bottom w:val="single" w:sz="8" w:space="0" w:color="auto"/>
              <w:right w:val="single" w:sz="8" w:space="0" w:color="auto"/>
            </w:tcBorders>
            <w:shd w:val="clear" w:color="auto" w:fill="auto"/>
            <w:noWrap/>
            <w:vAlign w:val="center"/>
            <w:hideMark/>
          </w:tcPr>
          <w:p w14:paraId="3E017F66"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-0,35%</w:t>
            </w:r>
          </w:p>
        </w:tc>
        <w:tc>
          <w:tcPr>
            <w:tcW w:w="1340" w:type="dxa"/>
            <w:tcBorders>
              <w:top w:val="nil"/>
              <w:left w:val="nil"/>
              <w:bottom w:val="single" w:sz="8" w:space="0" w:color="auto"/>
              <w:right w:val="single" w:sz="8" w:space="0" w:color="auto"/>
            </w:tcBorders>
            <w:shd w:val="clear" w:color="auto" w:fill="auto"/>
            <w:noWrap/>
            <w:vAlign w:val="center"/>
            <w:hideMark/>
          </w:tcPr>
          <w:p w14:paraId="5A81370E"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7,15%</w:t>
            </w:r>
          </w:p>
        </w:tc>
        <w:tc>
          <w:tcPr>
            <w:tcW w:w="2300" w:type="dxa"/>
            <w:tcBorders>
              <w:top w:val="nil"/>
              <w:left w:val="nil"/>
              <w:bottom w:val="single" w:sz="8" w:space="0" w:color="auto"/>
              <w:right w:val="single" w:sz="8" w:space="0" w:color="auto"/>
            </w:tcBorders>
            <w:shd w:val="clear" w:color="auto" w:fill="auto"/>
            <w:noWrap/>
            <w:vAlign w:val="center"/>
            <w:hideMark/>
          </w:tcPr>
          <w:p w14:paraId="2A2A0D79"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1,75%</w:t>
            </w:r>
          </w:p>
        </w:tc>
      </w:tr>
      <w:tr w:rsidR="005B59CA" w:rsidRPr="005B59CA" w14:paraId="4E54475C" w14:textId="77777777" w:rsidTr="005B59CA">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14:paraId="640778EC" w14:textId="77777777" w:rsidR="005B59CA" w:rsidRPr="005B59CA" w:rsidRDefault="005B59CA" w:rsidP="005B59CA">
            <w:pPr>
              <w:spacing w:after="0" w:line="240" w:lineRule="auto"/>
              <w:rPr>
                <w:rFonts w:ascii="Calibri" w:eastAsia="Times New Roman" w:hAnsi="Calibri" w:cs="Calibri"/>
                <w:b/>
                <w:bCs/>
                <w:color w:val="FFFFFF"/>
                <w:lang w:eastAsia="tr-TR" w:bidi="ar-SA"/>
              </w:rPr>
            </w:pPr>
            <w:r w:rsidRPr="005B59CA">
              <w:rPr>
                <w:rFonts w:ascii="Calibri" w:eastAsia="Times New Roman" w:hAnsi="Calibri" w:cs="Calibri"/>
                <w:b/>
                <w:bCs/>
                <w:color w:val="FFFFFF"/>
                <w:lang w:eastAsia="tr-TR" w:bidi="ar-SA"/>
              </w:rPr>
              <w:t>SAKARYA</w:t>
            </w:r>
          </w:p>
        </w:tc>
        <w:tc>
          <w:tcPr>
            <w:tcW w:w="914" w:type="dxa"/>
            <w:tcBorders>
              <w:top w:val="nil"/>
              <w:left w:val="nil"/>
              <w:bottom w:val="single" w:sz="8" w:space="0" w:color="auto"/>
              <w:right w:val="single" w:sz="8" w:space="0" w:color="auto"/>
            </w:tcBorders>
            <w:shd w:val="clear" w:color="auto" w:fill="auto"/>
            <w:noWrap/>
            <w:vAlign w:val="center"/>
            <w:hideMark/>
          </w:tcPr>
          <w:p w14:paraId="0DB6EE99"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5,96%</w:t>
            </w:r>
          </w:p>
        </w:tc>
        <w:tc>
          <w:tcPr>
            <w:tcW w:w="914" w:type="dxa"/>
            <w:tcBorders>
              <w:top w:val="nil"/>
              <w:left w:val="nil"/>
              <w:bottom w:val="single" w:sz="8" w:space="0" w:color="auto"/>
              <w:right w:val="single" w:sz="8" w:space="0" w:color="auto"/>
            </w:tcBorders>
            <w:shd w:val="clear" w:color="auto" w:fill="auto"/>
            <w:noWrap/>
            <w:vAlign w:val="center"/>
            <w:hideMark/>
          </w:tcPr>
          <w:p w14:paraId="3DEC1689"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5,93%</w:t>
            </w:r>
          </w:p>
        </w:tc>
        <w:tc>
          <w:tcPr>
            <w:tcW w:w="1672" w:type="dxa"/>
            <w:tcBorders>
              <w:top w:val="nil"/>
              <w:left w:val="nil"/>
              <w:bottom w:val="single" w:sz="8" w:space="0" w:color="auto"/>
              <w:right w:val="single" w:sz="8" w:space="0" w:color="auto"/>
            </w:tcBorders>
            <w:shd w:val="clear" w:color="auto" w:fill="auto"/>
            <w:noWrap/>
            <w:vAlign w:val="center"/>
            <w:hideMark/>
          </w:tcPr>
          <w:p w14:paraId="25294D07"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0,03%</w:t>
            </w:r>
          </w:p>
        </w:tc>
        <w:tc>
          <w:tcPr>
            <w:tcW w:w="1340" w:type="dxa"/>
            <w:tcBorders>
              <w:top w:val="nil"/>
              <w:left w:val="nil"/>
              <w:bottom w:val="single" w:sz="8" w:space="0" w:color="auto"/>
              <w:right w:val="single" w:sz="8" w:space="0" w:color="auto"/>
            </w:tcBorders>
            <w:shd w:val="clear" w:color="auto" w:fill="auto"/>
            <w:noWrap/>
            <w:vAlign w:val="center"/>
            <w:hideMark/>
          </w:tcPr>
          <w:p w14:paraId="3C7CD56B"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7,25%</w:t>
            </w:r>
          </w:p>
        </w:tc>
        <w:tc>
          <w:tcPr>
            <w:tcW w:w="2300" w:type="dxa"/>
            <w:tcBorders>
              <w:top w:val="nil"/>
              <w:left w:val="nil"/>
              <w:bottom w:val="single" w:sz="8" w:space="0" w:color="auto"/>
              <w:right w:val="single" w:sz="8" w:space="0" w:color="auto"/>
            </w:tcBorders>
            <w:shd w:val="clear" w:color="auto" w:fill="auto"/>
            <w:noWrap/>
            <w:vAlign w:val="center"/>
            <w:hideMark/>
          </w:tcPr>
          <w:p w14:paraId="1C14357A"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1,32%</w:t>
            </w:r>
          </w:p>
        </w:tc>
      </w:tr>
      <w:tr w:rsidR="005B59CA" w:rsidRPr="005B59CA" w14:paraId="2F3E5C4D" w14:textId="77777777" w:rsidTr="005B59CA">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14:paraId="12427D8D" w14:textId="77777777" w:rsidR="005B59CA" w:rsidRPr="005B59CA" w:rsidRDefault="005B59CA" w:rsidP="005B59CA">
            <w:pPr>
              <w:spacing w:after="0" w:line="240" w:lineRule="auto"/>
              <w:rPr>
                <w:rFonts w:ascii="Calibri" w:eastAsia="Times New Roman" w:hAnsi="Calibri" w:cs="Calibri"/>
                <w:b/>
                <w:bCs/>
                <w:color w:val="FFFFFF"/>
                <w:lang w:eastAsia="tr-TR" w:bidi="ar-SA"/>
              </w:rPr>
            </w:pPr>
            <w:r w:rsidRPr="005B59CA">
              <w:rPr>
                <w:rFonts w:ascii="Calibri" w:eastAsia="Times New Roman" w:hAnsi="Calibri" w:cs="Calibri"/>
                <w:b/>
                <w:bCs/>
                <w:color w:val="FFFFFF"/>
                <w:lang w:eastAsia="tr-TR" w:bidi="ar-SA"/>
              </w:rPr>
              <w:t>MERAM</w:t>
            </w:r>
          </w:p>
        </w:tc>
        <w:tc>
          <w:tcPr>
            <w:tcW w:w="914" w:type="dxa"/>
            <w:tcBorders>
              <w:top w:val="nil"/>
              <w:left w:val="nil"/>
              <w:bottom w:val="single" w:sz="8" w:space="0" w:color="auto"/>
              <w:right w:val="single" w:sz="8" w:space="0" w:color="auto"/>
            </w:tcBorders>
            <w:shd w:val="clear" w:color="auto" w:fill="auto"/>
            <w:noWrap/>
            <w:vAlign w:val="center"/>
            <w:hideMark/>
          </w:tcPr>
          <w:p w14:paraId="1BD737A2"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6,22%</w:t>
            </w:r>
          </w:p>
        </w:tc>
        <w:tc>
          <w:tcPr>
            <w:tcW w:w="914" w:type="dxa"/>
            <w:tcBorders>
              <w:top w:val="nil"/>
              <w:left w:val="nil"/>
              <w:bottom w:val="single" w:sz="8" w:space="0" w:color="auto"/>
              <w:right w:val="single" w:sz="8" w:space="0" w:color="auto"/>
            </w:tcBorders>
            <w:shd w:val="clear" w:color="auto" w:fill="auto"/>
            <w:noWrap/>
            <w:vAlign w:val="center"/>
            <w:hideMark/>
          </w:tcPr>
          <w:p w14:paraId="2A7DF82D"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6,05%</w:t>
            </w:r>
          </w:p>
        </w:tc>
        <w:tc>
          <w:tcPr>
            <w:tcW w:w="1672" w:type="dxa"/>
            <w:tcBorders>
              <w:top w:val="nil"/>
              <w:left w:val="nil"/>
              <w:bottom w:val="single" w:sz="8" w:space="0" w:color="auto"/>
              <w:right w:val="single" w:sz="8" w:space="0" w:color="auto"/>
            </w:tcBorders>
            <w:shd w:val="clear" w:color="auto" w:fill="auto"/>
            <w:noWrap/>
            <w:vAlign w:val="center"/>
            <w:hideMark/>
          </w:tcPr>
          <w:p w14:paraId="3DA6A446"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0,17%</w:t>
            </w:r>
          </w:p>
        </w:tc>
        <w:tc>
          <w:tcPr>
            <w:tcW w:w="1340" w:type="dxa"/>
            <w:tcBorders>
              <w:top w:val="nil"/>
              <w:left w:val="nil"/>
              <w:bottom w:val="single" w:sz="8" w:space="0" w:color="auto"/>
              <w:right w:val="single" w:sz="8" w:space="0" w:color="auto"/>
            </w:tcBorders>
            <w:shd w:val="clear" w:color="auto" w:fill="auto"/>
            <w:noWrap/>
            <w:vAlign w:val="center"/>
            <w:hideMark/>
          </w:tcPr>
          <w:p w14:paraId="3CF8E7AC"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7,19%</w:t>
            </w:r>
          </w:p>
        </w:tc>
        <w:tc>
          <w:tcPr>
            <w:tcW w:w="2300" w:type="dxa"/>
            <w:tcBorders>
              <w:top w:val="nil"/>
              <w:left w:val="nil"/>
              <w:bottom w:val="single" w:sz="8" w:space="0" w:color="auto"/>
              <w:right w:val="single" w:sz="8" w:space="0" w:color="auto"/>
            </w:tcBorders>
            <w:shd w:val="clear" w:color="auto" w:fill="auto"/>
            <w:noWrap/>
            <w:vAlign w:val="center"/>
            <w:hideMark/>
          </w:tcPr>
          <w:p w14:paraId="33DC8DF2"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1,15%</w:t>
            </w:r>
          </w:p>
        </w:tc>
      </w:tr>
      <w:tr w:rsidR="005B59CA" w:rsidRPr="005B59CA" w14:paraId="61215771" w14:textId="77777777" w:rsidTr="005B59CA">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14:paraId="0667B238" w14:textId="77777777" w:rsidR="005B59CA" w:rsidRPr="005B59CA" w:rsidRDefault="005B59CA" w:rsidP="005B59CA">
            <w:pPr>
              <w:spacing w:after="0" w:line="240" w:lineRule="auto"/>
              <w:rPr>
                <w:rFonts w:ascii="Calibri" w:eastAsia="Times New Roman" w:hAnsi="Calibri" w:cs="Calibri"/>
                <w:b/>
                <w:bCs/>
                <w:color w:val="FFFFFF"/>
                <w:lang w:eastAsia="tr-TR" w:bidi="ar-SA"/>
              </w:rPr>
            </w:pPr>
            <w:r w:rsidRPr="005B59CA">
              <w:rPr>
                <w:rFonts w:ascii="Calibri" w:eastAsia="Times New Roman" w:hAnsi="Calibri" w:cs="Calibri"/>
                <w:b/>
                <w:bCs/>
                <w:color w:val="FFFFFF"/>
                <w:lang w:eastAsia="tr-TR" w:bidi="ar-SA"/>
              </w:rPr>
              <w:t>GDZ</w:t>
            </w:r>
          </w:p>
        </w:tc>
        <w:tc>
          <w:tcPr>
            <w:tcW w:w="914" w:type="dxa"/>
            <w:tcBorders>
              <w:top w:val="nil"/>
              <w:left w:val="nil"/>
              <w:bottom w:val="single" w:sz="8" w:space="0" w:color="auto"/>
              <w:right w:val="single" w:sz="8" w:space="0" w:color="auto"/>
            </w:tcBorders>
            <w:shd w:val="clear" w:color="auto" w:fill="auto"/>
            <w:noWrap/>
            <w:vAlign w:val="center"/>
            <w:hideMark/>
          </w:tcPr>
          <w:p w14:paraId="532CC351"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7,55%</w:t>
            </w:r>
          </w:p>
        </w:tc>
        <w:tc>
          <w:tcPr>
            <w:tcW w:w="914" w:type="dxa"/>
            <w:tcBorders>
              <w:top w:val="nil"/>
              <w:left w:val="nil"/>
              <w:bottom w:val="single" w:sz="8" w:space="0" w:color="auto"/>
              <w:right w:val="single" w:sz="8" w:space="0" w:color="auto"/>
            </w:tcBorders>
            <w:shd w:val="clear" w:color="auto" w:fill="auto"/>
            <w:noWrap/>
            <w:vAlign w:val="center"/>
            <w:hideMark/>
          </w:tcPr>
          <w:p w14:paraId="774DE45F"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6,43%</w:t>
            </w:r>
          </w:p>
        </w:tc>
        <w:tc>
          <w:tcPr>
            <w:tcW w:w="1672" w:type="dxa"/>
            <w:tcBorders>
              <w:top w:val="nil"/>
              <w:left w:val="nil"/>
              <w:bottom w:val="single" w:sz="8" w:space="0" w:color="auto"/>
              <w:right w:val="single" w:sz="8" w:space="0" w:color="auto"/>
            </w:tcBorders>
            <w:shd w:val="clear" w:color="auto" w:fill="auto"/>
            <w:noWrap/>
            <w:vAlign w:val="center"/>
            <w:hideMark/>
          </w:tcPr>
          <w:p w14:paraId="023F0A93"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1,12%</w:t>
            </w:r>
          </w:p>
        </w:tc>
        <w:tc>
          <w:tcPr>
            <w:tcW w:w="1340" w:type="dxa"/>
            <w:tcBorders>
              <w:top w:val="nil"/>
              <w:left w:val="nil"/>
              <w:bottom w:val="single" w:sz="8" w:space="0" w:color="auto"/>
              <w:right w:val="single" w:sz="8" w:space="0" w:color="auto"/>
            </w:tcBorders>
            <w:shd w:val="clear" w:color="auto" w:fill="auto"/>
            <w:noWrap/>
            <w:vAlign w:val="center"/>
            <w:hideMark/>
          </w:tcPr>
          <w:p w14:paraId="478558D5"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7,53%</w:t>
            </w:r>
          </w:p>
        </w:tc>
        <w:tc>
          <w:tcPr>
            <w:tcW w:w="2300" w:type="dxa"/>
            <w:tcBorders>
              <w:top w:val="nil"/>
              <w:left w:val="nil"/>
              <w:bottom w:val="single" w:sz="8" w:space="0" w:color="auto"/>
              <w:right w:val="single" w:sz="8" w:space="0" w:color="auto"/>
            </w:tcBorders>
            <w:shd w:val="clear" w:color="auto" w:fill="auto"/>
            <w:noWrap/>
            <w:vAlign w:val="center"/>
            <w:hideMark/>
          </w:tcPr>
          <w:p w14:paraId="61ADBC65"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1,10%</w:t>
            </w:r>
          </w:p>
        </w:tc>
      </w:tr>
      <w:tr w:rsidR="005B59CA" w:rsidRPr="005B59CA" w14:paraId="58C9580A" w14:textId="77777777" w:rsidTr="005B59CA">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14:paraId="57246157" w14:textId="77777777" w:rsidR="005B59CA" w:rsidRPr="005B59CA" w:rsidRDefault="005B59CA" w:rsidP="005B59CA">
            <w:pPr>
              <w:spacing w:after="0" w:line="240" w:lineRule="auto"/>
              <w:rPr>
                <w:rFonts w:ascii="Calibri" w:eastAsia="Times New Roman" w:hAnsi="Calibri" w:cs="Calibri"/>
                <w:b/>
                <w:bCs/>
                <w:color w:val="FFFFFF"/>
                <w:lang w:eastAsia="tr-TR" w:bidi="ar-SA"/>
              </w:rPr>
            </w:pPr>
            <w:r w:rsidRPr="005B59CA">
              <w:rPr>
                <w:rFonts w:ascii="Calibri" w:eastAsia="Times New Roman" w:hAnsi="Calibri" w:cs="Calibri"/>
                <w:b/>
                <w:bCs/>
                <w:color w:val="FFFFFF"/>
                <w:lang w:eastAsia="tr-TR" w:bidi="ar-SA"/>
              </w:rPr>
              <w:t>KAYSERİ</w:t>
            </w:r>
          </w:p>
        </w:tc>
        <w:tc>
          <w:tcPr>
            <w:tcW w:w="914" w:type="dxa"/>
            <w:tcBorders>
              <w:top w:val="nil"/>
              <w:left w:val="nil"/>
              <w:bottom w:val="single" w:sz="8" w:space="0" w:color="auto"/>
              <w:right w:val="single" w:sz="8" w:space="0" w:color="auto"/>
            </w:tcBorders>
            <w:shd w:val="clear" w:color="auto" w:fill="auto"/>
            <w:noWrap/>
            <w:vAlign w:val="center"/>
            <w:hideMark/>
          </w:tcPr>
          <w:p w14:paraId="29B737E6"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6,02%</w:t>
            </w:r>
          </w:p>
        </w:tc>
        <w:tc>
          <w:tcPr>
            <w:tcW w:w="914" w:type="dxa"/>
            <w:tcBorders>
              <w:top w:val="nil"/>
              <w:left w:val="nil"/>
              <w:bottom w:val="single" w:sz="8" w:space="0" w:color="auto"/>
              <w:right w:val="single" w:sz="8" w:space="0" w:color="auto"/>
            </w:tcBorders>
            <w:shd w:val="clear" w:color="auto" w:fill="auto"/>
            <w:noWrap/>
            <w:vAlign w:val="center"/>
            <w:hideMark/>
          </w:tcPr>
          <w:p w14:paraId="74E83E9B"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6,08%</w:t>
            </w:r>
          </w:p>
        </w:tc>
        <w:tc>
          <w:tcPr>
            <w:tcW w:w="1672" w:type="dxa"/>
            <w:tcBorders>
              <w:top w:val="nil"/>
              <w:left w:val="nil"/>
              <w:bottom w:val="single" w:sz="8" w:space="0" w:color="auto"/>
              <w:right w:val="single" w:sz="8" w:space="0" w:color="auto"/>
            </w:tcBorders>
            <w:shd w:val="clear" w:color="auto" w:fill="auto"/>
            <w:noWrap/>
            <w:vAlign w:val="center"/>
            <w:hideMark/>
          </w:tcPr>
          <w:p w14:paraId="0CB6A82A"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-0,06%</w:t>
            </w:r>
          </w:p>
        </w:tc>
        <w:tc>
          <w:tcPr>
            <w:tcW w:w="1340" w:type="dxa"/>
            <w:tcBorders>
              <w:top w:val="nil"/>
              <w:left w:val="nil"/>
              <w:bottom w:val="single" w:sz="8" w:space="0" w:color="auto"/>
              <w:right w:val="single" w:sz="8" w:space="0" w:color="auto"/>
            </w:tcBorders>
            <w:shd w:val="clear" w:color="auto" w:fill="auto"/>
            <w:noWrap/>
            <w:vAlign w:val="center"/>
            <w:hideMark/>
          </w:tcPr>
          <w:p w14:paraId="565DFD71"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7,15%</w:t>
            </w:r>
          </w:p>
        </w:tc>
        <w:tc>
          <w:tcPr>
            <w:tcW w:w="2300" w:type="dxa"/>
            <w:tcBorders>
              <w:top w:val="nil"/>
              <w:left w:val="nil"/>
              <w:bottom w:val="single" w:sz="8" w:space="0" w:color="auto"/>
              <w:right w:val="single" w:sz="8" w:space="0" w:color="auto"/>
            </w:tcBorders>
            <w:shd w:val="clear" w:color="auto" w:fill="auto"/>
            <w:noWrap/>
            <w:vAlign w:val="center"/>
            <w:hideMark/>
          </w:tcPr>
          <w:p w14:paraId="6ED0BC01"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1,07%</w:t>
            </w:r>
          </w:p>
        </w:tc>
      </w:tr>
      <w:tr w:rsidR="005B59CA" w:rsidRPr="005B59CA" w14:paraId="7DB8F3AC" w14:textId="77777777" w:rsidTr="005B59CA">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14:paraId="3F436434" w14:textId="77777777" w:rsidR="005B59CA" w:rsidRPr="005B59CA" w:rsidRDefault="005B59CA" w:rsidP="005B59CA">
            <w:pPr>
              <w:spacing w:after="0" w:line="240" w:lineRule="auto"/>
              <w:rPr>
                <w:rFonts w:ascii="Calibri" w:eastAsia="Times New Roman" w:hAnsi="Calibri" w:cs="Calibri"/>
                <w:b/>
                <w:bCs/>
                <w:color w:val="FFFFFF"/>
                <w:lang w:eastAsia="tr-TR" w:bidi="ar-SA"/>
              </w:rPr>
            </w:pPr>
            <w:r w:rsidRPr="005B59CA">
              <w:rPr>
                <w:rFonts w:ascii="Calibri" w:eastAsia="Times New Roman" w:hAnsi="Calibri" w:cs="Calibri"/>
                <w:b/>
                <w:bCs/>
                <w:color w:val="FFFFFF"/>
                <w:lang w:eastAsia="tr-TR" w:bidi="ar-SA"/>
              </w:rPr>
              <w:t>AKEDAŞ</w:t>
            </w:r>
          </w:p>
        </w:tc>
        <w:tc>
          <w:tcPr>
            <w:tcW w:w="914" w:type="dxa"/>
            <w:tcBorders>
              <w:top w:val="nil"/>
              <w:left w:val="nil"/>
              <w:bottom w:val="single" w:sz="8" w:space="0" w:color="auto"/>
              <w:right w:val="single" w:sz="8" w:space="0" w:color="auto"/>
            </w:tcBorders>
            <w:shd w:val="clear" w:color="auto" w:fill="auto"/>
            <w:noWrap/>
            <w:vAlign w:val="center"/>
            <w:hideMark/>
          </w:tcPr>
          <w:p w14:paraId="1768004D"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6,46%</w:t>
            </w:r>
          </w:p>
        </w:tc>
        <w:tc>
          <w:tcPr>
            <w:tcW w:w="914" w:type="dxa"/>
            <w:tcBorders>
              <w:top w:val="nil"/>
              <w:left w:val="nil"/>
              <w:bottom w:val="single" w:sz="8" w:space="0" w:color="auto"/>
              <w:right w:val="single" w:sz="8" w:space="0" w:color="auto"/>
            </w:tcBorders>
            <w:shd w:val="clear" w:color="auto" w:fill="auto"/>
            <w:noWrap/>
            <w:vAlign w:val="center"/>
            <w:hideMark/>
          </w:tcPr>
          <w:p w14:paraId="0BE0428C"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6,10%</w:t>
            </w:r>
          </w:p>
        </w:tc>
        <w:tc>
          <w:tcPr>
            <w:tcW w:w="1672" w:type="dxa"/>
            <w:tcBorders>
              <w:top w:val="nil"/>
              <w:left w:val="nil"/>
              <w:bottom w:val="single" w:sz="8" w:space="0" w:color="auto"/>
              <w:right w:val="single" w:sz="8" w:space="0" w:color="auto"/>
            </w:tcBorders>
            <w:shd w:val="clear" w:color="auto" w:fill="auto"/>
            <w:noWrap/>
            <w:vAlign w:val="center"/>
            <w:hideMark/>
          </w:tcPr>
          <w:p w14:paraId="3565ADA8"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0,36%</w:t>
            </w:r>
          </w:p>
        </w:tc>
        <w:tc>
          <w:tcPr>
            <w:tcW w:w="1340" w:type="dxa"/>
            <w:tcBorders>
              <w:top w:val="nil"/>
              <w:left w:val="nil"/>
              <w:bottom w:val="single" w:sz="8" w:space="0" w:color="auto"/>
              <w:right w:val="single" w:sz="8" w:space="0" w:color="auto"/>
            </w:tcBorders>
            <w:shd w:val="clear" w:color="auto" w:fill="auto"/>
            <w:noWrap/>
            <w:vAlign w:val="center"/>
            <w:hideMark/>
          </w:tcPr>
          <w:p w14:paraId="18C3D3BC"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7,12%</w:t>
            </w:r>
          </w:p>
        </w:tc>
        <w:tc>
          <w:tcPr>
            <w:tcW w:w="2300" w:type="dxa"/>
            <w:tcBorders>
              <w:top w:val="nil"/>
              <w:left w:val="nil"/>
              <w:bottom w:val="single" w:sz="8" w:space="0" w:color="auto"/>
              <w:right w:val="single" w:sz="8" w:space="0" w:color="auto"/>
            </w:tcBorders>
            <w:shd w:val="clear" w:color="auto" w:fill="auto"/>
            <w:noWrap/>
            <w:vAlign w:val="center"/>
            <w:hideMark/>
          </w:tcPr>
          <w:p w14:paraId="2B9E94A3"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1,02%</w:t>
            </w:r>
          </w:p>
        </w:tc>
      </w:tr>
      <w:tr w:rsidR="005B59CA" w:rsidRPr="005B59CA" w14:paraId="1F392D5D" w14:textId="77777777" w:rsidTr="005B59CA">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14:paraId="3B69121C" w14:textId="77777777" w:rsidR="005B59CA" w:rsidRPr="005B59CA" w:rsidRDefault="005B59CA" w:rsidP="005B59CA">
            <w:pPr>
              <w:spacing w:after="0" w:line="240" w:lineRule="auto"/>
              <w:rPr>
                <w:rFonts w:ascii="Calibri" w:eastAsia="Times New Roman" w:hAnsi="Calibri" w:cs="Calibri"/>
                <w:b/>
                <w:bCs/>
                <w:color w:val="FFFFFF"/>
                <w:lang w:eastAsia="tr-TR" w:bidi="ar-SA"/>
              </w:rPr>
            </w:pPr>
            <w:r w:rsidRPr="005B59CA">
              <w:rPr>
                <w:rFonts w:ascii="Calibri" w:eastAsia="Times New Roman" w:hAnsi="Calibri" w:cs="Calibri"/>
                <w:b/>
                <w:bCs/>
                <w:color w:val="FFFFFF"/>
                <w:lang w:eastAsia="tr-TR" w:bidi="ar-SA"/>
              </w:rPr>
              <w:t>BAŞKENT</w:t>
            </w:r>
          </w:p>
        </w:tc>
        <w:tc>
          <w:tcPr>
            <w:tcW w:w="914" w:type="dxa"/>
            <w:tcBorders>
              <w:top w:val="nil"/>
              <w:left w:val="nil"/>
              <w:bottom w:val="single" w:sz="8" w:space="0" w:color="auto"/>
              <w:right w:val="single" w:sz="8" w:space="0" w:color="auto"/>
            </w:tcBorders>
            <w:shd w:val="clear" w:color="auto" w:fill="auto"/>
            <w:noWrap/>
            <w:vAlign w:val="center"/>
            <w:hideMark/>
          </w:tcPr>
          <w:p w14:paraId="48E88321"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5,89%</w:t>
            </w:r>
          </w:p>
        </w:tc>
        <w:tc>
          <w:tcPr>
            <w:tcW w:w="914" w:type="dxa"/>
            <w:tcBorders>
              <w:top w:val="nil"/>
              <w:left w:val="nil"/>
              <w:bottom w:val="single" w:sz="8" w:space="0" w:color="auto"/>
              <w:right w:val="single" w:sz="8" w:space="0" w:color="auto"/>
            </w:tcBorders>
            <w:shd w:val="clear" w:color="auto" w:fill="auto"/>
            <w:noWrap/>
            <w:vAlign w:val="center"/>
            <w:hideMark/>
          </w:tcPr>
          <w:p w14:paraId="1AFB635B"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6,18%</w:t>
            </w:r>
          </w:p>
        </w:tc>
        <w:tc>
          <w:tcPr>
            <w:tcW w:w="1672" w:type="dxa"/>
            <w:tcBorders>
              <w:top w:val="nil"/>
              <w:left w:val="nil"/>
              <w:bottom w:val="single" w:sz="8" w:space="0" w:color="auto"/>
              <w:right w:val="single" w:sz="8" w:space="0" w:color="auto"/>
            </w:tcBorders>
            <w:shd w:val="clear" w:color="auto" w:fill="auto"/>
            <w:noWrap/>
            <w:vAlign w:val="center"/>
            <w:hideMark/>
          </w:tcPr>
          <w:p w14:paraId="391F4FC8"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-0,29%</w:t>
            </w:r>
          </w:p>
        </w:tc>
        <w:tc>
          <w:tcPr>
            <w:tcW w:w="1340" w:type="dxa"/>
            <w:tcBorders>
              <w:top w:val="nil"/>
              <w:left w:val="nil"/>
              <w:bottom w:val="single" w:sz="8" w:space="0" w:color="auto"/>
              <w:right w:val="single" w:sz="8" w:space="0" w:color="auto"/>
            </w:tcBorders>
            <w:shd w:val="clear" w:color="auto" w:fill="auto"/>
            <w:noWrap/>
            <w:vAlign w:val="center"/>
            <w:hideMark/>
          </w:tcPr>
          <w:p w14:paraId="01448E91"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7,18%</w:t>
            </w:r>
          </w:p>
        </w:tc>
        <w:tc>
          <w:tcPr>
            <w:tcW w:w="2300" w:type="dxa"/>
            <w:tcBorders>
              <w:top w:val="nil"/>
              <w:left w:val="nil"/>
              <w:bottom w:val="single" w:sz="8" w:space="0" w:color="auto"/>
              <w:right w:val="single" w:sz="8" w:space="0" w:color="auto"/>
            </w:tcBorders>
            <w:shd w:val="clear" w:color="auto" w:fill="auto"/>
            <w:noWrap/>
            <w:vAlign w:val="center"/>
            <w:hideMark/>
          </w:tcPr>
          <w:p w14:paraId="3E1DFB29"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1,01%</w:t>
            </w:r>
          </w:p>
        </w:tc>
      </w:tr>
      <w:tr w:rsidR="005B59CA" w:rsidRPr="005B59CA" w14:paraId="27774037" w14:textId="77777777" w:rsidTr="005B59CA">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14:paraId="6F8E0314" w14:textId="77777777" w:rsidR="005B59CA" w:rsidRPr="005B59CA" w:rsidRDefault="005B59CA" w:rsidP="005B59CA">
            <w:pPr>
              <w:spacing w:after="0" w:line="240" w:lineRule="auto"/>
              <w:rPr>
                <w:rFonts w:ascii="Calibri" w:eastAsia="Times New Roman" w:hAnsi="Calibri" w:cs="Calibri"/>
                <w:b/>
                <w:bCs/>
                <w:color w:val="FFFFFF"/>
                <w:lang w:eastAsia="tr-TR" w:bidi="ar-SA"/>
              </w:rPr>
            </w:pPr>
            <w:r w:rsidRPr="005B59CA">
              <w:rPr>
                <w:rFonts w:ascii="Calibri" w:eastAsia="Times New Roman" w:hAnsi="Calibri" w:cs="Calibri"/>
                <w:b/>
                <w:bCs/>
                <w:color w:val="FFFFFF"/>
                <w:lang w:eastAsia="tr-TR" w:bidi="ar-SA"/>
              </w:rPr>
              <w:t>TRAKYA</w:t>
            </w:r>
          </w:p>
        </w:tc>
        <w:tc>
          <w:tcPr>
            <w:tcW w:w="914" w:type="dxa"/>
            <w:tcBorders>
              <w:top w:val="nil"/>
              <w:left w:val="nil"/>
              <w:bottom w:val="single" w:sz="8" w:space="0" w:color="auto"/>
              <w:right w:val="single" w:sz="8" w:space="0" w:color="auto"/>
            </w:tcBorders>
            <w:shd w:val="clear" w:color="auto" w:fill="auto"/>
            <w:noWrap/>
            <w:vAlign w:val="center"/>
            <w:hideMark/>
          </w:tcPr>
          <w:p w14:paraId="3618FC3E"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4,50%</w:t>
            </w:r>
          </w:p>
        </w:tc>
        <w:tc>
          <w:tcPr>
            <w:tcW w:w="914" w:type="dxa"/>
            <w:tcBorders>
              <w:top w:val="nil"/>
              <w:left w:val="nil"/>
              <w:bottom w:val="single" w:sz="8" w:space="0" w:color="auto"/>
              <w:right w:val="single" w:sz="8" w:space="0" w:color="auto"/>
            </w:tcBorders>
            <w:shd w:val="clear" w:color="auto" w:fill="auto"/>
            <w:noWrap/>
            <w:vAlign w:val="center"/>
            <w:hideMark/>
          </w:tcPr>
          <w:p w14:paraId="7791B89A"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5,58%</w:t>
            </w:r>
          </w:p>
        </w:tc>
        <w:tc>
          <w:tcPr>
            <w:tcW w:w="1672" w:type="dxa"/>
            <w:tcBorders>
              <w:top w:val="nil"/>
              <w:left w:val="nil"/>
              <w:bottom w:val="single" w:sz="8" w:space="0" w:color="auto"/>
              <w:right w:val="single" w:sz="8" w:space="0" w:color="auto"/>
            </w:tcBorders>
            <w:shd w:val="clear" w:color="auto" w:fill="auto"/>
            <w:noWrap/>
            <w:vAlign w:val="center"/>
            <w:hideMark/>
          </w:tcPr>
          <w:p w14:paraId="2C63E33C"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-1,08%</w:t>
            </w:r>
          </w:p>
        </w:tc>
        <w:tc>
          <w:tcPr>
            <w:tcW w:w="1340" w:type="dxa"/>
            <w:tcBorders>
              <w:top w:val="nil"/>
              <w:left w:val="nil"/>
              <w:bottom w:val="single" w:sz="8" w:space="0" w:color="auto"/>
              <w:right w:val="single" w:sz="8" w:space="0" w:color="auto"/>
            </w:tcBorders>
            <w:shd w:val="clear" w:color="auto" w:fill="auto"/>
            <w:noWrap/>
            <w:vAlign w:val="center"/>
            <w:hideMark/>
          </w:tcPr>
          <w:p w14:paraId="0F112EDF"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6,49%</w:t>
            </w:r>
          </w:p>
        </w:tc>
        <w:tc>
          <w:tcPr>
            <w:tcW w:w="2300" w:type="dxa"/>
            <w:tcBorders>
              <w:top w:val="nil"/>
              <w:left w:val="nil"/>
              <w:bottom w:val="single" w:sz="8" w:space="0" w:color="auto"/>
              <w:right w:val="single" w:sz="8" w:space="0" w:color="auto"/>
            </w:tcBorders>
            <w:shd w:val="clear" w:color="auto" w:fill="auto"/>
            <w:noWrap/>
            <w:vAlign w:val="center"/>
            <w:hideMark/>
          </w:tcPr>
          <w:p w14:paraId="213FCBB9"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0,91%</w:t>
            </w:r>
          </w:p>
        </w:tc>
      </w:tr>
      <w:tr w:rsidR="005B59CA" w:rsidRPr="005B59CA" w14:paraId="00BF4296" w14:textId="77777777" w:rsidTr="005B59CA">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14:paraId="24E746D0" w14:textId="77777777" w:rsidR="005B59CA" w:rsidRPr="005B59CA" w:rsidRDefault="005B59CA" w:rsidP="005B59CA">
            <w:pPr>
              <w:spacing w:after="0" w:line="240" w:lineRule="auto"/>
              <w:rPr>
                <w:rFonts w:ascii="Calibri" w:eastAsia="Times New Roman" w:hAnsi="Calibri" w:cs="Calibri"/>
                <w:b/>
                <w:bCs/>
                <w:color w:val="FFFFFF"/>
                <w:lang w:eastAsia="tr-TR" w:bidi="ar-SA"/>
              </w:rPr>
            </w:pPr>
            <w:r w:rsidRPr="005B59CA">
              <w:rPr>
                <w:rFonts w:ascii="Calibri" w:eastAsia="Times New Roman" w:hAnsi="Calibri" w:cs="Calibri"/>
                <w:b/>
                <w:bCs/>
                <w:color w:val="FFFFFF"/>
                <w:lang w:eastAsia="tr-TR" w:bidi="ar-SA"/>
              </w:rPr>
              <w:t>ÇORUH</w:t>
            </w:r>
          </w:p>
        </w:tc>
        <w:tc>
          <w:tcPr>
            <w:tcW w:w="914" w:type="dxa"/>
            <w:tcBorders>
              <w:top w:val="nil"/>
              <w:left w:val="nil"/>
              <w:bottom w:val="single" w:sz="8" w:space="0" w:color="auto"/>
              <w:right w:val="single" w:sz="8" w:space="0" w:color="auto"/>
            </w:tcBorders>
            <w:shd w:val="clear" w:color="auto" w:fill="auto"/>
            <w:noWrap/>
            <w:vAlign w:val="center"/>
            <w:hideMark/>
          </w:tcPr>
          <w:p w14:paraId="57946251"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7,38%</w:t>
            </w:r>
          </w:p>
        </w:tc>
        <w:tc>
          <w:tcPr>
            <w:tcW w:w="914" w:type="dxa"/>
            <w:tcBorders>
              <w:top w:val="nil"/>
              <w:left w:val="nil"/>
              <w:bottom w:val="single" w:sz="8" w:space="0" w:color="auto"/>
              <w:right w:val="single" w:sz="8" w:space="0" w:color="auto"/>
            </w:tcBorders>
            <w:shd w:val="clear" w:color="auto" w:fill="auto"/>
            <w:noWrap/>
            <w:vAlign w:val="center"/>
            <w:hideMark/>
          </w:tcPr>
          <w:p w14:paraId="728CA593"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7,33%</w:t>
            </w:r>
          </w:p>
        </w:tc>
        <w:tc>
          <w:tcPr>
            <w:tcW w:w="1672" w:type="dxa"/>
            <w:tcBorders>
              <w:top w:val="nil"/>
              <w:left w:val="nil"/>
              <w:bottom w:val="single" w:sz="8" w:space="0" w:color="auto"/>
              <w:right w:val="single" w:sz="8" w:space="0" w:color="auto"/>
            </w:tcBorders>
            <w:shd w:val="clear" w:color="auto" w:fill="auto"/>
            <w:noWrap/>
            <w:vAlign w:val="center"/>
            <w:hideMark/>
          </w:tcPr>
          <w:p w14:paraId="18B8E4AD"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0,05%</w:t>
            </w:r>
          </w:p>
        </w:tc>
        <w:tc>
          <w:tcPr>
            <w:tcW w:w="1340" w:type="dxa"/>
            <w:tcBorders>
              <w:top w:val="nil"/>
              <w:left w:val="nil"/>
              <w:bottom w:val="single" w:sz="8" w:space="0" w:color="auto"/>
              <w:right w:val="single" w:sz="8" w:space="0" w:color="auto"/>
            </w:tcBorders>
            <w:shd w:val="clear" w:color="auto" w:fill="auto"/>
            <w:noWrap/>
            <w:vAlign w:val="center"/>
            <w:hideMark/>
          </w:tcPr>
          <w:p w14:paraId="08298676"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8,22%</w:t>
            </w:r>
          </w:p>
        </w:tc>
        <w:tc>
          <w:tcPr>
            <w:tcW w:w="2300" w:type="dxa"/>
            <w:tcBorders>
              <w:top w:val="nil"/>
              <w:left w:val="nil"/>
              <w:bottom w:val="single" w:sz="8" w:space="0" w:color="auto"/>
              <w:right w:val="single" w:sz="8" w:space="0" w:color="auto"/>
            </w:tcBorders>
            <w:shd w:val="clear" w:color="auto" w:fill="auto"/>
            <w:noWrap/>
            <w:vAlign w:val="center"/>
            <w:hideMark/>
          </w:tcPr>
          <w:p w14:paraId="3C180687"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0,89%</w:t>
            </w:r>
          </w:p>
        </w:tc>
      </w:tr>
      <w:tr w:rsidR="005B59CA" w:rsidRPr="005B59CA" w14:paraId="5C266BB5" w14:textId="77777777" w:rsidTr="005B59CA">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14:paraId="446A2A4A" w14:textId="77777777" w:rsidR="005B59CA" w:rsidRPr="005B59CA" w:rsidRDefault="005B59CA" w:rsidP="005B59CA">
            <w:pPr>
              <w:spacing w:after="0" w:line="240" w:lineRule="auto"/>
              <w:rPr>
                <w:rFonts w:ascii="Calibri" w:eastAsia="Times New Roman" w:hAnsi="Calibri" w:cs="Calibri"/>
                <w:b/>
                <w:bCs/>
                <w:color w:val="FFFFFF"/>
                <w:lang w:eastAsia="tr-TR" w:bidi="ar-SA"/>
              </w:rPr>
            </w:pPr>
            <w:r w:rsidRPr="005B59CA">
              <w:rPr>
                <w:rFonts w:ascii="Calibri" w:eastAsia="Times New Roman" w:hAnsi="Calibri" w:cs="Calibri"/>
                <w:b/>
                <w:bCs/>
                <w:color w:val="FFFFFF"/>
                <w:lang w:eastAsia="tr-TR" w:bidi="ar-SA"/>
              </w:rPr>
              <w:t>OSMANGAZİ</w:t>
            </w:r>
          </w:p>
        </w:tc>
        <w:tc>
          <w:tcPr>
            <w:tcW w:w="914" w:type="dxa"/>
            <w:tcBorders>
              <w:top w:val="nil"/>
              <w:left w:val="nil"/>
              <w:bottom w:val="single" w:sz="8" w:space="0" w:color="auto"/>
              <w:right w:val="single" w:sz="8" w:space="0" w:color="auto"/>
            </w:tcBorders>
            <w:shd w:val="clear" w:color="auto" w:fill="auto"/>
            <w:noWrap/>
            <w:vAlign w:val="center"/>
            <w:hideMark/>
          </w:tcPr>
          <w:p w14:paraId="37E542C2"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6,61%</w:t>
            </w:r>
          </w:p>
        </w:tc>
        <w:tc>
          <w:tcPr>
            <w:tcW w:w="914" w:type="dxa"/>
            <w:tcBorders>
              <w:top w:val="nil"/>
              <w:left w:val="nil"/>
              <w:bottom w:val="single" w:sz="8" w:space="0" w:color="auto"/>
              <w:right w:val="single" w:sz="8" w:space="0" w:color="auto"/>
            </w:tcBorders>
            <w:shd w:val="clear" w:color="auto" w:fill="auto"/>
            <w:noWrap/>
            <w:vAlign w:val="center"/>
            <w:hideMark/>
          </w:tcPr>
          <w:p w14:paraId="713EE4AA"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6,54%</w:t>
            </w:r>
          </w:p>
        </w:tc>
        <w:tc>
          <w:tcPr>
            <w:tcW w:w="1672" w:type="dxa"/>
            <w:tcBorders>
              <w:top w:val="nil"/>
              <w:left w:val="nil"/>
              <w:bottom w:val="single" w:sz="8" w:space="0" w:color="auto"/>
              <w:right w:val="single" w:sz="8" w:space="0" w:color="auto"/>
            </w:tcBorders>
            <w:shd w:val="clear" w:color="auto" w:fill="auto"/>
            <w:noWrap/>
            <w:vAlign w:val="center"/>
            <w:hideMark/>
          </w:tcPr>
          <w:p w14:paraId="14D745F2"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0,07%</w:t>
            </w:r>
          </w:p>
        </w:tc>
        <w:tc>
          <w:tcPr>
            <w:tcW w:w="1340" w:type="dxa"/>
            <w:tcBorders>
              <w:top w:val="nil"/>
              <w:left w:val="nil"/>
              <w:bottom w:val="single" w:sz="8" w:space="0" w:color="auto"/>
              <w:right w:val="single" w:sz="8" w:space="0" w:color="auto"/>
            </w:tcBorders>
            <w:shd w:val="clear" w:color="auto" w:fill="auto"/>
            <w:noWrap/>
            <w:vAlign w:val="center"/>
            <w:hideMark/>
          </w:tcPr>
          <w:p w14:paraId="21A315E1"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7,20%</w:t>
            </w:r>
          </w:p>
        </w:tc>
        <w:tc>
          <w:tcPr>
            <w:tcW w:w="2300" w:type="dxa"/>
            <w:tcBorders>
              <w:top w:val="nil"/>
              <w:left w:val="nil"/>
              <w:bottom w:val="single" w:sz="8" w:space="0" w:color="auto"/>
              <w:right w:val="single" w:sz="8" w:space="0" w:color="auto"/>
            </w:tcBorders>
            <w:shd w:val="clear" w:color="auto" w:fill="auto"/>
            <w:noWrap/>
            <w:vAlign w:val="center"/>
            <w:hideMark/>
          </w:tcPr>
          <w:p w14:paraId="088B1EBA"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0,66%</w:t>
            </w:r>
          </w:p>
        </w:tc>
      </w:tr>
      <w:tr w:rsidR="005B59CA" w:rsidRPr="005B59CA" w14:paraId="10254A7D" w14:textId="77777777" w:rsidTr="005B59CA">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14:paraId="48FEEA0D" w14:textId="77777777" w:rsidR="005B59CA" w:rsidRPr="005B59CA" w:rsidRDefault="005B59CA" w:rsidP="005B59CA">
            <w:pPr>
              <w:spacing w:after="0" w:line="240" w:lineRule="auto"/>
              <w:rPr>
                <w:rFonts w:ascii="Calibri" w:eastAsia="Times New Roman" w:hAnsi="Calibri" w:cs="Calibri"/>
                <w:b/>
                <w:bCs/>
                <w:color w:val="FFFFFF"/>
                <w:lang w:eastAsia="tr-TR" w:bidi="ar-SA"/>
              </w:rPr>
            </w:pPr>
            <w:r w:rsidRPr="005B59CA">
              <w:rPr>
                <w:rFonts w:ascii="Calibri" w:eastAsia="Times New Roman" w:hAnsi="Calibri" w:cs="Calibri"/>
                <w:b/>
                <w:bCs/>
                <w:color w:val="FFFFFF"/>
                <w:lang w:eastAsia="tr-TR" w:bidi="ar-SA"/>
              </w:rPr>
              <w:t>FIRAT</w:t>
            </w:r>
          </w:p>
        </w:tc>
        <w:tc>
          <w:tcPr>
            <w:tcW w:w="914" w:type="dxa"/>
            <w:tcBorders>
              <w:top w:val="nil"/>
              <w:left w:val="nil"/>
              <w:bottom w:val="single" w:sz="8" w:space="0" w:color="auto"/>
              <w:right w:val="single" w:sz="8" w:space="0" w:color="auto"/>
            </w:tcBorders>
            <w:shd w:val="clear" w:color="auto" w:fill="auto"/>
            <w:noWrap/>
            <w:vAlign w:val="center"/>
            <w:hideMark/>
          </w:tcPr>
          <w:p w14:paraId="7665D2C1"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9,93%</w:t>
            </w:r>
          </w:p>
        </w:tc>
        <w:tc>
          <w:tcPr>
            <w:tcW w:w="914" w:type="dxa"/>
            <w:tcBorders>
              <w:top w:val="nil"/>
              <w:left w:val="nil"/>
              <w:bottom w:val="single" w:sz="8" w:space="0" w:color="auto"/>
              <w:right w:val="single" w:sz="8" w:space="0" w:color="auto"/>
            </w:tcBorders>
            <w:shd w:val="clear" w:color="auto" w:fill="auto"/>
            <w:noWrap/>
            <w:vAlign w:val="center"/>
            <w:hideMark/>
          </w:tcPr>
          <w:p w14:paraId="3B5334BE"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9,81%</w:t>
            </w:r>
          </w:p>
        </w:tc>
        <w:tc>
          <w:tcPr>
            <w:tcW w:w="1672" w:type="dxa"/>
            <w:tcBorders>
              <w:top w:val="nil"/>
              <w:left w:val="nil"/>
              <w:bottom w:val="single" w:sz="8" w:space="0" w:color="auto"/>
              <w:right w:val="single" w:sz="8" w:space="0" w:color="auto"/>
            </w:tcBorders>
            <w:shd w:val="clear" w:color="auto" w:fill="auto"/>
            <w:noWrap/>
            <w:vAlign w:val="center"/>
            <w:hideMark/>
          </w:tcPr>
          <w:p w14:paraId="021B35F8"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0,11%</w:t>
            </w:r>
          </w:p>
        </w:tc>
        <w:tc>
          <w:tcPr>
            <w:tcW w:w="1340" w:type="dxa"/>
            <w:tcBorders>
              <w:top w:val="nil"/>
              <w:left w:val="nil"/>
              <w:bottom w:val="single" w:sz="8" w:space="0" w:color="auto"/>
              <w:right w:val="single" w:sz="8" w:space="0" w:color="auto"/>
            </w:tcBorders>
            <w:shd w:val="clear" w:color="auto" w:fill="auto"/>
            <w:noWrap/>
            <w:vAlign w:val="center"/>
            <w:hideMark/>
          </w:tcPr>
          <w:p w14:paraId="68F20F82"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10,42%</w:t>
            </w:r>
          </w:p>
        </w:tc>
        <w:tc>
          <w:tcPr>
            <w:tcW w:w="2300" w:type="dxa"/>
            <w:tcBorders>
              <w:top w:val="nil"/>
              <w:left w:val="nil"/>
              <w:bottom w:val="single" w:sz="8" w:space="0" w:color="auto"/>
              <w:right w:val="single" w:sz="8" w:space="0" w:color="auto"/>
            </w:tcBorders>
            <w:shd w:val="clear" w:color="auto" w:fill="auto"/>
            <w:noWrap/>
            <w:vAlign w:val="center"/>
            <w:hideMark/>
          </w:tcPr>
          <w:p w14:paraId="2949D2B6"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0,61%</w:t>
            </w:r>
          </w:p>
        </w:tc>
      </w:tr>
      <w:tr w:rsidR="005B59CA" w:rsidRPr="005B59CA" w14:paraId="3BE211DF" w14:textId="77777777" w:rsidTr="005B59CA">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14:paraId="01A763FF" w14:textId="77777777" w:rsidR="005B59CA" w:rsidRPr="005B59CA" w:rsidRDefault="005B59CA" w:rsidP="005B59CA">
            <w:pPr>
              <w:spacing w:after="0" w:line="240" w:lineRule="auto"/>
              <w:rPr>
                <w:rFonts w:ascii="Calibri" w:eastAsia="Times New Roman" w:hAnsi="Calibri" w:cs="Calibri"/>
                <w:b/>
                <w:bCs/>
                <w:color w:val="FFFFFF"/>
                <w:lang w:eastAsia="tr-TR" w:bidi="ar-SA"/>
              </w:rPr>
            </w:pPr>
            <w:r w:rsidRPr="005B59CA">
              <w:rPr>
                <w:rFonts w:ascii="Calibri" w:eastAsia="Times New Roman" w:hAnsi="Calibri" w:cs="Calibri"/>
                <w:b/>
                <w:bCs/>
                <w:color w:val="FFFFFF"/>
                <w:lang w:eastAsia="tr-TR" w:bidi="ar-SA"/>
              </w:rPr>
              <w:t>YEŞİLIRMAK</w:t>
            </w:r>
          </w:p>
        </w:tc>
        <w:tc>
          <w:tcPr>
            <w:tcW w:w="914" w:type="dxa"/>
            <w:tcBorders>
              <w:top w:val="nil"/>
              <w:left w:val="nil"/>
              <w:bottom w:val="single" w:sz="8" w:space="0" w:color="auto"/>
              <w:right w:val="single" w:sz="8" w:space="0" w:color="auto"/>
            </w:tcBorders>
            <w:shd w:val="clear" w:color="auto" w:fill="auto"/>
            <w:noWrap/>
            <w:vAlign w:val="center"/>
            <w:hideMark/>
          </w:tcPr>
          <w:p w14:paraId="0DB3E529"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7,13%</w:t>
            </w:r>
          </w:p>
        </w:tc>
        <w:tc>
          <w:tcPr>
            <w:tcW w:w="914" w:type="dxa"/>
            <w:tcBorders>
              <w:top w:val="nil"/>
              <w:left w:val="nil"/>
              <w:bottom w:val="single" w:sz="8" w:space="0" w:color="auto"/>
              <w:right w:val="single" w:sz="8" w:space="0" w:color="auto"/>
            </w:tcBorders>
            <w:shd w:val="clear" w:color="auto" w:fill="auto"/>
            <w:noWrap/>
            <w:vAlign w:val="center"/>
            <w:hideMark/>
          </w:tcPr>
          <w:p w14:paraId="496B2039"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7,28%</w:t>
            </w:r>
          </w:p>
        </w:tc>
        <w:tc>
          <w:tcPr>
            <w:tcW w:w="1672" w:type="dxa"/>
            <w:tcBorders>
              <w:top w:val="nil"/>
              <w:left w:val="nil"/>
              <w:bottom w:val="single" w:sz="8" w:space="0" w:color="auto"/>
              <w:right w:val="single" w:sz="8" w:space="0" w:color="auto"/>
            </w:tcBorders>
            <w:shd w:val="clear" w:color="auto" w:fill="auto"/>
            <w:noWrap/>
            <w:vAlign w:val="center"/>
            <w:hideMark/>
          </w:tcPr>
          <w:p w14:paraId="2DC0173E"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-0,15%</w:t>
            </w:r>
          </w:p>
        </w:tc>
        <w:tc>
          <w:tcPr>
            <w:tcW w:w="1340" w:type="dxa"/>
            <w:tcBorders>
              <w:top w:val="nil"/>
              <w:left w:val="nil"/>
              <w:bottom w:val="single" w:sz="8" w:space="0" w:color="auto"/>
              <w:right w:val="single" w:sz="8" w:space="0" w:color="auto"/>
            </w:tcBorders>
            <w:shd w:val="clear" w:color="auto" w:fill="auto"/>
            <w:noWrap/>
            <w:vAlign w:val="center"/>
            <w:hideMark/>
          </w:tcPr>
          <w:p w14:paraId="3D48704D"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7,88%</w:t>
            </w:r>
          </w:p>
        </w:tc>
        <w:tc>
          <w:tcPr>
            <w:tcW w:w="2300" w:type="dxa"/>
            <w:tcBorders>
              <w:top w:val="nil"/>
              <w:left w:val="nil"/>
              <w:bottom w:val="single" w:sz="8" w:space="0" w:color="auto"/>
              <w:right w:val="single" w:sz="8" w:space="0" w:color="auto"/>
            </w:tcBorders>
            <w:shd w:val="clear" w:color="auto" w:fill="auto"/>
            <w:noWrap/>
            <w:vAlign w:val="center"/>
            <w:hideMark/>
          </w:tcPr>
          <w:p w14:paraId="1F091E74"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0,59%</w:t>
            </w:r>
          </w:p>
        </w:tc>
      </w:tr>
      <w:tr w:rsidR="005B59CA" w:rsidRPr="005B59CA" w14:paraId="42DD3078" w14:textId="77777777" w:rsidTr="005B59CA">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14:paraId="6AD467A9" w14:textId="77777777" w:rsidR="005B59CA" w:rsidRPr="005B59CA" w:rsidRDefault="005B59CA" w:rsidP="005B59CA">
            <w:pPr>
              <w:spacing w:after="0" w:line="240" w:lineRule="auto"/>
              <w:rPr>
                <w:rFonts w:ascii="Calibri" w:eastAsia="Times New Roman" w:hAnsi="Calibri" w:cs="Calibri"/>
                <w:b/>
                <w:bCs/>
                <w:color w:val="FFFFFF"/>
                <w:lang w:eastAsia="tr-TR" w:bidi="ar-SA"/>
              </w:rPr>
            </w:pPr>
            <w:r w:rsidRPr="005B59CA">
              <w:rPr>
                <w:rFonts w:ascii="Calibri" w:eastAsia="Times New Roman" w:hAnsi="Calibri" w:cs="Calibri"/>
                <w:b/>
                <w:bCs/>
                <w:color w:val="FFFFFF"/>
                <w:lang w:eastAsia="tr-TR" w:bidi="ar-SA"/>
              </w:rPr>
              <w:t>ADM</w:t>
            </w:r>
          </w:p>
        </w:tc>
        <w:tc>
          <w:tcPr>
            <w:tcW w:w="914" w:type="dxa"/>
            <w:tcBorders>
              <w:top w:val="nil"/>
              <w:left w:val="nil"/>
              <w:bottom w:val="single" w:sz="8" w:space="0" w:color="auto"/>
              <w:right w:val="single" w:sz="8" w:space="0" w:color="auto"/>
            </w:tcBorders>
            <w:shd w:val="clear" w:color="auto" w:fill="auto"/>
            <w:noWrap/>
            <w:vAlign w:val="center"/>
            <w:hideMark/>
          </w:tcPr>
          <w:p w14:paraId="71999B74"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5,63%</w:t>
            </w:r>
          </w:p>
        </w:tc>
        <w:tc>
          <w:tcPr>
            <w:tcW w:w="914" w:type="dxa"/>
            <w:tcBorders>
              <w:top w:val="nil"/>
              <w:left w:val="nil"/>
              <w:bottom w:val="single" w:sz="8" w:space="0" w:color="auto"/>
              <w:right w:val="single" w:sz="8" w:space="0" w:color="auto"/>
            </w:tcBorders>
            <w:shd w:val="clear" w:color="auto" w:fill="auto"/>
            <w:noWrap/>
            <w:vAlign w:val="center"/>
            <w:hideMark/>
          </w:tcPr>
          <w:p w14:paraId="2CEDA20F"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6,18%</w:t>
            </w:r>
          </w:p>
        </w:tc>
        <w:tc>
          <w:tcPr>
            <w:tcW w:w="1672" w:type="dxa"/>
            <w:tcBorders>
              <w:top w:val="nil"/>
              <w:left w:val="nil"/>
              <w:bottom w:val="single" w:sz="8" w:space="0" w:color="auto"/>
              <w:right w:val="single" w:sz="8" w:space="0" w:color="auto"/>
            </w:tcBorders>
            <w:shd w:val="clear" w:color="auto" w:fill="auto"/>
            <w:noWrap/>
            <w:vAlign w:val="center"/>
            <w:hideMark/>
          </w:tcPr>
          <w:p w14:paraId="336EE919"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-0,55%</w:t>
            </w:r>
          </w:p>
        </w:tc>
        <w:tc>
          <w:tcPr>
            <w:tcW w:w="1340" w:type="dxa"/>
            <w:tcBorders>
              <w:top w:val="nil"/>
              <w:left w:val="nil"/>
              <w:bottom w:val="single" w:sz="8" w:space="0" w:color="auto"/>
              <w:right w:val="single" w:sz="8" w:space="0" w:color="auto"/>
            </w:tcBorders>
            <w:shd w:val="clear" w:color="auto" w:fill="auto"/>
            <w:noWrap/>
            <w:vAlign w:val="center"/>
            <w:hideMark/>
          </w:tcPr>
          <w:p w14:paraId="40F14125"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6,75%</w:t>
            </w:r>
          </w:p>
        </w:tc>
        <w:tc>
          <w:tcPr>
            <w:tcW w:w="2300" w:type="dxa"/>
            <w:tcBorders>
              <w:top w:val="nil"/>
              <w:left w:val="nil"/>
              <w:bottom w:val="single" w:sz="8" w:space="0" w:color="auto"/>
              <w:right w:val="single" w:sz="8" w:space="0" w:color="auto"/>
            </w:tcBorders>
            <w:shd w:val="clear" w:color="auto" w:fill="auto"/>
            <w:noWrap/>
            <w:vAlign w:val="center"/>
            <w:hideMark/>
          </w:tcPr>
          <w:p w14:paraId="025CF2D9"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0,58%</w:t>
            </w:r>
          </w:p>
        </w:tc>
      </w:tr>
      <w:tr w:rsidR="005B59CA" w:rsidRPr="005B59CA" w14:paraId="1F5F45B5" w14:textId="77777777" w:rsidTr="005B59CA">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14:paraId="3A9949EE" w14:textId="77777777" w:rsidR="005B59CA" w:rsidRPr="005B59CA" w:rsidRDefault="005B59CA" w:rsidP="005B59CA">
            <w:pPr>
              <w:spacing w:after="0" w:line="240" w:lineRule="auto"/>
              <w:rPr>
                <w:rFonts w:ascii="Calibri" w:eastAsia="Times New Roman" w:hAnsi="Calibri" w:cs="Calibri"/>
                <w:b/>
                <w:bCs/>
                <w:color w:val="FFFFFF"/>
                <w:lang w:eastAsia="tr-TR" w:bidi="ar-SA"/>
              </w:rPr>
            </w:pPr>
            <w:r w:rsidRPr="005B59CA">
              <w:rPr>
                <w:rFonts w:ascii="Calibri" w:eastAsia="Times New Roman" w:hAnsi="Calibri" w:cs="Calibri"/>
                <w:b/>
                <w:bCs/>
                <w:color w:val="FFFFFF"/>
                <w:lang w:eastAsia="tr-TR" w:bidi="ar-SA"/>
              </w:rPr>
              <w:t>ULUDAĞ</w:t>
            </w:r>
          </w:p>
        </w:tc>
        <w:tc>
          <w:tcPr>
            <w:tcW w:w="914" w:type="dxa"/>
            <w:tcBorders>
              <w:top w:val="nil"/>
              <w:left w:val="nil"/>
              <w:bottom w:val="single" w:sz="8" w:space="0" w:color="auto"/>
              <w:right w:val="single" w:sz="8" w:space="0" w:color="auto"/>
            </w:tcBorders>
            <w:shd w:val="clear" w:color="auto" w:fill="auto"/>
            <w:noWrap/>
            <w:vAlign w:val="center"/>
            <w:hideMark/>
          </w:tcPr>
          <w:p w14:paraId="25B6143E"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4,82%</w:t>
            </w:r>
          </w:p>
        </w:tc>
        <w:tc>
          <w:tcPr>
            <w:tcW w:w="914" w:type="dxa"/>
            <w:tcBorders>
              <w:top w:val="nil"/>
              <w:left w:val="nil"/>
              <w:bottom w:val="single" w:sz="8" w:space="0" w:color="auto"/>
              <w:right w:val="single" w:sz="8" w:space="0" w:color="auto"/>
            </w:tcBorders>
            <w:shd w:val="clear" w:color="auto" w:fill="auto"/>
            <w:noWrap/>
            <w:vAlign w:val="center"/>
            <w:hideMark/>
          </w:tcPr>
          <w:p w14:paraId="55334DC3"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5,86%</w:t>
            </w:r>
          </w:p>
        </w:tc>
        <w:tc>
          <w:tcPr>
            <w:tcW w:w="1672" w:type="dxa"/>
            <w:tcBorders>
              <w:top w:val="nil"/>
              <w:left w:val="nil"/>
              <w:bottom w:val="single" w:sz="8" w:space="0" w:color="auto"/>
              <w:right w:val="single" w:sz="8" w:space="0" w:color="auto"/>
            </w:tcBorders>
            <w:shd w:val="clear" w:color="auto" w:fill="auto"/>
            <w:noWrap/>
            <w:vAlign w:val="center"/>
            <w:hideMark/>
          </w:tcPr>
          <w:p w14:paraId="2C3B175F"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-1,04%</w:t>
            </w:r>
          </w:p>
        </w:tc>
        <w:tc>
          <w:tcPr>
            <w:tcW w:w="1340" w:type="dxa"/>
            <w:tcBorders>
              <w:top w:val="nil"/>
              <w:left w:val="nil"/>
              <w:bottom w:val="single" w:sz="8" w:space="0" w:color="auto"/>
              <w:right w:val="single" w:sz="8" w:space="0" w:color="auto"/>
            </w:tcBorders>
            <w:shd w:val="clear" w:color="auto" w:fill="auto"/>
            <w:noWrap/>
            <w:vAlign w:val="center"/>
            <w:hideMark/>
          </w:tcPr>
          <w:p w14:paraId="71FC4FB5"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6,30%</w:t>
            </w:r>
          </w:p>
        </w:tc>
        <w:tc>
          <w:tcPr>
            <w:tcW w:w="2300" w:type="dxa"/>
            <w:tcBorders>
              <w:top w:val="nil"/>
              <w:left w:val="nil"/>
              <w:bottom w:val="single" w:sz="8" w:space="0" w:color="auto"/>
              <w:right w:val="single" w:sz="8" w:space="0" w:color="auto"/>
            </w:tcBorders>
            <w:shd w:val="clear" w:color="auto" w:fill="auto"/>
            <w:noWrap/>
            <w:vAlign w:val="center"/>
            <w:hideMark/>
          </w:tcPr>
          <w:p w14:paraId="778AB56E"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0,44%</w:t>
            </w:r>
          </w:p>
        </w:tc>
      </w:tr>
      <w:tr w:rsidR="005B59CA" w:rsidRPr="005B59CA" w14:paraId="07AFE93E" w14:textId="77777777" w:rsidTr="005B59CA">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14:paraId="2501F743" w14:textId="77777777" w:rsidR="005B59CA" w:rsidRPr="005B59CA" w:rsidRDefault="005B59CA" w:rsidP="005B59CA">
            <w:pPr>
              <w:spacing w:after="0" w:line="240" w:lineRule="auto"/>
              <w:rPr>
                <w:rFonts w:ascii="Calibri" w:eastAsia="Times New Roman" w:hAnsi="Calibri" w:cs="Calibri"/>
                <w:b/>
                <w:bCs/>
                <w:color w:val="FFFFFF"/>
                <w:lang w:eastAsia="tr-TR" w:bidi="ar-SA"/>
              </w:rPr>
            </w:pPr>
            <w:r w:rsidRPr="005B59CA">
              <w:rPr>
                <w:rFonts w:ascii="Calibri" w:eastAsia="Times New Roman" w:hAnsi="Calibri" w:cs="Calibri"/>
                <w:b/>
                <w:bCs/>
                <w:color w:val="FFFFFF"/>
                <w:lang w:eastAsia="tr-TR" w:bidi="ar-SA"/>
              </w:rPr>
              <w:t>TOROSLAR</w:t>
            </w:r>
          </w:p>
        </w:tc>
        <w:tc>
          <w:tcPr>
            <w:tcW w:w="914" w:type="dxa"/>
            <w:tcBorders>
              <w:top w:val="nil"/>
              <w:left w:val="nil"/>
              <w:bottom w:val="single" w:sz="8" w:space="0" w:color="auto"/>
              <w:right w:val="single" w:sz="8" w:space="0" w:color="auto"/>
            </w:tcBorders>
            <w:shd w:val="clear" w:color="auto" w:fill="auto"/>
            <w:noWrap/>
            <w:vAlign w:val="center"/>
            <w:hideMark/>
          </w:tcPr>
          <w:p w14:paraId="57779C41"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11,76%</w:t>
            </w:r>
          </w:p>
        </w:tc>
        <w:tc>
          <w:tcPr>
            <w:tcW w:w="914" w:type="dxa"/>
            <w:tcBorders>
              <w:top w:val="nil"/>
              <w:left w:val="nil"/>
              <w:bottom w:val="single" w:sz="8" w:space="0" w:color="auto"/>
              <w:right w:val="single" w:sz="8" w:space="0" w:color="auto"/>
            </w:tcBorders>
            <w:shd w:val="clear" w:color="auto" w:fill="auto"/>
            <w:noWrap/>
            <w:vAlign w:val="center"/>
            <w:hideMark/>
          </w:tcPr>
          <w:p w14:paraId="22B25E6E"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11,37%</w:t>
            </w:r>
          </w:p>
        </w:tc>
        <w:tc>
          <w:tcPr>
            <w:tcW w:w="1672" w:type="dxa"/>
            <w:tcBorders>
              <w:top w:val="nil"/>
              <w:left w:val="nil"/>
              <w:bottom w:val="single" w:sz="8" w:space="0" w:color="auto"/>
              <w:right w:val="single" w:sz="8" w:space="0" w:color="auto"/>
            </w:tcBorders>
            <w:shd w:val="clear" w:color="auto" w:fill="auto"/>
            <w:noWrap/>
            <w:vAlign w:val="center"/>
            <w:hideMark/>
          </w:tcPr>
          <w:p w14:paraId="2FDD5C42"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0,39%</w:t>
            </w:r>
          </w:p>
        </w:tc>
        <w:tc>
          <w:tcPr>
            <w:tcW w:w="1340" w:type="dxa"/>
            <w:tcBorders>
              <w:top w:val="nil"/>
              <w:left w:val="nil"/>
              <w:bottom w:val="single" w:sz="8" w:space="0" w:color="auto"/>
              <w:right w:val="single" w:sz="8" w:space="0" w:color="auto"/>
            </w:tcBorders>
            <w:shd w:val="clear" w:color="auto" w:fill="auto"/>
            <w:noWrap/>
            <w:vAlign w:val="center"/>
            <w:hideMark/>
          </w:tcPr>
          <w:p w14:paraId="5A290F97"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11,54%</w:t>
            </w:r>
          </w:p>
        </w:tc>
        <w:tc>
          <w:tcPr>
            <w:tcW w:w="2300" w:type="dxa"/>
            <w:tcBorders>
              <w:top w:val="nil"/>
              <w:left w:val="nil"/>
              <w:bottom w:val="single" w:sz="8" w:space="0" w:color="auto"/>
              <w:right w:val="single" w:sz="8" w:space="0" w:color="auto"/>
            </w:tcBorders>
            <w:shd w:val="clear" w:color="auto" w:fill="auto"/>
            <w:noWrap/>
            <w:vAlign w:val="center"/>
            <w:hideMark/>
          </w:tcPr>
          <w:p w14:paraId="7447F5DC"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0,17%</w:t>
            </w:r>
          </w:p>
        </w:tc>
      </w:tr>
      <w:tr w:rsidR="005B59CA" w:rsidRPr="005B59CA" w14:paraId="2E278180" w14:textId="77777777" w:rsidTr="005B59CA">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14:paraId="0293ADCB" w14:textId="77777777" w:rsidR="005B59CA" w:rsidRPr="005B59CA" w:rsidRDefault="005B59CA" w:rsidP="005B59CA">
            <w:pPr>
              <w:spacing w:after="0" w:line="240" w:lineRule="auto"/>
              <w:rPr>
                <w:rFonts w:ascii="Calibri" w:eastAsia="Times New Roman" w:hAnsi="Calibri" w:cs="Calibri"/>
                <w:b/>
                <w:bCs/>
                <w:color w:val="FFFFFF"/>
                <w:lang w:eastAsia="tr-TR" w:bidi="ar-SA"/>
              </w:rPr>
            </w:pPr>
            <w:r w:rsidRPr="005B59CA">
              <w:rPr>
                <w:rFonts w:ascii="Calibri" w:eastAsia="Times New Roman" w:hAnsi="Calibri" w:cs="Calibri"/>
                <w:b/>
                <w:bCs/>
                <w:color w:val="FFFFFF"/>
                <w:lang w:eastAsia="tr-TR" w:bidi="ar-SA"/>
              </w:rPr>
              <w:t>BOĞAZİÇİ</w:t>
            </w:r>
          </w:p>
        </w:tc>
        <w:tc>
          <w:tcPr>
            <w:tcW w:w="914" w:type="dxa"/>
            <w:tcBorders>
              <w:top w:val="nil"/>
              <w:left w:val="nil"/>
              <w:bottom w:val="single" w:sz="8" w:space="0" w:color="auto"/>
              <w:right w:val="single" w:sz="8" w:space="0" w:color="auto"/>
            </w:tcBorders>
            <w:shd w:val="clear" w:color="auto" w:fill="auto"/>
            <w:noWrap/>
            <w:vAlign w:val="center"/>
            <w:hideMark/>
          </w:tcPr>
          <w:p w14:paraId="767EF60C"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7,96%</w:t>
            </w:r>
          </w:p>
        </w:tc>
        <w:tc>
          <w:tcPr>
            <w:tcW w:w="914" w:type="dxa"/>
            <w:tcBorders>
              <w:top w:val="nil"/>
              <w:left w:val="nil"/>
              <w:bottom w:val="single" w:sz="8" w:space="0" w:color="auto"/>
              <w:right w:val="single" w:sz="8" w:space="0" w:color="auto"/>
            </w:tcBorders>
            <w:shd w:val="clear" w:color="auto" w:fill="auto"/>
            <w:noWrap/>
            <w:vAlign w:val="center"/>
            <w:hideMark/>
          </w:tcPr>
          <w:p w14:paraId="7FB21821"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7,64%</w:t>
            </w:r>
          </w:p>
        </w:tc>
        <w:tc>
          <w:tcPr>
            <w:tcW w:w="1672" w:type="dxa"/>
            <w:tcBorders>
              <w:top w:val="nil"/>
              <w:left w:val="nil"/>
              <w:bottom w:val="single" w:sz="8" w:space="0" w:color="auto"/>
              <w:right w:val="single" w:sz="8" w:space="0" w:color="auto"/>
            </w:tcBorders>
            <w:shd w:val="clear" w:color="auto" w:fill="auto"/>
            <w:noWrap/>
            <w:vAlign w:val="center"/>
            <w:hideMark/>
          </w:tcPr>
          <w:p w14:paraId="6E549ECD"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0,32%</w:t>
            </w:r>
          </w:p>
        </w:tc>
        <w:tc>
          <w:tcPr>
            <w:tcW w:w="1340" w:type="dxa"/>
            <w:tcBorders>
              <w:top w:val="nil"/>
              <w:left w:val="nil"/>
              <w:bottom w:val="single" w:sz="8" w:space="0" w:color="auto"/>
              <w:right w:val="single" w:sz="8" w:space="0" w:color="auto"/>
            </w:tcBorders>
            <w:shd w:val="clear" w:color="auto" w:fill="auto"/>
            <w:noWrap/>
            <w:vAlign w:val="center"/>
            <w:hideMark/>
          </w:tcPr>
          <w:p w14:paraId="3F5CFF35"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7,80%</w:t>
            </w:r>
          </w:p>
        </w:tc>
        <w:tc>
          <w:tcPr>
            <w:tcW w:w="2300" w:type="dxa"/>
            <w:tcBorders>
              <w:top w:val="nil"/>
              <w:left w:val="nil"/>
              <w:bottom w:val="single" w:sz="8" w:space="0" w:color="auto"/>
              <w:right w:val="single" w:sz="8" w:space="0" w:color="auto"/>
            </w:tcBorders>
            <w:shd w:val="clear" w:color="auto" w:fill="auto"/>
            <w:noWrap/>
            <w:vAlign w:val="center"/>
            <w:hideMark/>
          </w:tcPr>
          <w:p w14:paraId="6DB75AE9"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0,16%</w:t>
            </w:r>
          </w:p>
        </w:tc>
      </w:tr>
      <w:tr w:rsidR="005B59CA" w:rsidRPr="005B59CA" w14:paraId="7AE6F594" w14:textId="77777777" w:rsidTr="005B59CA">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14:paraId="3C9FD1DC" w14:textId="77777777" w:rsidR="005B59CA" w:rsidRPr="005B59CA" w:rsidRDefault="005B59CA" w:rsidP="005B59CA">
            <w:pPr>
              <w:spacing w:after="0" w:line="240" w:lineRule="auto"/>
              <w:rPr>
                <w:rFonts w:ascii="Calibri" w:eastAsia="Times New Roman" w:hAnsi="Calibri" w:cs="Calibri"/>
                <w:b/>
                <w:bCs/>
                <w:color w:val="FFFFFF"/>
                <w:lang w:eastAsia="tr-TR" w:bidi="ar-SA"/>
              </w:rPr>
            </w:pPr>
            <w:r w:rsidRPr="005B59CA">
              <w:rPr>
                <w:rFonts w:ascii="Calibri" w:eastAsia="Times New Roman" w:hAnsi="Calibri" w:cs="Calibri"/>
                <w:b/>
                <w:bCs/>
                <w:color w:val="FFFFFF"/>
                <w:lang w:eastAsia="tr-TR" w:bidi="ar-SA"/>
              </w:rPr>
              <w:t>AKDENİZ</w:t>
            </w:r>
          </w:p>
        </w:tc>
        <w:tc>
          <w:tcPr>
            <w:tcW w:w="914" w:type="dxa"/>
            <w:tcBorders>
              <w:top w:val="nil"/>
              <w:left w:val="nil"/>
              <w:bottom w:val="single" w:sz="8" w:space="0" w:color="auto"/>
              <w:right w:val="single" w:sz="8" w:space="0" w:color="auto"/>
            </w:tcBorders>
            <w:shd w:val="clear" w:color="auto" w:fill="auto"/>
            <w:noWrap/>
            <w:vAlign w:val="center"/>
            <w:hideMark/>
          </w:tcPr>
          <w:p w14:paraId="5A42ADE7"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5,91%</w:t>
            </w:r>
          </w:p>
        </w:tc>
        <w:tc>
          <w:tcPr>
            <w:tcW w:w="914" w:type="dxa"/>
            <w:tcBorders>
              <w:top w:val="nil"/>
              <w:left w:val="nil"/>
              <w:bottom w:val="single" w:sz="8" w:space="0" w:color="auto"/>
              <w:right w:val="single" w:sz="8" w:space="0" w:color="auto"/>
            </w:tcBorders>
            <w:shd w:val="clear" w:color="auto" w:fill="auto"/>
            <w:noWrap/>
            <w:vAlign w:val="center"/>
            <w:hideMark/>
          </w:tcPr>
          <w:p w14:paraId="4B164D9C"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7,08%</w:t>
            </w:r>
          </w:p>
        </w:tc>
        <w:tc>
          <w:tcPr>
            <w:tcW w:w="1672" w:type="dxa"/>
            <w:tcBorders>
              <w:top w:val="nil"/>
              <w:left w:val="nil"/>
              <w:bottom w:val="single" w:sz="8" w:space="0" w:color="auto"/>
              <w:right w:val="single" w:sz="8" w:space="0" w:color="auto"/>
            </w:tcBorders>
            <w:shd w:val="clear" w:color="auto" w:fill="auto"/>
            <w:noWrap/>
            <w:vAlign w:val="center"/>
            <w:hideMark/>
          </w:tcPr>
          <w:p w14:paraId="31AC3995"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-1,18%</w:t>
            </w:r>
          </w:p>
        </w:tc>
        <w:tc>
          <w:tcPr>
            <w:tcW w:w="1340" w:type="dxa"/>
            <w:tcBorders>
              <w:top w:val="nil"/>
              <w:left w:val="nil"/>
              <w:bottom w:val="single" w:sz="8" w:space="0" w:color="auto"/>
              <w:right w:val="single" w:sz="8" w:space="0" w:color="auto"/>
            </w:tcBorders>
            <w:shd w:val="clear" w:color="auto" w:fill="auto"/>
            <w:noWrap/>
            <w:vAlign w:val="center"/>
            <w:hideMark/>
          </w:tcPr>
          <w:p w14:paraId="3729CFCA"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7,10%</w:t>
            </w:r>
          </w:p>
        </w:tc>
        <w:tc>
          <w:tcPr>
            <w:tcW w:w="2300" w:type="dxa"/>
            <w:tcBorders>
              <w:top w:val="nil"/>
              <w:left w:val="nil"/>
              <w:bottom w:val="single" w:sz="8" w:space="0" w:color="auto"/>
              <w:right w:val="single" w:sz="8" w:space="0" w:color="auto"/>
            </w:tcBorders>
            <w:shd w:val="clear" w:color="auto" w:fill="auto"/>
            <w:noWrap/>
            <w:vAlign w:val="center"/>
            <w:hideMark/>
          </w:tcPr>
          <w:p w14:paraId="5A1536DF"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0,02%</w:t>
            </w:r>
          </w:p>
        </w:tc>
      </w:tr>
      <w:tr w:rsidR="005B59CA" w:rsidRPr="005B59CA" w14:paraId="59C98E8B" w14:textId="77777777" w:rsidTr="005B59CA">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14:paraId="0968368A" w14:textId="77777777" w:rsidR="005B59CA" w:rsidRPr="005B59CA" w:rsidRDefault="005B59CA" w:rsidP="005B59CA">
            <w:pPr>
              <w:spacing w:after="0" w:line="240" w:lineRule="auto"/>
              <w:rPr>
                <w:rFonts w:ascii="Calibri" w:eastAsia="Times New Roman" w:hAnsi="Calibri" w:cs="Calibri"/>
                <w:b/>
                <w:bCs/>
                <w:color w:val="FFFFFF"/>
                <w:lang w:eastAsia="tr-TR" w:bidi="ar-SA"/>
              </w:rPr>
            </w:pPr>
            <w:r w:rsidRPr="005B59CA">
              <w:rPr>
                <w:rFonts w:ascii="Calibri" w:eastAsia="Times New Roman" w:hAnsi="Calibri" w:cs="Calibri"/>
                <w:b/>
                <w:bCs/>
                <w:color w:val="FFFFFF"/>
                <w:lang w:eastAsia="tr-TR" w:bidi="ar-SA"/>
              </w:rPr>
              <w:t>ÇAMLIBEL</w:t>
            </w:r>
          </w:p>
        </w:tc>
        <w:tc>
          <w:tcPr>
            <w:tcW w:w="914" w:type="dxa"/>
            <w:tcBorders>
              <w:top w:val="nil"/>
              <w:left w:val="nil"/>
              <w:bottom w:val="single" w:sz="8" w:space="0" w:color="auto"/>
              <w:right w:val="single" w:sz="8" w:space="0" w:color="auto"/>
            </w:tcBorders>
            <w:shd w:val="clear" w:color="auto" w:fill="auto"/>
            <w:noWrap/>
            <w:vAlign w:val="center"/>
            <w:hideMark/>
          </w:tcPr>
          <w:p w14:paraId="7E0104B3"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4,75%</w:t>
            </w:r>
          </w:p>
        </w:tc>
        <w:tc>
          <w:tcPr>
            <w:tcW w:w="914" w:type="dxa"/>
            <w:tcBorders>
              <w:top w:val="nil"/>
              <w:left w:val="nil"/>
              <w:bottom w:val="single" w:sz="8" w:space="0" w:color="auto"/>
              <w:right w:val="single" w:sz="8" w:space="0" w:color="auto"/>
            </w:tcBorders>
            <w:shd w:val="clear" w:color="auto" w:fill="auto"/>
            <w:noWrap/>
            <w:vAlign w:val="center"/>
            <w:hideMark/>
          </w:tcPr>
          <w:p w14:paraId="081E4C8E"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7,57%</w:t>
            </w:r>
          </w:p>
        </w:tc>
        <w:tc>
          <w:tcPr>
            <w:tcW w:w="1672" w:type="dxa"/>
            <w:tcBorders>
              <w:top w:val="nil"/>
              <w:left w:val="nil"/>
              <w:bottom w:val="single" w:sz="8" w:space="0" w:color="auto"/>
              <w:right w:val="single" w:sz="8" w:space="0" w:color="auto"/>
            </w:tcBorders>
            <w:shd w:val="clear" w:color="auto" w:fill="auto"/>
            <w:noWrap/>
            <w:vAlign w:val="center"/>
            <w:hideMark/>
          </w:tcPr>
          <w:p w14:paraId="0D6B8B14"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-2,82%</w:t>
            </w:r>
          </w:p>
        </w:tc>
        <w:tc>
          <w:tcPr>
            <w:tcW w:w="1340" w:type="dxa"/>
            <w:tcBorders>
              <w:top w:val="nil"/>
              <w:left w:val="nil"/>
              <w:bottom w:val="single" w:sz="8" w:space="0" w:color="auto"/>
              <w:right w:val="single" w:sz="8" w:space="0" w:color="auto"/>
            </w:tcBorders>
            <w:shd w:val="clear" w:color="auto" w:fill="auto"/>
            <w:noWrap/>
            <w:vAlign w:val="center"/>
            <w:hideMark/>
          </w:tcPr>
          <w:p w14:paraId="71C3272C"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6,95%</w:t>
            </w:r>
          </w:p>
        </w:tc>
        <w:tc>
          <w:tcPr>
            <w:tcW w:w="2300" w:type="dxa"/>
            <w:tcBorders>
              <w:top w:val="nil"/>
              <w:left w:val="nil"/>
              <w:bottom w:val="single" w:sz="8" w:space="0" w:color="auto"/>
              <w:right w:val="single" w:sz="8" w:space="0" w:color="auto"/>
            </w:tcBorders>
            <w:shd w:val="clear" w:color="auto" w:fill="auto"/>
            <w:noWrap/>
            <w:vAlign w:val="center"/>
            <w:hideMark/>
          </w:tcPr>
          <w:p w14:paraId="66C2C9EE" w14:textId="77777777" w:rsidR="005B59CA" w:rsidRPr="005B59CA" w:rsidRDefault="005B59CA" w:rsidP="005B59CA">
            <w:pPr>
              <w:spacing w:after="0" w:line="240" w:lineRule="auto"/>
              <w:jc w:val="right"/>
              <w:rPr>
                <w:rFonts w:ascii="Calibri" w:eastAsia="Times New Roman" w:hAnsi="Calibri" w:cs="Calibri"/>
                <w:color w:val="000000"/>
                <w:lang w:eastAsia="tr-TR" w:bidi="ar-SA"/>
              </w:rPr>
            </w:pPr>
            <w:r w:rsidRPr="005B59CA">
              <w:rPr>
                <w:rFonts w:ascii="Calibri" w:eastAsia="Times New Roman" w:hAnsi="Calibri" w:cs="Calibri"/>
                <w:color w:val="000000"/>
                <w:lang w:eastAsia="tr-TR" w:bidi="ar-SA"/>
              </w:rPr>
              <w:t>-0,62%</w:t>
            </w:r>
          </w:p>
        </w:tc>
      </w:tr>
    </w:tbl>
    <w:p w14:paraId="246E5798" w14:textId="77777777" w:rsidR="00540E25" w:rsidRDefault="00540E25" w:rsidP="00252FDF">
      <w:pPr>
        <w:spacing w:line="360" w:lineRule="auto"/>
        <w:ind w:firstLine="708"/>
        <w:jc w:val="both"/>
        <w:rPr>
          <w:rFonts w:asciiTheme="minorHAnsi" w:hAnsiTheme="minorHAnsi" w:cstheme="minorHAnsi"/>
          <w:sz w:val="24"/>
          <w:szCs w:val="24"/>
        </w:rPr>
      </w:pPr>
    </w:p>
    <w:p w14:paraId="382327AE" w14:textId="77777777" w:rsidR="00252FDF" w:rsidRDefault="00252FDF" w:rsidP="00252FDF">
      <w:pPr>
        <w:spacing w:line="360" w:lineRule="auto"/>
        <w:ind w:firstLine="708"/>
        <w:jc w:val="both"/>
        <w:rPr>
          <w:rFonts w:asciiTheme="minorHAnsi" w:hAnsiTheme="minorHAnsi" w:cstheme="minorHAnsi"/>
          <w:sz w:val="24"/>
          <w:szCs w:val="24"/>
        </w:rPr>
      </w:pPr>
      <w:r w:rsidRPr="00E66F42">
        <w:rPr>
          <w:rFonts w:asciiTheme="minorHAnsi" w:hAnsiTheme="minorHAnsi" w:cstheme="minorHAnsi"/>
          <w:sz w:val="24"/>
          <w:szCs w:val="24"/>
        </w:rPr>
        <w:t>Tablo 5</w:t>
      </w:r>
      <w:r>
        <w:rPr>
          <w:rFonts w:asciiTheme="minorHAnsi" w:hAnsiTheme="minorHAnsi" w:cstheme="minorHAnsi"/>
          <w:sz w:val="24"/>
          <w:szCs w:val="24"/>
        </w:rPr>
        <w:t>.2</w:t>
      </w:r>
      <w:r w:rsidRPr="00E66F42">
        <w:rPr>
          <w:rFonts w:asciiTheme="minorHAnsi" w:hAnsiTheme="minorHAnsi" w:cstheme="minorHAnsi"/>
          <w:sz w:val="24"/>
          <w:szCs w:val="24"/>
        </w:rPr>
        <w:t>’</w:t>
      </w:r>
      <w:r>
        <w:rPr>
          <w:rFonts w:asciiTheme="minorHAnsi" w:hAnsiTheme="minorHAnsi" w:cstheme="minorHAnsi"/>
          <w:sz w:val="24"/>
          <w:szCs w:val="24"/>
        </w:rPr>
        <w:t>y</w:t>
      </w:r>
      <w:r w:rsidRPr="00E66F42">
        <w:rPr>
          <w:rFonts w:asciiTheme="minorHAnsi" w:hAnsiTheme="minorHAnsi" w:cstheme="minorHAnsi"/>
          <w:sz w:val="24"/>
          <w:szCs w:val="24"/>
        </w:rPr>
        <w:t>e bak</w:t>
      </w:r>
      <w:r>
        <w:rPr>
          <w:rFonts w:asciiTheme="minorHAnsi" w:hAnsiTheme="minorHAnsi" w:cstheme="minorHAnsi"/>
          <w:sz w:val="24"/>
          <w:szCs w:val="24"/>
        </w:rPr>
        <w:t>ıldığında</w:t>
      </w:r>
      <w:r w:rsidRPr="00E66F42">
        <w:rPr>
          <w:rFonts w:asciiTheme="minorHAnsi" w:hAnsiTheme="minorHAnsi" w:cstheme="minorHAnsi"/>
          <w:sz w:val="24"/>
          <w:szCs w:val="24"/>
        </w:rPr>
        <w:t>; 21 dağıtım şirketin</w:t>
      </w:r>
      <w:r w:rsidR="00F56F00">
        <w:rPr>
          <w:rFonts w:asciiTheme="minorHAnsi" w:hAnsiTheme="minorHAnsi" w:cstheme="minorHAnsi"/>
          <w:sz w:val="24"/>
          <w:szCs w:val="24"/>
        </w:rPr>
        <w:t xml:space="preserve">den </w:t>
      </w:r>
      <w:r w:rsidR="003A4E29">
        <w:rPr>
          <w:rFonts w:asciiTheme="minorHAnsi" w:hAnsiTheme="minorHAnsi" w:cstheme="minorHAnsi"/>
          <w:sz w:val="24"/>
          <w:szCs w:val="24"/>
        </w:rPr>
        <w:t>Toroslar ve Boğaziçi</w:t>
      </w:r>
      <w:r w:rsidR="00F56F00">
        <w:rPr>
          <w:rFonts w:asciiTheme="minorHAnsi" w:hAnsiTheme="minorHAnsi" w:cstheme="minorHAnsi"/>
          <w:sz w:val="24"/>
          <w:szCs w:val="24"/>
        </w:rPr>
        <w:t xml:space="preserve"> hariç</w:t>
      </w:r>
      <w:r w:rsidR="00F378BE">
        <w:rPr>
          <w:rFonts w:asciiTheme="minorHAnsi" w:hAnsiTheme="minorHAnsi" w:cstheme="minorHAnsi"/>
          <w:sz w:val="24"/>
          <w:szCs w:val="24"/>
        </w:rPr>
        <w:t xml:space="preserve"> tamamının</w:t>
      </w:r>
      <w:r w:rsidRPr="00E66F42">
        <w:rPr>
          <w:rFonts w:asciiTheme="minorHAnsi" w:hAnsiTheme="minorHAnsi" w:cstheme="minorHAnsi"/>
          <w:sz w:val="24"/>
          <w:szCs w:val="24"/>
        </w:rPr>
        <w:t xml:space="preserve"> 20</w:t>
      </w:r>
      <w:r w:rsidR="003A4E29">
        <w:rPr>
          <w:rFonts w:asciiTheme="minorHAnsi" w:hAnsiTheme="minorHAnsi" w:cstheme="minorHAnsi"/>
          <w:sz w:val="24"/>
          <w:szCs w:val="24"/>
        </w:rPr>
        <w:t>19</w:t>
      </w:r>
      <w:r w:rsidRPr="00E66F42">
        <w:rPr>
          <w:rFonts w:asciiTheme="minorHAnsi" w:hAnsiTheme="minorHAnsi" w:cstheme="minorHAnsi"/>
          <w:sz w:val="24"/>
          <w:szCs w:val="24"/>
        </w:rPr>
        <w:t xml:space="preserve"> yılı için hedefle</w:t>
      </w:r>
      <w:r>
        <w:rPr>
          <w:rFonts w:asciiTheme="minorHAnsi" w:hAnsiTheme="minorHAnsi" w:cstheme="minorHAnsi"/>
          <w:sz w:val="24"/>
          <w:szCs w:val="24"/>
        </w:rPr>
        <w:t>nen</w:t>
      </w:r>
      <w:r w:rsidRPr="00E66F42">
        <w:rPr>
          <w:rFonts w:asciiTheme="minorHAnsi" w:hAnsiTheme="minorHAnsi" w:cstheme="minorHAnsi"/>
          <w:sz w:val="24"/>
          <w:szCs w:val="24"/>
        </w:rPr>
        <w:t xml:space="preserve"> kay</w:t>
      </w:r>
      <w:r>
        <w:rPr>
          <w:rFonts w:asciiTheme="minorHAnsi" w:hAnsiTheme="minorHAnsi" w:cstheme="minorHAnsi"/>
          <w:sz w:val="24"/>
          <w:szCs w:val="24"/>
        </w:rPr>
        <w:t xml:space="preserve">ıp oranını </w:t>
      </w:r>
      <w:r w:rsidR="00F378BE">
        <w:rPr>
          <w:rFonts w:asciiTheme="minorHAnsi" w:hAnsiTheme="minorHAnsi" w:cstheme="minorHAnsi"/>
          <w:sz w:val="24"/>
          <w:szCs w:val="24"/>
        </w:rPr>
        <w:t>tutturduğu</w:t>
      </w:r>
      <w:r w:rsidR="003A4E29">
        <w:rPr>
          <w:rFonts w:asciiTheme="minorHAnsi" w:hAnsiTheme="minorHAnsi" w:cstheme="minorHAnsi"/>
          <w:sz w:val="24"/>
          <w:szCs w:val="24"/>
        </w:rPr>
        <w:t xml:space="preserve">, kayıp </w:t>
      </w:r>
      <w:r>
        <w:rPr>
          <w:rFonts w:asciiTheme="minorHAnsi" w:hAnsiTheme="minorHAnsi" w:cstheme="minorHAnsi"/>
          <w:sz w:val="24"/>
          <w:szCs w:val="24"/>
        </w:rPr>
        <w:t>hedefleri bakımından 20</w:t>
      </w:r>
      <w:r w:rsidR="001A44CA">
        <w:rPr>
          <w:rFonts w:asciiTheme="minorHAnsi" w:hAnsiTheme="minorHAnsi" w:cstheme="minorHAnsi"/>
          <w:sz w:val="24"/>
          <w:szCs w:val="24"/>
        </w:rPr>
        <w:t>19</w:t>
      </w:r>
      <w:r>
        <w:rPr>
          <w:rFonts w:asciiTheme="minorHAnsi" w:hAnsiTheme="minorHAnsi" w:cstheme="minorHAnsi"/>
          <w:sz w:val="24"/>
          <w:szCs w:val="24"/>
        </w:rPr>
        <w:t xml:space="preserve"> yılında dağıtım şirketlerinin başarılı bir performans sergiledikl</w:t>
      </w:r>
      <w:r w:rsidR="00E62530">
        <w:rPr>
          <w:rFonts w:asciiTheme="minorHAnsi" w:hAnsiTheme="minorHAnsi" w:cstheme="minorHAnsi"/>
          <w:sz w:val="24"/>
          <w:szCs w:val="24"/>
        </w:rPr>
        <w:t xml:space="preserve">eri görülmektedir. Hedefe göre </w:t>
      </w:r>
      <w:r>
        <w:rPr>
          <w:rFonts w:asciiTheme="minorHAnsi" w:hAnsiTheme="minorHAnsi" w:cstheme="minorHAnsi"/>
          <w:sz w:val="24"/>
          <w:szCs w:val="24"/>
        </w:rPr>
        <w:t>e</w:t>
      </w:r>
      <w:r w:rsidRPr="00E66F42">
        <w:rPr>
          <w:rFonts w:asciiTheme="minorHAnsi" w:hAnsiTheme="minorHAnsi" w:cstheme="minorHAnsi"/>
          <w:sz w:val="24"/>
          <w:szCs w:val="24"/>
        </w:rPr>
        <w:t xml:space="preserve">n yüksek </w:t>
      </w:r>
      <w:r w:rsidR="003448AE">
        <w:rPr>
          <w:rFonts w:asciiTheme="minorHAnsi" w:hAnsiTheme="minorHAnsi" w:cstheme="minorHAnsi"/>
          <w:sz w:val="24"/>
          <w:szCs w:val="24"/>
        </w:rPr>
        <w:t>gelişme</w:t>
      </w:r>
      <w:r w:rsidRPr="00B407D7">
        <w:rPr>
          <w:rFonts w:asciiTheme="minorHAnsi" w:hAnsiTheme="minorHAnsi" w:cstheme="minorHAnsi"/>
          <w:sz w:val="24"/>
          <w:szCs w:val="24"/>
        </w:rPr>
        <w:t xml:space="preserve"> sırasıyla </w:t>
      </w:r>
      <w:r w:rsidR="00F378BE">
        <w:rPr>
          <w:rFonts w:asciiTheme="minorHAnsi" w:hAnsiTheme="minorHAnsi" w:cstheme="minorHAnsi"/>
          <w:sz w:val="24"/>
          <w:szCs w:val="24"/>
        </w:rPr>
        <w:t>Dicle (%</w:t>
      </w:r>
      <w:r w:rsidR="00F56F00">
        <w:rPr>
          <w:rFonts w:asciiTheme="minorHAnsi" w:hAnsiTheme="minorHAnsi" w:cstheme="minorHAnsi"/>
          <w:sz w:val="24"/>
          <w:szCs w:val="24"/>
        </w:rPr>
        <w:t>14,</w:t>
      </w:r>
      <w:r w:rsidR="001B1BEC">
        <w:rPr>
          <w:rFonts w:asciiTheme="minorHAnsi" w:hAnsiTheme="minorHAnsi" w:cstheme="minorHAnsi"/>
          <w:sz w:val="24"/>
          <w:szCs w:val="24"/>
        </w:rPr>
        <w:t>67</w:t>
      </w:r>
      <w:r w:rsidR="00F56F00">
        <w:rPr>
          <w:rFonts w:asciiTheme="minorHAnsi" w:hAnsiTheme="minorHAnsi" w:cstheme="minorHAnsi"/>
          <w:sz w:val="24"/>
          <w:szCs w:val="24"/>
        </w:rPr>
        <w:t>), Vangölü (%</w:t>
      </w:r>
      <w:r w:rsidR="001B1BEC">
        <w:rPr>
          <w:rFonts w:asciiTheme="minorHAnsi" w:hAnsiTheme="minorHAnsi" w:cstheme="minorHAnsi"/>
          <w:sz w:val="24"/>
          <w:szCs w:val="24"/>
        </w:rPr>
        <w:t>7,18</w:t>
      </w:r>
      <w:r w:rsidR="00F56F00" w:rsidRPr="00B407D7">
        <w:rPr>
          <w:rFonts w:asciiTheme="minorHAnsi" w:hAnsiTheme="minorHAnsi" w:cstheme="minorHAnsi"/>
          <w:sz w:val="24"/>
          <w:szCs w:val="24"/>
        </w:rPr>
        <w:t xml:space="preserve">) </w:t>
      </w:r>
      <w:r w:rsidR="00F378BE" w:rsidRPr="00B407D7">
        <w:rPr>
          <w:rFonts w:asciiTheme="minorHAnsi" w:hAnsiTheme="minorHAnsi" w:cstheme="minorHAnsi"/>
          <w:sz w:val="24"/>
          <w:szCs w:val="24"/>
        </w:rPr>
        <w:t xml:space="preserve">ve </w:t>
      </w:r>
      <w:r w:rsidR="00F378BE">
        <w:rPr>
          <w:rFonts w:asciiTheme="minorHAnsi" w:hAnsiTheme="minorHAnsi" w:cstheme="minorHAnsi"/>
          <w:sz w:val="24"/>
          <w:szCs w:val="24"/>
        </w:rPr>
        <w:t>Aras (%</w:t>
      </w:r>
      <w:r w:rsidR="001B1BEC">
        <w:rPr>
          <w:rFonts w:asciiTheme="minorHAnsi" w:hAnsiTheme="minorHAnsi" w:cstheme="minorHAnsi"/>
          <w:sz w:val="24"/>
          <w:szCs w:val="24"/>
        </w:rPr>
        <w:t>3,33</w:t>
      </w:r>
      <w:r w:rsidR="00F378BE" w:rsidRPr="00B407D7">
        <w:rPr>
          <w:rFonts w:asciiTheme="minorHAnsi" w:hAnsiTheme="minorHAnsi" w:cstheme="minorHAnsi"/>
          <w:sz w:val="24"/>
          <w:szCs w:val="24"/>
        </w:rPr>
        <w:t>)</w:t>
      </w:r>
      <w:r w:rsidR="00122686">
        <w:rPr>
          <w:rFonts w:asciiTheme="minorHAnsi" w:hAnsiTheme="minorHAnsi" w:cstheme="minorHAnsi"/>
          <w:sz w:val="24"/>
          <w:szCs w:val="24"/>
        </w:rPr>
        <w:t xml:space="preserve"> </w:t>
      </w:r>
      <w:r w:rsidR="003448AE">
        <w:rPr>
          <w:rFonts w:asciiTheme="minorHAnsi" w:hAnsiTheme="minorHAnsi" w:cstheme="minorHAnsi"/>
          <w:sz w:val="24"/>
          <w:szCs w:val="24"/>
        </w:rPr>
        <w:t xml:space="preserve">dağıtım </w:t>
      </w:r>
      <w:r>
        <w:rPr>
          <w:rFonts w:asciiTheme="minorHAnsi" w:hAnsiTheme="minorHAnsi" w:cstheme="minorHAnsi"/>
          <w:sz w:val="24"/>
          <w:szCs w:val="24"/>
        </w:rPr>
        <w:t xml:space="preserve">bölgelerinde </w:t>
      </w:r>
      <w:r w:rsidRPr="00B407D7">
        <w:rPr>
          <w:rFonts w:asciiTheme="minorHAnsi" w:hAnsiTheme="minorHAnsi" w:cstheme="minorHAnsi"/>
          <w:sz w:val="24"/>
          <w:szCs w:val="24"/>
        </w:rPr>
        <w:t xml:space="preserve">gerçekleşmiştir. </w:t>
      </w:r>
    </w:p>
    <w:p w14:paraId="37B6004C" w14:textId="77777777" w:rsidR="00252FDF" w:rsidRPr="00B407D7" w:rsidRDefault="00252FDF" w:rsidP="00252FDF">
      <w:pPr>
        <w:spacing w:line="360" w:lineRule="auto"/>
        <w:ind w:firstLine="708"/>
        <w:jc w:val="both"/>
        <w:rPr>
          <w:rFonts w:asciiTheme="minorHAnsi" w:hAnsiTheme="minorHAnsi" w:cstheme="minorHAnsi"/>
          <w:sz w:val="24"/>
          <w:szCs w:val="24"/>
        </w:rPr>
      </w:pPr>
      <w:r w:rsidRPr="00E66F42">
        <w:rPr>
          <w:rFonts w:asciiTheme="minorHAnsi" w:hAnsiTheme="minorHAnsi" w:cstheme="minorHAnsi"/>
          <w:sz w:val="24"/>
          <w:szCs w:val="24"/>
        </w:rPr>
        <w:t>Ayrıca, Tablo 5</w:t>
      </w:r>
      <w:r>
        <w:rPr>
          <w:rFonts w:asciiTheme="minorHAnsi" w:hAnsiTheme="minorHAnsi" w:cstheme="minorHAnsi"/>
          <w:sz w:val="24"/>
          <w:szCs w:val="24"/>
        </w:rPr>
        <w:t>.2</w:t>
      </w:r>
      <w:r w:rsidRPr="00E66F42">
        <w:rPr>
          <w:rFonts w:asciiTheme="minorHAnsi" w:hAnsiTheme="minorHAnsi" w:cstheme="minorHAnsi"/>
          <w:sz w:val="24"/>
          <w:szCs w:val="24"/>
        </w:rPr>
        <w:t xml:space="preserve">’den de görüleceği üzere </w:t>
      </w:r>
      <w:r w:rsidR="001A44CA">
        <w:rPr>
          <w:rFonts w:asciiTheme="minorHAnsi" w:hAnsiTheme="minorHAnsi" w:cstheme="minorHAnsi"/>
          <w:sz w:val="24"/>
          <w:szCs w:val="24"/>
        </w:rPr>
        <w:t>2018</w:t>
      </w:r>
      <w:r w:rsidRPr="00E66F42">
        <w:rPr>
          <w:rFonts w:asciiTheme="minorHAnsi" w:hAnsiTheme="minorHAnsi" w:cstheme="minorHAnsi"/>
          <w:sz w:val="24"/>
          <w:szCs w:val="24"/>
        </w:rPr>
        <w:t xml:space="preserve"> yılında olduğu gibi </w:t>
      </w:r>
      <w:r w:rsidR="001A44CA">
        <w:rPr>
          <w:rFonts w:asciiTheme="minorHAnsi" w:hAnsiTheme="minorHAnsi" w:cstheme="minorHAnsi"/>
          <w:sz w:val="24"/>
          <w:szCs w:val="24"/>
        </w:rPr>
        <w:t>2019</w:t>
      </w:r>
      <w:r w:rsidRPr="00E66F42">
        <w:rPr>
          <w:rFonts w:asciiTheme="minorHAnsi" w:hAnsiTheme="minorHAnsi" w:cstheme="minorHAnsi"/>
          <w:sz w:val="24"/>
          <w:szCs w:val="24"/>
        </w:rPr>
        <w:t xml:space="preserve"> yılında da en </w:t>
      </w:r>
      <w:r w:rsidRPr="00B407D7">
        <w:rPr>
          <w:rFonts w:asciiTheme="minorHAnsi" w:hAnsiTheme="minorHAnsi" w:cstheme="minorHAnsi"/>
          <w:sz w:val="24"/>
          <w:szCs w:val="24"/>
        </w:rPr>
        <w:t xml:space="preserve">yüksek kayıp oranları sırasıyla Dicle </w:t>
      </w:r>
      <w:r w:rsidR="00C34E95">
        <w:rPr>
          <w:rFonts w:asciiTheme="minorHAnsi" w:hAnsiTheme="minorHAnsi" w:cstheme="minorHAnsi"/>
          <w:sz w:val="24"/>
          <w:szCs w:val="24"/>
        </w:rPr>
        <w:t>(</w:t>
      </w:r>
      <w:r w:rsidR="001A44CA">
        <w:rPr>
          <w:rFonts w:asciiTheme="minorHAnsi" w:hAnsiTheme="minorHAnsi" w:cstheme="minorHAnsi"/>
          <w:sz w:val="24"/>
          <w:szCs w:val="24"/>
        </w:rPr>
        <w:t>%51,32</w:t>
      </w:r>
      <w:r w:rsidRPr="00B407D7">
        <w:rPr>
          <w:rFonts w:asciiTheme="minorHAnsi" w:hAnsiTheme="minorHAnsi" w:cstheme="minorHAnsi"/>
          <w:sz w:val="24"/>
          <w:szCs w:val="24"/>
        </w:rPr>
        <w:t>), Vangölü (%</w:t>
      </w:r>
      <w:r w:rsidR="001A44CA">
        <w:rPr>
          <w:rFonts w:asciiTheme="minorHAnsi" w:hAnsiTheme="minorHAnsi" w:cstheme="minorHAnsi"/>
          <w:sz w:val="24"/>
          <w:szCs w:val="24"/>
        </w:rPr>
        <w:t>47,56</w:t>
      </w:r>
      <w:r w:rsidRPr="00B407D7">
        <w:rPr>
          <w:rFonts w:asciiTheme="minorHAnsi" w:hAnsiTheme="minorHAnsi" w:cstheme="minorHAnsi"/>
          <w:sz w:val="24"/>
          <w:szCs w:val="24"/>
        </w:rPr>
        <w:t>) ve Aras (%</w:t>
      </w:r>
      <w:r w:rsidR="001A44CA">
        <w:rPr>
          <w:rFonts w:asciiTheme="minorHAnsi" w:hAnsiTheme="minorHAnsi" w:cstheme="minorHAnsi"/>
          <w:sz w:val="24"/>
          <w:szCs w:val="24"/>
        </w:rPr>
        <w:t>21,64</w:t>
      </w:r>
      <w:r w:rsidRPr="00B407D7">
        <w:rPr>
          <w:rFonts w:asciiTheme="minorHAnsi" w:hAnsiTheme="minorHAnsi" w:cstheme="minorHAnsi"/>
          <w:sz w:val="24"/>
          <w:szCs w:val="24"/>
        </w:rPr>
        <w:t>) bölgelerinde gerçekleşmiştir.</w:t>
      </w:r>
    </w:p>
    <w:p w14:paraId="5C364564" w14:textId="77777777" w:rsidR="00252FDF" w:rsidRPr="00E66F42" w:rsidRDefault="00252FDF" w:rsidP="00252FDF">
      <w:pPr>
        <w:spacing w:line="360" w:lineRule="auto"/>
        <w:ind w:firstLine="708"/>
        <w:jc w:val="both"/>
        <w:rPr>
          <w:rFonts w:asciiTheme="minorHAnsi" w:eastAsia="Times New Roman" w:hAnsiTheme="minorHAnsi" w:cstheme="minorHAnsi"/>
          <w:bCs/>
          <w:color w:val="000000"/>
          <w:sz w:val="24"/>
          <w:szCs w:val="24"/>
          <w:lang w:eastAsia="tr-TR" w:bidi="ar-SA"/>
        </w:rPr>
      </w:pPr>
      <w:r w:rsidRPr="00E66F42">
        <w:rPr>
          <w:rFonts w:asciiTheme="minorHAnsi" w:eastAsia="Times New Roman" w:hAnsiTheme="minorHAnsi" w:cstheme="minorHAnsi"/>
          <w:bCs/>
          <w:color w:val="000000"/>
          <w:sz w:val="24"/>
          <w:szCs w:val="24"/>
          <w:lang w:eastAsia="tr-TR" w:bidi="ar-SA"/>
        </w:rPr>
        <w:t xml:space="preserve">Aşağıdaki şekilde gerçekleşen ve hedeflenen kayıp oranları beraber gösterilmiştir. </w:t>
      </w:r>
    </w:p>
    <w:p w14:paraId="2910E8BE" w14:textId="77777777" w:rsidR="00F56F00" w:rsidRDefault="00F56F00" w:rsidP="00252FDF">
      <w:pPr>
        <w:pStyle w:val="Balk6"/>
      </w:pPr>
      <w:bookmarkStart w:id="1143" w:name="_Toc406663206"/>
      <w:bookmarkStart w:id="1144" w:name="_Toc450307013"/>
      <w:bookmarkStart w:id="1145" w:name="_Toc450307124"/>
      <w:bookmarkStart w:id="1146" w:name="_Toc450307948"/>
    </w:p>
    <w:p w14:paraId="08BD8B95" w14:textId="77777777" w:rsidR="00252FDF" w:rsidRDefault="00252FDF" w:rsidP="00252FDF">
      <w:pPr>
        <w:pStyle w:val="Balk6"/>
      </w:pPr>
      <w:bookmarkStart w:id="1147" w:name="_Toc73092542"/>
      <w:r w:rsidRPr="001A44CA">
        <w:lastRenderedPageBreak/>
        <w:t xml:space="preserve">Şekil </w:t>
      </w:r>
      <w:r w:rsidR="00C47B3A" w:rsidRPr="001A44CA">
        <w:t>5</w:t>
      </w:r>
      <w:r w:rsidRPr="001A44CA">
        <w:fldChar w:fldCharType="begin"/>
      </w:r>
      <w:r w:rsidRPr="001A44CA">
        <w:instrText xml:space="preserve"> STYLEREF 1 \s </w:instrText>
      </w:r>
      <w:r w:rsidRPr="001A44CA">
        <w:fldChar w:fldCharType="end"/>
      </w:r>
      <w:r w:rsidRPr="001A44CA">
        <w:t>.</w:t>
      </w:r>
      <w:r w:rsidR="00C47B3A" w:rsidRPr="001A44CA">
        <w:t>2</w:t>
      </w:r>
      <w:r w:rsidRPr="001A44CA">
        <w:t xml:space="preserve">: </w:t>
      </w:r>
      <w:r w:rsidR="005B59CA">
        <w:t>2020</w:t>
      </w:r>
      <w:r w:rsidRPr="001A44CA">
        <w:t xml:space="preserve"> Yılı Gerçekleşen ve Hedeflenen Kayıp Oranları (%)</w:t>
      </w:r>
      <w:bookmarkEnd w:id="1143"/>
      <w:bookmarkEnd w:id="1144"/>
      <w:bookmarkEnd w:id="1145"/>
      <w:bookmarkEnd w:id="1146"/>
      <w:bookmarkEnd w:id="1147"/>
    </w:p>
    <w:p w14:paraId="6AA07C56" w14:textId="77777777" w:rsidR="005B59CA" w:rsidRDefault="005B59CA" w:rsidP="00252FDF">
      <w:pPr>
        <w:sectPr w:rsidR="005B59CA" w:rsidSect="00151A3B">
          <w:pgSz w:w="11906" w:h="16838"/>
          <w:pgMar w:top="1417" w:right="1417" w:bottom="1417" w:left="1417" w:header="708" w:footer="708" w:gutter="0"/>
          <w:cols w:space="708"/>
          <w:docGrid w:linePitch="360"/>
        </w:sectPr>
      </w:pPr>
      <w:r>
        <w:rPr>
          <w:noProof/>
          <w:lang w:eastAsia="tr-TR" w:bidi="ar-SA"/>
        </w:rPr>
        <w:drawing>
          <wp:inline distT="0" distB="0" distL="0" distR="0" wp14:anchorId="4C512905" wp14:editId="609F7AAF">
            <wp:extent cx="5833745" cy="3762375"/>
            <wp:effectExtent l="0" t="0" r="0" b="9525"/>
            <wp:docPr id="37" name="Resim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5833745" cy="3762375"/>
                    </a:xfrm>
                    <a:prstGeom prst="rect">
                      <a:avLst/>
                    </a:prstGeom>
                    <a:noFill/>
                  </pic:spPr>
                </pic:pic>
              </a:graphicData>
            </a:graphic>
          </wp:inline>
        </w:drawing>
      </w:r>
    </w:p>
    <w:p w14:paraId="29CEEBB3" w14:textId="77777777" w:rsidR="00252FDF" w:rsidRPr="00E66F42" w:rsidRDefault="00252FDF" w:rsidP="00252FDF">
      <w:pPr>
        <w:pStyle w:val="11ilebalayanlar"/>
      </w:pPr>
      <w:bookmarkStart w:id="1148" w:name="_Toc73092433"/>
      <w:r>
        <w:lastRenderedPageBreak/>
        <w:t xml:space="preserve">5.3 </w:t>
      </w:r>
      <w:r w:rsidRPr="00E66F42">
        <w:t>İstihdam</w:t>
      </w:r>
      <w:bookmarkEnd w:id="1148"/>
    </w:p>
    <w:p w14:paraId="0235008E" w14:textId="77777777" w:rsidR="00252FDF" w:rsidRDefault="00252FDF" w:rsidP="00252FDF">
      <w:pPr>
        <w:spacing w:line="360" w:lineRule="auto"/>
        <w:ind w:firstLine="708"/>
        <w:jc w:val="both"/>
        <w:rPr>
          <w:rFonts w:ascii="Times New Roman" w:eastAsia="Times New Roman" w:hAnsi="Times New Roman" w:cs="Times New Roman"/>
          <w:bCs/>
          <w:color w:val="000000"/>
          <w:sz w:val="24"/>
          <w:szCs w:val="24"/>
          <w:lang w:eastAsia="tr-TR" w:bidi="ar-SA"/>
        </w:rPr>
      </w:pPr>
    </w:p>
    <w:p w14:paraId="466308D9" w14:textId="77777777" w:rsidR="003E4000" w:rsidRPr="003E4000" w:rsidRDefault="003E4000" w:rsidP="003E4000">
      <w:pPr>
        <w:spacing w:line="360" w:lineRule="auto"/>
        <w:ind w:firstLine="708"/>
        <w:jc w:val="both"/>
        <w:rPr>
          <w:rFonts w:ascii="Times New Roman" w:eastAsia="Times New Roman" w:hAnsi="Times New Roman" w:cs="Times New Roman"/>
          <w:bCs/>
          <w:color w:val="000000"/>
          <w:sz w:val="24"/>
          <w:szCs w:val="24"/>
          <w:lang w:eastAsia="tr-TR" w:bidi="ar-SA"/>
        </w:rPr>
      </w:pPr>
      <w:bookmarkStart w:id="1149" w:name="_Toc450309974"/>
      <w:r w:rsidRPr="003E4000">
        <w:rPr>
          <w:rFonts w:ascii="Times New Roman" w:eastAsia="Times New Roman" w:hAnsi="Times New Roman" w:cs="Times New Roman"/>
          <w:bCs/>
          <w:color w:val="000000"/>
          <w:sz w:val="24"/>
          <w:szCs w:val="24"/>
          <w:lang w:eastAsia="tr-TR" w:bidi="ar-SA"/>
        </w:rPr>
        <w:t>2020 yılı sonu itibariyle elektrik dağıtım sektöründe 57.624 kişiye istihdam sağlanmakta olup; 24.099 kişi dağıtım şirketi kadrolu personeli olarak, 33.525 kişi de taşeron firma personeli olarak görev yapmaktadır. Aşağıdaki tabloda dağıtım şirketlerine göre çalışan sayıları gösterilmektedir. Dicle EDAŞ 6.777 toplam personel ile en yüksek çalışan sayısına sahipken, kadrolu personel sayısının en yüksek olduğu dağıtım şirketi 3.846 personel ile Toroslar EDAŞ, taşeron personel sayısının en yüksek olduğu bölge ise 3.804 personel ile Boğaziçi EDAŞ olmuştur. Kayseri ve Civarı EDAŞ ise 911 personel ile en düşük çalışan sayısına sahip dağıtım şirketi olmuştur.</w:t>
      </w:r>
    </w:p>
    <w:p w14:paraId="60574EB0" w14:textId="77777777" w:rsidR="00252FDF" w:rsidRPr="00B407D7" w:rsidRDefault="00252FDF" w:rsidP="00252FDF">
      <w:pPr>
        <w:pStyle w:val="Balk5"/>
        <w:rPr>
          <w:lang w:eastAsia="tr-TR" w:bidi="ar-SA"/>
        </w:rPr>
      </w:pPr>
      <w:bookmarkStart w:id="1150" w:name="_Toc73092468"/>
      <w:r w:rsidRPr="00B407D7">
        <w:rPr>
          <w:rFonts w:eastAsiaTheme="minorEastAsia"/>
          <w:bCs/>
        </w:rPr>
        <w:t xml:space="preserve">Tablo </w:t>
      </w:r>
      <w:r w:rsidR="00C47B3A">
        <w:rPr>
          <w:rFonts w:eastAsiaTheme="minorEastAsia"/>
          <w:bCs/>
        </w:rPr>
        <w:t>5</w:t>
      </w:r>
      <w:r w:rsidRPr="00B407D7">
        <w:rPr>
          <w:rFonts w:eastAsiaTheme="minorEastAsia"/>
          <w:bCs/>
        </w:rPr>
        <w:fldChar w:fldCharType="begin"/>
      </w:r>
      <w:r w:rsidRPr="00B407D7">
        <w:rPr>
          <w:rFonts w:eastAsiaTheme="minorEastAsia"/>
          <w:bCs/>
        </w:rPr>
        <w:instrText xml:space="preserve"> STYLEREF 1 \s </w:instrText>
      </w:r>
      <w:r w:rsidRPr="00B407D7">
        <w:rPr>
          <w:rFonts w:eastAsiaTheme="minorEastAsia"/>
          <w:bCs/>
        </w:rPr>
        <w:fldChar w:fldCharType="end"/>
      </w:r>
      <w:r>
        <w:rPr>
          <w:rFonts w:eastAsiaTheme="minorEastAsia"/>
          <w:bCs/>
        </w:rPr>
        <w:t>.</w:t>
      </w:r>
      <w:r w:rsidRPr="00B407D7">
        <w:rPr>
          <w:rFonts w:eastAsiaTheme="minorEastAsia"/>
          <w:bCs/>
        </w:rPr>
        <w:t>3:</w:t>
      </w:r>
      <w:r w:rsidRPr="00B407D7">
        <w:t xml:space="preserve"> Dağıtım Şirketleri</w:t>
      </w:r>
      <w:r w:rsidR="000F46EF">
        <w:t>nin</w:t>
      </w:r>
      <w:r w:rsidRPr="00B407D7">
        <w:t xml:space="preserve"> Personel Sayıları</w:t>
      </w:r>
      <w:bookmarkEnd w:id="1149"/>
      <w:r>
        <w:t xml:space="preserve"> (Adet)</w:t>
      </w:r>
      <w:bookmarkEnd w:id="1150"/>
    </w:p>
    <w:tbl>
      <w:tblPr>
        <w:tblW w:w="4924" w:type="pct"/>
        <w:tblCellMar>
          <w:left w:w="70" w:type="dxa"/>
          <w:right w:w="70" w:type="dxa"/>
        </w:tblCellMar>
        <w:tblLook w:val="04A0" w:firstRow="1" w:lastRow="0" w:firstColumn="1" w:lastColumn="0" w:noHBand="0" w:noVBand="1"/>
      </w:tblPr>
      <w:tblGrid>
        <w:gridCol w:w="5897"/>
        <w:gridCol w:w="1087"/>
        <w:gridCol w:w="1056"/>
        <w:gridCol w:w="874"/>
      </w:tblGrid>
      <w:tr w:rsidR="003E4000" w:rsidRPr="003E4000" w14:paraId="1096EF83" w14:textId="77777777" w:rsidTr="00A33390">
        <w:trPr>
          <w:trHeight w:val="576"/>
        </w:trPr>
        <w:tc>
          <w:tcPr>
            <w:tcW w:w="2745" w:type="pct"/>
            <w:tcBorders>
              <w:top w:val="single" w:sz="8" w:space="0" w:color="auto"/>
              <w:left w:val="single" w:sz="8" w:space="0" w:color="auto"/>
              <w:bottom w:val="nil"/>
              <w:right w:val="single" w:sz="8" w:space="0" w:color="auto"/>
            </w:tcBorders>
            <w:shd w:val="clear" w:color="000000" w:fill="FF0000"/>
            <w:noWrap/>
            <w:vAlign w:val="bottom"/>
            <w:hideMark/>
          </w:tcPr>
          <w:p w14:paraId="1072AF53" w14:textId="77777777" w:rsidR="003E4000" w:rsidRPr="003E4000" w:rsidRDefault="003E4000" w:rsidP="003E4000">
            <w:pPr>
              <w:spacing w:after="0" w:line="240" w:lineRule="auto"/>
              <w:rPr>
                <w:rFonts w:asciiTheme="minorHAnsi" w:eastAsia="Times New Roman" w:hAnsiTheme="minorHAnsi" w:cstheme="minorHAnsi"/>
                <w:b/>
                <w:bCs/>
                <w:color w:val="FFFFFF"/>
                <w:lang w:eastAsia="tr-TR" w:bidi="ar-SA"/>
              </w:rPr>
            </w:pPr>
            <w:r w:rsidRPr="003E4000">
              <w:rPr>
                <w:rFonts w:asciiTheme="minorHAnsi" w:eastAsia="Times New Roman" w:hAnsiTheme="minorHAnsi" w:cstheme="minorHAnsi"/>
                <w:b/>
                <w:bCs/>
                <w:color w:val="FFFFFF"/>
                <w:lang w:eastAsia="tr-TR" w:bidi="ar-SA"/>
              </w:rPr>
              <w:t>Dağıtım Şirketi</w:t>
            </w:r>
          </w:p>
        </w:tc>
        <w:tc>
          <w:tcPr>
            <w:tcW w:w="877" w:type="pct"/>
            <w:tcBorders>
              <w:top w:val="single" w:sz="8" w:space="0" w:color="auto"/>
              <w:left w:val="nil"/>
              <w:bottom w:val="nil"/>
              <w:right w:val="single" w:sz="8" w:space="0" w:color="auto"/>
            </w:tcBorders>
            <w:shd w:val="clear" w:color="000000" w:fill="FF0000"/>
            <w:vAlign w:val="bottom"/>
            <w:hideMark/>
          </w:tcPr>
          <w:p w14:paraId="1ABCC085" w14:textId="77777777" w:rsidR="003E4000" w:rsidRPr="003E4000" w:rsidRDefault="003E4000" w:rsidP="003E4000">
            <w:pPr>
              <w:spacing w:after="0" w:line="240" w:lineRule="auto"/>
              <w:jc w:val="center"/>
              <w:rPr>
                <w:rFonts w:asciiTheme="minorHAnsi" w:eastAsia="Times New Roman" w:hAnsiTheme="minorHAnsi" w:cstheme="minorHAnsi"/>
                <w:b/>
                <w:bCs/>
                <w:color w:val="FFFFFF"/>
                <w:lang w:eastAsia="tr-TR" w:bidi="ar-SA"/>
              </w:rPr>
            </w:pPr>
            <w:r w:rsidRPr="003E4000">
              <w:rPr>
                <w:rFonts w:asciiTheme="minorHAnsi" w:eastAsia="Times New Roman" w:hAnsiTheme="minorHAnsi" w:cstheme="minorHAnsi"/>
                <w:b/>
                <w:bCs/>
                <w:color w:val="FFFFFF"/>
                <w:lang w:eastAsia="tr-TR" w:bidi="ar-SA"/>
              </w:rPr>
              <w:t>Kadrolu Personel Sayısı</w:t>
            </w:r>
          </w:p>
        </w:tc>
        <w:tc>
          <w:tcPr>
            <w:tcW w:w="859" w:type="pct"/>
            <w:tcBorders>
              <w:top w:val="single" w:sz="8" w:space="0" w:color="auto"/>
              <w:left w:val="nil"/>
              <w:bottom w:val="nil"/>
              <w:right w:val="single" w:sz="8" w:space="0" w:color="auto"/>
            </w:tcBorders>
            <w:shd w:val="clear" w:color="000000" w:fill="FF0000"/>
            <w:vAlign w:val="bottom"/>
            <w:hideMark/>
          </w:tcPr>
          <w:p w14:paraId="56327F17" w14:textId="77777777" w:rsidR="003E4000" w:rsidRPr="003E4000" w:rsidRDefault="003E4000" w:rsidP="003E4000">
            <w:pPr>
              <w:spacing w:after="0" w:line="240" w:lineRule="auto"/>
              <w:jc w:val="center"/>
              <w:rPr>
                <w:rFonts w:asciiTheme="minorHAnsi" w:eastAsia="Times New Roman" w:hAnsiTheme="minorHAnsi" w:cstheme="minorHAnsi"/>
                <w:b/>
                <w:bCs/>
                <w:color w:val="FFFFFF"/>
                <w:lang w:eastAsia="tr-TR" w:bidi="ar-SA"/>
              </w:rPr>
            </w:pPr>
            <w:r w:rsidRPr="003E4000">
              <w:rPr>
                <w:rFonts w:asciiTheme="minorHAnsi" w:eastAsia="Times New Roman" w:hAnsiTheme="minorHAnsi" w:cstheme="minorHAnsi"/>
                <w:b/>
                <w:bCs/>
                <w:color w:val="FFFFFF"/>
                <w:lang w:eastAsia="tr-TR" w:bidi="ar-SA"/>
              </w:rPr>
              <w:t>Taşeron Personel Sayısı</w:t>
            </w:r>
          </w:p>
        </w:tc>
        <w:tc>
          <w:tcPr>
            <w:tcW w:w="519" w:type="pct"/>
            <w:tcBorders>
              <w:top w:val="single" w:sz="8" w:space="0" w:color="auto"/>
              <w:left w:val="nil"/>
              <w:bottom w:val="nil"/>
              <w:right w:val="single" w:sz="8" w:space="0" w:color="auto"/>
            </w:tcBorders>
            <w:shd w:val="clear" w:color="000000" w:fill="FF0000"/>
            <w:vAlign w:val="bottom"/>
            <w:hideMark/>
          </w:tcPr>
          <w:p w14:paraId="6A4267D9" w14:textId="77777777" w:rsidR="003E4000" w:rsidRPr="003E4000" w:rsidRDefault="003E4000" w:rsidP="003E4000">
            <w:pPr>
              <w:spacing w:after="0" w:line="240" w:lineRule="auto"/>
              <w:jc w:val="center"/>
              <w:rPr>
                <w:rFonts w:asciiTheme="minorHAnsi" w:eastAsia="Times New Roman" w:hAnsiTheme="minorHAnsi" w:cstheme="minorHAnsi"/>
                <w:b/>
                <w:bCs/>
                <w:color w:val="FFFFFF"/>
                <w:lang w:eastAsia="tr-TR" w:bidi="ar-SA"/>
              </w:rPr>
            </w:pPr>
            <w:r w:rsidRPr="003E4000">
              <w:rPr>
                <w:rFonts w:asciiTheme="minorHAnsi" w:eastAsia="Times New Roman" w:hAnsiTheme="minorHAnsi" w:cstheme="minorHAnsi"/>
                <w:b/>
                <w:bCs/>
                <w:color w:val="FFFFFF"/>
                <w:lang w:eastAsia="tr-TR" w:bidi="ar-SA"/>
              </w:rPr>
              <w:t>Toplam</w:t>
            </w:r>
          </w:p>
        </w:tc>
      </w:tr>
      <w:tr w:rsidR="003E4000" w:rsidRPr="003E4000" w14:paraId="05B0F4FF" w14:textId="77777777" w:rsidTr="00A33390">
        <w:trPr>
          <w:trHeight w:val="288"/>
        </w:trPr>
        <w:tc>
          <w:tcPr>
            <w:tcW w:w="274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96F3BDA" w14:textId="77777777" w:rsidR="003E4000" w:rsidRPr="003E4000" w:rsidRDefault="003E4000" w:rsidP="003E4000">
            <w:pPr>
              <w:spacing w:after="0" w:line="240" w:lineRule="auto"/>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DİCLE ELEKTRİK DAĞITIM ANONİM ŞİRKETİ</w:t>
            </w:r>
          </w:p>
        </w:tc>
        <w:tc>
          <w:tcPr>
            <w:tcW w:w="877" w:type="pct"/>
            <w:tcBorders>
              <w:top w:val="single" w:sz="4" w:space="0" w:color="auto"/>
              <w:left w:val="nil"/>
              <w:bottom w:val="single" w:sz="4" w:space="0" w:color="auto"/>
              <w:right w:val="single" w:sz="4" w:space="0" w:color="auto"/>
            </w:tcBorders>
            <w:shd w:val="clear" w:color="auto" w:fill="auto"/>
            <w:noWrap/>
            <w:vAlign w:val="bottom"/>
            <w:hideMark/>
          </w:tcPr>
          <w:p w14:paraId="0B57C3B6"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3.010</w:t>
            </w:r>
          </w:p>
        </w:tc>
        <w:tc>
          <w:tcPr>
            <w:tcW w:w="859" w:type="pct"/>
            <w:tcBorders>
              <w:top w:val="single" w:sz="4" w:space="0" w:color="auto"/>
              <w:left w:val="nil"/>
              <w:bottom w:val="single" w:sz="4" w:space="0" w:color="auto"/>
              <w:right w:val="single" w:sz="4" w:space="0" w:color="auto"/>
            </w:tcBorders>
            <w:shd w:val="clear" w:color="auto" w:fill="auto"/>
            <w:noWrap/>
            <w:vAlign w:val="bottom"/>
            <w:hideMark/>
          </w:tcPr>
          <w:p w14:paraId="40FBC25B"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3.767</w:t>
            </w:r>
          </w:p>
        </w:tc>
        <w:tc>
          <w:tcPr>
            <w:tcW w:w="519" w:type="pct"/>
            <w:tcBorders>
              <w:top w:val="single" w:sz="4" w:space="0" w:color="auto"/>
              <w:left w:val="nil"/>
              <w:bottom w:val="single" w:sz="4" w:space="0" w:color="auto"/>
              <w:right w:val="single" w:sz="4" w:space="0" w:color="auto"/>
            </w:tcBorders>
            <w:shd w:val="clear" w:color="auto" w:fill="auto"/>
            <w:noWrap/>
            <w:vAlign w:val="bottom"/>
            <w:hideMark/>
          </w:tcPr>
          <w:p w14:paraId="155C0177"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6.777</w:t>
            </w:r>
          </w:p>
        </w:tc>
      </w:tr>
      <w:tr w:rsidR="003E4000" w:rsidRPr="003E4000" w14:paraId="409B4460" w14:textId="77777777" w:rsidTr="00A33390">
        <w:trPr>
          <w:trHeight w:val="288"/>
        </w:trPr>
        <w:tc>
          <w:tcPr>
            <w:tcW w:w="2745" w:type="pct"/>
            <w:tcBorders>
              <w:top w:val="nil"/>
              <w:left w:val="single" w:sz="4" w:space="0" w:color="auto"/>
              <w:bottom w:val="single" w:sz="4" w:space="0" w:color="auto"/>
              <w:right w:val="single" w:sz="4" w:space="0" w:color="auto"/>
            </w:tcBorders>
            <w:shd w:val="clear" w:color="auto" w:fill="auto"/>
            <w:noWrap/>
            <w:vAlign w:val="bottom"/>
            <w:hideMark/>
          </w:tcPr>
          <w:p w14:paraId="70B3880A" w14:textId="77777777" w:rsidR="003E4000" w:rsidRPr="003E4000" w:rsidRDefault="003E4000" w:rsidP="003E4000">
            <w:pPr>
              <w:spacing w:after="0" w:line="240" w:lineRule="auto"/>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TOROSLAR ELEKTRİK DAĞITIM ANONİM ŞİRKETİ</w:t>
            </w:r>
          </w:p>
        </w:tc>
        <w:tc>
          <w:tcPr>
            <w:tcW w:w="877" w:type="pct"/>
            <w:tcBorders>
              <w:top w:val="nil"/>
              <w:left w:val="nil"/>
              <w:bottom w:val="single" w:sz="4" w:space="0" w:color="auto"/>
              <w:right w:val="single" w:sz="4" w:space="0" w:color="auto"/>
            </w:tcBorders>
            <w:shd w:val="clear" w:color="auto" w:fill="auto"/>
            <w:noWrap/>
            <w:vAlign w:val="bottom"/>
            <w:hideMark/>
          </w:tcPr>
          <w:p w14:paraId="3276EAAF"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3.846</w:t>
            </w:r>
          </w:p>
        </w:tc>
        <w:tc>
          <w:tcPr>
            <w:tcW w:w="859" w:type="pct"/>
            <w:tcBorders>
              <w:top w:val="nil"/>
              <w:left w:val="nil"/>
              <w:bottom w:val="single" w:sz="4" w:space="0" w:color="auto"/>
              <w:right w:val="single" w:sz="4" w:space="0" w:color="auto"/>
            </w:tcBorders>
            <w:shd w:val="clear" w:color="auto" w:fill="auto"/>
            <w:noWrap/>
            <w:vAlign w:val="bottom"/>
            <w:hideMark/>
          </w:tcPr>
          <w:p w14:paraId="17160994"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2.121</w:t>
            </w:r>
          </w:p>
        </w:tc>
        <w:tc>
          <w:tcPr>
            <w:tcW w:w="519" w:type="pct"/>
            <w:tcBorders>
              <w:top w:val="nil"/>
              <w:left w:val="nil"/>
              <w:bottom w:val="single" w:sz="4" w:space="0" w:color="auto"/>
              <w:right w:val="single" w:sz="4" w:space="0" w:color="auto"/>
            </w:tcBorders>
            <w:shd w:val="clear" w:color="auto" w:fill="auto"/>
            <w:noWrap/>
            <w:vAlign w:val="bottom"/>
            <w:hideMark/>
          </w:tcPr>
          <w:p w14:paraId="437A299D"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5.967</w:t>
            </w:r>
          </w:p>
        </w:tc>
      </w:tr>
      <w:tr w:rsidR="003E4000" w:rsidRPr="003E4000" w14:paraId="6AAEEB40" w14:textId="77777777" w:rsidTr="00A33390">
        <w:trPr>
          <w:trHeight w:val="288"/>
        </w:trPr>
        <w:tc>
          <w:tcPr>
            <w:tcW w:w="2745" w:type="pct"/>
            <w:tcBorders>
              <w:top w:val="nil"/>
              <w:left w:val="single" w:sz="4" w:space="0" w:color="auto"/>
              <w:bottom w:val="single" w:sz="4" w:space="0" w:color="auto"/>
              <w:right w:val="single" w:sz="4" w:space="0" w:color="auto"/>
            </w:tcBorders>
            <w:shd w:val="clear" w:color="auto" w:fill="auto"/>
            <w:noWrap/>
            <w:vAlign w:val="bottom"/>
            <w:hideMark/>
          </w:tcPr>
          <w:p w14:paraId="1F9AF6A3" w14:textId="77777777" w:rsidR="003E4000" w:rsidRPr="003E4000" w:rsidRDefault="003E4000" w:rsidP="003E4000">
            <w:pPr>
              <w:spacing w:after="0" w:line="240" w:lineRule="auto"/>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BAŞKENT ELEKTRİK DAĞITIM ANONİM ŞİRKETİ</w:t>
            </w:r>
          </w:p>
        </w:tc>
        <w:tc>
          <w:tcPr>
            <w:tcW w:w="877" w:type="pct"/>
            <w:tcBorders>
              <w:top w:val="nil"/>
              <w:left w:val="nil"/>
              <w:bottom w:val="single" w:sz="4" w:space="0" w:color="auto"/>
              <w:right w:val="single" w:sz="4" w:space="0" w:color="auto"/>
            </w:tcBorders>
            <w:shd w:val="clear" w:color="auto" w:fill="auto"/>
            <w:noWrap/>
            <w:vAlign w:val="bottom"/>
            <w:hideMark/>
          </w:tcPr>
          <w:p w14:paraId="16F483F0"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3.681</w:t>
            </w:r>
          </w:p>
        </w:tc>
        <w:tc>
          <w:tcPr>
            <w:tcW w:w="859" w:type="pct"/>
            <w:tcBorders>
              <w:top w:val="nil"/>
              <w:left w:val="nil"/>
              <w:bottom w:val="single" w:sz="4" w:space="0" w:color="auto"/>
              <w:right w:val="single" w:sz="4" w:space="0" w:color="auto"/>
            </w:tcBorders>
            <w:shd w:val="clear" w:color="auto" w:fill="auto"/>
            <w:noWrap/>
            <w:vAlign w:val="bottom"/>
            <w:hideMark/>
          </w:tcPr>
          <w:p w14:paraId="3D7654EC"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1.839</w:t>
            </w:r>
          </w:p>
        </w:tc>
        <w:tc>
          <w:tcPr>
            <w:tcW w:w="519" w:type="pct"/>
            <w:tcBorders>
              <w:top w:val="nil"/>
              <w:left w:val="nil"/>
              <w:bottom w:val="single" w:sz="4" w:space="0" w:color="auto"/>
              <w:right w:val="single" w:sz="4" w:space="0" w:color="auto"/>
            </w:tcBorders>
            <w:shd w:val="clear" w:color="auto" w:fill="auto"/>
            <w:noWrap/>
            <w:vAlign w:val="bottom"/>
            <w:hideMark/>
          </w:tcPr>
          <w:p w14:paraId="7FA4A730"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5.520</w:t>
            </w:r>
          </w:p>
        </w:tc>
      </w:tr>
      <w:tr w:rsidR="003E4000" w:rsidRPr="003E4000" w14:paraId="59E54E53" w14:textId="77777777" w:rsidTr="00A33390">
        <w:trPr>
          <w:trHeight w:val="288"/>
        </w:trPr>
        <w:tc>
          <w:tcPr>
            <w:tcW w:w="2745" w:type="pct"/>
            <w:tcBorders>
              <w:top w:val="nil"/>
              <w:left w:val="single" w:sz="4" w:space="0" w:color="auto"/>
              <w:bottom w:val="single" w:sz="4" w:space="0" w:color="auto"/>
              <w:right w:val="single" w:sz="4" w:space="0" w:color="auto"/>
            </w:tcBorders>
            <w:shd w:val="clear" w:color="auto" w:fill="auto"/>
            <w:noWrap/>
            <w:vAlign w:val="bottom"/>
            <w:hideMark/>
          </w:tcPr>
          <w:p w14:paraId="5383D82E" w14:textId="77777777" w:rsidR="003E4000" w:rsidRPr="003E4000" w:rsidRDefault="003E4000" w:rsidP="003E4000">
            <w:pPr>
              <w:spacing w:after="0" w:line="240" w:lineRule="auto"/>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BOĞAZİÇİ ELEKTRİK DAĞITIM ANONİM ŞİRKETİ</w:t>
            </w:r>
          </w:p>
        </w:tc>
        <w:tc>
          <w:tcPr>
            <w:tcW w:w="877" w:type="pct"/>
            <w:tcBorders>
              <w:top w:val="nil"/>
              <w:left w:val="nil"/>
              <w:bottom w:val="single" w:sz="4" w:space="0" w:color="auto"/>
              <w:right w:val="single" w:sz="4" w:space="0" w:color="auto"/>
            </w:tcBorders>
            <w:shd w:val="clear" w:color="auto" w:fill="auto"/>
            <w:noWrap/>
            <w:vAlign w:val="bottom"/>
            <w:hideMark/>
          </w:tcPr>
          <w:p w14:paraId="04094610"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703</w:t>
            </w:r>
          </w:p>
        </w:tc>
        <w:tc>
          <w:tcPr>
            <w:tcW w:w="859" w:type="pct"/>
            <w:tcBorders>
              <w:top w:val="nil"/>
              <w:left w:val="nil"/>
              <w:bottom w:val="single" w:sz="4" w:space="0" w:color="auto"/>
              <w:right w:val="single" w:sz="4" w:space="0" w:color="auto"/>
            </w:tcBorders>
            <w:shd w:val="clear" w:color="auto" w:fill="auto"/>
            <w:noWrap/>
            <w:vAlign w:val="bottom"/>
            <w:hideMark/>
          </w:tcPr>
          <w:p w14:paraId="72D1961F"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3.804</w:t>
            </w:r>
          </w:p>
        </w:tc>
        <w:tc>
          <w:tcPr>
            <w:tcW w:w="519" w:type="pct"/>
            <w:tcBorders>
              <w:top w:val="nil"/>
              <w:left w:val="nil"/>
              <w:bottom w:val="single" w:sz="4" w:space="0" w:color="auto"/>
              <w:right w:val="single" w:sz="4" w:space="0" w:color="auto"/>
            </w:tcBorders>
            <w:shd w:val="clear" w:color="auto" w:fill="auto"/>
            <w:noWrap/>
            <w:vAlign w:val="bottom"/>
            <w:hideMark/>
          </w:tcPr>
          <w:p w14:paraId="6D7919F2"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4.507</w:t>
            </w:r>
          </w:p>
        </w:tc>
      </w:tr>
      <w:tr w:rsidR="003E4000" w:rsidRPr="003E4000" w14:paraId="01A0B2A0" w14:textId="77777777" w:rsidTr="00A33390">
        <w:trPr>
          <w:trHeight w:val="288"/>
        </w:trPr>
        <w:tc>
          <w:tcPr>
            <w:tcW w:w="2745" w:type="pct"/>
            <w:tcBorders>
              <w:top w:val="nil"/>
              <w:left w:val="single" w:sz="4" w:space="0" w:color="auto"/>
              <w:bottom w:val="single" w:sz="4" w:space="0" w:color="auto"/>
              <w:right w:val="single" w:sz="4" w:space="0" w:color="auto"/>
            </w:tcBorders>
            <w:shd w:val="clear" w:color="auto" w:fill="auto"/>
            <w:noWrap/>
            <w:vAlign w:val="bottom"/>
            <w:hideMark/>
          </w:tcPr>
          <w:p w14:paraId="4CFAB845" w14:textId="77777777" w:rsidR="003E4000" w:rsidRPr="003E4000" w:rsidRDefault="003E4000" w:rsidP="003E4000">
            <w:pPr>
              <w:spacing w:after="0" w:line="240" w:lineRule="auto"/>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GDZ ELEKTRİK DAĞITIM ANONİM ŞİRKETİ</w:t>
            </w:r>
          </w:p>
        </w:tc>
        <w:tc>
          <w:tcPr>
            <w:tcW w:w="877" w:type="pct"/>
            <w:tcBorders>
              <w:top w:val="nil"/>
              <w:left w:val="nil"/>
              <w:bottom w:val="single" w:sz="4" w:space="0" w:color="auto"/>
              <w:right w:val="single" w:sz="4" w:space="0" w:color="auto"/>
            </w:tcBorders>
            <w:shd w:val="clear" w:color="auto" w:fill="auto"/>
            <w:noWrap/>
            <w:vAlign w:val="bottom"/>
            <w:hideMark/>
          </w:tcPr>
          <w:p w14:paraId="497BFB0B"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806</w:t>
            </w:r>
          </w:p>
        </w:tc>
        <w:tc>
          <w:tcPr>
            <w:tcW w:w="859" w:type="pct"/>
            <w:tcBorders>
              <w:top w:val="nil"/>
              <w:left w:val="nil"/>
              <w:bottom w:val="single" w:sz="4" w:space="0" w:color="auto"/>
              <w:right w:val="single" w:sz="4" w:space="0" w:color="auto"/>
            </w:tcBorders>
            <w:shd w:val="clear" w:color="auto" w:fill="auto"/>
            <w:noWrap/>
            <w:vAlign w:val="bottom"/>
            <w:hideMark/>
          </w:tcPr>
          <w:p w14:paraId="345AB5E1"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2.912</w:t>
            </w:r>
          </w:p>
        </w:tc>
        <w:tc>
          <w:tcPr>
            <w:tcW w:w="519" w:type="pct"/>
            <w:tcBorders>
              <w:top w:val="nil"/>
              <w:left w:val="nil"/>
              <w:bottom w:val="single" w:sz="4" w:space="0" w:color="auto"/>
              <w:right w:val="single" w:sz="4" w:space="0" w:color="auto"/>
            </w:tcBorders>
            <w:shd w:val="clear" w:color="auto" w:fill="auto"/>
            <w:noWrap/>
            <w:vAlign w:val="bottom"/>
            <w:hideMark/>
          </w:tcPr>
          <w:p w14:paraId="17004D43"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3.718</w:t>
            </w:r>
          </w:p>
        </w:tc>
      </w:tr>
      <w:tr w:rsidR="003E4000" w:rsidRPr="003E4000" w14:paraId="014E8BF4" w14:textId="77777777" w:rsidTr="00A33390">
        <w:trPr>
          <w:trHeight w:val="288"/>
        </w:trPr>
        <w:tc>
          <w:tcPr>
            <w:tcW w:w="2745" w:type="pct"/>
            <w:tcBorders>
              <w:top w:val="nil"/>
              <w:left w:val="single" w:sz="4" w:space="0" w:color="auto"/>
              <w:bottom w:val="single" w:sz="4" w:space="0" w:color="auto"/>
              <w:right w:val="single" w:sz="4" w:space="0" w:color="auto"/>
            </w:tcBorders>
            <w:shd w:val="clear" w:color="auto" w:fill="auto"/>
            <w:noWrap/>
            <w:vAlign w:val="bottom"/>
            <w:hideMark/>
          </w:tcPr>
          <w:p w14:paraId="0CF148D8" w14:textId="77777777" w:rsidR="003E4000" w:rsidRPr="003E4000" w:rsidRDefault="003E4000" w:rsidP="003E4000">
            <w:pPr>
              <w:spacing w:after="0" w:line="240" w:lineRule="auto"/>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İSTANBUL ANADOLU YAKASI ELEKTRİK DAĞITIM A.Ş.</w:t>
            </w:r>
          </w:p>
        </w:tc>
        <w:tc>
          <w:tcPr>
            <w:tcW w:w="877" w:type="pct"/>
            <w:tcBorders>
              <w:top w:val="nil"/>
              <w:left w:val="nil"/>
              <w:bottom w:val="single" w:sz="4" w:space="0" w:color="auto"/>
              <w:right w:val="single" w:sz="4" w:space="0" w:color="auto"/>
            </w:tcBorders>
            <w:shd w:val="clear" w:color="auto" w:fill="auto"/>
            <w:noWrap/>
            <w:vAlign w:val="bottom"/>
            <w:hideMark/>
          </w:tcPr>
          <w:p w14:paraId="1F843A19"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1.887</w:t>
            </w:r>
          </w:p>
        </w:tc>
        <w:tc>
          <w:tcPr>
            <w:tcW w:w="859" w:type="pct"/>
            <w:tcBorders>
              <w:top w:val="nil"/>
              <w:left w:val="nil"/>
              <w:bottom w:val="single" w:sz="4" w:space="0" w:color="auto"/>
              <w:right w:val="single" w:sz="4" w:space="0" w:color="auto"/>
            </w:tcBorders>
            <w:shd w:val="clear" w:color="auto" w:fill="auto"/>
            <w:noWrap/>
            <w:vAlign w:val="bottom"/>
            <w:hideMark/>
          </w:tcPr>
          <w:p w14:paraId="2EB595D5"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982</w:t>
            </w:r>
          </w:p>
        </w:tc>
        <w:tc>
          <w:tcPr>
            <w:tcW w:w="519" w:type="pct"/>
            <w:tcBorders>
              <w:top w:val="nil"/>
              <w:left w:val="nil"/>
              <w:bottom w:val="single" w:sz="4" w:space="0" w:color="auto"/>
              <w:right w:val="single" w:sz="4" w:space="0" w:color="auto"/>
            </w:tcBorders>
            <w:shd w:val="clear" w:color="auto" w:fill="auto"/>
            <w:noWrap/>
            <w:vAlign w:val="bottom"/>
            <w:hideMark/>
          </w:tcPr>
          <w:p w14:paraId="0741C5D1"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2.869</w:t>
            </w:r>
          </w:p>
        </w:tc>
      </w:tr>
      <w:tr w:rsidR="003E4000" w:rsidRPr="003E4000" w14:paraId="5611DF21" w14:textId="77777777" w:rsidTr="00A33390">
        <w:trPr>
          <w:trHeight w:val="288"/>
        </w:trPr>
        <w:tc>
          <w:tcPr>
            <w:tcW w:w="2745" w:type="pct"/>
            <w:tcBorders>
              <w:top w:val="nil"/>
              <w:left w:val="single" w:sz="4" w:space="0" w:color="auto"/>
              <w:bottom w:val="single" w:sz="4" w:space="0" w:color="auto"/>
              <w:right w:val="single" w:sz="4" w:space="0" w:color="auto"/>
            </w:tcBorders>
            <w:shd w:val="clear" w:color="auto" w:fill="auto"/>
            <w:noWrap/>
            <w:vAlign w:val="bottom"/>
            <w:hideMark/>
          </w:tcPr>
          <w:p w14:paraId="3D5BC122" w14:textId="77777777" w:rsidR="003E4000" w:rsidRPr="003E4000" w:rsidRDefault="003E4000" w:rsidP="003E4000">
            <w:pPr>
              <w:spacing w:after="0" w:line="240" w:lineRule="auto"/>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ULUDAĞ ELEKTRİK DAĞITIM ANONİM ŞİRKETİ</w:t>
            </w:r>
          </w:p>
        </w:tc>
        <w:tc>
          <w:tcPr>
            <w:tcW w:w="877" w:type="pct"/>
            <w:tcBorders>
              <w:top w:val="nil"/>
              <w:left w:val="nil"/>
              <w:bottom w:val="single" w:sz="4" w:space="0" w:color="auto"/>
              <w:right w:val="single" w:sz="4" w:space="0" w:color="auto"/>
            </w:tcBorders>
            <w:shd w:val="clear" w:color="auto" w:fill="auto"/>
            <w:noWrap/>
            <w:vAlign w:val="bottom"/>
            <w:hideMark/>
          </w:tcPr>
          <w:p w14:paraId="040CFB01"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452</w:t>
            </w:r>
          </w:p>
        </w:tc>
        <w:tc>
          <w:tcPr>
            <w:tcW w:w="859" w:type="pct"/>
            <w:tcBorders>
              <w:top w:val="nil"/>
              <w:left w:val="nil"/>
              <w:bottom w:val="single" w:sz="4" w:space="0" w:color="auto"/>
              <w:right w:val="single" w:sz="4" w:space="0" w:color="auto"/>
            </w:tcBorders>
            <w:shd w:val="clear" w:color="auto" w:fill="auto"/>
            <w:noWrap/>
            <w:vAlign w:val="bottom"/>
            <w:hideMark/>
          </w:tcPr>
          <w:p w14:paraId="0105FAD5"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2.287</w:t>
            </w:r>
          </w:p>
        </w:tc>
        <w:tc>
          <w:tcPr>
            <w:tcW w:w="519" w:type="pct"/>
            <w:tcBorders>
              <w:top w:val="nil"/>
              <w:left w:val="nil"/>
              <w:bottom w:val="single" w:sz="4" w:space="0" w:color="auto"/>
              <w:right w:val="single" w:sz="4" w:space="0" w:color="auto"/>
            </w:tcBorders>
            <w:shd w:val="clear" w:color="auto" w:fill="auto"/>
            <w:noWrap/>
            <w:vAlign w:val="bottom"/>
            <w:hideMark/>
          </w:tcPr>
          <w:p w14:paraId="5D7469F6"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2.739</w:t>
            </w:r>
          </w:p>
        </w:tc>
      </w:tr>
      <w:tr w:rsidR="003E4000" w:rsidRPr="003E4000" w14:paraId="4856A6E1" w14:textId="77777777" w:rsidTr="00A33390">
        <w:trPr>
          <w:trHeight w:val="288"/>
        </w:trPr>
        <w:tc>
          <w:tcPr>
            <w:tcW w:w="2745" w:type="pct"/>
            <w:tcBorders>
              <w:top w:val="nil"/>
              <w:left w:val="single" w:sz="4" w:space="0" w:color="auto"/>
              <w:bottom w:val="single" w:sz="4" w:space="0" w:color="auto"/>
              <w:right w:val="single" w:sz="4" w:space="0" w:color="auto"/>
            </w:tcBorders>
            <w:shd w:val="clear" w:color="auto" w:fill="auto"/>
            <w:noWrap/>
            <w:vAlign w:val="bottom"/>
            <w:hideMark/>
          </w:tcPr>
          <w:p w14:paraId="06A9D55A" w14:textId="77777777" w:rsidR="003E4000" w:rsidRPr="003E4000" w:rsidRDefault="003E4000" w:rsidP="003E4000">
            <w:pPr>
              <w:spacing w:after="0" w:line="240" w:lineRule="auto"/>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ADM ELEKTRİK DAĞITIM ANONİM ŞİRKETİ</w:t>
            </w:r>
          </w:p>
        </w:tc>
        <w:tc>
          <w:tcPr>
            <w:tcW w:w="877" w:type="pct"/>
            <w:tcBorders>
              <w:top w:val="nil"/>
              <w:left w:val="nil"/>
              <w:bottom w:val="single" w:sz="4" w:space="0" w:color="auto"/>
              <w:right w:val="single" w:sz="4" w:space="0" w:color="auto"/>
            </w:tcBorders>
            <w:shd w:val="clear" w:color="auto" w:fill="auto"/>
            <w:noWrap/>
            <w:vAlign w:val="bottom"/>
            <w:hideMark/>
          </w:tcPr>
          <w:p w14:paraId="3C6A8170"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616</w:t>
            </w:r>
          </w:p>
        </w:tc>
        <w:tc>
          <w:tcPr>
            <w:tcW w:w="859" w:type="pct"/>
            <w:tcBorders>
              <w:top w:val="nil"/>
              <w:left w:val="nil"/>
              <w:bottom w:val="single" w:sz="4" w:space="0" w:color="auto"/>
              <w:right w:val="single" w:sz="4" w:space="0" w:color="auto"/>
            </w:tcBorders>
            <w:shd w:val="clear" w:color="auto" w:fill="auto"/>
            <w:noWrap/>
            <w:vAlign w:val="bottom"/>
            <w:hideMark/>
          </w:tcPr>
          <w:p w14:paraId="5CF471D0"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1.931</w:t>
            </w:r>
          </w:p>
        </w:tc>
        <w:tc>
          <w:tcPr>
            <w:tcW w:w="519" w:type="pct"/>
            <w:tcBorders>
              <w:top w:val="nil"/>
              <w:left w:val="nil"/>
              <w:bottom w:val="single" w:sz="4" w:space="0" w:color="auto"/>
              <w:right w:val="single" w:sz="4" w:space="0" w:color="auto"/>
            </w:tcBorders>
            <w:shd w:val="clear" w:color="auto" w:fill="auto"/>
            <w:noWrap/>
            <w:vAlign w:val="bottom"/>
            <w:hideMark/>
          </w:tcPr>
          <w:p w14:paraId="28BF2762"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2.547</w:t>
            </w:r>
          </w:p>
        </w:tc>
      </w:tr>
      <w:tr w:rsidR="003E4000" w:rsidRPr="003E4000" w14:paraId="27A4C68F" w14:textId="77777777" w:rsidTr="00A33390">
        <w:trPr>
          <w:trHeight w:val="288"/>
        </w:trPr>
        <w:tc>
          <w:tcPr>
            <w:tcW w:w="2745" w:type="pct"/>
            <w:tcBorders>
              <w:top w:val="nil"/>
              <w:left w:val="single" w:sz="4" w:space="0" w:color="auto"/>
              <w:bottom w:val="single" w:sz="4" w:space="0" w:color="auto"/>
              <w:right w:val="single" w:sz="4" w:space="0" w:color="auto"/>
            </w:tcBorders>
            <w:shd w:val="clear" w:color="auto" w:fill="auto"/>
            <w:noWrap/>
            <w:vAlign w:val="bottom"/>
            <w:hideMark/>
          </w:tcPr>
          <w:p w14:paraId="3F4CDC22" w14:textId="77777777" w:rsidR="003E4000" w:rsidRPr="003E4000" w:rsidRDefault="003E4000" w:rsidP="003E4000">
            <w:pPr>
              <w:spacing w:after="0" w:line="240" w:lineRule="auto"/>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MERAM ELEKTRİK DAĞITIM ANONİM ŞİRKETİ</w:t>
            </w:r>
          </w:p>
        </w:tc>
        <w:tc>
          <w:tcPr>
            <w:tcW w:w="877" w:type="pct"/>
            <w:tcBorders>
              <w:top w:val="nil"/>
              <w:left w:val="nil"/>
              <w:bottom w:val="single" w:sz="4" w:space="0" w:color="auto"/>
              <w:right w:val="single" w:sz="4" w:space="0" w:color="auto"/>
            </w:tcBorders>
            <w:shd w:val="clear" w:color="auto" w:fill="auto"/>
            <w:noWrap/>
            <w:vAlign w:val="bottom"/>
            <w:hideMark/>
          </w:tcPr>
          <w:p w14:paraId="02A5C864"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728</w:t>
            </w:r>
          </w:p>
        </w:tc>
        <w:tc>
          <w:tcPr>
            <w:tcW w:w="859" w:type="pct"/>
            <w:tcBorders>
              <w:top w:val="nil"/>
              <w:left w:val="nil"/>
              <w:bottom w:val="single" w:sz="4" w:space="0" w:color="auto"/>
              <w:right w:val="single" w:sz="4" w:space="0" w:color="auto"/>
            </w:tcBorders>
            <w:shd w:val="clear" w:color="auto" w:fill="auto"/>
            <w:noWrap/>
            <w:vAlign w:val="bottom"/>
            <w:hideMark/>
          </w:tcPr>
          <w:p w14:paraId="2D05551C"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1.643</w:t>
            </w:r>
          </w:p>
        </w:tc>
        <w:tc>
          <w:tcPr>
            <w:tcW w:w="519" w:type="pct"/>
            <w:tcBorders>
              <w:top w:val="nil"/>
              <w:left w:val="nil"/>
              <w:bottom w:val="single" w:sz="4" w:space="0" w:color="auto"/>
              <w:right w:val="single" w:sz="4" w:space="0" w:color="auto"/>
            </w:tcBorders>
            <w:shd w:val="clear" w:color="auto" w:fill="auto"/>
            <w:noWrap/>
            <w:vAlign w:val="bottom"/>
            <w:hideMark/>
          </w:tcPr>
          <w:p w14:paraId="409ED02B"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2.371</w:t>
            </w:r>
          </w:p>
        </w:tc>
      </w:tr>
      <w:tr w:rsidR="003E4000" w:rsidRPr="003E4000" w14:paraId="3773B222" w14:textId="77777777" w:rsidTr="00A33390">
        <w:trPr>
          <w:trHeight w:val="288"/>
        </w:trPr>
        <w:tc>
          <w:tcPr>
            <w:tcW w:w="2745" w:type="pct"/>
            <w:tcBorders>
              <w:top w:val="nil"/>
              <w:left w:val="single" w:sz="4" w:space="0" w:color="auto"/>
              <w:bottom w:val="single" w:sz="4" w:space="0" w:color="auto"/>
              <w:right w:val="single" w:sz="4" w:space="0" w:color="auto"/>
            </w:tcBorders>
            <w:shd w:val="clear" w:color="auto" w:fill="auto"/>
            <w:noWrap/>
            <w:vAlign w:val="bottom"/>
            <w:hideMark/>
          </w:tcPr>
          <w:p w14:paraId="7762139E" w14:textId="77777777" w:rsidR="003E4000" w:rsidRPr="003E4000" w:rsidRDefault="003E4000" w:rsidP="003E4000">
            <w:pPr>
              <w:spacing w:after="0" w:line="240" w:lineRule="auto"/>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VANGÖLÜ ELEKTRİK DAĞITIM ANONİM ŞİRKETİ</w:t>
            </w:r>
          </w:p>
        </w:tc>
        <w:tc>
          <w:tcPr>
            <w:tcW w:w="877" w:type="pct"/>
            <w:tcBorders>
              <w:top w:val="nil"/>
              <w:left w:val="nil"/>
              <w:bottom w:val="single" w:sz="4" w:space="0" w:color="auto"/>
              <w:right w:val="single" w:sz="4" w:space="0" w:color="auto"/>
            </w:tcBorders>
            <w:shd w:val="clear" w:color="auto" w:fill="auto"/>
            <w:noWrap/>
            <w:vAlign w:val="bottom"/>
            <w:hideMark/>
          </w:tcPr>
          <w:p w14:paraId="08979308"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957</w:t>
            </w:r>
          </w:p>
        </w:tc>
        <w:tc>
          <w:tcPr>
            <w:tcW w:w="859" w:type="pct"/>
            <w:tcBorders>
              <w:top w:val="nil"/>
              <w:left w:val="nil"/>
              <w:bottom w:val="single" w:sz="4" w:space="0" w:color="auto"/>
              <w:right w:val="single" w:sz="4" w:space="0" w:color="auto"/>
            </w:tcBorders>
            <w:shd w:val="clear" w:color="auto" w:fill="auto"/>
            <w:noWrap/>
            <w:vAlign w:val="bottom"/>
            <w:hideMark/>
          </w:tcPr>
          <w:p w14:paraId="39F04C7C"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1.227</w:t>
            </w:r>
          </w:p>
        </w:tc>
        <w:tc>
          <w:tcPr>
            <w:tcW w:w="519" w:type="pct"/>
            <w:tcBorders>
              <w:top w:val="nil"/>
              <w:left w:val="nil"/>
              <w:bottom w:val="single" w:sz="4" w:space="0" w:color="auto"/>
              <w:right w:val="single" w:sz="4" w:space="0" w:color="auto"/>
            </w:tcBorders>
            <w:shd w:val="clear" w:color="auto" w:fill="auto"/>
            <w:noWrap/>
            <w:vAlign w:val="bottom"/>
            <w:hideMark/>
          </w:tcPr>
          <w:p w14:paraId="52B2FBD3"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2.184</w:t>
            </w:r>
          </w:p>
        </w:tc>
      </w:tr>
      <w:tr w:rsidR="003E4000" w:rsidRPr="003E4000" w14:paraId="0F121343" w14:textId="77777777" w:rsidTr="00A33390">
        <w:trPr>
          <w:trHeight w:val="288"/>
        </w:trPr>
        <w:tc>
          <w:tcPr>
            <w:tcW w:w="2745" w:type="pct"/>
            <w:tcBorders>
              <w:top w:val="nil"/>
              <w:left w:val="single" w:sz="4" w:space="0" w:color="auto"/>
              <w:bottom w:val="single" w:sz="4" w:space="0" w:color="auto"/>
              <w:right w:val="single" w:sz="4" w:space="0" w:color="auto"/>
            </w:tcBorders>
            <w:shd w:val="clear" w:color="auto" w:fill="auto"/>
            <w:noWrap/>
            <w:vAlign w:val="bottom"/>
            <w:hideMark/>
          </w:tcPr>
          <w:p w14:paraId="6C858C14" w14:textId="77777777" w:rsidR="003E4000" w:rsidRPr="003E4000" w:rsidRDefault="003E4000" w:rsidP="003E4000">
            <w:pPr>
              <w:spacing w:after="0" w:line="240" w:lineRule="auto"/>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SAKARYA ELEKTRİK DAĞITIM ANONİM ŞİRKETİ</w:t>
            </w:r>
          </w:p>
        </w:tc>
        <w:tc>
          <w:tcPr>
            <w:tcW w:w="877" w:type="pct"/>
            <w:tcBorders>
              <w:top w:val="nil"/>
              <w:left w:val="nil"/>
              <w:bottom w:val="single" w:sz="4" w:space="0" w:color="auto"/>
              <w:right w:val="single" w:sz="4" w:space="0" w:color="auto"/>
            </w:tcBorders>
            <w:shd w:val="clear" w:color="auto" w:fill="auto"/>
            <w:noWrap/>
            <w:vAlign w:val="bottom"/>
            <w:hideMark/>
          </w:tcPr>
          <w:p w14:paraId="5A5BD147"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1.592</w:t>
            </w:r>
          </w:p>
        </w:tc>
        <w:tc>
          <w:tcPr>
            <w:tcW w:w="859" w:type="pct"/>
            <w:tcBorders>
              <w:top w:val="nil"/>
              <w:left w:val="nil"/>
              <w:bottom w:val="single" w:sz="4" w:space="0" w:color="auto"/>
              <w:right w:val="single" w:sz="4" w:space="0" w:color="auto"/>
            </w:tcBorders>
            <w:shd w:val="clear" w:color="auto" w:fill="auto"/>
            <w:noWrap/>
            <w:vAlign w:val="bottom"/>
            <w:hideMark/>
          </w:tcPr>
          <w:p w14:paraId="0F786DEF"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589</w:t>
            </w:r>
          </w:p>
        </w:tc>
        <w:tc>
          <w:tcPr>
            <w:tcW w:w="519" w:type="pct"/>
            <w:tcBorders>
              <w:top w:val="nil"/>
              <w:left w:val="nil"/>
              <w:bottom w:val="single" w:sz="4" w:space="0" w:color="auto"/>
              <w:right w:val="single" w:sz="4" w:space="0" w:color="auto"/>
            </w:tcBorders>
            <w:shd w:val="clear" w:color="auto" w:fill="auto"/>
            <w:noWrap/>
            <w:vAlign w:val="bottom"/>
            <w:hideMark/>
          </w:tcPr>
          <w:p w14:paraId="1A1E14D6"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2.181</w:t>
            </w:r>
          </w:p>
        </w:tc>
      </w:tr>
      <w:tr w:rsidR="003E4000" w:rsidRPr="003E4000" w14:paraId="716AA34F" w14:textId="77777777" w:rsidTr="00A33390">
        <w:trPr>
          <w:trHeight w:val="288"/>
        </w:trPr>
        <w:tc>
          <w:tcPr>
            <w:tcW w:w="2745" w:type="pct"/>
            <w:tcBorders>
              <w:top w:val="nil"/>
              <w:left w:val="single" w:sz="4" w:space="0" w:color="auto"/>
              <w:bottom w:val="single" w:sz="4" w:space="0" w:color="auto"/>
              <w:right w:val="single" w:sz="4" w:space="0" w:color="auto"/>
            </w:tcBorders>
            <w:shd w:val="clear" w:color="auto" w:fill="auto"/>
            <w:noWrap/>
            <w:vAlign w:val="bottom"/>
            <w:hideMark/>
          </w:tcPr>
          <w:p w14:paraId="4379A9B0" w14:textId="77777777" w:rsidR="003E4000" w:rsidRPr="003E4000" w:rsidRDefault="003E4000" w:rsidP="003E4000">
            <w:pPr>
              <w:spacing w:after="0" w:line="240" w:lineRule="auto"/>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AKDENİZ ELEKTRİK DAĞITIM ANONİM ŞİRKETİ</w:t>
            </w:r>
          </w:p>
        </w:tc>
        <w:tc>
          <w:tcPr>
            <w:tcW w:w="877" w:type="pct"/>
            <w:tcBorders>
              <w:top w:val="nil"/>
              <w:left w:val="nil"/>
              <w:bottom w:val="single" w:sz="4" w:space="0" w:color="auto"/>
              <w:right w:val="single" w:sz="4" w:space="0" w:color="auto"/>
            </w:tcBorders>
            <w:shd w:val="clear" w:color="auto" w:fill="auto"/>
            <w:noWrap/>
            <w:vAlign w:val="bottom"/>
            <w:hideMark/>
          </w:tcPr>
          <w:p w14:paraId="2D6F8F31"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257</w:t>
            </w:r>
          </w:p>
        </w:tc>
        <w:tc>
          <w:tcPr>
            <w:tcW w:w="859" w:type="pct"/>
            <w:tcBorders>
              <w:top w:val="nil"/>
              <w:left w:val="nil"/>
              <w:bottom w:val="single" w:sz="4" w:space="0" w:color="auto"/>
              <w:right w:val="single" w:sz="4" w:space="0" w:color="auto"/>
            </w:tcBorders>
            <w:shd w:val="clear" w:color="auto" w:fill="auto"/>
            <w:noWrap/>
            <w:vAlign w:val="bottom"/>
            <w:hideMark/>
          </w:tcPr>
          <w:p w14:paraId="2BD524DE"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1.885</w:t>
            </w:r>
          </w:p>
        </w:tc>
        <w:tc>
          <w:tcPr>
            <w:tcW w:w="519" w:type="pct"/>
            <w:tcBorders>
              <w:top w:val="nil"/>
              <w:left w:val="nil"/>
              <w:bottom w:val="single" w:sz="4" w:space="0" w:color="auto"/>
              <w:right w:val="single" w:sz="4" w:space="0" w:color="auto"/>
            </w:tcBorders>
            <w:shd w:val="clear" w:color="auto" w:fill="auto"/>
            <w:noWrap/>
            <w:vAlign w:val="bottom"/>
            <w:hideMark/>
          </w:tcPr>
          <w:p w14:paraId="2AF418DD"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2.142</w:t>
            </w:r>
          </w:p>
        </w:tc>
      </w:tr>
      <w:tr w:rsidR="003E4000" w:rsidRPr="003E4000" w14:paraId="333621D5" w14:textId="77777777" w:rsidTr="00A33390">
        <w:trPr>
          <w:trHeight w:val="288"/>
        </w:trPr>
        <w:tc>
          <w:tcPr>
            <w:tcW w:w="2745" w:type="pct"/>
            <w:tcBorders>
              <w:top w:val="nil"/>
              <w:left w:val="single" w:sz="4" w:space="0" w:color="auto"/>
              <w:bottom w:val="single" w:sz="4" w:space="0" w:color="auto"/>
              <w:right w:val="single" w:sz="4" w:space="0" w:color="auto"/>
            </w:tcBorders>
            <w:shd w:val="clear" w:color="auto" w:fill="auto"/>
            <w:noWrap/>
            <w:vAlign w:val="bottom"/>
            <w:hideMark/>
          </w:tcPr>
          <w:p w14:paraId="2308036A" w14:textId="77777777" w:rsidR="003E4000" w:rsidRPr="003E4000" w:rsidRDefault="003E4000" w:rsidP="003E4000">
            <w:pPr>
              <w:spacing w:after="0" w:line="240" w:lineRule="auto"/>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ÇORUH ELEKTRİK DAĞITIM ANONİM ŞİRKETİ</w:t>
            </w:r>
          </w:p>
        </w:tc>
        <w:tc>
          <w:tcPr>
            <w:tcW w:w="877" w:type="pct"/>
            <w:tcBorders>
              <w:top w:val="nil"/>
              <w:left w:val="nil"/>
              <w:bottom w:val="single" w:sz="4" w:space="0" w:color="auto"/>
              <w:right w:val="single" w:sz="4" w:space="0" w:color="auto"/>
            </w:tcBorders>
            <w:shd w:val="clear" w:color="auto" w:fill="auto"/>
            <w:noWrap/>
            <w:vAlign w:val="bottom"/>
            <w:hideMark/>
          </w:tcPr>
          <w:p w14:paraId="0577BAC6"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330</w:t>
            </w:r>
          </w:p>
        </w:tc>
        <w:tc>
          <w:tcPr>
            <w:tcW w:w="859" w:type="pct"/>
            <w:tcBorders>
              <w:top w:val="nil"/>
              <w:left w:val="nil"/>
              <w:bottom w:val="single" w:sz="4" w:space="0" w:color="auto"/>
              <w:right w:val="single" w:sz="4" w:space="0" w:color="auto"/>
            </w:tcBorders>
            <w:shd w:val="clear" w:color="auto" w:fill="auto"/>
            <w:noWrap/>
            <w:vAlign w:val="bottom"/>
            <w:hideMark/>
          </w:tcPr>
          <w:p w14:paraId="5D44F96C"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1.807</w:t>
            </w:r>
          </w:p>
        </w:tc>
        <w:tc>
          <w:tcPr>
            <w:tcW w:w="519" w:type="pct"/>
            <w:tcBorders>
              <w:top w:val="nil"/>
              <w:left w:val="nil"/>
              <w:bottom w:val="single" w:sz="4" w:space="0" w:color="auto"/>
              <w:right w:val="single" w:sz="4" w:space="0" w:color="auto"/>
            </w:tcBorders>
            <w:shd w:val="clear" w:color="auto" w:fill="auto"/>
            <w:noWrap/>
            <w:vAlign w:val="bottom"/>
            <w:hideMark/>
          </w:tcPr>
          <w:p w14:paraId="3A21869E"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2.137</w:t>
            </w:r>
          </w:p>
        </w:tc>
      </w:tr>
      <w:tr w:rsidR="003E4000" w:rsidRPr="003E4000" w14:paraId="02A459B7" w14:textId="77777777" w:rsidTr="00A33390">
        <w:trPr>
          <w:trHeight w:val="288"/>
        </w:trPr>
        <w:tc>
          <w:tcPr>
            <w:tcW w:w="2745" w:type="pct"/>
            <w:tcBorders>
              <w:top w:val="nil"/>
              <w:left w:val="single" w:sz="4" w:space="0" w:color="auto"/>
              <w:bottom w:val="single" w:sz="4" w:space="0" w:color="auto"/>
              <w:right w:val="single" w:sz="4" w:space="0" w:color="auto"/>
            </w:tcBorders>
            <w:shd w:val="clear" w:color="auto" w:fill="auto"/>
            <w:noWrap/>
            <w:vAlign w:val="bottom"/>
            <w:hideMark/>
          </w:tcPr>
          <w:p w14:paraId="3EBCB854" w14:textId="77777777" w:rsidR="003E4000" w:rsidRPr="003E4000" w:rsidRDefault="003E4000" w:rsidP="003E4000">
            <w:pPr>
              <w:spacing w:after="0" w:line="240" w:lineRule="auto"/>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YEŞİLIRMAK ELEKTRİK DAĞITIM ANONİM ŞİRKETİ</w:t>
            </w:r>
          </w:p>
        </w:tc>
        <w:tc>
          <w:tcPr>
            <w:tcW w:w="877" w:type="pct"/>
            <w:tcBorders>
              <w:top w:val="nil"/>
              <w:left w:val="nil"/>
              <w:bottom w:val="single" w:sz="4" w:space="0" w:color="auto"/>
              <w:right w:val="single" w:sz="4" w:space="0" w:color="auto"/>
            </w:tcBorders>
            <w:shd w:val="clear" w:color="auto" w:fill="auto"/>
            <w:noWrap/>
            <w:vAlign w:val="bottom"/>
            <w:hideMark/>
          </w:tcPr>
          <w:p w14:paraId="68F84116"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588</w:t>
            </w:r>
          </w:p>
        </w:tc>
        <w:tc>
          <w:tcPr>
            <w:tcW w:w="859" w:type="pct"/>
            <w:tcBorders>
              <w:top w:val="nil"/>
              <w:left w:val="nil"/>
              <w:bottom w:val="single" w:sz="4" w:space="0" w:color="auto"/>
              <w:right w:val="single" w:sz="4" w:space="0" w:color="auto"/>
            </w:tcBorders>
            <w:shd w:val="clear" w:color="auto" w:fill="auto"/>
            <w:noWrap/>
            <w:vAlign w:val="bottom"/>
            <w:hideMark/>
          </w:tcPr>
          <w:p w14:paraId="16E5C947"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1.440</w:t>
            </w:r>
          </w:p>
        </w:tc>
        <w:tc>
          <w:tcPr>
            <w:tcW w:w="519" w:type="pct"/>
            <w:tcBorders>
              <w:top w:val="nil"/>
              <w:left w:val="nil"/>
              <w:bottom w:val="single" w:sz="4" w:space="0" w:color="auto"/>
              <w:right w:val="single" w:sz="4" w:space="0" w:color="auto"/>
            </w:tcBorders>
            <w:shd w:val="clear" w:color="auto" w:fill="auto"/>
            <w:noWrap/>
            <w:vAlign w:val="bottom"/>
            <w:hideMark/>
          </w:tcPr>
          <w:p w14:paraId="08676BEF"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2.028</w:t>
            </w:r>
          </w:p>
        </w:tc>
      </w:tr>
      <w:tr w:rsidR="003E4000" w:rsidRPr="003E4000" w14:paraId="1F1DF7B4" w14:textId="77777777" w:rsidTr="00A33390">
        <w:trPr>
          <w:trHeight w:val="288"/>
        </w:trPr>
        <w:tc>
          <w:tcPr>
            <w:tcW w:w="2745" w:type="pct"/>
            <w:tcBorders>
              <w:top w:val="nil"/>
              <w:left w:val="single" w:sz="4" w:space="0" w:color="auto"/>
              <w:bottom w:val="single" w:sz="4" w:space="0" w:color="auto"/>
              <w:right w:val="single" w:sz="4" w:space="0" w:color="auto"/>
            </w:tcBorders>
            <w:shd w:val="clear" w:color="auto" w:fill="auto"/>
            <w:noWrap/>
            <w:vAlign w:val="bottom"/>
            <w:hideMark/>
          </w:tcPr>
          <w:p w14:paraId="76126332" w14:textId="77777777" w:rsidR="003E4000" w:rsidRPr="003E4000" w:rsidRDefault="003E4000" w:rsidP="003E4000">
            <w:pPr>
              <w:spacing w:after="0" w:line="240" w:lineRule="auto"/>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FIRAT ELEKTRİK DAĞITIM ANONİM ŞİRKETİ</w:t>
            </w:r>
          </w:p>
        </w:tc>
        <w:tc>
          <w:tcPr>
            <w:tcW w:w="877" w:type="pct"/>
            <w:tcBorders>
              <w:top w:val="nil"/>
              <w:left w:val="nil"/>
              <w:bottom w:val="single" w:sz="4" w:space="0" w:color="auto"/>
              <w:right w:val="single" w:sz="4" w:space="0" w:color="auto"/>
            </w:tcBorders>
            <w:shd w:val="clear" w:color="auto" w:fill="auto"/>
            <w:noWrap/>
            <w:vAlign w:val="bottom"/>
            <w:hideMark/>
          </w:tcPr>
          <w:p w14:paraId="3A746B54"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285</w:t>
            </w:r>
          </w:p>
        </w:tc>
        <w:tc>
          <w:tcPr>
            <w:tcW w:w="859" w:type="pct"/>
            <w:tcBorders>
              <w:top w:val="nil"/>
              <w:left w:val="nil"/>
              <w:bottom w:val="single" w:sz="4" w:space="0" w:color="auto"/>
              <w:right w:val="single" w:sz="4" w:space="0" w:color="auto"/>
            </w:tcBorders>
            <w:shd w:val="clear" w:color="auto" w:fill="auto"/>
            <w:noWrap/>
            <w:vAlign w:val="bottom"/>
            <w:hideMark/>
          </w:tcPr>
          <w:p w14:paraId="1F465128"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1.668</w:t>
            </w:r>
          </w:p>
        </w:tc>
        <w:tc>
          <w:tcPr>
            <w:tcW w:w="519" w:type="pct"/>
            <w:tcBorders>
              <w:top w:val="nil"/>
              <w:left w:val="nil"/>
              <w:bottom w:val="single" w:sz="4" w:space="0" w:color="auto"/>
              <w:right w:val="single" w:sz="4" w:space="0" w:color="auto"/>
            </w:tcBorders>
            <w:shd w:val="clear" w:color="auto" w:fill="auto"/>
            <w:noWrap/>
            <w:vAlign w:val="bottom"/>
            <w:hideMark/>
          </w:tcPr>
          <w:p w14:paraId="67A424A0"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1.953</w:t>
            </w:r>
          </w:p>
        </w:tc>
      </w:tr>
      <w:tr w:rsidR="003E4000" w:rsidRPr="003E4000" w14:paraId="6729FB06" w14:textId="77777777" w:rsidTr="00A33390">
        <w:trPr>
          <w:trHeight w:val="288"/>
        </w:trPr>
        <w:tc>
          <w:tcPr>
            <w:tcW w:w="2745" w:type="pct"/>
            <w:tcBorders>
              <w:top w:val="nil"/>
              <w:left w:val="single" w:sz="4" w:space="0" w:color="auto"/>
              <w:bottom w:val="single" w:sz="4" w:space="0" w:color="auto"/>
              <w:right w:val="single" w:sz="4" w:space="0" w:color="auto"/>
            </w:tcBorders>
            <w:shd w:val="clear" w:color="auto" w:fill="auto"/>
            <w:noWrap/>
            <w:vAlign w:val="bottom"/>
            <w:hideMark/>
          </w:tcPr>
          <w:p w14:paraId="5BB4653E" w14:textId="77777777" w:rsidR="003E4000" w:rsidRPr="003E4000" w:rsidRDefault="003E4000" w:rsidP="003E4000">
            <w:pPr>
              <w:spacing w:after="0" w:line="240" w:lineRule="auto"/>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ARAS ELEKTRİK DAĞITIM ANONİM ŞİRKETİ</w:t>
            </w:r>
          </w:p>
        </w:tc>
        <w:tc>
          <w:tcPr>
            <w:tcW w:w="877" w:type="pct"/>
            <w:tcBorders>
              <w:top w:val="nil"/>
              <w:left w:val="nil"/>
              <w:bottom w:val="single" w:sz="4" w:space="0" w:color="auto"/>
              <w:right w:val="single" w:sz="4" w:space="0" w:color="auto"/>
            </w:tcBorders>
            <w:shd w:val="clear" w:color="auto" w:fill="auto"/>
            <w:noWrap/>
            <w:vAlign w:val="bottom"/>
            <w:hideMark/>
          </w:tcPr>
          <w:p w14:paraId="329CE5D9"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524</w:t>
            </w:r>
          </w:p>
        </w:tc>
        <w:tc>
          <w:tcPr>
            <w:tcW w:w="859" w:type="pct"/>
            <w:tcBorders>
              <w:top w:val="nil"/>
              <w:left w:val="nil"/>
              <w:bottom w:val="single" w:sz="4" w:space="0" w:color="auto"/>
              <w:right w:val="single" w:sz="4" w:space="0" w:color="auto"/>
            </w:tcBorders>
            <w:shd w:val="clear" w:color="auto" w:fill="auto"/>
            <w:noWrap/>
            <w:vAlign w:val="bottom"/>
            <w:hideMark/>
          </w:tcPr>
          <w:p w14:paraId="482A8601"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1.305</w:t>
            </w:r>
          </w:p>
        </w:tc>
        <w:tc>
          <w:tcPr>
            <w:tcW w:w="519" w:type="pct"/>
            <w:tcBorders>
              <w:top w:val="nil"/>
              <w:left w:val="nil"/>
              <w:bottom w:val="single" w:sz="4" w:space="0" w:color="auto"/>
              <w:right w:val="single" w:sz="4" w:space="0" w:color="auto"/>
            </w:tcBorders>
            <w:shd w:val="clear" w:color="auto" w:fill="auto"/>
            <w:noWrap/>
            <w:vAlign w:val="bottom"/>
            <w:hideMark/>
          </w:tcPr>
          <w:p w14:paraId="2263BBD7"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1.829</w:t>
            </w:r>
          </w:p>
        </w:tc>
      </w:tr>
      <w:tr w:rsidR="003E4000" w:rsidRPr="003E4000" w14:paraId="76DDE76F" w14:textId="77777777" w:rsidTr="00A33390">
        <w:trPr>
          <w:trHeight w:val="288"/>
        </w:trPr>
        <w:tc>
          <w:tcPr>
            <w:tcW w:w="2745" w:type="pct"/>
            <w:tcBorders>
              <w:top w:val="nil"/>
              <w:left w:val="single" w:sz="4" w:space="0" w:color="auto"/>
              <w:bottom w:val="single" w:sz="4" w:space="0" w:color="auto"/>
              <w:right w:val="single" w:sz="4" w:space="0" w:color="auto"/>
            </w:tcBorders>
            <w:shd w:val="clear" w:color="auto" w:fill="auto"/>
            <w:noWrap/>
            <w:vAlign w:val="bottom"/>
            <w:hideMark/>
          </w:tcPr>
          <w:p w14:paraId="508FFFCD" w14:textId="77777777" w:rsidR="003E4000" w:rsidRPr="003E4000" w:rsidRDefault="003E4000" w:rsidP="003E4000">
            <w:pPr>
              <w:spacing w:after="0" w:line="240" w:lineRule="auto"/>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OSMANGAZİ ELEKTRİK DAĞITIM ANONİM ŞİRKETİ</w:t>
            </w:r>
          </w:p>
        </w:tc>
        <w:tc>
          <w:tcPr>
            <w:tcW w:w="877" w:type="pct"/>
            <w:tcBorders>
              <w:top w:val="nil"/>
              <w:left w:val="nil"/>
              <w:bottom w:val="single" w:sz="4" w:space="0" w:color="auto"/>
              <w:right w:val="single" w:sz="4" w:space="0" w:color="auto"/>
            </w:tcBorders>
            <w:shd w:val="clear" w:color="auto" w:fill="auto"/>
            <w:noWrap/>
            <w:vAlign w:val="bottom"/>
            <w:hideMark/>
          </w:tcPr>
          <w:p w14:paraId="3F554785"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1.252</w:t>
            </w:r>
          </w:p>
        </w:tc>
        <w:tc>
          <w:tcPr>
            <w:tcW w:w="859" w:type="pct"/>
            <w:tcBorders>
              <w:top w:val="nil"/>
              <w:left w:val="nil"/>
              <w:bottom w:val="single" w:sz="4" w:space="0" w:color="auto"/>
              <w:right w:val="single" w:sz="4" w:space="0" w:color="auto"/>
            </w:tcBorders>
            <w:shd w:val="clear" w:color="auto" w:fill="auto"/>
            <w:noWrap/>
            <w:vAlign w:val="bottom"/>
            <w:hideMark/>
          </w:tcPr>
          <w:p w14:paraId="45A5904F"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498</w:t>
            </w:r>
          </w:p>
        </w:tc>
        <w:tc>
          <w:tcPr>
            <w:tcW w:w="519" w:type="pct"/>
            <w:tcBorders>
              <w:top w:val="nil"/>
              <w:left w:val="nil"/>
              <w:bottom w:val="single" w:sz="4" w:space="0" w:color="auto"/>
              <w:right w:val="single" w:sz="4" w:space="0" w:color="auto"/>
            </w:tcBorders>
            <w:shd w:val="clear" w:color="auto" w:fill="auto"/>
            <w:noWrap/>
            <w:vAlign w:val="bottom"/>
            <w:hideMark/>
          </w:tcPr>
          <w:p w14:paraId="7B9DFC1D"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1.750</w:t>
            </w:r>
          </w:p>
        </w:tc>
      </w:tr>
      <w:tr w:rsidR="003E4000" w:rsidRPr="003E4000" w14:paraId="0A88142F" w14:textId="77777777" w:rsidTr="00A33390">
        <w:trPr>
          <w:trHeight w:val="288"/>
        </w:trPr>
        <w:tc>
          <w:tcPr>
            <w:tcW w:w="2745" w:type="pct"/>
            <w:tcBorders>
              <w:top w:val="nil"/>
              <w:left w:val="single" w:sz="4" w:space="0" w:color="auto"/>
              <w:bottom w:val="single" w:sz="4" w:space="0" w:color="auto"/>
              <w:right w:val="single" w:sz="4" w:space="0" w:color="auto"/>
            </w:tcBorders>
            <w:shd w:val="clear" w:color="auto" w:fill="auto"/>
            <w:noWrap/>
            <w:vAlign w:val="bottom"/>
            <w:hideMark/>
          </w:tcPr>
          <w:p w14:paraId="3A0473C0" w14:textId="77777777" w:rsidR="003E4000" w:rsidRPr="003E4000" w:rsidRDefault="003E4000" w:rsidP="003E4000">
            <w:pPr>
              <w:spacing w:after="0" w:line="240" w:lineRule="auto"/>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ÇAMLIBEL ELEKTRİK DAĞITIM ANONİM ŞİRKETİ</w:t>
            </w:r>
          </w:p>
        </w:tc>
        <w:tc>
          <w:tcPr>
            <w:tcW w:w="877" w:type="pct"/>
            <w:tcBorders>
              <w:top w:val="nil"/>
              <w:left w:val="nil"/>
              <w:bottom w:val="single" w:sz="4" w:space="0" w:color="auto"/>
              <w:right w:val="single" w:sz="4" w:space="0" w:color="auto"/>
            </w:tcBorders>
            <w:shd w:val="clear" w:color="auto" w:fill="auto"/>
            <w:noWrap/>
            <w:vAlign w:val="bottom"/>
            <w:hideMark/>
          </w:tcPr>
          <w:p w14:paraId="57D97247"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212</w:t>
            </w:r>
          </w:p>
        </w:tc>
        <w:tc>
          <w:tcPr>
            <w:tcW w:w="859" w:type="pct"/>
            <w:tcBorders>
              <w:top w:val="nil"/>
              <w:left w:val="nil"/>
              <w:bottom w:val="single" w:sz="4" w:space="0" w:color="auto"/>
              <w:right w:val="single" w:sz="4" w:space="0" w:color="auto"/>
            </w:tcBorders>
            <w:shd w:val="clear" w:color="auto" w:fill="auto"/>
            <w:noWrap/>
            <w:vAlign w:val="bottom"/>
            <w:hideMark/>
          </w:tcPr>
          <w:p w14:paraId="4C01EC5A"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1.077</w:t>
            </w:r>
          </w:p>
        </w:tc>
        <w:tc>
          <w:tcPr>
            <w:tcW w:w="519" w:type="pct"/>
            <w:tcBorders>
              <w:top w:val="nil"/>
              <w:left w:val="nil"/>
              <w:bottom w:val="single" w:sz="4" w:space="0" w:color="auto"/>
              <w:right w:val="single" w:sz="4" w:space="0" w:color="auto"/>
            </w:tcBorders>
            <w:shd w:val="clear" w:color="auto" w:fill="auto"/>
            <w:noWrap/>
            <w:vAlign w:val="bottom"/>
            <w:hideMark/>
          </w:tcPr>
          <w:p w14:paraId="00D51B61"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1.289</w:t>
            </w:r>
          </w:p>
        </w:tc>
      </w:tr>
      <w:tr w:rsidR="003E4000" w:rsidRPr="003E4000" w14:paraId="22B0D0FA" w14:textId="77777777" w:rsidTr="00A33390">
        <w:trPr>
          <w:trHeight w:val="288"/>
        </w:trPr>
        <w:tc>
          <w:tcPr>
            <w:tcW w:w="2745" w:type="pct"/>
            <w:tcBorders>
              <w:top w:val="nil"/>
              <w:left w:val="single" w:sz="4" w:space="0" w:color="auto"/>
              <w:bottom w:val="single" w:sz="4" w:space="0" w:color="auto"/>
              <w:right w:val="single" w:sz="4" w:space="0" w:color="auto"/>
            </w:tcBorders>
            <w:shd w:val="clear" w:color="auto" w:fill="auto"/>
            <w:noWrap/>
            <w:vAlign w:val="bottom"/>
            <w:hideMark/>
          </w:tcPr>
          <w:p w14:paraId="217B0E8B" w14:textId="77777777" w:rsidR="003E4000" w:rsidRPr="003E4000" w:rsidRDefault="003E4000" w:rsidP="003E4000">
            <w:pPr>
              <w:spacing w:after="0" w:line="240" w:lineRule="auto"/>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AKEDAŞ ELEKTRİK DAĞITIM ANONİM ŞİRKETİ</w:t>
            </w:r>
          </w:p>
        </w:tc>
        <w:tc>
          <w:tcPr>
            <w:tcW w:w="877" w:type="pct"/>
            <w:tcBorders>
              <w:top w:val="nil"/>
              <w:left w:val="nil"/>
              <w:bottom w:val="single" w:sz="4" w:space="0" w:color="auto"/>
              <w:right w:val="single" w:sz="4" w:space="0" w:color="auto"/>
            </w:tcBorders>
            <w:shd w:val="clear" w:color="auto" w:fill="auto"/>
            <w:noWrap/>
            <w:vAlign w:val="bottom"/>
            <w:hideMark/>
          </w:tcPr>
          <w:p w14:paraId="08E9A3B5"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858</w:t>
            </w:r>
          </w:p>
        </w:tc>
        <w:tc>
          <w:tcPr>
            <w:tcW w:w="859" w:type="pct"/>
            <w:tcBorders>
              <w:top w:val="nil"/>
              <w:left w:val="nil"/>
              <w:bottom w:val="single" w:sz="4" w:space="0" w:color="auto"/>
              <w:right w:val="single" w:sz="4" w:space="0" w:color="auto"/>
            </w:tcBorders>
            <w:shd w:val="clear" w:color="auto" w:fill="auto"/>
            <w:noWrap/>
            <w:vAlign w:val="bottom"/>
            <w:hideMark/>
          </w:tcPr>
          <w:p w14:paraId="063A113D"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273</w:t>
            </w:r>
          </w:p>
        </w:tc>
        <w:tc>
          <w:tcPr>
            <w:tcW w:w="519" w:type="pct"/>
            <w:tcBorders>
              <w:top w:val="nil"/>
              <w:left w:val="nil"/>
              <w:bottom w:val="single" w:sz="4" w:space="0" w:color="auto"/>
              <w:right w:val="single" w:sz="4" w:space="0" w:color="auto"/>
            </w:tcBorders>
            <w:shd w:val="clear" w:color="auto" w:fill="auto"/>
            <w:noWrap/>
            <w:vAlign w:val="bottom"/>
            <w:hideMark/>
          </w:tcPr>
          <w:p w14:paraId="7CB40F03"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1.131</w:t>
            </w:r>
          </w:p>
        </w:tc>
      </w:tr>
      <w:tr w:rsidR="003E4000" w:rsidRPr="003E4000" w14:paraId="0A86249D" w14:textId="77777777" w:rsidTr="00A33390">
        <w:trPr>
          <w:trHeight w:val="288"/>
        </w:trPr>
        <w:tc>
          <w:tcPr>
            <w:tcW w:w="2745" w:type="pct"/>
            <w:tcBorders>
              <w:top w:val="nil"/>
              <w:left w:val="single" w:sz="4" w:space="0" w:color="auto"/>
              <w:bottom w:val="single" w:sz="4" w:space="0" w:color="auto"/>
              <w:right w:val="single" w:sz="4" w:space="0" w:color="auto"/>
            </w:tcBorders>
            <w:shd w:val="clear" w:color="auto" w:fill="auto"/>
            <w:noWrap/>
            <w:vAlign w:val="bottom"/>
            <w:hideMark/>
          </w:tcPr>
          <w:p w14:paraId="744DD1D2" w14:textId="77777777" w:rsidR="003E4000" w:rsidRPr="003E4000" w:rsidRDefault="003E4000" w:rsidP="003E4000">
            <w:pPr>
              <w:spacing w:after="0" w:line="240" w:lineRule="auto"/>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TRAKYA ELEKTRİK DAĞITIM ANONİM ŞİRKETİ</w:t>
            </w:r>
          </w:p>
        </w:tc>
        <w:tc>
          <w:tcPr>
            <w:tcW w:w="877" w:type="pct"/>
            <w:tcBorders>
              <w:top w:val="nil"/>
              <w:left w:val="nil"/>
              <w:bottom w:val="single" w:sz="4" w:space="0" w:color="auto"/>
              <w:right w:val="single" w:sz="4" w:space="0" w:color="auto"/>
            </w:tcBorders>
            <w:shd w:val="clear" w:color="auto" w:fill="auto"/>
            <w:noWrap/>
            <w:vAlign w:val="bottom"/>
            <w:hideMark/>
          </w:tcPr>
          <w:p w14:paraId="68775EAC"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798</w:t>
            </w:r>
          </w:p>
        </w:tc>
        <w:tc>
          <w:tcPr>
            <w:tcW w:w="859" w:type="pct"/>
            <w:tcBorders>
              <w:top w:val="nil"/>
              <w:left w:val="nil"/>
              <w:bottom w:val="single" w:sz="4" w:space="0" w:color="auto"/>
              <w:right w:val="single" w:sz="4" w:space="0" w:color="auto"/>
            </w:tcBorders>
            <w:shd w:val="clear" w:color="auto" w:fill="auto"/>
            <w:noWrap/>
            <w:vAlign w:val="bottom"/>
            <w:hideMark/>
          </w:tcPr>
          <w:p w14:paraId="4677D037"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276</w:t>
            </w:r>
          </w:p>
        </w:tc>
        <w:tc>
          <w:tcPr>
            <w:tcW w:w="519" w:type="pct"/>
            <w:tcBorders>
              <w:top w:val="nil"/>
              <w:left w:val="nil"/>
              <w:bottom w:val="single" w:sz="4" w:space="0" w:color="auto"/>
              <w:right w:val="single" w:sz="4" w:space="0" w:color="auto"/>
            </w:tcBorders>
            <w:shd w:val="clear" w:color="auto" w:fill="auto"/>
            <w:noWrap/>
            <w:vAlign w:val="bottom"/>
            <w:hideMark/>
          </w:tcPr>
          <w:p w14:paraId="7D7B9EC0"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1.074</w:t>
            </w:r>
          </w:p>
        </w:tc>
      </w:tr>
      <w:tr w:rsidR="003E4000" w:rsidRPr="003E4000" w14:paraId="472FF04E" w14:textId="77777777" w:rsidTr="00A33390">
        <w:trPr>
          <w:trHeight w:val="300"/>
        </w:trPr>
        <w:tc>
          <w:tcPr>
            <w:tcW w:w="2745" w:type="pct"/>
            <w:tcBorders>
              <w:top w:val="nil"/>
              <w:left w:val="single" w:sz="4" w:space="0" w:color="auto"/>
              <w:bottom w:val="single" w:sz="4" w:space="0" w:color="auto"/>
              <w:right w:val="single" w:sz="4" w:space="0" w:color="auto"/>
            </w:tcBorders>
            <w:shd w:val="clear" w:color="auto" w:fill="auto"/>
            <w:noWrap/>
            <w:vAlign w:val="bottom"/>
            <w:hideMark/>
          </w:tcPr>
          <w:p w14:paraId="57374E0F" w14:textId="77777777" w:rsidR="003E4000" w:rsidRPr="003E4000" w:rsidRDefault="003E4000" w:rsidP="003E4000">
            <w:pPr>
              <w:spacing w:after="0" w:line="240" w:lineRule="auto"/>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KAYSERİ VE CİVARI ELEKTRİK TÜRK ANONİM ŞİRKETİ</w:t>
            </w:r>
          </w:p>
        </w:tc>
        <w:tc>
          <w:tcPr>
            <w:tcW w:w="877" w:type="pct"/>
            <w:tcBorders>
              <w:top w:val="nil"/>
              <w:left w:val="nil"/>
              <w:bottom w:val="single" w:sz="4" w:space="0" w:color="auto"/>
              <w:right w:val="single" w:sz="4" w:space="0" w:color="auto"/>
            </w:tcBorders>
            <w:shd w:val="clear" w:color="auto" w:fill="auto"/>
            <w:noWrap/>
            <w:vAlign w:val="bottom"/>
            <w:hideMark/>
          </w:tcPr>
          <w:p w14:paraId="7FBA8A09"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717</w:t>
            </w:r>
          </w:p>
        </w:tc>
        <w:tc>
          <w:tcPr>
            <w:tcW w:w="859" w:type="pct"/>
            <w:tcBorders>
              <w:top w:val="nil"/>
              <w:left w:val="nil"/>
              <w:bottom w:val="single" w:sz="4" w:space="0" w:color="auto"/>
              <w:right w:val="single" w:sz="4" w:space="0" w:color="auto"/>
            </w:tcBorders>
            <w:shd w:val="clear" w:color="auto" w:fill="auto"/>
            <w:noWrap/>
            <w:vAlign w:val="bottom"/>
            <w:hideMark/>
          </w:tcPr>
          <w:p w14:paraId="324E6D63"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194</w:t>
            </w:r>
          </w:p>
        </w:tc>
        <w:tc>
          <w:tcPr>
            <w:tcW w:w="519" w:type="pct"/>
            <w:tcBorders>
              <w:top w:val="nil"/>
              <w:left w:val="nil"/>
              <w:bottom w:val="single" w:sz="4" w:space="0" w:color="auto"/>
              <w:right w:val="single" w:sz="4" w:space="0" w:color="auto"/>
            </w:tcBorders>
            <w:shd w:val="clear" w:color="auto" w:fill="auto"/>
            <w:noWrap/>
            <w:vAlign w:val="bottom"/>
            <w:hideMark/>
          </w:tcPr>
          <w:p w14:paraId="05C73B05"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911</w:t>
            </w:r>
          </w:p>
        </w:tc>
      </w:tr>
      <w:tr w:rsidR="003E4000" w:rsidRPr="003E4000" w14:paraId="2B8F47D1" w14:textId="77777777" w:rsidTr="00A33390">
        <w:trPr>
          <w:trHeight w:val="288"/>
        </w:trPr>
        <w:tc>
          <w:tcPr>
            <w:tcW w:w="2745" w:type="pct"/>
            <w:tcBorders>
              <w:top w:val="single" w:sz="8" w:space="0" w:color="auto"/>
              <w:left w:val="single" w:sz="8" w:space="0" w:color="auto"/>
              <w:bottom w:val="nil"/>
              <w:right w:val="single" w:sz="8" w:space="0" w:color="auto"/>
            </w:tcBorders>
            <w:shd w:val="clear" w:color="000000" w:fill="FF0000"/>
            <w:noWrap/>
            <w:vAlign w:val="bottom"/>
            <w:hideMark/>
          </w:tcPr>
          <w:p w14:paraId="1522B0BD" w14:textId="77777777" w:rsidR="003E4000" w:rsidRPr="003E4000" w:rsidRDefault="003E4000" w:rsidP="003E4000">
            <w:pPr>
              <w:spacing w:after="0" w:line="240" w:lineRule="auto"/>
              <w:jc w:val="center"/>
              <w:rPr>
                <w:rFonts w:asciiTheme="minorHAnsi" w:eastAsia="Times New Roman" w:hAnsiTheme="minorHAnsi" w:cstheme="minorHAnsi"/>
                <w:b/>
                <w:bCs/>
                <w:color w:val="FFFFFF"/>
                <w:lang w:eastAsia="tr-TR" w:bidi="ar-SA"/>
              </w:rPr>
            </w:pPr>
            <w:r w:rsidRPr="003E4000">
              <w:rPr>
                <w:rFonts w:asciiTheme="minorHAnsi" w:eastAsia="Times New Roman" w:hAnsiTheme="minorHAnsi" w:cstheme="minorHAnsi"/>
                <w:b/>
                <w:bCs/>
                <w:color w:val="FFFFFF"/>
                <w:lang w:eastAsia="tr-TR" w:bidi="ar-SA"/>
              </w:rPr>
              <w:t>Genel Toplam</w:t>
            </w:r>
          </w:p>
        </w:tc>
        <w:tc>
          <w:tcPr>
            <w:tcW w:w="877" w:type="pct"/>
            <w:tcBorders>
              <w:top w:val="single" w:sz="8" w:space="0" w:color="auto"/>
              <w:left w:val="nil"/>
              <w:bottom w:val="nil"/>
              <w:right w:val="single" w:sz="8" w:space="0" w:color="auto"/>
            </w:tcBorders>
            <w:shd w:val="clear" w:color="000000" w:fill="FF0000"/>
            <w:noWrap/>
            <w:vAlign w:val="bottom"/>
            <w:hideMark/>
          </w:tcPr>
          <w:p w14:paraId="6EE2F250" w14:textId="77777777" w:rsidR="003E4000" w:rsidRPr="003E4000" w:rsidRDefault="003E4000" w:rsidP="003E4000">
            <w:pPr>
              <w:spacing w:after="0" w:line="240" w:lineRule="auto"/>
              <w:jc w:val="right"/>
              <w:rPr>
                <w:rFonts w:asciiTheme="minorHAnsi" w:eastAsia="Times New Roman" w:hAnsiTheme="minorHAnsi" w:cstheme="minorHAnsi"/>
                <w:b/>
                <w:bCs/>
                <w:color w:val="FFFFFF"/>
                <w:lang w:eastAsia="tr-TR" w:bidi="ar-SA"/>
              </w:rPr>
            </w:pPr>
            <w:r w:rsidRPr="003E4000">
              <w:rPr>
                <w:rFonts w:asciiTheme="minorHAnsi" w:eastAsia="Times New Roman" w:hAnsiTheme="minorHAnsi" w:cstheme="minorHAnsi"/>
                <w:b/>
                <w:bCs/>
                <w:color w:val="FFFFFF"/>
                <w:lang w:eastAsia="tr-TR" w:bidi="ar-SA"/>
              </w:rPr>
              <w:t>24.099</w:t>
            </w:r>
          </w:p>
        </w:tc>
        <w:tc>
          <w:tcPr>
            <w:tcW w:w="859" w:type="pct"/>
            <w:tcBorders>
              <w:top w:val="single" w:sz="8" w:space="0" w:color="auto"/>
              <w:left w:val="nil"/>
              <w:bottom w:val="nil"/>
              <w:right w:val="single" w:sz="8" w:space="0" w:color="auto"/>
            </w:tcBorders>
            <w:shd w:val="clear" w:color="000000" w:fill="FF0000"/>
            <w:noWrap/>
            <w:vAlign w:val="bottom"/>
            <w:hideMark/>
          </w:tcPr>
          <w:p w14:paraId="1376D4FC" w14:textId="77777777" w:rsidR="003E4000" w:rsidRPr="003E4000" w:rsidRDefault="003E4000" w:rsidP="003E4000">
            <w:pPr>
              <w:spacing w:after="0" w:line="240" w:lineRule="auto"/>
              <w:jc w:val="right"/>
              <w:rPr>
                <w:rFonts w:asciiTheme="minorHAnsi" w:eastAsia="Times New Roman" w:hAnsiTheme="minorHAnsi" w:cstheme="minorHAnsi"/>
                <w:b/>
                <w:bCs/>
                <w:color w:val="FFFFFF"/>
                <w:lang w:eastAsia="tr-TR" w:bidi="ar-SA"/>
              </w:rPr>
            </w:pPr>
            <w:r w:rsidRPr="003E4000">
              <w:rPr>
                <w:rFonts w:asciiTheme="minorHAnsi" w:eastAsia="Times New Roman" w:hAnsiTheme="minorHAnsi" w:cstheme="minorHAnsi"/>
                <w:b/>
                <w:bCs/>
                <w:color w:val="FFFFFF"/>
                <w:lang w:eastAsia="tr-TR" w:bidi="ar-SA"/>
              </w:rPr>
              <w:t>33.525</w:t>
            </w:r>
          </w:p>
        </w:tc>
        <w:tc>
          <w:tcPr>
            <w:tcW w:w="519" w:type="pct"/>
            <w:tcBorders>
              <w:top w:val="single" w:sz="8" w:space="0" w:color="auto"/>
              <w:left w:val="nil"/>
              <w:bottom w:val="nil"/>
              <w:right w:val="single" w:sz="8" w:space="0" w:color="auto"/>
            </w:tcBorders>
            <w:shd w:val="clear" w:color="000000" w:fill="FF0000"/>
            <w:noWrap/>
            <w:vAlign w:val="bottom"/>
            <w:hideMark/>
          </w:tcPr>
          <w:p w14:paraId="50D58D01" w14:textId="77777777" w:rsidR="003E4000" w:rsidRPr="003E4000" w:rsidRDefault="003E4000" w:rsidP="003E4000">
            <w:pPr>
              <w:spacing w:after="0" w:line="240" w:lineRule="auto"/>
              <w:jc w:val="right"/>
              <w:rPr>
                <w:rFonts w:asciiTheme="minorHAnsi" w:eastAsia="Times New Roman" w:hAnsiTheme="minorHAnsi" w:cstheme="minorHAnsi"/>
                <w:b/>
                <w:bCs/>
                <w:color w:val="FFFFFF"/>
                <w:lang w:eastAsia="tr-TR" w:bidi="ar-SA"/>
              </w:rPr>
            </w:pPr>
            <w:r w:rsidRPr="003E4000">
              <w:rPr>
                <w:rFonts w:asciiTheme="minorHAnsi" w:eastAsia="Times New Roman" w:hAnsiTheme="minorHAnsi" w:cstheme="minorHAnsi"/>
                <w:b/>
                <w:bCs/>
                <w:color w:val="FFFFFF"/>
                <w:lang w:eastAsia="tr-TR" w:bidi="ar-SA"/>
              </w:rPr>
              <w:t>57.624</w:t>
            </w:r>
          </w:p>
        </w:tc>
      </w:tr>
    </w:tbl>
    <w:p w14:paraId="32C2D858" w14:textId="77777777" w:rsidR="00252FDF" w:rsidRDefault="00252FDF" w:rsidP="00252FDF">
      <w:pPr>
        <w:ind w:left="576"/>
        <w:rPr>
          <w:lang w:eastAsia="tr-TR" w:bidi="ar-SA"/>
        </w:rPr>
      </w:pPr>
    </w:p>
    <w:p w14:paraId="77F28361" w14:textId="77777777" w:rsidR="003E4000" w:rsidRDefault="003E4000" w:rsidP="00252FDF">
      <w:pPr>
        <w:ind w:left="576"/>
        <w:rPr>
          <w:lang w:eastAsia="tr-TR" w:bidi="ar-SA"/>
        </w:rPr>
      </w:pPr>
    </w:p>
    <w:p w14:paraId="2DA71128" w14:textId="77777777" w:rsidR="00252FDF" w:rsidRDefault="00252FDF" w:rsidP="00252FDF">
      <w:pPr>
        <w:ind w:left="576"/>
        <w:rPr>
          <w:lang w:eastAsia="tr-TR" w:bidi="ar-SA"/>
        </w:rPr>
      </w:pPr>
    </w:p>
    <w:p w14:paraId="7D49FB2D" w14:textId="77777777" w:rsidR="00252FDF" w:rsidRPr="00B407D7" w:rsidRDefault="00252FDF" w:rsidP="00252FDF">
      <w:pPr>
        <w:pStyle w:val="Balk6"/>
      </w:pPr>
      <w:bookmarkStart w:id="1151" w:name="_Toc450307014"/>
      <w:bookmarkStart w:id="1152" w:name="_Toc450307125"/>
      <w:bookmarkStart w:id="1153" w:name="_Toc450307949"/>
      <w:bookmarkStart w:id="1154" w:name="_Toc73092543"/>
      <w:r w:rsidRPr="00B407D7">
        <w:rPr>
          <w:caps/>
        </w:rPr>
        <w:lastRenderedPageBreak/>
        <w:t>Ş</w:t>
      </w:r>
      <w:r w:rsidRPr="00B407D7">
        <w:t xml:space="preserve">ekil </w:t>
      </w:r>
      <w:r w:rsidR="00C47B3A">
        <w:t>5</w:t>
      </w:r>
      <w:r w:rsidRPr="00B407D7">
        <w:fldChar w:fldCharType="begin"/>
      </w:r>
      <w:r w:rsidRPr="00B407D7">
        <w:instrText xml:space="preserve"> STYLEREF 1 \s </w:instrText>
      </w:r>
      <w:r w:rsidRPr="00B407D7">
        <w:fldChar w:fldCharType="end"/>
      </w:r>
      <w:r>
        <w:t>.</w:t>
      </w:r>
      <w:r w:rsidR="00C47B3A">
        <w:t>3</w:t>
      </w:r>
      <w:r w:rsidRPr="00B407D7">
        <w:t xml:space="preserve">: </w:t>
      </w:r>
      <w:r w:rsidR="00BA4E76">
        <w:t>20</w:t>
      </w:r>
      <w:r w:rsidR="003E4000">
        <w:t>20</w:t>
      </w:r>
      <w:r w:rsidRPr="00B407D7">
        <w:t xml:space="preserve"> Yılı Sonu İtibariyle Dağıtım Şirketleri</w:t>
      </w:r>
      <w:r w:rsidR="000F46EF">
        <w:t>nin</w:t>
      </w:r>
      <w:r w:rsidRPr="00B407D7">
        <w:t xml:space="preserve"> Personel Sayıları</w:t>
      </w:r>
      <w:bookmarkEnd w:id="1151"/>
      <w:bookmarkEnd w:id="1152"/>
      <w:bookmarkEnd w:id="1153"/>
      <w:r>
        <w:t xml:space="preserve"> (Adet)</w:t>
      </w:r>
      <w:bookmarkEnd w:id="1154"/>
    </w:p>
    <w:p w14:paraId="1A35F0C6" w14:textId="77777777" w:rsidR="00252FDF" w:rsidRDefault="0086416B" w:rsidP="00252FDF">
      <w:r>
        <w:rPr>
          <w:noProof/>
          <w:lang w:eastAsia="tr-TR" w:bidi="ar-SA"/>
        </w:rPr>
        <w:drawing>
          <wp:inline distT="0" distB="0" distL="0" distR="0" wp14:anchorId="61326B8E" wp14:editId="66551A93">
            <wp:extent cx="5888990" cy="3362325"/>
            <wp:effectExtent l="0" t="0" r="0" b="9525"/>
            <wp:docPr id="18" name="Resi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5888990" cy="3362325"/>
                    </a:xfrm>
                    <a:prstGeom prst="rect">
                      <a:avLst/>
                    </a:prstGeom>
                    <a:noFill/>
                  </pic:spPr>
                </pic:pic>
              </a:graphicData>
            </a:graphic>
          </wp:inline>
        </w:drawing>
      </w:r>
    </w:p>
    <w:p w14:paraId="2262A67C" w14:textId="77777777" w:rsidR="00252FDF" w:rsidRDefault="00252FDF" w:rsidP="00252FDF">
      <w:pPr>
        <w:pStyle w:val="11ilebalayanlar"/>
      </w:pPr>
    </w:p>
    <w:p w14:paraId="3D99B29F" w14:textId="77777777" w:rsidR="00252FDF" w:rsidRDefault="00252FDF" w:rsidP="00252FDF">
      <w:pPr>
        <w:pStyle w:val="11ilebalayanlar"/>
      </w:pPr>
    </w:p>
    <w:p w14:paraId="4C6653DB" w14:textId="77777777" w:rsidR="009250C2" w:rsidRDefault="009250C2" w:rsidP="00252FDF">
      <w:pPr>
        <w:pStyle w:val="11ilebalayanlar"/>
      </w:pPr>
    </w:p>
    <w:p w14:paraId="0CABC716" w14:textId="77777777" w:rsidR="00252FDF" w:rsidRPr="00E66F42" w:rsidRDefault="00252FDF" w:rsidP="00252FDF">
      <w:pPr>
        <w:pStyle w:val="11ilebalayanlar"/>
        <w:rPr>
          <w:caps/>
        </w:rPr>
      </w:pPr>
      <w:bookmarkStart w:id="1155" w:name="_Toc73092434"/>
      <w:r w:rsidRPr="00F30328">
        <w:t>5.4 Şebekeye İlişkin Bilgiler</w:t>
      </w:r>
      <w:bookmarkEnd w:id="1155"/>
    </w:p>
    <w:p w14:paraId="35015841" w14:textId="77777777" w:rsidR="00252FDF" w:rsidRDefault="00252FDF" w:rsidP="00252FDF">
      <w:pPr>
        <w:spacing w:line="360" w:lineRule="auto"/>
        <w:ind w:firstLine="576"/>
        <w:jc w:val="both"/>
        <w:rPr>
          <w:rFonts w:asciiTheme="minorHAnsi" w:hAnsiTheme="minorHAnsi" w:cstheme="minorHAnsi"/>
          <w:sz w:val="24"/>
          <w:szCs w:val="24"/>
        </w:rPr>
      </w:pPr>
    </w:p>
    <w:p w14:paraId="0FA39779" w14:textId="77777777" w:rsidR="003E4000" w:rsidRPr="003E4000" w:rsidRDefault="003E4000" w:rsidP="003E4000">
      <w:pPr>
        <w:spacing w:line="360" w:lineRule="auto"/>
        <w:ind w:firstLine="576"/>
        <w:jc w:val="both"/>
        <w:rPr>
          <w:rFonts w:asciiTheme="minorHAnsi" w:hAnsiTheme="minorHAnsi" w:cstheme="minorHAnsi"/>
          <w:sz w:val="24"/>
          <w:szCs w:val="24"/>
        </w:rPr>
      </w:pPr>
      <w:r w:rsidRPr="003E4000">
        <w:rPr>
          <w:rFonts w:asciiTheme="minorHAnsi" w:hAnsiTheme="minorHAnsi" w:cstheme="minorHAnsi"/>
          <w:sz w:val="24"/>
          <w:szCs w:val="24"/>
        </w:rPr>
        <w:t>Bu kısımda dağıtım sistemine dair temel veriler yer almaktadır. Bu kapsamda dağıtım gerilim seviyesindeki hat uzunlukları, trafo kapasiteleri ve trafo sayılarına ilişkin bilgilere takip eden tablo ve şekillerde yer verilmektedir.</w:t>
      </w:r>
    </w:p>
    <w:p w14:paraId="11F6B8FA" w14:textId="77777777" w:rsidR="003E4000" w:rsidRPr="003E4000" w:rsidRDefault="003E4000" w:rsidP="003E4000">
      <w:pPr>
        <w:spacing w:line="360" w:lineRule="auto"/>
        <w:ind w:firstLine="576"/>
        <w:jc w:val="both"/>
        <w:rPr>
          <w:rFonts w:asciiTheme="minorHAnsi" w:hAnsiTheme="minorHAnsi" w:cstheme="minorHAnsi"/>
          <w:sz w:val="24"/>
          <w:szCs w:val="24"/>
        </w:rPr>
      </w:pPr>
      <w:r w:rsidRPr="003E4000">
        <w:rPr>
          <w:rFonts w:asciiTheme="minorHAnsi" w:hAnsiTheme="minorHAnsi" w:cstheme="minorHAnsi"/>
          <w:sz w:val="24"/>
          <w:szCs w:val="24"/>
        </w:rPr>
        <w:t xml:space="preserve">Bilindiği üzere elektrik şebekesi istisnalar haricinde Türkiye’nin tamamına ulaşmıştır. Büyük tüketimi olan sanayi tesisleri dışında, tüm küçük ve orta ölçekli tüketiciler dağıtım sistemi üzerinden elektrik enerjisi temin etmektedirler. Tablo 5.4’ten de görüleceği üzere Türkiye toplam dağıtım hattı uzunluğu </w:t>
      </w:r>
      <w:r w:rsidRPr="003E4000">
        <w:rPr>
          <w:rFonts w:asciiTheme="minorHAnsi" w:hAnsiTheme="minorHAnsi" w:cstheme="minorHAnsi"/>
          <w:b/>
          <w:sz w:val="24"/>
          <w:szCs w:val="24"/>
        </w:rPr>
        <w:t>1.204.979</w:t>
      </w:r>
      <w:r w:rsidRPr="003E4000">
        <w:rPr>
          <w:rFonts w:asciiTheme="minorHAnsi" w:hAnsiTheme="minorHAnsi" w:cstheme="minorHAnsi"/>
          <w:sz w:val="24"/>
          <w:szCs w:val="24"/>
        </w:rPr>
        <w:t xml:space="preserve"> km’ye ulaşmıştır. Dağıtım bölgelerine göre hat uzunluklarına bakıldığında Başkent, Toroslar, Meram, Yeşilırmak ve Dicle dağıtım bölgeleri dağıtım hat uzunluğu bakımından ilk beş bölgeyi oluşturmaktadır. Dağıtım hat uzunlukları ile dağıtım bölgesinin genişliği ve dağıtım şebekesinin yaygınlığı arasında doğru bir orantı olduğu bu sıralamadan da görülmektedir.</w:t>
      </w:r>
    </w:p>
    <w:p w14:paraId="41231541" w14:textId="77777777" w:rsidR="003E4000" w:rsidRPr="003E4000" w:rsidRDefault="003E4000" w:rsidP="003E4000">
      <w:pPr>
        <w:spacing w:line="360" w:lineRule="auto"/>
        <w:ind w:firstLine="576"/>
        <w:jc w:val="both"/>
        <w:rPr>
          <w:rFonts w:asciiTheme="minorHAnsi" w:hAnsiTheme="minorHAnsi" w:cstheme="minorHAnsi"/>
          <w:sz w:val="24"/>
          <w:szCs w:val="24"/>
        </w:rPr>
      </w:pPr>
      <w:r w:rsidRPr="003E4000">
        <w:rPr>
          <w:rFonts w:asciiTheme="minorHAnsi" w:hAnsiTheme="minorHAnsi" w:cstheme="minorHAnsi"/>
          <w:sz w:val="24"/>
          <w:szCs w:val="24"/>
        </w:rPr>
        <w:t>Diğer yandan dağıtım bölgelerine trafo kapasitesi açısından bakıldığında Boğaziçi, Toroslar, Başkent, Gdz ve Dicle elektrik dağıtım bölgelerinin ilk beşte yer aldığı görülmektedir.</w:t>
      </w:r>
    </w:p>
    <w:p w14:paraId="79F32E8F" w14:textId="77777777" w:rsidR="00252FDF" w:rsidRPr="00B407D7" w:rsidRDefault="00252FDF" w:rsidP="00252FDF">
      <w:pPr>
        <w:pStyle w:val="Balk5"/>
        <w:rPr>
          <w:caps/>
        </w:rPr>
      </w:pPr>
      <w:bookmarkStart w:id="1156" w:name="_Toc450309975"/>
      <w:bookmarkStart w:id="1157" w:name="_Toc73092469"/>
      <w:r w:rsidRPr="00F30328">
        <w:rPr>
          <w:rFonts w:eastAsiaTheme="minorEastAsia"/>
          <w:bCs/>
        </w:rPr>
        <w:lastRenderedPageBreak/>
        <w:t xml:space="preserve">Tablo </w:t>
      </w:r>
      <w:r w:rsidR="00C47B3A">
        <w:rPr>
          <w:rFonts w:eastAsiaTheme="minorEastAsia"/>
          <w:bCs/>
        </w:rPr>
        <w:t>5</w:t>
      </w:r>
      <w:r w:rsidRPr="00F30328">
        <w:rPr>
          <w:rFonts w:eastAsiaTheme="minorEastAsia"/>
          <w:bCs/>
        </w:rPr>
        <w:fldChar w:fldCharType="begin"/>
      </w:r>
      <w:r w:rsidRPr="00F30328">
        <w:rPr>
          <w:rFonts w:eastAsiaTheme="minorEastAsia"/>
          <w:bCs/>
        </w:rPr>
        <w:instrText xml:space="preserve"> STYLEREF 1 \s </w:instrText>
      </w:r>
      <w:r w:rsidRPr="00F30328">
        <w:rPr>
          <w:rFonts w:eastAsiaTheme="minorEastAsia"/>
          <w:bCs/>
        </w:rPr>
        <w:fldChar w:fldCharType="end"/>
      </w:r>
      <w:r w:rsidRPr="00F30328">
        <w:rPr>
          <w:rFonts w:eastAsiaTheme="minorEastAsia"/>
          <w:bCs/>
        </w:rPr>
        <w:t xml:space="preserve">.4: </w:t>
      </w:r>
      <w:r w:rsidRPr="00F30328">
        <w:t>20</w:t>
      </w:r>
      <w:r w:rsidR="003E4000">
        <w:t>20</w:t>
      </w:r>
      <w:r w:rsidRPr="00F30328">
        <w:t xml:space="preserve"> Yılı Sonu İtibariyle Dağıtım Şirketleri Bazında Hat Uzunlukları, Trafo Sayıları ve Trafo Kapasiteleri</w:t>
      </w:r>
      <w:r w:rsidRPr="00F30328">
        <w:rPr>
          <w:vertAlign w:val="superscript"/>
        </w:rPr>
        <w:footnoteReference w:id="4"/>
      </w:r>
      <w:bookmarkEnd w:id="1156"/>
      <w:r w:rsidRPr="00F30328">
        <w:t xml:space="preserve"> (</w:t>
      </w:r>
      <w:r w:rsidR="00F233CD">
        <w:t>k</w:t>
      </w:r>
      <w:r w:rsidRPr="00F30328">
        <w:t>m-MVA-Adet)</w:t>
      </w:r>
      <w:bookmarkEnd w:id="1157"/>
    </w:p>
    <w:tbl>
      <w:tblPr>
        <w:tblW w:w="0" w:type="auto"/>
        <w:tblInd w:w="-10" w:type="dxa"/>
        <w:tblCellMar>
          <w:left w:w="70" w:type="dxa"/>
          <w:right w:w="70" w:type="dxa"/>
        </w:tblCellMar>
        <w:tblLook w:val="04A0" w:firstRow="1" w:lastRow="0" w:firstColumn="1" w:lastColumn="0" w:noHBand="0" w:noVBand="1"/>
      </w:tblPr>
      <w:tblGrid>
        <w:gridCol w:w="2255"/>
        <w:gridCol w:w="1993"/>
        <w:gridCol w:w="2493"/>
        <w:gridCol w:w="2120"/>
      </w:tblGrid>
      <w:tr w:rsidR="003E4000" w:rsidRPr="003E4000" w14:paraId="676BC54C" w14:textId="77777777" w:rsidTr="003E4000">
        <w:trPr>
          <w:trHeight w:val="411"/>
        </w:trPr>
        <w:tc>
          <w:tcPr>
            <w:tcW w:w="0" w:type="auto"/>
            <w:tcBorders>
              <w:top w:val="single" w:sz="8" w:space="0" w:color="auto"/>
              <w:left w:val="single" w:sz="8" w:space="0" w:color="auto"/>
              <w:bottom w:val="single" w:sz="4" w:space="0" w:color="auto"/>
              <w:right w:val="single" w:sz="4" w:space="0" w:color="auto"/>
            </w:tcBorders>
            <w:shd w:val="clear" w:color="000000" w:fill="FF5050"/>
            <w:vAlign w:val="center"/>
            <w:hideMark/>
          </w:tcPr>
          <w:p w14:paraId="014E1CE3" w14:textId="77777777" w:rsidR="003E4000" w:rsidRPr="003E4000" w:rsidRDefault="003E4000" w:rsidP="003E4000">
            <w:pPr>
              <w:spacing w:after="0" w:line="240" w:lineRule="auto"/>
              <w:jc w:val="center"/>
              <w:rPr>
                <w:rFonts w:asciiTheme="minorHAnsi" w:eastAsia="Times New Roman" w:hAnsiTheme="minorHAnsi" w:cstheme="minorHAnsi"/>
                <w:b/>
                <w:bCs/>
                <w:color w:val="FFFFFF"/>
                <w:lang w:eastAsia="tr-TR" w:bidi="ar-SA"/>
              </w:rPr>
            </w:pPr>
            <w:r w:rsidRPr="003E4000">
              <w:rPr>
                <w:rFonts w:asciiTheme="minorHAnsi" w:eastAsia="Times New Roman" w:hAnsiTheme="minorHAnsi" w:cstheme="minorHAnsi"/>
                <w:b/>
                <w:bCs/>
                <w:color w:val="FFFFFF"/>
                <w:lang w:eastAsia="tr-TR" w:bidi="ar-SA"/>
              </w:rPr>
              <w:t xml:space="preserve">Dağıtım Şirketi </w:t>
            </w:r>
          </w:p>
        </w:tc>
        <w:tc>
          <w:tcPr>
            <w:tcW w:w="0" w:type="auto"/>
            <w:tcBorders>
              <w:top w:val="single" w:sz="8" w:space="0" w:color="auto"/>
              <w:left w:val="nil"/>
              <w:bottom w:val="single" w:sz="4" w:space="0" w:color="auto"/>
              <w:right w:val="single" w:sz="4" w:space="0" w:color="auto"/>
            </w:tcBorders>
            <w:shd w:val="clear" w:color="000000" w:fill="FF5050"/>
            <w:vAlign w:val="center"/>
            <w:hideMark/>
          </w:tcPr>
          <w:p w14:paraId="2CB6EA89" w14:textId="77777777" w:rsidR="003E4000" w:rsidRPr="003E4000" w:rsidRDefault="003E4000" w:rsidP="003E4000">
            <w:pPr>
              <w:spacing w:after="0" w:line="240" w:lineRule="auto"/>
              <w:jc w:val="center"/>
              <w:rPr>
                <w:rFonts w:asciiTheme="minorHAnsi" w:eastAsia="Times New Roman" w:hAnsiTheme="minorHAnsi" w:cstheme="minorHAnsi"/>
                <w:b/>
                <w:bCs/>
                <w:color w:val="FFFFFF"/>
                <w:lang w:eastAsia="tr-TR" w:bidi="ar-SA"/>
              </w:rPr>
            </w:pPr>
            <w:r w:rsidRPr="003E4000">
              <w:rPr>
                <w:rFonts w:asciiTheme="minorHAnsi" w:eastAsia="Times New Roman" w:hAnsiTheme="minorHAnsi" w:cstheme="minorHAnsi"/>
                <w:b/>
                <w:bCs/>
                <w:color w:val="FFFFFF"/>
                <w:lang w:eastAsia="tr-TR" w:bidi="ar-SA"/>
              </w:rPr>
              <w:t xml:space="preserve"> Hat uzunluğu (km) </w:t>
            </w:r>
          </w:p>
        </w:tc>
        <w:tc>
          <w:tcPr>
            <w:tcW w:w="0" w:type="auto"/>
            <w:tcBorders>
              <w:top w:val="single" w:sz="8" w:space="0" w:color="auto"/>
              <w:left w:val="nil"/>
              <w:bottom w:val="single" w:sz="4" w:space="0" w:color="auto"/>
              <w:right w:val="single" w:sz="4" w:space="0" w:color="auto"/>
            </w:tcBorders>
            <w:shd w:val="clear" w:color="000000" w:fill="FF5050"/>
            <w:vAlign w:val="center"/>
            <w:hideMark/>
          </w:tcPr>
          <w:p w14:paraId="00505AD9" w14:textId="77777777" w:rsidR="003E4000" w:rsidRPr="003E4000" w:rsidRDefault="003E4000" w:rsidP="003E4000">
            <w:pPr>
              <w:spacing w:after="0" w:line="240" w:lineRule="auto"/>
              <w:jc w:val="center"/>
              <w:rPr>
                <w:rFonts w:asciiTheme="minorHAnsi" w:eastAsia="Times New Roman" w:hAnsiTheme="minorHAnsi" w:cstheme="minorHAnsi"/>
                <w:b/>
                <w:bCs/>
                <w:color w:val="FFFFFF"/>
                <w:lang w:eastAsia="tr-TR" w:bidi="ar-SA"/>
              </w:rPr>
            </w:pPr>
            <w:r w:rsidRPr="003E4000">
              <w:rPr>
                <w:rFonts w:asciiTheme="minorHAnsi" w:eastAsia="Times New Roman" w:hAnsiTheme="minorHAnsi" w:cstheme="minorHAnsi"/>
                <w:b/>
                <w:bCs/>
                <w:color w:val="FFFFFF"/>
                <w:lang w:eastAsia="tr-TR" w:bidi="ar-SA"/>
              </w:rPr>
              <w:t xml:space="preserve"> Trafo Kapasitesi (MVA) </w:t>
            </w:r>
          </w:p>
        </w:tc>
        <w:tc>
          <w:tcPr>
            <w:tcW w:w="0" w:type="auto"/>
            <w:tcBorders>
              <w:top w:val="single" w:sz="8" w:space="0" w:color="auto"/>
              <w:left w:val="nil"/>
              <w:bottom w:val="single" w:sz="4" w:space="0" w:color="auto"/>
              <w:right w:val="single" w:sz="8" w:space="0" w:color="auto"/>
            </w:tcBorders>
            <w:shd w:val="clear" w:color="000000" w:fill="FF5050"/>
            <w:noWrap/>
            <w:vAlign w:val="center"/>
            <w:hideMark/>
          </w:tcPr>
          <w:p w14:paraId="25B9E3FA" w14:textId="77777777" w:rsidR="003E4000" w:rsidRPr="003E4000" w:rsidRDefault="003E4000" w:rsidP="003E4000">
            <w:pPr>
              <w:spacing w:after="0" w:line="240" w:lineRule="auto"/>
              <w:jc w:val="center"/>
              <w:rPr>
                <w:rFonts w:asciiTheme="minorHAnsi" w:eastAsia="Times New Roman" w:hAnsiTheme="minorHAnsi" w:cstheme="minorHAnsi"/>
                <w:b/>
                <w:bCs/>
                <w:color w:val="FFFFFF"/>
                <w:lang w:eastAsia="tr-TR" w:bidi="ar-SA"/>
              </w:rPr>
            </w:pPr>
            <w:r w:rsidRPr="003E4000">
              <w:rPr>
                <w:rFonts w:asciiTheme="minorHAnsi" w:eastAsia="Times New Roman" w:hAnsiTheme="minorHAnsi" w:cstheme="minorHAnsi"/>
                <w:b/>
                <w:bCs/>
                <w:color w:val="FFFFFF"/>
                <w:lang w:eastAsia="tr-TR" w:bidi="ar-SA"/>
              </w:rPr>
              <w:t xml:space="preserve"> Trafo Sayısı (Adet) </w:t>
            </w:r>
          </w:p>
        </w:tc>
      </w:tr>
      <w:tr w:rsidR="003E4000" w:rsidRPr="003E4000" w14:paraId="32545BDC" w14:textId="77777777" w:rsidTr="0086416B">
        <w:trPr>
          <w:trHeight w:val="70"/>
        </w:trPr>
        <w:tc>
          <w:tcPr>
            <w:tcW w:w="0" w:type="auto"/>
            <w:tcBorders>
              <w:top w:val="nil"/>
              <w:left w:val="single" w:sz="8" w:space="0" w:color="auto"/>
              <w:bottom w:val="single" w:sz="4" w:space="0" w:color="auto"/>
              <w:right w:val="single" w:sz="4" w:space="0" w:color="auto"/>
            </w:tcBorders>
            <w:shd w:val="clear" w:color="000000" w:fill="FF5050"/>
            <w:noWrap/>
            <w:vAlign w:val="center"/>
            <w:hideMark/>
          </w:tcPr>
          <w:p w14:paraId="2C7CF287" w14:textId="77777777" w:rsidR="003E4000" w:rsidRPr="003E4000" w:rsidRDefault="003E4000" w:rsidP="003E4000">
            <w:pPr>
              <w:spacing w:after="0" w:line="240" w:lineRule="auto"/>
              <w:rPr>
                <w:rFonts w:asciiTheme="minorHAnsi" w:eastAsia="Times New Roman" w:hAnsiTheme="minorHAnsi" w:cstheme="minorHAnsi"/>
                <w:color w:val="FFFFFF"/>
                <w:lang w:eastAsia="tr-TR" w:bidi="ar-SA"/>
              </w:rPr>
            </w:pPr>
            <w:r w:rsidRPr="003E4000">
              <w:rPr>
                <w:rFonts w:asciiTheme="minorHAnsi" w:eastAsia="Times New Roman" w:hAnsiTheme="minorHAnsi" w:cstheme="minorHAnsi"/>
                <w:color w:val="FFFFFF"/>
                <w:lang w:eastAsia="tr-TR" w:bidi="ar-SA"/>
              </w:rPr>
              <w:t>ADM</w:t>
            </w:r>
          </w:p>
        </w:tc>
        <w:tc>
          <w:tcPr>
            <w:tcW w:w="0" w:type="auto"/>
            <w:tcBorders>
              <w:top w:val="nil"/>
              <w:left w:val="nil"/>
              <w:bottom w:val="single" w:sz="4" w:space="0" w:color="auto"/>
              <w:right w:val="single" w:sz="4" w:space="0" w:color="auto"/>
            </w:tcBorders>
            <w:shd w:val="clear" w:color="auto" w:fill="auto"/>
            <w:noWrap/>
            <w:vAlign w:val="bottom"/>
            <w:hideMark/>
          </w:tcPr>
          <w:p w14:paraId="5070F537"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 xml:space="preserve">             70.636 </w:t>
            </w:r>
          </w:p>
        </w:tc>
        <w:tc>
          <w:tcPr>
            <w:tcW w:w="0" w:type="auto"/>
            <w:tcBorders>
              <w:top w:val="nil"/>
              <w:left w:val="nil"/>
              <w:bottom w:val="single" w:sz="4" w:space="0" w:color="auto"/>
              <w:right w:val="single" w:sz="4" w:space="0" w:color="auto"/>
            </w:tcBorders>
            <w:shd w:val="clear" w:color="auto" w:fill="auto"/>
            <w:noWrap/>
            <w:vAlign w:val="bottom"/>
            <w:hideMark/>
          </w:tcPr>
          <w:p w14:paraId="187C2676"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 xml:space="preserve">                         8.369 </w:t>
            </w:r>
          </w:p>
        </w:tc>
        <w:tc>
          <w:tcPr>
            <w:tcW w:w="0" w:type="auto"/>
            <w:tcBorders>
              <w:top w:val="nil"/>
              <w:left w:val="nil"/>
              <w:bottom w:val="single" w:sz="4" w:space="0" w:color="auto"/>
              <w:right w:val="single" w:sz="8" w:space="0" w:color="auto"/>
            </w:tcBorders>
            <w:shd w:val="clear" w:color="auto" w:fill="auto"/>
            <w:noWrap/>
            <w:vAlign w:val="bottom"/>
            <w:hideMark/>
          </w:tcPr>
          <w:p w14:paraId="6DDC2A6C" w14:textId="77777777" w:rsidR="003E4000" w:rsidRPr="003E4000" w:rsidRDefault="003E4000" w:rsidP="003E4000">
            <w:pPr>
              <w:spacing w:after="0" w:line="240" w:lineRule="auto"/>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 xml:space="preserve">                         22.017 </w:t>
            </w:r>
          </w:p>
        </w:tc>
      </w:tr>
      <w:tr w:rsidR="003E4000" w:rsidRPr="003E4000" w14:paraId="168FABE1" w14:textId="77777777" w:rsidTr="00A33390">
        <w:trPr>
          <w:trHeight w:val="288"/>
        </w:trPr>
        <w:tc>
          <w:tcPr>
            <w:tcW w:w="0" w:type="auto"/>
            <w:tcBorders>
              <w:top w:val="nil"/>
              <w:left w:val="single" w:sz="8" w:space="0" w:color="auto"/>
              <w:bottom w:val="single" w:sz="4" w:space="0" w:color="auto"/>
              <w:right w:val="single" w:sz="4" w:space="0" w:color="auto"/>
            </w:tcBorders>
            <w:shd w:val="clear" w:color="000000" w:fill="FF5050"/>
            <w:noWrap/>
            <w:vAlign w:val="center"/>
            <w:hideMark/>
          </w:tcPr>
          <w:p w14:paraId="6954CCAE" w14:textId="77777777" w:rsidR="003E4000" w:rsidRPr="003E4000" w:rsidRDefault="003E4000" w:rsidP="003E4000">
            <w:pPr>
              <w:spacing w:after="0" w:line="240" w:lineRule="auto"/>
              <w:rPr>
                <w:rFonts w:asciiTheme="minorHAnsi" w:eastAsia="Times New Roman" w:hAnsiTheme="minorHAnsi" w:cstheme="minorHAnsi"/>
                <w:color w:val="FFFFFF"/>
                <w:lang w:eastAsia="tr-TR" w:bidi="ar-SA"/>
              </w:rPr>
            </w:pPr>
            <w:r w:rsidRPr="003E4000">
              <w:rPr>
                <w:rFonts w:asciiTheme="minorHAnsi" w:eastAsia="Times New Roman" w:hAnsiTheme="minorHAnsi" w:cstheme="minorHAnsi"/>
                <w:color w:val="FFFFFF"/>
                <w:lang w:eastAsia="tr-TR" w:bidi="ar-SA"/>
              </w:rPr>
              <w:t>AKDENİZ</w:t>
            </w:r>
          </w:p>
        </w:tc>
        <w:tc>
          <w:tcPr>
            <w:tcW w:w="0" w:type="auto"/>
            <w:tcBorders>
              <w:top w:val="nil"/>
              <w:left w:val="nil"/>
              <w:bottom w:val="single" w:sz="4" w:space="0" w:color="auto"/>
              <w:right w:val="single" w:sz="4" w:space="0" w:color="auto"/>
            </w:tcBorders>
            <w:shd w:val="clear" w:color="auto" w:fill="auto"/>
            <w:noWrap/>
            <w:vAlign w:val="bottom"/>
            <w:hideMark/>
          </w:tcPr>
          <w:p w14:paraId="753D0D2B"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 xml:space="preserve">             68.531 </w:t>
            </w:r>
          </w:p>
        </w:tc>
        <w:tc>
          <w:tcPr>
            <w:tcW w:w="0" w:type="auto"/>
            <w:tcBorders>
              <w:top w:val="nil"/>
              <w:left w:val="nil"/>
              <w:bottom w:val="single" w:sz="4" w:space="0" w:color="auto"/>
              <w:right w:val="single" w:sz="4" w:space="0" w:color="auto"/>
            </w:tcBorders>
            <w:shd w:val="clear" w:color="auto" w:fill="auto"/>
            <w:noWrap/>
            <w:vAlign w:val="bottom"/>
            <w:hideMark/>
          </w:tcPr>
          <w:p w14:paraId="422F2248"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 xml:space="preserve">                         8.098 </w:t>
            </w:r>
          </w:p>
        </w:tc>
        <w:tc>
          <w:tcPr>
            <w:tcW w:w="0" w:type="auto"/>
            <w:tcBorders>
              <w:top w:val="nil"/>
              <w:left w:val="nil"/>
              <w:bottom w:val="single" w:sz="4" w:space="0" w:color="auto"/>
              <w:right w:val="single" w:sz="8" w:space="0" w:color="auto"/>
            </w:tcBorders>
            <w:shd w:val="clear" w:color="auto" w:fill="auto"/>
            <w:noWrap/>
            <w:vAlign w:val="bottom"/>
            <w:hideMark/>
          </w:tcPr>
          <w:p w14:paraId="25430125" w14:textId="77777777" w:rsidR="003E4000" w:rsidRPr="003E4000" w:rsidRDefault="003E4000" w:rsidP="003E4000">
            <w:pPr>
              <w:spacing w:after="0" w:line="240" w:lineRule="auto"/>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 xml:space="preserve">                         19.993 </w:t>
            </w:r>
          </w:p>
        </w:tc>
      </w:tr>
      <w:tr w:rsidR="003E4000" w:rsidRPr="003E4000" w14:paraId="189F8CA3" w14:textId="77777777" w:rsidTr="003E4000">
        <w:trPr>
          <w:trHeight w:val="150"/>
        </w:trPr>
        <w:tc>
          <w:tcPr>
            <w:tcW w:w="0" w:type="auto"/>
            <w:tcBorders>
              <w:top w:val="nil"/>
              <w:left w:val="single" w:sz="8" w:space="0" w:color="auto"/>
              <w:bottom w:val="single" w:sz="4" w:space="0" w:color="auto"/>
              <w:right w:val="single" w:sz="4" w:space="0" w:color="auto"/>
            </w:tcBorders>
            <w:shd w:val="clear" w:color="000000" w:fill="FF5050"/>
            <w:noWrap/>
            <w:vAlign w:val="center"/>
            <w:hideMark/>
          </w:tcPr>
          <w:p w14:paraId="20C19C80" w14:textId="77777777" w:rsidR="003E4000" w:rsidRPr="003E4000" w:rsidRDefault="003E4000" w:rsidP="003E4000">
            <w:pPr>
              <w:spacing w:after="0" w:line="240" w:lineRule="auto"/>
              <w:rPr>
                <w:rFonts w:asciiTheme="minorHAnsi" w:eastAsia="Times New Roman" w:hAnsiTheme="minorHAnsi" w:cstheme="minorHAnsi"/>
                <w:color w:val="FFFFFF"/>
                <w:lang w:eastAsia="tr-TR" w:bidi="ar-SA"/>
              </w:rPr>
            </w:pPr>
            <w:r w:rsidRPr="003E4000">
              <w:rPr>
                <w:rFonts w:asciiTheme="minorHAnsi" w:eastAsia="Times New Roman" w:hAnsiTheme="minorHAnsi" w:cstheme="minorHAnsi"/>
                <w:color w:val="FFFFFF"/>
                <w:lang w:eastAsia="tr-TR" w:bidi="ar-SA"/>
              </w:rPr>
              <w:t>AKEDAŞ</w:t>
            </w:r>
          </w:p>
        </w:tc>
        <w:tc>
          <w:tcPr>
            <w:tcW w:w="0" w:type="auto"/>
            <w:tcBorders>
              <w:top w:val="nil"/>
              <w:left w:val="nil"/>
              <w:bottom w:val="single" w:sz="4" w:space="0" w:color="auto"/>
              <w:right w:val="single" w:sz="4" w:space="0" w:color="auto"/>
            </w:tcBorders>
            <w:shd w:val="clear" w:color="auto" w:fill="auto"/>
            <w:noWrap/>
            <w:vAlign w:val="bottom"/>
            <w:hideMark/>
          </w:tcPr>
          <w:p w14:paraId="3E9D9219"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 xml:space="preserve">             26.825 </w:t>
            </w:r>
          </w:p>
        </w:tc>
        <w:tc>
          <w:tcPr>
            <w:tcW w:w="0" w:type="auto"/>
            <w:tcBorders>
              <w:top w:val="nil"/>
              <w:left w:val="nil"/>
              <w:bottom w:val="single" w:sz="4" w:space="0" w:color="auto"/>
              <w:right w:val="single" w:sz="4" w:space="0" w:color="auto"/>
            </w:tcBorders>
            <w:shd w:val="clear" w:color="auto" w:fill="auto"/>
            <w:noWrap/>
            <w:vAlign w:val="bottom"/>
            <w:hideMark/>
          </w:tcPr>
          <w:p w14:paraId="3DFA9A61"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 xml:space="preserve">                         3.681 </w:t>
            </w:r>
          </w:p>
        </w:tc>
        <w:tc>
          <w:tcPr>
            <w:tcW w:w="0" w:type="auto"/>
            <w:tcBorders>
              <w:top w:val="nil"/>
              <w:left w:val="nil"/>
              <w:bottom w:val="single" w:sz="4" w:space="0" w:color="auto"/>
              <w:right w:val="single" w:sz="8" w:space="0" w:color="auto"/>
            </w:tcBorders>
            <w:shd w:val="clear" w:color="auto" w:fill="auto"/>
            <w:noWrap/>
            <w:vAlign w:val="bottom"/>
            <w:hideMark/>
          </w:tcPr>
          <w:p w14:paraId="52015826" w14:textId="77777777" w:rsidR="003E4000" w:rsidRPr="003E4000" w:rsidRDefault="003E4000" w:rsidP="003E4000">
            <w:pPr>
              <w:spacing w:after="0" w:line="240" w:lineRule="auto"/>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 xml:space="preserve">                         12.572 </w:t>
            </w:r>
          </w:p>
        </w:tc>
      </w:tr>
      <w:tr w:rsidR="003E4000" w:rsidRPr="003E4000" w14:paraId="1CCB5D89" w14:textId="77777777" w:rsidTr="003E4000">
        <w:trPr>
          <w:trHeight w:val="154"/>
        </w:trPr>
        <w:tc>
          <w:tcPr>
            <w:tcW w:w="0" w:type="auto"/>
            <w:tcBorders>
              <w:top w:val="nil"/>
              <w:left w:val="single" w:sz="8" w:space="0" w:color="auto"/>
              <w:bottom w:val="single" w:sz="4" w:space="0" w:color="auto"/>
              <w:right w:val="single" w:sz="4" w:space="0" w:color="auto"/>
            </w:tcBorders>
            <w:shd w:val="clear" w:color="000000" w:fill="FF5050"/>
            <w:noWrap/>
            <w:vAlign w:val="center"/>
            <w:hideMark/>
          </w:tcPr>
          <w:p w14:paraId="3BE31318" w14:textId="77777777" w:rsidR="003E4000" w:rsidRPr="003E4000" w:rsidRDefault="003E4000" w:rsidP="003E4000">
            <w:pPr>
              <w:spacing w:after="0" w:line="240" w:lineRule="auto"/>
              <w:rPr>
                <w:rFonts w:asciiTheme="minorHAnsi" w:eastAsia="Times New Roman" w:hAnsiTheme="minorHAnsi" w:cstheme="minorHAnsi"/>
                <w:color w:val="FFFFFF"/>
                <w:lang w:eastAsia="tr-TR" w:bidi="ar-SA"/>
              </w:rPr>
            </w:pPr>
            <w:r w:rsidRPr="003E4000">
              <w:rPr>
                <w:rFonts w:asciiTheme="minorHAnsi" w:eastAsia="Times New Roman" w:hAnsiTheme="minorHAnsi" w:cstheme="minorHAnsi"/>
                <w:color w:val="FFFFFF"/>
                <w:lang w:eastAsia="tr-TR" w:bidi="ar-SA"/>
              </w:rPr>
              <w:t>ARAS</w:t>
            </w:r>
          </w:p>
        </w:tc>
        <w:tc>
          <w:tcPr>
            <w:tcW w:w="0" w:type="auto"/>
            <w:tcBorders>
              <w:top w:val="nil"/>
              <w:left w:val="nil"/>
              <w:bottom w:val="single" w:sz="4" w:space="0" w:color="auto"/>
              <w:right w:val="single" w:sz="4" w:space="0" w:color="auto"/>
            </w:tcBorders>
            <w:shd w:val="clear" w:color="auto" w:fill="auto"/>
            <w:noWrap/>
            <w:vAlign w:val="bottom"/>
            <w:hideMark/>
          </w:tcPr>
          <w:p w14:paraId="11605D4F"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 xml:space="preserve">             57.674 </w:t>
            </w:r>
          </w:p>
        </w:tc>
        <w:tc>
          <w:tcPr>
            <w:tcW w:w="0" w:type="auto"/>
            <w:tcBorders>
              <w:top w:val="nil"/>
              <w:left w:val="nil"/>
              <w:bottom w:val="single" w:sz="4" w:space="0" w:color="auto"/>
              <w:right w:val="single" w:sz="4" w:space="0" w:color="auto"/>
            </w:tcBorders>
            <w:shd w:val="clear" w:color="auto" w:fill="auto"/>
            <w:noWrap/>
            <w:vAlign w:val="bottom"/>
            <w:hideMark/>
          </w:tcPr>
          <w:p w14:paraId="38E84E28"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 xml:space="preserve">                         3.016 </w:t>
            </w:r>
          </w:p>
        </w:tc>
        <w:tc>
          <w:tcPr>
            <w:tcW w:w="0" w:type="auto"/>
            <w:tcBorders>
              <w:top w:val="nil"/>
              <w:left w:val="nil"/>
              <w:bottom w:val="single" w:sz="4" w:space="0" w:color="auto"/>
              <w:right w:val="single" w:sz="8" w:space="0" w:color="auto"/>
            </w:tcBorders>
            <w:shd w:val="clear" w:color="auto" w:fill="auto"/>
            <w:noWrap/>
            <w:vAlign w:val="bottom"/>
            <w:hideMark/>
          </w:tcPr>
          <w:p w14:paraId="430B1FAF" w14:textId="77777777" w:rsidR="003E4000" w:rsidRPr="003E4000" w:rsidRDefault="003E4000" w:rsidP="003E4000">
            <w:pPr>
              <w:spacing w:after="0" w:line="240" w:lineRule="auto"/>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 xml:space="preserve">                         13.764 </w:t>
            </w:r>
          </w:p>
        </w:tc>
      </w:tr>
      <w:tr w:rsidR="003E4000" w:rsidRPr="003E4000" w14:paraId="5D0FA13F" w14:textId="77777777" w:rsidTr="00A33390">
        <w:trPr>
          <w:trHeight w:val="288"/>
        </w:trPr>
        <w:tc>
          <w:tcPr>
            <w:tcW w:w="0" w:type="auto"/>
            <w:tcBorders>
              <w:top w:val="nil"/>
              <w:left w:val="single" w:sz="8" w:space="0" w:color="auto"/>
              <w:bottom w:val="single" w:sz="4" w:space="0" w:color="auto"/>
              <w:right w:val="single" w:sz="4" w:space="0" w:color="auto"/>
            </w:tcBorders>
            <w:shd w:val="clear" w:color="000000" w:fill="FF5050"/>
            <w:noWrap/>
            <w:vAlign w:val="center"/>
            <w:hideMark/>
          </w:tcPr>
          <w:p w14:paraId="40D005E5" w14:textId="77777777" w:rsidR="003E4000" w:rsidRPr="003E4000" w:rsidRDefault="003E4000" w:rsidP="003E4000">
            <w:pPr>
              <w:spacing w:after="0" w:line="240" w:lineRule="auto"/>
              <w:rPr>
                <w:rFonts w:asciiTheme="minorHAnsi" w:eastAsia="Times New Roman" w:hAnsiTheme="minorHAnsi" w:cstheme="minorHAnsi"/>
                <w:color w:val="FFFFFF"/>
                <w:lang w:eastAsia="tr-TR" w:bidi="ar-SA"/>
              </w:rPr>
            </w:pPr>
            <w:r w:rsidRPr="003E4000">
              <w:rPr>
                <w:rFonts w:asciiTheme="minorHAnsi" w:eastAsia="Times New Roman" w:hAnsiTheme="minorHAnsi" w:cstheme="minorHAnsi"/>
                <w:color w:val="FFFFFF"/>
                <w:lang w:eastAsia="tr-TR" w:bidi="ar-SA"/>
              </w:rPr>
              <w:t>BAŞKENT</w:t>
            </w:r>
          </w:p>
        </w:tc>
        <w:tc>
          <w:tcPr>
            <w:tcW w:w="0" w:type="auto"/>
            <w:tcBorders>
              <w:top w:val="nil"/>
              <w:left w:val="nil"/>
              <w:bottom w:val="single" w:sz="4" w:space="0" w:color="auto"/>
              <w:right w:val="single" w:sz="4" w:space="0" w:color="auto"/>
            </w:tcBorders>
            <w:shd w:val="clear" w:color="auto" w:fill="auto"/>
            <w:noWrap/>
            <w:vAlign w:val="bottom"/>
            <w:hideMark/>
          </w:tcPr>
          <w:p w14:paraId="077EF3B8"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 xml:space="preserve">           115.723 </w:t>
            </w:r>
          </w:p>
        </w:tc>
        <w:tc>
          <w:tcPr>
            <w:tcW w:w="0" w:type="auto"/>
            <w:tcBorders>
              <w:top w:val="nil"/>
              <w:left w:val="nil"/>
              <w:bottom w:val="single" w:sz="4" w:space="0" w:color="auto"/>
              <w:right w:val="single" w:sz="4" w:space="0" w:color="auto"/>
            </w:tcBorders>
            <w:shd w:val="clear" w:color="auto" w:fill="auto"/>
            <w:noWrap/>
            <w:vAlign w:val="bottom"/>
            <w:hideMark/>
          </w:tcPr>
          <w:p w14:paraId="2C587EEF"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 xml:space="preserve">                      16.130 </w:t>
            </w:r>
          </w:p>
        </w:tc>
        <w:tc>
          <w:tcPr>
            <w:tcW w:w="0" w:type="auto"/>
            <w:tcBorders>
              <w:top w:val="nil"/>
              <w:left w:val="nil"/>
              <w:bottom w:val="single" w:sz="4" w:space="0" w:color="auto"/>
              <w:right w:val="single" w:sz="8" w:space="0" w:color="auto"/>
            </w:tcBorders>
            <w:shd w:val="clear" w:color="auto" w:fill="auto"/>
            <w:noWrap/>
            <w:vAlign w:val="bottom"/>
            <w:hideMark/>
          </w:tcPr>
          <w:p w14:paraId="5A0A6D4A" w14:textId="77777777" w:rsidR="003E4000" w:rsidRPr="003E4000" w:rsidRDefault="003E4000" w:rsidP="003E4000">
            <w:pPr>
              <w:spacing w:after="0" w:line="240" w:lineRule="auto"/>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 xml:space="preserve">                         34.396 </w:t>
            </w:r>
          </w:p>
        </w:tc>
      </w:tr>
      <w:tr w:rsidR="003E4000" w:rsidRPr="003E4000" w14:paraId="500E7045" w14:textId="77777777" w:rsidTr="003E4000">
        <w:trPr>
          <w:trHeight w:val="176"/>
        </w:trPr>
        <w:tc>
          <w:tcPr>
            <w:tcW w:w="0" w:type="auto"/>
            <w:tcBorders>
              <w:top w:val="nil"/>
              <w:left w:val="single" w:sz="8" w:space="0" w:color="auto"/>
              <w:bottom w:val="single" w:sz="4" w:space="0" w:color="auto"/>
              <w:right w:val="single" w:sz="4" w:space="0" w:color="auto"/>
            </w:tcBorders>
            <w:shd w:val="clear" w:color="000000" w:fill="FF5050"/>
            <w:noWrap/>
            <w:vAlign w:val="center"/>
            <w:hideMark/>
          </w:tcPr>
          <w:p w14:paraId="3BA9E745" w14:textId="77777777" w:rsidR="003E4000" w:rsidRPr="003E4000" w:rsidRDefault="003E4000" w:rsidP="003E4000">
            <w:pPr>
              <w:spacing w:after="0" w:line="240" w:lineRule="auto"/>
              <w:rPr>
                <w:rFonts w:asciiTheme="minorHAnsi" w:eastAsia="Times New Roman" w:hAnsiTheme="minorHAnsi" w:cstheme="minorHAnsi"/>
                <w:color w:val="FFFFFF"/>
                <w:lang w:eastAsia="tr-TR" w:bidi="ar-SA"/>
              </w:rPr>
            </w:pPr>
            <w:r w:rsidRPr="003E4000">
              <w:rPr>
                <w:rFonts w:asciiTheme="minorHAnsi" w:eastAsia="Times New Roman" w:hAnsiTheme="minorHAnsi" w:cstheme="minorHAnsi"/>
                <w:color w:val="FFFFFF"/>
                <w:lang w:eastAsia="tr-TR" w:bidi="ar-SA"/>
              </w:rPr>
              <w:t>BOĞAZİÇİ</w:t>
            </w:r>
          </w:p>
        </w:tc>
        <w:tc>
          <w:tcPr>
            <w:tcW w:w="0" w:type="auto"/>
            <w:tcBorders>
              <w:top w:val="nil"/>
              <w:left w:val="nil"/>
              <w:bottom w:val="single" w:sz="4" w:space="0" w:color="auto"/>
              <w:right w:val="single" w:sz="4" w:space="0" w:color="auto"/>
            </w:tcBorders>
            <w:shd w:val="clear" w:color="auto" w:fill="auto"/>
            <w:noWrap/>
            <w:vAlign w:val="bottom"/>
            <w:hideMark/>
          </w:tcPr>
          <w:p w14:paraId="001A25CD"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 xml:space="preserve">             50.650 </w:t>
            </w:r>
          </w:p>
        </w:tc>
        <w:tc>
          <w:tcPr>
            <w:tcW w:w="0" w:type="auto"/>
            <w:tcBorders>
              <w:top w:val="nil"/>
              <w:left w:val="nil"/>
              <w:bottom w:val="single" w:sz="4" w:space="0" w:color="auto"/>
              <w:right w:val="single" w:sz="4" w:space="0" w:color="auto"/>
            </w:tcBorders>
            <w:shd w:val="clear" w:color="auto" w:fill="auto"/>
            <w:noWrap/>
            <w:vAlign w:val="bottom"/>
            <w:hideMark/>
          </w:tcPr>
          <w:p w14:paraId="0628D3E3"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 xml:space="preserve">                      18.432 </w:t>
            </w:r>
          </w:p>
        </w:tc>
        <w:tc>
          <w:tcPr>
            <w:tcW w:w="0" w:type="auto"/>
            <w:tcBorders>
              <w:top w:val="nil"/>
              <w:left w:val="nil"/>
              <w:bottom w:val="single" w:sz="4" w:space="0" w:color="auto"/>
              <w:right w:val="single" w:sz="8" w:space="0" w:color="auto"/>
            </w:tcBorders>
            <w:shd w:val="clear" w:color="auto" w:fill="auto"/>
            <w:noWrap/>
            <w:vAlign w:val="bottom"/>
            <w:hideMark/>
          </w:tcPr>
          <w:p w14:paraId="67555799" w14:textId="77777777" w:rsidR="003E4000" w:rsidRPr="003E4000" w:rsidRDefault="003E4000" w:rsidP="003E4000">
            <w:pPr>
              <w:spacing w:after="0" w:line="240" w:lineRule="auto"/>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 xml:space="preserve">                         15.057 </w:t>
            </w:r>
          </w:p>
        </w:tc>
      </w:tr>
      <w:tr w:rsidR="003E4000" w:rsidRPr="003E4000" w14:paraId="0395EE5D" w14:textId="77777777" w:rsidTr="003E4000">
        <w:trPr>
          <w:trHeight w:val="170"/>
        </w:trPr>
        <w:tc>
          <w:tcPr>
            <w:tcW w:w="0" w:type="auto"/>
            <w:tcBorders>
              <w:top w:val="nil"/>
              <w:left w:val="single" w:sz="8" w:space="0" w:color="auto"/>
              <w:bottom w:val="single" w:sz="4" w:space="0" w:color="auto"/>
              <w:right w:val="single" w:sz="4" w:space="0" w:color="auto"/>
            </w:tcBorders>
            <w:shd w:val="clear" w:color="000000" w:fill="FF5050"/>
            <w:noWrap/>
            <w:vAlign w:val="center"/>
            <w:hideMark/>
          </w:tcPr>
          <w:p w14:paraId="54F5D909" w14:textId="77777777" w:rsidR="003E4000" w:rsidRPr="003E4000" w:rsidRDefault="003E4000" w:rsidP="003E4000">
            <w:pPr>
              <w:spacing w:after="0" w:line="240" w:lineRule="auto"/>
              <w:rPr>
                <w:rFonts w:asciiTheme="minorHAnsi" w:eastAsia="Times New Roman" w:hAnsiTheme="minorHAnsi" w:cstheme="minorHAnsi"/>
                <w:color w:val="FFFFFF"/>
                <w:lang w:eastAsia="tr-TR" w:bidi="ar-SA"/>
              </w:rPr>
            </w:pPr>
            <w:r w:rsidRPr="003E4000">
              <w:rPr>
                <w:rFonts w:asciiTheme="minorHAnsi" w:eastAsia="Times New Roman" w:hAnsiTheme="minorHAnsi" w:cstheme="minorHAnsi"/>
                <w:color w:val="FFFFFF"/>
                <w:lang w:eastAsia="tr-TR" w:bidi="ar-SA"/>
              </w:rPr>
              <w:t>ÇAMLIBEL</w:t>
            </w:r>
          </w:p>
        </w:tc>
        <w:tc>
          <w:tcPr>
            <w:tcW w:w="0" w:type="auto"/>
            <w:tcBorders>
              <w:top w:val="nil"/>
              <w:left w:val="nil"/>
              <w:bottom w:val="single" w:sz="4" w:space="0" w:color="auto"/>
              <w:right w:val="single" w:sz="4" w:space="0" w:color="auto"/>
            </w:tcBorders>
            <w:shd w:val="clear" w:color="auto" w:fill="auto"/>
            <w:noWrap/>
            <w:vAlign w:val="bottom"/>
            <w:hideMark/>
          </w:tcPr>
          <w:p w14:paraId="76942388"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 xml:space="preserve">             48.317 </w:t>
            </w:r>
          </w:p>
        </w:tc>
        <w:tc>
          <w:tcPr>
            <w:tcW w:w="0" w:type="auto"/>
            <w:tcBorders>
              <w:top w:val="nil"/>
              <w:left w:val="nil"/>
              <w:bottom w:val="single" w:sz="4" w:space="0" w:color="auto"/>
              <w:right w:val="single" w:sz="4" w:space="0" w:color="auto"/>
            </w:tcBorders>
            <w:shd w:val="clear" w:color="auto" w:fill="auto"/>
            <w:noWrap/>
            <w:vAlign w:val="bottom"/>
            <w:hideMark/>
          </w:tcPr>
          <w:p w14:paraId="2C23FC83"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 xml:space="preserve">                         2.792 </w:t>
            </w:r>
          </w:p>
        </w:tc>
        <w:tc>
          <w:tcPr>
            <w:tcW w:w="0" w:type="auto"/>
            <w:tcBorders>
              <w:top w:val="nil"/>
              <w:left w:val="nil"/>
              <w:bottom w:val="single" w:sz="4" w:space="0" w:color="auto"/>
              <w:right w:val="single" w:sz="8" w:space="0" w:color="auto"/>
            </w:tcBorders>
            <w:shd w:val="clear" w:color="auto" w:fill="auto"/>
            <w:noWrap/>
            <w:vAlign w:val="bottom"/>
            <w:hideMark/>
          </w:tcPr>
          <w:p w14:paraId="7B9AFAD6" w14:textId="77777777" w:rsidR="003E4000" w:rsidRPr="003E4000" w:rsidRDefault="003E4000" w:rsidP="003E4000">
            <w:pPr>
              <w:spacing w:after="0" w:line="240" w:lineRule="auto"/>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 xml:space="preserve">                         12.903 </w:t>
            </w:r>
          </w:p>
        </w:tc>
      </w:tr>
      <w:tr w:rsidR="003E4000" w:rsidRPr="003E4000" w14:paraId="7FCC96A5" w14:textId="77777777" w:rsidTr="0086416B">
        <w:trPr>
          <w:trHeight w:val="70"/>
        </w:trPr>
        <w:tc>
          <w:tcPr>
            <w:tcW w:w="0" w:type="auto"/>
            <w:tcBorders>
              <w:top w:val="nil"/>
              <w:left w:val="single" w:sz="8" w:space="0" w:color="auto"/>
              <w:bottom w:val="single" w:sz="4" w:space="0" w:color="auto"/>
              <w:right w:val="single" w:sz="4" w:space="0" w:color="auto"/>
            </w:tcBorders>
            <w:shd w:val="clear" w:color="000000" w:fill="FF5050"/>
            <w:noWrap/>
            <w:vAlign w:val="center"/>
            <w:hideMark/>
          </w:tcPr>
          <w:p w14:paraId="29E61AC3" w14:textId="77777777" w:rsidR="003E4000" w:rsidRPr="003E4000" w:rsidRDefault="003E4000" w:rsidP="003E4000">
            <w:pPr>
              <w:spacing w:after="0" w:line="240" w:lineRule="auto"/>
              <w:rPr>
                <w:rFonts w:asciiTheme="minorHAnsi" w:eastAsia="Times New Roman" w:hAnsiTheme="minorHAnsi" w:cstheme="minorHAnsi"/>
                <w:color w:val="FFFFFF"/>
                <w:lang w:eastAsia="tr-TR" w:bidi="ar-SA"/>
              </w:rPr>
            </w:pPr>
            <w:r w:rsidRPr="003E4000">
              <w:rPr>
                <w:rFonts w:asciiTheme="minorHAnsi" w:eastAsia="Times New Roman" w:hAnsiTheme="minorHAnsi" w:cstheme="minorHAnsi"/>
                <w:color w:val="FFFFFF"/>
                <w:lang w:eastAsia="tr-TR" w:bidi="ar-SA"/>
              </w:rPr>
              <w:t>ÇORUH</w:t>
            </w:r>
          </w:p>
        </w:tc>
        <w:tc>
          <w:tcPr>
            <w:tcW w:w="0" w:type="auto"/>
            <w:tcBorders>
              <w:top w:val="nil"/>
              <w:left w:val="nil"/>
              <w:bottom w:val="single" w:sz="4" w:space="0" w:color="auto"/>
              <w:right w:val="single" w:sz="4" w:space="0" w:color="auto"/>
            </w:tcBorders>
            <w:shd w:val="clear" w:color="auto" w:fill="auto"/>
            <w:noWrap/>
            <w:vAlign w:val="bottom"/>
            <w:hideMark/>
          </w:tcPr>
          <w:p w14:paraId="7B9D6E6C"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 xml:space="preserve">             59.707 </w:t>
            </w:r>
          </w:p>
        </w:tc>
        <w:tc>
          <w:tcPr>
            <w:tcW w:w="0" w:type="auto"/>
            <w:tcBorders>
              <w:top w:val="nil"/>
              <w:left w:val="nil"/>
              <w:bottom w:val="single" w:sz="4" w:space="0" w:color="auto"/>
              <w:right w:val="single" w:sz="4" w:space="0" w:color="auto"/>
            </w:tcBorders>
            <w:shd w:val="clear" w:color="auto" w:fill="auto"/>
            <w:noWrap/>
            <w:vAlign w:val="bottom"/>
            <w:hideMark/>
          </w:tcPr>
          <w:p w14:paraId="61A21F4A"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 xml:space="preserve">                         3.400 </w:t>
            </w:r>
          </w:p>
        </w:tc>
        <w:tc>
          <w:tcPr>
            <w:tcW w:w="0" w:type="auto"/>
            <w:tcBorders>
              <w:top w:val="nil"/>
              <w:left w:val="nil"/>
              <w:bottom w:val="single" w:sz="4" w:space="0" w:color="auto"/>
              <w:right w:val="single" w:sz="8" w:space="0" w:color="auto"/>
            </w:tcBorders>
            <w:shd w:val="clear" w:color="auto" w:fill="auto"/>
            <w:noWrap/>
            <w:vAlign w:val="bottom"/>
            <w:hideMark/>
          </w:tcPr>
          <w:p w14:paraId="2397560B" w14:textId="77777777" w:rsidR="003E4000" w:rsidRPr="003E4000" w:rsidRDefault="003E4000" w:rsidP="003E4000">
            <w:pPr>
              <w:spacing w:after="0" w:line="240" w:lineRule="auto"/>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 xml:space="preserve">                         12.711 </w:t>
            </w:r>
          </w:p>
        </w:tc>
      </w:tr>
      <w:tr w:rsidR="003E4000" w:rsidRPr="003E4000" w14:paraId="01267C43" w14:textId="77777777" w:rsidTr="0086416B">
        <w:trPr>
          <w:trHeight w:val="89"/>
        </w:trPr>
        <w:tc>
          <w:tcPr>
            <w:tcW w:w="0" w:type="auto"/>
            <w:tcBorders>
              <w:top w:val="nil"/>
              <w:left w:val="single" w:sz="8" w:space="0" w:color="auto"/>
              <w:bottom w:val="single" w:sz="4" w:space="0" w:color="auto"/>
              <w:right w:val="single" w:sz="4" w:space="0" w:color="auto"/>
            </w:tcBorders>
            <w:shd w:val="clear" w:color="000000" w:fill="FF5050"/>
            <w:noWrap/>
            <w:vAlign w:val="center"/>
            <w:hideMark/>
          </w:tcPr>
          <w:p w14:paraId="66BC300D" w14:textId="77777777" w:rsidR="003E4000" w:rsidRPr="003E4000" w:rsidRDefault="003E4000" w:rsidP="003E4000">
            <w:pPr>
              <w:spacing w:after="0" w:line="240" w:lineRule="auto"/>
              <w:rPr>
                <w:rFonts w:asciiTheme="minorHAnsi" w:eastAsia="Times New Roman" w:hAnsiTheme="minorHAnsi" w:cstheme="minorHAnsi"/>
                <w:color w:val="FFFFFF"/>
                <w:lang w:eastAsia="tr-TR" w:bidi="ar-SA"/>
              </w:rPr>
            </w:pPr>
            <w:r w:rsidRPr="003E4000">
              <w:rPr>
                <w:rFonts w:asciiTheme="minorHAnsi" w:eastAsia="Times New Roman" w:hAnsiTheme="minorHAnsi" w:cstheme="minorHAnsi"/>
                <w:color w:val="FFFFFF"/>
                <w:lang w:eastAsia="tr-TR" w:bidi="ar-SA"/>
              </w:rPr>
              <w:t xml:space="preserve">DİCLE </w:t>
            </w:r>
          </w:p>
        </w:tc>
        <w:tc>
          <w:tcPr>
            <w:tcW w:w="0" w:type="auto"/>
            <w:tcBorders>
              <w:top w:val="nil"/>
              <w:left w:val="nil"/>
              <w:bottom w:val="single" w:sz="4" w:space="0" w:color="auto"/>
              <w:right w:val="single" w:sz="4" w:space="0" w:color="auto"/>
            </w:tcBorders>
            <w:shd w:val="clear" w:color="auto" w:fill="auto"/>
            <w:noWrap/>
            <w:vAlign w:val="bottom"/>
            <w:hideMark/>
          </w:tcPr>
          <w:p w14:paraId="5C8C4327"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 xml:space="preserve">             78.003 </w:t>
            </w:r>
          </w:p>
        </w:tc>
        <w:tc>
          <w:tcPr>
            <w:tcW w:w="0" w:type="auto"/>
            <w:tcBorders>
              <w:top w:val="nil"/>
              <w:left w:val="nil"/>
              <w:bottom w:val="single" w:sz="4" w:space="0" w:color="auto"/>
              <w:right w:val="single" w:sz="4" w:space="0" w:color="auto"/>
            </w:tcBorders>
            <w:shd w:val="clear" w:color="auto" w:fill="auto"/>
            <w:noWrap/>
            <w:vAlign w:val="bottom"/>
            <w:hideMark/>
          </w:tcPr>
          <w:p w14:paraId="0BF9269B"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 xml:space="preserve">                      14.081 </w:t>
            </w:r>
          </w:p>
        </w:tc>
        <w:tc>
          <w:tcPr>
            <w:tcW w:w="0" w:type="auto"/>
            <w:tcBorders>
              <w:top w:val="nil"/>
              <w:left w:val="nil"/>
              <w:bottom w:val="single" w:sz="4" w:space="0" w:color="auto"/>
              <w:right w:val="single" w:sz="8" w:space="0" w:color="auto"/>
            </w:tcBorders>
            <w:shd w:val="clear" w:color="auto" w:fill="auto"/>
            <w:noWrap/>
            <w:vAlign w:val="bottom"/>
            <w:hideMark/>
          </w:tcPr>
          <w:p w14:paraId="704AD050" w14:textId="77777777" w:rsidR="003E4000" w:rsidRPr="003E4000" w:rsidRDefault="003E4000" w:rsidP="003E4000">
            <w:pPr>
              <w:spacing w:after="0" w:line="240" w:lineRule="auto"/>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 xml:space="preserve">                         67.761 </w:t>
            </w:r>
          </w:p>
        </w:tc>
      </w:tr>
      <w:tr w:rsidR="003E4000" w:rsidRPr="003E4000" w14:paraId="3B6AA278" w14:textId="77777777" w:rsidTr="0086416B">
        <w:trPr>
          <w:trHeight w:val="106"/>
        </w:trPr>
        <w:tc>
          <w:tcPr>
            <w:tcW w:w="0" w:type="auto"/>
            <w:tcBorders>
              <w:top w:val="nil"/>
              <w:left w:val="single" w:sz="8" w:space="0" w:color="auto"/>
              <w:bottom w:val="single" w:sz="4" w:space="0" w:color="auto"/>
              <w:right w:val="single" w:sz="4" w:space="0" w:color="auto"/>
            </w:tcBorders>
            <w:shd w:val="clear" w:color="000000" w:fill="FF5050"/>
            <w:noWrap/>
            <w:vAlign w:val="center"/>
            <w:hideMark/>
          </w:tcPr>
          <w:p w14:paraId="3C79B8BC" w14:textId="77777777" w:rsidR="003E4000" w:rsidRPr="003E4000" w:rsidRDefault="003E4000" w:rsidP="003E4000">
            <w:pPr>
              <w:spacing w:after="0" w:line="240" w:lineRule="auto"/>
              <w:rPr>
                <w:rFonts w:asciiTheme="minorHAnsi" w:eastAsia="Times New Roman" w:hAnsiTheme="minorHAnsi" w:cstheme="minorHAnsi"/>
                <w:color w:val="FFFFFF"/>
                <w:lang w:eastAsia="tr-TR" w:bidi="ar-SA"/>
              </w:rPr>
            </w:pPr>
            <w:r w:rsidRPr="003E4000">
              <w:rPr>
                <w:rFonts w:asciiTheme="minorHAnsi" w:eastAsia="Times New Roman" w:hAnsiTheme="minorHAnsi" w:cstheme="minorHAnsi"/>
                <w:color w:val="FFFFFF"/>
                <w:lang w:eastAsia="tr-TR" w:bidi="ar-SA"/>
              </w:rPr>
              <w:t xml:space="preserve">FIRAT </w:t>
            </w:r>
          </w:p>
        </w:tc>
        <w:tc>
          <w:tcPr>
            <w:tcW w:w="0" w:type="auto"/>
            <w:tcBorders>
              <w:top w:val="nil"/>
              <w:left w:val="nil"/>
              <w:bottom w:val="single" w:sz="4" w:space="0" w:color="auto"/>
              <w:right w:val="single" w:sz="4" w:space="0" w:color="auto"/>
            </w:tcBorders>
            <w:shd w:val="clear" w:color="auto" w:fill="auto"/>
            <w:noWrap/>
            <w:vAlign w:val="bottom"/>
            <w:hideMark/>
          </w:tcPr>
          <w:p w14:paraId="24B0C616"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 xml:space="preserve">             44.806 </w:t>
            </w:r>
          </w:p>
        </w:tc>
        <w:tc>
          <w:tcPr>
            <w:tcW w:w="0" w:type="auto"/>
            <w:tcBorders>
              <w:top w:val="nil"/>
              <w:left w:val="nil"/>
              <w:bottom w:val="single" w:sz="4" w:space="0" w:color="auto"/>
              <w:right w:val="single" w:sz="4" w:space="0" w:color="auto"/>
            </w:tcBorders>
            <w:shd w:val="clear" w:color="auto" w:fill="auto"/>
            <w:noWrap/>
            <w:vAlign w:val="bottom"/>
            <w:hideMark/>
          </w:tcPr>
          <w:p w14:paraId="2CAC0B5E"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 xml:space="preserve">                         3.151 </w:t>
            </w:r>
          </w:p>
        </w:tc>
        <w:tc>
          <w:tcPr>
            <w:tcW w:w="0" w:type="auto"/>
            <w:tcBorders>
              <w:top w:val="nil"/>
              <w:left w:val="nil"/>
              <w:bottom w:val="single" w:sz="4" w:space="0" w:color="auto"/>
              <w:right w:val="single" w:sz="8" w:space="0" w:color="auto"/>
            </w:tcBorders>
            <w:shd w:val="clear" w:color="auto" w:fill="auto"/>
            <w:noWrap/>
            <w:vAlign w:val="bottom"/>
            <w:hideMark/>
          </w:tcPr>
          <w:p w14:paraId="5F3CD2AA" w14:textId="77777777" w:rsidR="003E4000" w:rsidRPr="003E4000" w:rsidRDefault="003E4000" w:rsidP="003E4000">
            <w:pPr>
              <w:spacing w:after="0" w:line="240" w:lineRule="auto"/>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 xml:space="preserve">                         13.069 </w:t>
            </w:r>
          </w:p>
        </w:tc>
      </w:tr>
      <w:tr w:rsidR="003E4000" w:rsidRPr="003E4000" w14:paraId="03C13492" w14:textId="77777777" w:rsidTr="0086416B">
        <w:trPr>
          <w:trHeight w:val="125"/>
        </w:trPr>
        <w:tc>
          <w:tcPr>
            <w:tcW w:w="0" w:type="auto"/>
            <w:tcBorders>
              <w:top w:val="nil"/>
              <w:left w:val="single" w:sz="8" w:space="0" w:color="auto"/>
              <w:bottom w:val="single" w:sz="4" w:space="0" w:color="auto"/>
              <w:right w:val="single" w:sz="4" w:space="0" w:color="auto"/>
            </w:tcBorders>
            <w:shd w:val="clear" w:color="000000" w:fill="FF5050"/>
            <w:noWrap/>
            <w:vAlign w:val="center"/>
            <w:hideMark/>
          </w:tcPr>
          <w:p w14:paraId="04E79FDA" w14:textId="77777777" w:rsidR="003E4000" w:rsidRPr="003E4000" w:rsidRDefault="003E4000" w:rsidP="003E4000">
            <w:pPr>
              <w:spacing w:after="0" w:line="240" w:lineRule="auto"/>
              <w:rPr>
                <w:rFonts w:asciiTheme="minorHAnsi" w:eastAsia="Times New Roman" w:hAnsiTheme="minorHAnsi" w:cstheme="minorHAnsi"/>
                <w:color w:val="FFFFFF"/>
                <w:lang w:eastAsia="tr-TR" w:bidi="ar-SA"/>
              </w:rPr>
            </w:pPr>
            <w:r w:rsidRPr="003E4000">
              <w:rPr>
                <w:rFonts w:asciiTheme="minorHAnsi" w:eastAsia="Times New Roman" w:hAnsiTheme="minorHAnsi" w:cstheme="minorHAnsi"/>
                <w:color w:val="FFFFFF"/>
                <w:lang w:eastAsia="tr-TR" w:bidi="ar-SA"/>
              </w:rPr>
              <w:t>GDZ</w:t>
            </w:r>
          </w:p>
        </w:tc>
        <w:tc>
          <w:tcPr>
            <w:tcW w:w="0" w:type="auto"/>
            <w:tcBorders>
              <w:top w:val="nil"/>
              <w:left w:val="nil"/>
              <w:bottom w:val="single" w:sz="4" w:space="0" w:color="auto"/>
              <w:right w:val="single" w:sz="4" w:space="0" w:color="auto"/>
            </w:tcBorders>
            <w:shd w:val="clear" w:color="auto" w:fill="auto"/>
            <w:noWrap/>
            <w:vAlign w:val="bottom"/>
            <w:hideMark/>
          </w:tcPr>
          <w:p w14:paraId="44EC21E5"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 xml:space="preserve">             59.398 </w:t>
            </w:r>
          </w:p>
        </w:tc>
        <w:tc>
          <w:tcPr>
            <w:tcW w:w="0" w:type="auto"/>
            <w:tcBorders>
              <w:top w:val="nil"/>
              <w:left w:val="nil"/>
              <w:bottom w:val="single" w:sz="4" w:space="0" w:color="auto"/>
              <w:right w:val="single" w:sz="4" w:space="0" w:color="auto"/>
            </w:tcBorders>
            <w:shd w:val="clear" w:color="auto" w:fill="auto"/>
            <w:noWrap/>
            <w:vAlign w:val="bottom"/>
            <w:hideMark/>
          </w:tcPr>
          <w:p w14:paraId="31DD34C5"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 xml:space="preserve">                      15.555 </w:t>
            </w:r>
          </w:p>
        </w:tc>
        <w:tc>
          <w:tcPr>
            <w:tcW w:w="0" w:type="auto"/>
            <w:tcBorders>
              <w:top w:val="nil"/>
              <w:left w:val="nil"/>
              <w:bottom w:val="single" w:sz="4" w:space="0" w:color="auto"/>
              <w:right w:val="single" w:sz="8" w:space="0" w:color="auto"/>
            </w:tcBorders>
            <w:shd w:val="clear" w:color="auto" w:fill="auto"/>
            <w:noWrap/>
            <w:vAlign w:val="bottom"/>
            <w:hideMark/>
          </w:tcPr>
          <w:p w14:paraId="0E3E3699" w14:textId="77777777" w:rsidR="003E4000" w:rsidRPr="003E4000" w:rsidRDefault="003E4000" w:rsidP="003E4000">
            <w:pPr>
              <w:spacing w:after="0" w:line="240" w:lineRule="auto"/>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 xml:space="preserve">                         33.974 </w:t>
            </w:r>
          </w:p>
        </w:tc>
      </w:tr>
      <w:tr w:rsidR="003E4000" w:rsidRPr="003E4000" w14:paraId="54D7C2FD" w14:textId="77777777" w:rsidTr="00A33390">
        <w:trPr>
          <w:trHeight w:val="288"/>
        </w:trPr>
        <w:tc>
          <w:tcPr>
            <w:tcW w:w="0" w:type="auto"/>
            <w:tcBorders>
              <w:top w:val="nil"/>
              <w:left w:val="single" w:sz="8" w:space="0" w:color="auto"/>
              <w:bottom w:val="single" w:sz="4" w:space="0" w:color="auto"/>
              <w:right w:val="single" w:sz="4" w:space="0" w:color="auto"/>
            </w:tcBorders>
            <w:shd w:val="clear" w:color="000000" w:fill="FF5050"/>
            <w:noWrap/>
            <w:vAlign w:val="center"/>
            <w:hideMark/>
          </w:tcPr>
          <w:p w14:paraId="260A863B" w14:textId="77777777" w:rsidR="003E4000" w:rsidRPr="003E4000" w:rsidRDefault="003E4000" w:rsidP="003E4000">
            <w:pPr>
              <w:spacing w:after="0" w:line="240" w:lineRule="auto"/>
              <w:rPr>
                <w:rFonts w:asciiTheme="minorHAnsi" w:eastAsia="Times New Roman" w:hAnsiTheme="minorHAnsi" w:cstheme="minorHAnsi"/>
                <w:color w:val="FFFFFF"/>
                <w:lang w:eastAsia="tr-TR" w:bidi="ar-SA"/>
              </w:rPr>
            </w:pPr>
            <w:r w:rsidRPr="003E4000">
              <w:rPr>
                <w:rFonts w:asciiTheme="minorHAnsi" w:eastAsia="Times New Roman" w:hAnsiTheme="minorHAnsi" w:cstheme="minorHAnsi"/>
                <w:color w:val="FFFFFF"/>
                <w:lang w:eastAsia="tr-TR" w:bidi="ar-SA"/>
              </w:rPr>
              <w:t>İ. ANADOLU</w:t>
            </w:r>
          </w:p>
        </w:tc>
        <w:tc>
          <w:tcPr>
            <w:tcW w:w="0" w:type="auto"/>
            <w:tcBorders>
              <w:top w:val="nil"/>
              <w:left w:val="nil"/>
              <w:bottom w:val="single" w:sz="4" w:space="0" w:color="auto"/>
              <w:right w:val="single" w:sz="4" w:space="0" w:color="auto"/>
            </w:tcBorders>
            <w:shd w:val="clear" w:color="auto" w:fill="auto"/>
            <w:noWrap/>
            <w:vAlign w:val="bottom"/>
            <w:hideMark/>
          </w:tcPr>
          <w:p w14:paraId="7CCC39F4"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 xml:space="preserve">             25.230 </w:t>
            </w:r>
          </w:p>
        </w:tc>
        <w:tc>
          <w:tcPr>
            <w:tcW w:w="0" w:type="auto"/>
            <w:tcBorders>
              <w:top w:val="nil"/>
              <w:left w:val="nil"/>
              <w:bottom w:val="single" w:sz="4" w:space="0" w:color="auto"/>
              <w:right w:val="single" w:sz="4" w:space="0" w:color="auto"/>
            </w:tcBorders>
            <w:shd w:val="clear" w:color="auto" w:fill="auto"/>
            <w:noWrap/>
            <w:vAlign w:val="bottom"/>
            <w:hideMark/>
          </w:tcPr>
          <w:p w14:paraId="41D85282"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 xml:space="preserve">                         8.954 </w:t>
            </w:r>
          </w:p>
        </w:tc>
        <w:tc>
          <w:tcPr>
            <w:tcW w:w="0" w:type="auto"/>
            <w:tcBorders>
              <w:top w:val="nil"/>
              <w:left w:val="nil"/>
              <w:bottom w:val="single" w:sz="4" w:space="0" w:color="auto"/>
              <w:right w:val="single" w:sz="8" w:space="0" w:color="auto"/>
            </w:tcBorders>
            <w:shd w:val="clear" w:color="auto" w:fill="auto"/>
            <w:noWrap/>
            <w:vAlign w:val="bottom"/>
            <w:hideMark/>
          </w:tcPr>
          <w:p w14:paraId="22E20B49" w14:textId="77777777" w:rsidR="003E4000" w:rsidRPr="003E4000" w:rsidRDefault="003E4000" w:rsidP="003E4000">
            <w:pPr>
              <w:spacing w:after="0" w:line="240" w:lineRule="auto"/>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 xml:space="preserve">                           7.827 </w:t>
            </w:r>
          </w:p>
        </w:tc>
      </w:tr>
      <w:tr w:rsidR="003E4000" w:rsidRPr="003E4000" w14:paraId="0F94B822" w14:textId="77777777" w:rsidTr="0086416B">
        <w:trPr>
          <w:trHeight w:val="132"/>
        </w:trPr>
        <w:tc>
          <w:tcPr>
            <w:tcW w:w="0" w:type="auto"/>
            <w:tcBorders>
              <w:top w:val="nil"/>
              <w:left w:val="single" w:sz="8" w:space="0" w:color="auto"/>
              <w:bottom w:val="single" w:sz="4" w:space="0" w:color="auto"/>
              <w:right w:val="single" w:sz="4" w:space="0" w:color="auto"/>
            </w:tcBorders>
            <w:shd w:val="clear" w:color="000000" w:fill="FF5050"/>
            <w:noWrap/>
            <w:vAlign w:val="center"/>
            <w:hideMark/>
          </w:tcPr>
          <w:p w14:paraId="74604B15" w14:textId="77777777" w:rsidR="003E4000" w:rsidRPr="003E4000" w:rsidRDefault="003E4000" w:rsidP="003E4000">
            <w:pPr>
              <w:spacing w:after="0" w:line="240" w:lineRule="auto"/>
              <w:rPr>
                <w:rFonts w:asciiTheme="minorHAnsi" w:eastAsia="Times New Roman" w:hAnsiTheme="minorHAnsi" w:cstheme="minorHAnsi"/>
                <w:color w:val="FFFFFF"/>
                <w:lang w:eastAsia="tr-TR" w:bidi="ar-SA"/>
              </w:rPr>
            </w:pPr>
            <w:r w:rsidRPr="003E4000">
              <w:rPr>
                <w:rFonts w:asciiTheme="minorHAnsi" w:eastAsia="Times New Roman" w:hAnsiTheme="minorHAnsi" w:cstheme="minorHAnsi"/>
                <w:color w:val="FFFFFF"/>
                <w:lang w:eastAsia="tr-TR" w:bidi="ar-SA"/>
              </w:rPr>
              <w:t xml:space="preserve">KAYSERİ VE CİVARI </w:t>
            </w:r>
          </w:p>
        </w:tc>
        <w:tc>
          <w:tcPr>
            <w:tcW w:w="0" w:type="auto"/>
            <w:tcBorders>
              <w:top w:val="nil"/>
              <w:left w:val="nil"/>
              <w:bottom w:val="single" w:sz="4" w:space="0" w:color="auto"/>
              <w:right w:val="single" w:sz="4" w:space="0" w:color="auto"/>
            </w:tcBorders>
            <w:shd w:val="clear" w:color="auto" w:fill="auto"/>
            <w:noWrap/>
            <w:vAlign w:val="bottom"/>
            <w:hideMark/>
          </w:tcPr>
          <w:p w14:paraId="2D2D6967"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 xml:space="preserve">             26.009 </w:t>
            </w:r>
          </w:p>
        </w:tc>
        <w:tc>
          <w:tcPr>
            <w:tcW w:w="0" w:type="auto"/>
            <w:tcBorders>
              <w:top w:val="nil"/>
              <w:left w:val="nil"/>
              <w:bottom w:val="single" w:sz="4" w:space="0" w:color="auto"/>
              <w:right w:val="single" w:sz="4" w:space="0" w:color="auto"/>
            </w:tcBorders>
            <w:shd w:val="clear" w:color="auto" w:fill="auto"/>
            <w:noWrap/>
            <w:vAlign w:val="bottom"/>
            <w:hideMark/>
          </w:tcPr>
          <w:p w14:paraId="42316929"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 xml:space="preserve">                         2.688 </w:t>
            </w:r>
          </w:p>
        </w:tc>
        <w:tc>
          <w:tcPr>
            <w:tcW w:w="0" w:type="auto"/>
            <w:tcBorders>
              <w:top w:val="nil"/>
              <w:left w:val="nil"/>
              <w:bottom w:val="single" w:sz="4" w:space="0" w:color="auto"/>
              <w:right w:val="single" w:sz="8" w:space="0" w:color="auto"/>
            </w:tcBorders>
            <w:shd w:val="clear" w:color="auto" w:fill="auto"/>
            <w:noWrap/>
            <w:vAlign w:val="bottom"/>
            <w:hideMark/>
          </w:tcPr>
          <w:p w14:paraId="7C9C3470" w14:textId="77777777" w:rsidR="003E4000" w:rsidRPr="003E4000" w:rsidRDefault="003E4000" w:rsidP="003E4000">
            <w:pPr>
              <w:spacing w:after="0" w:line="240" w:lineRule="auto"/>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 xml:space="preserve">                           8.136 </w:t>
            </w:r>
          </w:p>
        </w:tc>
      </w:tr>
      <w:tr w:rsidR="003E4000" w:rsidRPr="003E4000" w14:paraId="527B7F6B" w14:textId="77777777" w:rsidTr="0086416B">
        <w:trPr>
          <w:trHeight w:val="150"/>
        </w:trPr>
        <w:tc>
          <w:tcPr>
            <w:tcW w:w="0" w:type="auto"/>
            <w:tcBorders>
              <w:top w:val="nil"/>
              <w:left w:val="single" w:sz="8" w:space="0" w:color="auto"/>
              <w:bottom w:val="single" w:sz="4" w:space="0" w:color="auto"/>
              <w:right w:val="single" w:sz="4" w:space="0" w:color="auto"/>
            </w:tcBorders>
            <w:shd w:val="clear" w:color="000000" w:fill="FF5050"/>
            <w:noWrap/>
            <w:vAlign w:val="center"/>
            <w:hideMark/>
          </w:tcPr>
          <w:p w14:paraId="5768A52D" w14:textId="77777777" w:rsidR="003E4000" w:rsidRPr="003E4000" w:rsidRDefault="003E4000" w:rsidP="003E4000">
            <w:pPr>
              <w:spacing w:after="0" w:line="240" w:lineRule="auto"/>
              <w:rPr>
                <w:rFonts w:asciiTheme="minorHAnsi" w:eastAsia="Times New Roman" w:hAnsiTheme="minorHAnsi" w:cstheme="minorHAnsi"/>
                <w:color w:val="FFFFFF"/>
                <w:lang w:eastAsia="tr-TR" w:bidi="ar-SA"/>
              </w:rPr>
            </w:pPr>
            <w:r w:rsidRPr="003E4000">
              <w:rPr>
                <w:rFonts w:asciiTheme="minorHAnsi" w:eastAsia="Times New Roman" w:hAnsiTheme="minorHAnsi" w:cstheme="minorHAnsi"/>
                <w:color w:val="FFFFFF"/>
                <w:lang w:eastAsia="tr-TR" w:bidi="ar-SA"/>
              </w:rPr>
              <w:t>MERAM</w:t>
            </w:r>
          </w:p>
        </w:tc>
        <w:tc>
          <w:tcPr>
            <w:tcW w:w="0" w:type="auto"/>
            <w:tcBorders>
              <w:top w:val="nil"/>
              <w:left w:val="nil"/>
              <w:bottom w:val="single" w:sz="4" w:space="0" w:color="auto"/>
              <w:right w:val="single" w:sz="4" w:space="0" w:color="auto"/>
            </w:tcBorders>
            <w:shd w:val="clear" w:color="auto" w:fill="auto"/>
            <w:noWrap/>
            <w:vAlign w:val="bottom"/>
            <w:hideMark/>
          </w:tcPr>
          <w:p w14:paraId="64958B5C"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 xml:space="preserve">             91.830 </w:t>
            </w:r>
          </w:p>
        </w:tc>
        <w:tc>
          <w:tcPr>
            <w:tcW w:w="0" w:type="auto"/>
            <w:tcBorders>
              <w:top w:val="nil"/>
              <w:left w:val="nil"/>
              <w:bottom w:val="single" w:sz="4" w:space="0" w:color="auto"/>
              <w:right w:val="single" w:sz="4" w:space="0" w:color="auto"/>
            </w:tcBorders>
            <w:shd w:val="clear" w:color="auto" w:fill="auto"/>
            <w:noWrap/>
            <w:vAlign w:val="bottom"/>
            <w:hideMark/>
          </w:tcPr>
          <w:p w14:paraId="5810245C"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 xml:space="preserve">                      12.406 </w:t>
            </w:r>
          </w:p>
        </w:tc>
        <w:tc>
          <w:tcPr>
            <w:tcW w:w="0" w:type="auto"/>
            <w:tcBorders>
              <w:top w:val="nil"/>
              <w:left w:val="nil"/>
              <w:bottom w:val="single" w:sz="4" w:space="0" w:color="auto"/>
              <w:right w:val="single" w:sz="8" w:space="0" w:color="auto"/>
            </w:tcBorders>
            <w:shd w:val="clear" w:color="auto" w:fill="auto"/>
            <w:noWrap/>
            <w:vAlign w:val="bottom"/>
            <w:hideMark/>
          </w:tcPr>
          <w:p w14:paraId="7E4FB263" w14:textId="77777777" w:rsidR="003E4000" w:rsidRPr="003E4000" w:rsidRDefault="003E4000" w:rsidP="003E4000">
            <w:pPr>
              <w:spacing w:after="0" w:line="240" w:lineRule="auto"/>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 xml:space="preserve">                         59.019 </w:t>
            </w:r>
          </w:p>
        </w:tc>
      </w:tr>
      <w:tr w:rsidR="003E4000" w:rsidRPr="003E4000" w14:paraId="26B04AFE" w14:textId="77777777" w:rsidTr="0086416B">
        <w:trPr>
          <w:trHeight w:val="183"/>
        </w:trPr>
        <w:tc>
          <w:tcPr>
            <w:tcW w:w="0" w:type="auto"/>
            <w:tcBorders>
              <w:top w:val="nil"/>
              <w:left w:val="single" w:sz="8" w:space="0" w:color="auto"/>
              <w:bottom w:val="single" w:sz="4" w:space="0" w:color="auto"/>
              <w:right w:val="single" w:sz="4" w:space="0" w:color="auto"/>
            </w:tcBorders>
            <w:shd w:val="clear" w:color="000000" w:fill="FF5050"/>
            <w:noWrap/>
            <w:vAlign w:val="center"/>
            <w:hideMark/>
          </w:tcPr>
          <w:p w14:paraId="66D404A9" w14:textId="77777777" w:rsidR="003E4000" w:rsidRPr="003E4000" w:rsidRDefault="003E4000" w:rsidP="003E4000">
            <w:pPr>
              <w:spacing w:after="0" w:line="240" w:lineRule="auto"/>
              <w:rPr>
                <w:rFonts w:asciiTheme="minorHAnsi" w:eastAsia="Times New Roman" w:hAnsiTheme="minorHAnsi" w:cstheme="minorHAnsi"/>
                <w:color w:val="FFFFFF"/>
                <w:lang w:eastAsia="tr-TR" w:bidi="ar-SA"/>
              </w:rPr>
            </w:pPr>
            <w:r w:rsidRPr="003E4000">
              <w:rPr>
                <w:rFonts w:asciiTheme="minorHAnsi" w:eastAsia="Times New Roman" w:hAnsiTheme="minorHAnsi" w:cstheme="minorHAnsi"/>
                <w:color w:val="FFFFFF"/>
                <w:lang w:eastAsia="tr-TR" w:bidi="ar-SA"/>
              </w:rPr>
              <w:t>OSMANGAZİ</w:t>
            </w:r>
          </w:p>
        </w:tc>
        <w:tc>
          <w:tcPr>
            <w:tcW w:w="0" w:type="auto"/>
            <w:tcBorders>
              <w:top w:val="nil"/>
              <w:left w:val="nil"/>
              <w:bottom w:val="single" w:sz="4" w:space="0" w:color="auto"/>
              <w:right w:val="single" w:sz="4" w:space="0" w:color="auto"/>
            </w:tcBorders>
            <w:shd w:val="clear" w:color="auto" w:fill="auto"/>
            <w:noWrap/>
            <w:vAlign w:val="bottom"/>
            <w:hideMark/>
          </w:tcPr>
          <w:p w14:paraId="6EC3AA99"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 xml:space="preserve">             50.787 </w:t>
            </w:r>
          </w:p>
        </w:tc>
        <w:tc>
          <w:tcPr>
            <w:tcW w:w="0" w:type="auto"/>
            <w:tcBorders>
              <w:top w:val="nil"/>
              <w:left w:val="nil"/>
              <w:bottom w:val="single" w:sz="4" w:space="0" w:color="auto"/>
              <w:right w:val="single" w:sz="4" w:space="0" w:color="auto"/>
            </w:tcBorders>
            <w:shd w:val="clear" w:color="auto" w:fill="auto"/>
            <w:noWrap/>
            <w:vAlign w:val="bottom"/>
            <w:hideMark/>
          </w:tcPr>
          <w:p w14:paraId="63749C4D"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 xml:space="preserve">                         7.855 </w:t>
            </w:r>
          </w:p>
        </w:tc>
        <w:tc>
          <w:tcPr>
            <w:tcW w:w="0" w:type="auto"/>
            <w:tcBorders>
              <w:top w:val="nil"/>
              <w:left w:val="nil"/>
              <w:bottom w:val="single" w:sz="4" w:space="0" w:color="auto"/>
              <w:right w:val="single" w:sz="8" w:space="0" w:color="auto"/>
            </w:tcBorders>
            <w:shd w:val="clear" w:color="auto" w:fill="auto"/>
            <w:noWrap/>
            <w:vAlign w:val="bottom"/>
            <w:hideMark/>
          </w:tcPr>
          <w:p w14:paraId="0B9D2565" w14:textId="77777777" w:rsidR="003E4000" w:rsidRPr="003E4000" w:rsidRDefault="003E4000" w:rsidP="003E4000">
            <w:pPr>
              <w:spacing w:after="0" w:line="240" w:lineRule="auto"/>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 xml:space="preserve">                         26.955 </w:t>
            </w:r>
          </w:p>
        </w:tc>
      </w:tr>
      <w:tr w:rsidR="003E4000" w:rsidRPr="003E4000" w14:paraId="596AC00A" w14:textId="77777777" w:rsidTr="0086416B">
        <w:trPr>
          <w:trHeight w:val="200"/>
        </w:trPr>
        <w:tc>
          <w:tcPr>
            <w:tcW w:w="0" w:type="auto"/>
            <w:tcBorders>
              <w:top w:val="nil"/>
              <w:left w:val="single" w:sz="8" w:space="0" w:color="auto"/>
              <w:bottom w:val="single" w:sz="4" w:space="0" w:color="auto"/>
              <w:right w:val="single" w:sz="4" w:space="0" w:color="auto"/>
            </w:tcBorders>
            <w:shd w:val="clear" w:color="000000" w:fill="FF5050"/>
            <w:noWrap/>
            <w:vAlign w:val="center"/>
            <w:hideMark/>
          </w:tcPr>
          <w:p w14:paraId="5439A7B2" w14:textId="77777777" w:rsidR="003E4000" w:rsidRPr="003E4000" w:rsidRDefault="003E4000" w:rsidP="003E4000">
            <w:pPr>
              <w:spacing w:after="0" w:line="240" w:lineRule="auto"/>
              <w:rPr>
                <w:rFonts w:asciiTheme="minorHAnsi" w:eastAsia="Times New Roman" w:hAnsiTheme="minorHAnsi" w:cstheme="minorHAnsi"/>
                <w:color w:val="FFFFFF"/>
                <w:lang w:eastAsia="tr-TR" w:bidi="ar-SA"/>
              </w:rPr>
            </w:pPr>
            <w:r w:rsidRPr="003E4000">
              <w:rPr>
                <w:rFonts w:asciiTheme="minorHAnsi" w:eastAsia="Times New Roman" w:hAnsiTheme="minorHAnsi" w:cstheme="minorHAnsi"/>
                <w:color w:val="FFFFFF"/>
                <w:lang w:eastAsia="tr-TR" w:bidi="ar-SA"/>
              </w:rPr>
              <w:t>SAKARYA</w:t>
            </w:r>
          </w:p>
        </w:tc>
        <w:tc>
          <w:tcPr>
            <w:tcW w:w="0" w:type="auto"/>
            <w:tcBorders>
              <w:top w:val="nil"/>
              <w:left w:val="nil"/>
              <w:bottom w:val="single" w:sz="4" w:space="0" w:color="auto"/>
              <w:right w:val="single" w:sz="4" w:space="0" w:color="auto"/>
            </w:tcBorders>
            <w:shd w:val="clear" w:color="auto" w:fill="auto"/>
            <w:noWrap/>
            <w:vAlign w:val="bottom"/>
            <w:hideMark/>
          </w:tcPr>
          <w:p w14:paraId="42E3450F"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 xml:space="preserve">             37.916 </w:t>
            </w:r>
          </w:p>
        </w:tc>
        <w:tc>
          <w:tcPr>
            <w:tcW w:w="0" w:type="auto"/>
            <w:tcBorders>
              <w:top w:val="nil"/>
              <w:left w:val="nil"/>
              <w:bottom w:val="single" w:sz="4" w:space="0" w:color="auto"/>
              <w:right w:val="single" w:sz="4" w:space="0" w:color="auto"/>
            </w:tcBorders>
            <w:shd w:val="clear" w:color="auto" w:fill="auto"/>
            <w:noWrap/>
            <w:vAlign w:val="bottom"/>
            <w:hideMark/>
          </w:tcPr>
          <w:p w14:paraId="23DD31C8"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 xml:space="preserve">                         8.188 </w:t>
            </w:r>
          </w:p>
        </w:tc>
        <w:tc>
          <w:tcPr>
            <w:tcW w:w="0" w:type="auto"/>
            <w:tcBorders>
              <w:top w:val="nil"/>
              <w:left w:val="nil"/>
              <w:bottom w:val="single" w:sz="4" w:space="0" w:color="auto"/>
              <w:right w:val="single" w:sz="8" w:space="0" w:color="auto"/>
            </w:tcBorders>
            <w:shd w:val="clear" w:color="auto" w:fill="auto"/>
            <w:noWrap/>
            <w:vAlign w:val="bottom"/>
            <w:hideMark/>
          </w:tcPr>
          <w:p w14:paraId="77CB9D9E" w14:textId="77777777" w:rsidR="003E4000" w:rsidRPr="003E4000" w:rsidRDefault="003E4000" w:rsidP="003E4000">
            <w:pPr>
              <w:spacing w:after="0" w:line="240" w:lineRule="auto"/>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 xml:space="preserve">                         17.505 </w:t>
            </w:r>
          </w:p>
        </w:tc>
      </w:tr>
      <w:tr w:rsidR="003E4000" w:rsidRPr="003E4000" w14:paraId="62E1DF27" w14:textId="77777777" w:rsidTr="0086416B">
        <w:trPr>
          <w:trHeight w:val="77"/>
        </w:trPr>
        <w:tc>
          <w:tcPr>
            <w:tcW w:w="0" w:type="auto"/>
            <w:tcBorders>
              <w:top w:val="nil"/>
              <w:left w:val="single" w:sz="8" w:space="0" w:color="auto"/>
              <w:bottom w:val="single" w:sz="4" w:space="0" w:color="auto"/>
              <w:right w:val="single" w:sz="4" w:space="0" w:color="auto"/>
            </w:tcBorders>
            <w:shd w:val="clear" w:color="000000" w:fill="FF5050"/>
            <w:noWrap/>
            <w:vAlign w:val="center"/>
            <w:hideMark/>
          </w:tcPr>
          <w:p w14:paraId="6F563365" w14:textId="77777777" w:rsidR="003E4000" w:rsidRPr="003E4000" w:rsidRDefault="003E4000" w:rsidP="003E4000">
            <w:pPr>
              <w:spacing w:after="0" w:line="240" w:lineRule="auto"/>
              <w:rPr>
                <w:rFonts w:asciiTheme="minorHAnsi" w:eastAsia="Times New Roman" w:hAnsiTheme="minorHAnsi" w:cstheme="minorHAnsi"/>
                <w:color w:val="FFFFFF"/>
                <w:lang w:eastAsia="tr-TR" w:bidi="ar-SA"/>
              </w:rPr>
            </w:pPr>
            <w:r w:rsidRPr="003E4000">
              <w:rPr>
                <w:rFonts w:asciiTheme="minorHAnsi" w:eastAsia="Times New Roman" w:hAnsiTheme="minorHAnsi" w:cstheme="minorHAnsi"/>
                <w:color w:val="FFFFFF"/>
                <w:lang w:eastAsia="tr-TR" w:bidi="ar-SA"/>
              </w:rPr>
              <w:t>TOROSLAR</w:t>
            </w:r>
          </w:p>
        </w:tc>
        <w:tc>
          <w:tcPr>
            <w:tcW w:w="0" w:type="auto"/>
            <w:tcBorders>
              <w:top w:val="nil"/>
              <w:left w:val="nil"/>
              <w:bottom w:val="single" w:sz="4" w:space="0" w:color="auto"/>
              <w:right w:val="single" w:sz="4" w:space="0" w:color="auto"/>
            </w:tcBorders>
            <w:shd w:val="clear" w:color="auto" w:fill="auto"/>
            <w:noWrap/>
            <w:vAlign w:val="bottom"/>
            <w:hideMark/>
          </w:tcPr>
          <w:p w14:paraId="58FE9BE2"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 xml:space="preserve">             95.111 </w:t>
            </w:r>
          </w:p>
        </w:tc>
        <w:tc>
          <w:tcPr>
            <w:tcW w:w="0" w:type="auto"/>
            <w:tcBorders>
              <w:top w:val="nil"/>
              <w:left w:val="nil"/>
              <w:bottom w:val="single" w:sz="4" w:space="0" w:color="auto"/>
              <w:right w:val="single" w:sz="4" w:space="0" w:color="auto"/>
            </w:tcBorders>
            <w:shd w:val="clear" w:color="auto" w:fill="auto"/>
            <w:noWrap/>
            <w:vAlign w:val="bottom"/>
            <w:hideMark/>
          </w:tcPr>
          <w:p w14:paraId="3AAF000C"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 xml:space="preserve">                      16.432 </w:t>
            </w:r>
          </w:p>
        </w:tc>
        <w:tc>
          <w:tcPr>
            <w:tcW w:w="0" w:type="auto"/>
            <w:tcBorders>
              <w:top w:val="nil"/>
              <w:left w:val="nil"/>
              <w:bottom w:val="single" w:sz="4" w:space="0" w:color="auto"/>
              <w:right w:val="single" w:sz="8" w:space="0" w:color="auto"/>
            </w:tcBorders>
            <w:shd w:val="clear" w:color="auto" w:fill="auto"/>
            <w:noWrap/>
            <w:vAlign w:val="bottom"/>
            <w:hideMark/>
          </w:tcPr>
          <w:p w14:paraId="66A1A91E" w14:textId="77777777" w:rsidR="003E4000" w:rsidRPr="003E4000" w:rsidRDefault="003E4000" w:rsidP="003E4000">
            <w:pPr>
              <w:spacing w:after="0" w:line="240" w:lineRule="auto"/>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 xml:space="preserve">                         48.606 </w:t>
            </w:r>
          </w:p>
        </w:tc>
      </w:tr>
      <w:tr w:rsidR="003E4000" w:rsidRPr="003E4000" w14:paraId="454E1041" w14:textId="77777777" w:rsidTr="0086416B">
        <w:trPr>
          <w:trHeight w:val="94"/>
        </w:trPr>
        <w:tc>
          <w:tcPr>
            <w:tcW w:w="0" w:type="auto"/>
            <w:tcBorders>
              <w:top w:val="nil"/>
              <w:left w:val="single" w:sz="8" w:space="0" w:color="auto"/>
              <w:bottom w:val="single" w:sz="4" w:space="0" w:color="auto"/>
              <w:right w:val="single" w:sz="4" w:space="0" w:color="auto"/>
            </w:tcBorders>
            <w:shd w:val="clear" w:color="000000" w:fill="FF5050"/>
            <w:noWrap/>
            <w:vAlign w:val="center"/>
            <w:hideMark/>
          </w:tcPr>
          <w:p w14:paraId="0E3AD3A8" w14:textId="77777777" w:rsidR="003E4000" w:rsidRPr="003E4000" w:rsidRDefault="003E4000" w:rsidP="003E4000">
            <w:pPr>
              <w:spacing w:after="0" w:line="240" w:lineRule="auto"/>
              <w:rPr>
                <w:rFonts w:asciiTheme="minorHAnsi" w:eastAsia="Times New Roman" w:hAnsiTheme="minorHAnsi" w:cstheme="minorHAnsi"/>
                <w:color w:val="FFFFFF"/>
                <w:lang w:eastAsia="tr-TR" w:bidi="ar-SA"/>
              </w:rPr>
            </w:pPr>
            <w:r w:rsidRPr="003E4000">
              <w:rPr>
                <w:rFonts w:asciiTheme="minorHAnsi" w:eastAsia="Times New Roman" w:hAnsiTheme="minorHAnsi" w:cstheme="minorHAnsi"/>
                <w:color w:val="FFFFFF"/>
                <w:lang w:eastAsia="tr-TR" w:bidi="ar-SA"/>
              </w:rPr>
              <w:t>TRAKYA</w:t>
            </w:r>
          </w:p>
        </w:tc>
        <w:tc>
          <w:tcPr>
            <w:tcW w:w="0" w:type="auto"/>
            <w:tcBorders>
              <w:top w:val="nil"/>
              <w:left w:val="nil"/>
              <w:bottom w:val="single" w:sz="4" w:space="0" w:color="auto"/>
              <w:right w:val="single" w:sz="4" w:space="0" w:color="auto"/>
            </w:tcBorders>
            <w:shd w:val="clear" w:color="auto" w:fill="auto"/>
            <w:noWrap/>
            <w:vAlign w:val="bottom"/>
            <w:hideMark/>
          </w:tcPr>
          <w:p w14:paraId="01D68A82"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 xml:space="preserve">             29.104 </w:t>
            </w:r>
          </w:p>
        </w:tc>
        <w:tc>
          <w:tcPr>
            <w:tcW w:w="0" w:type="auto"/>
            <w:tcBorders>
              <w:top w:val="nil"/>
              <w:left w:val="nil"/>
              <w:bottom w:val="single" w:sz="4" w:space="0" w:color="auto"/>
              <w:right w:val="single" w:sz="4" w:space="0" w:color="auto"/>
            </w:tcBorders>
            <w:shd w:val="clear" w:color="auto" w:fill="auto"/>
            <w:noWrap/>
            <w:vAlign w:val="bottom"/>
            <w:hideMark/>
          </w:tcPr>
          <w:p w14:paraId="1E8C52BA"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 xml:space="preserve">                         5.398 </w:t>
            </w:r>
          </w:p>
        </w:tc>
        <w:tc>
          <w:tcPr>
            <w:tcW w:w="0" w:type="auto"/>
            <w:tcBorders>
              <w:top w:val="nil"/>
              <w:left w:val="nil"/>
              <w:bottom w:val="single" w:sz="4" w:space="0" w:color="auto"/>
              <w:right w:val="single" w:sz="8" w:space="0" w:color="auto"/>
            </w:tcBorders>
            <w:shd w:val="clear" w:color="auto" w:fill="auto"/>
            <w:noWrap/>
            <w:vAlign w:val="bottom"/>
            <w:hideMark/>
          </w:tcPr>
          <w:p w14:paraId="084E7794" w14:textId="77777777" w:rsidR="003E4000" w:rsidRPr="003E4000" w:rsidRDefault="003E4000" w:rsidP="003E4000">
            <w:pPr>
              <w:spacing w:after="0" w:line="240" w:lineRule="auto"/>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 xml:space="preserve">                         11.710 </w:t>
            </w:r>
          </w:p>
        </w:tc>
      </w:tr>
      <w:tr w:rsidR="003E4000" w:rsidRPr="003E4000" w14:paraId="13A3D160" w14:textId="77777777" w:rsidTr="0086416B">
        <w:trPr>
          <w:trHeight w:val="127"/>
        </w:trPr>
        <w:tc>
          <w:tcPr>
            <w:tcW w:w="0" w:type="auto"/>
            <w:tcBorders>
              <w:top w:val="nil"/>
              <w:left w:val="single" w:sz="8" w:space="0" w:color="auto"/>
              <w:bottom w:val="single" w:sz="4" w:space="0" w:color="auto"/>
              <w:right w:val="single" w:sz="4" w:space="0" w:color="auto"/>
            </w:tcBorders>
            <w:shd w:val="clear" w:color="000000" w:fill="FF5050"/>
            <w:noWrap/>
            <w:vAlign w:val="center"/>
            <w:hideMark/>
          </w:tcPr>
          <w:p w14:paraId="5ED25CE3" w14:textId="77777777" w:rsidR="003E4000" w:rsidRPr="003E4000" w:rsidRDefault="003E4000" w:rsidP="003E4000">
            <w:pPr>
              <w:spacing w:after="0" w:line="240" w:lineRule="auto"/>
              <w:rPr>
                <w:rFonts w:asciiTheme="minorHAnsi" w:eastAsia="Times New Roman" w:hAnsiTheme="minorHAnsi" w:cstheme="minorHAnsi"/>
                <w:color w:val="FFFFFF"/>
                <w:lang w:eastAsia="tr-TR" w:bidi="ar-SA"/>
              </w:rPr>
            </w:pPr>
            <w:r w:rsidRPr="003E4000">
              <w:rPr>
                <w:rFonts w:asciiTheme="minorHAnsi" w:eastAsia="Times New Roman" w:hAnsiTheme="minorHAnsi" w:cstheme="minorHAnsi"/>
                <w:color w:val="FFFFFF"/>
                <w:lang w:eastAsia="tr-TR" w:bidi="ar-SA"/>
              </w:rPr>
              <w:t>ULUDAĞ</w:t>
            </w:r>
          </w:p>
        </w:tc>
        <w:tc>
          <w:tcPr>
            <w:tcW w:w="0" w:type="auto"/>
            <w:tcBorders>
              <w:top w:val="nil"/>
              <w:left w:val="nil"/>
              <w:bottom w:val="single" w:sz="4" w:space="0" w:color="auto"/>
              <w:right w:val="single" w:sz="4" w:space="0" w:color="auto"/>
            </w:tcBorders>
            <w:shd w:val="clear" w:color="auto" w:fill="auto"/>
            <w:noWrap/>
            <w:vAlign w:val="bottom"/>
            <w:hideMark/>
          </w:tcPr>
          <w:p w14:paraId="4742510C"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 xml:space="preserve">             51.551 </w:t>
            </w:r>
          </w:p>
        </w:tc>
        <w:tc>
          <w:tcPr>
            <w:tcW w:w="0" w:type="auto"/>
            <w:tcBorders>
              <w:top w:val="nil"/>
              <w:left w:val="nil"/>
              <w:bottom w:val="single" w:sz="4" w:space="0" w:color="auto"/>
              <w:right w:val="single" w:sz="4" w:space="0" w:color="auto"/>
            </w:tcBorders>
            <w:shd w:val="clear" w:color="auto" w:fill="auto"/>
            <w:noWrap/>
            <w:vAlign w:val="bottom"/>
            <w:hideMark/>
          </w:tcPr>
          <w:p w14:paraId="562C185E"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 xml:space="preserve">                      10.734 </w:t>
            </w:r>
          </w:p>
        </w:tc>
        <w:tc>
          <w:tcPr>
            <w:tcW w:w="0" w:type="auto"/>
            <w:tcBorders>
              <w:top w:val="nil"/>
              <w:left w:val="nil"/>
              <w:bottom w:val="single" w:sz="4" w:space="0" w:color="auto"/>
              <w:right w:val="single" w:sz="8" w:space="0" w:color="auto"/>
            </w:tcBorders>
            <w:shd w:val="clear" w:color="auto" w:fill="auto"/>
            <w:noWrap/>
            <w:vAlign w:val="bottom"/>
            <w:hideMark/>
          </w:tcPr>
          <w:p w14:paraId="74AFB446" w14:textId="77777777" w:rsidR="003E4000" w:rsidRPr="003E4000" w:rsidRDefault="003E4000" w:rsidP="003E4000">
            <w:pPr>
              <w:spacing w:after="0" w:line="240" w:lineRule="auto"/>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 xml:space="preserve">                         26.754 </w:t>
            </w:r>
          </w:p>
        </w:tc>
      </w:tr>
      <w:tr w:rsidR="003E4000" w:rsidRPr="003E4000" w14:paraId="1275C806" w14:textId="77777777" w:rsidTr="0086416B">
        <w:trPr>
          <w:trHeight w:val="70"/>
        </w:trPr>
        <w:tc>
          <w:tcPr>
            <w:tcW w:w="0" w:type="auto"/>
            <w:tcBorders>
              <w:top w:val="nil"/>
              <w:left w:val="single" w:sz="8" w:space="0" w:color="auto"/>
              <w:bottom w:val="single" w:sz="4" w:space="0" w:color="auto"/>
              <w:right w:val="single" w:sz="4" w:space="0" w:color="auto"/>
            </w:tcBorders>
            <w:shd w:val="clear" w:color="000000" w:fill="FF5050"/>
            <w:noWrap/>
            <w:vAlign w:val="center"/>
            <w:hideMark/>
          </w:tcPr>
          <w:p w14:paraId="0EA411BE" w14:textId="77777777" w:rsidR="003E4000" w:rsidRPr="003E4000" w:rsidRDefault="003E4000" w:rsidP="003E4000">
            <w:pPr>
              <w:spacing w:after="0" w:line="240" w:lineRule="auto"/>
              <w:rPr>
                <w:rFonts w:asciiTheme="minorHAnsi" w:eastAsia="Times New Roman" w:hAnsiTheme="minorHAnsi" w:cstheme="minorHAnsi"/>
                <w:color w:val="FFFFFF"/>
                <w:lang w:eastAsia="tr-TR" w:bidi="ar-SA"/>
              </w:rPr>
            </w:pPr>
            <w:r w:rsidRPr="003E4000">
              <w:rPr>
                <w:rFonts w:asciiTheme="minorHAnsi" w:eastAsia="Times New Roman" w:hAnsiTheme="minorHAnsi" w:cstheme="minorHAnsi"/>
                <w:color w:val="FFFFFF"/>
                <w:lang w:eastAsia="tr-TR" w:bidi="ar-SA"/>
              </w:rPr>
              <w:t>VANGÖLÜ</w:t>
            </w:r>
          </w:p>
        </w:tc>
        <w:tc>
          <w:tcPr>
            <w:tcW w:w="0" w:type="auto"/>
            <w:tcBorders>
              <w:top w:val="nil"/>
              <w:left w:val="nil"/>
              <w:bottom w:val="single" w:sz="4" w:space="0" w:color="auto"/>
              <w:right w:val="single" w:sz="4" w:space="0" w:color="auto"/>
            </w:tcBorders>
            <w:shd w:val="clear" w:color="auto" w:fill="auto"/>
            <w:noWrap/>
            <w:vAlign w:val="bottom"/>
            <w:hideMark/>
          </w:tcPr>
          <w:p w14:paraId="47494C89"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 xml:space="preserve">             31.155 </w:t>
            </w:r>
          </w:p>
        </w:tc>
        <w:tc>
          <w:tcPr>
            <w:tcW w:w="0" w:type="auto"/>
            <w:tcBorders>
              <w:top w:val="nil"/>
              <w:left w:val="nil"/>
              <w:bottom w:val="single" w:sz="4" w:space="0" w:color="auto"/>
              <w:right w:val="single" w:sz="4" w:space="0" w:color="auto"/>
            </w:tcBorders>
            <w:shd w:val="clear" w:color="auto" w:fill="auto"/>
            <w:noWrap/>
            <w:vAlign w:val="bottom"/>
            <w:hideMark/>
          </w:tcPr>
          <w:p w14:paraId="620A0B8B"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 xml:space="preserve">                         2.819 </w:t>
            </w:r>
          </w:p>
        </w:tc>
        <w:tc>
          <w:tcPr>
            <w:tcW w:w="0" w:type="auto"/>
            <w:tcBorders>
              <w:top w:val="nil"/>
              <w:left w:val="nil"/>
              <w:bottom w:val="single" w:sz="4" w:space="0" w:color="auto"/>
              <w:right w:val="single" w:sz="8" w:space="0" w:color="auto"/>
            </w:tcBorders>
            <w:shd w:val="clear" w:color="auto" w:fill="auto"/>
            <w:noWrap/>
            <w:vAlign w:val="bottom"/>
            <w:hideMark/>
          </w:tcPr>
          <w:p w14:paraId="3669C34A" w14:textId="77777777" w:rsidR="003E4000" w:rsidRPr="003E4000" w:rsidRDefault="003E4000" w:rsidP="003E4000">
            <w:pPr>
              <w:spacing w:after="0" w:line="240" w:lineRule="auto"/>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 xml:space="preserve">                         12.275 </w:t>
            </w:r>
          </w:p>
        </w:tc>
      </w:tr>
      <w:tr w:rsidR="003E4000" w:rsidRPr="003E4000" w14:paraId="4D68C2E6" w14:textId="77777777" w:rsidTr="0086416B">
        <w:trPr>
          <w:trHeight w:val="162"/>
        </w:trPr>
        <w:tc>
          <w:tcPr>
            <w:tcW w:w="0" w:type="auto"/>
            <w:tcBorders>
              <w:top w:val="nil"/>
              <w:left w:val="single" w:sz="8" w:space="0" w:color="auto"/>
              <w:bottom w:val="single" w:sz="4" w:space="0" w:color="auto"/>
              <w:right w:val="single" w:sz="4" w:space="0" w:color="auto"/>
            </w:tcBorders>
            <w:shd w:val="clear" w:color="000000" w:fill="FF5050"/>
            <w:noWrap/>
            <w:vAlign w:val="center"/>
            <w:hideMark/>
          </w:tcPr>
          <w:p w14:paraId="4B87555C" w14:textId="77777777" w:rsidR="003E4000" w:rsidRPr="003E4000" w:rsidRDefault="003E4000" w:rsidP="003E4000">
            <w:pPr>
              <w:spacing w:after="0" w:line="240" w:lineRule="auto"/>
              <w:rPr>
                <w:rFonts w:asciiTheme="minorHAnsi" w:eastAsia="Times New Roman" w:hAnsiTheme="minorHAnsi" w:cstheme="minorHAnsi"/>
                <w:color w:val="FFFFFF"/>
                <w:lang w:eastAsia="tr-TR" w:bidi="ar-SA"/>
              </w:rPr>
            </w:pPr>
            <w:r w:rsidRPr="003E4000">
              <w:rPr>
                <w:rFonts w:asciiTheme="minorHAnsi" w:eastAsia="Times New Roman" w:hAnsiTheme="minorHAnsi" w:cstheme="minorHAnsi"/>
                <w:color w:val="FFFFFF"/>
                <w:lang w:eastAsia="tr-TR" w:bidi="ar-SA"/>
              </w:rPr>
              <w:t>YEŞİLIRMAK</w:t>
            </w:r>
          </w:p>
        </w:tc>
        <w:tc>
          <w:tcPr>
            <w:tcW w:w="0" w:type="auto"/>
            <w:tcBorders>
              <w:top w:val="nil"/>
              <w:left w:val="nil"/>
              <w:bottom w:val="single" w:sz="4" w:space="0" w:color="auto"/>
              <w:right w:val="single" w:sz="4" w:space="0" w:color="auto"/>
            </w:tcBorders>
            <w:shd w:val="clear" w:color="auto" w:fill="auto"/>
            <w:noWrap/>
            <w:vAlign w:val="bottom"/>
            <w:hideMark/>
          </w:tcPr>
          <w:p w14:paraId="21E299B1"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 xml:space="preserve">             86.018 </w:t>
            </w:r>
          </w:p>
        </w:tc>
        <w:tc>
          <w:tcPr>
            <w:tcW w:w="0" w:type="auto"/>
            <w:tcBorders>
              <w:top w:val="nil"/>
              <w:left w:val="nil"/>
              <w:bottom w:val="single" w:sz="4" w:space="0" w:color="auto"/>
              <w:right w:val="single" w:sz="4" w:space="0" w:color="auto"/>
            </w:tcBorders>
            <w:shd w:val="clear" w:color="auto" w:fill="auto"/>
            <w:noWrap/>
            <w:vAlign w:val="bottom"/>
            <w:hideMark/>
          </w:tcPr>
          <w:p w14:paraId="0D2EEB07"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 xml:space="preserve">                         4.922 </w:t>
            </w:r>
          </w:p>
        </w:tc>
        <w:tc>
          <w:tcPr>
            <w:tcW w:w="0" w:type="auto"/>
            <w:tcBorders>
              <w:top w:val="nil"/>
              <w:left w:val="nil"/>
              <w:bottom w:val="single" w:sz="4" w:space="0" w:color="auto"/>
              <w:right w:val="single" w:sz="8" w:space="0" w:color="auto"/>
            </w:tcBorders>
            <w:shd w:val="clear" w:color="auto" w:fill="auto"/>
            <w:noWrap/>
            <w:vAlign w:val="bottom"/>
            <w:hideMark/>
          </w:tcPr>
          <w:p w14:paraId="5BFB2935" w14:textId="77777777" w:rsidR="003E4000" w:rsidRPr="003E4000" w:rsidRDefault="003E4000" w:rsidP="003E4000">
            <w:pPr>
              <w:spacing w:after="0" w:line="240" w:lineRule="auto"/>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 xml:space="preserve">                         22.732 </w:t>
            </w:r>
          </w:p>
        </w:tc>
      </w:tr>
      <w:tr w:rsidR="003E4000" w:rsidRPr="003E4000" w14:paraId="2D2C34BE" w14:textId="77777777" w:rsidTr="00A33390">
        <w:trPr>
          <w:trHeight w:val="300"/>
        </w:trPr>
        <w:tc>
          <w:tcPr>
            <w:tcW w:w="0" w:type="auto"/>
            <w:tcBorders>
              <w:top w:val="nil"/>
              <w:left w:val="single" w:sz="8" w:space="0" w:color="auto"/>
              <w:bottom w:val="single" w:sz="8" w:space="0" w:color="auto"/>
              <w:right w:val="single" w:sz="4" w:space="0" w:color="auto"/>
            </w:tcBorders>
            <w:shd w:val="clear" w:color="000000" w:fill="FF5050"/>
            <w:noWrap/>
            <w:vAlign w:val="center"/>
            <w:hideMark/>
          </w:tcPr>
          <w:p w14:paraId="4709D9EE" w14:textId="77777777" w:rsidR="003E4000" w:rsidRPr="003E4000" w:rsidRDefault="003E4000" w:rsidP="003E4000">
            <w:pPr>
              <w:spacing w:after="0" w:line="240" w:lineRule="auto"/>
              <w:rPr>
                <w:rFonts w:asciiTheme="minorHAnsi" w:eastAsia="Times New Roman" w:hAnsiTheme="minorHAnsi" w:cstheme="minorHAnsi"/>
                <w:b/>
                <w:bCs/>
                <w:color w:val="FFFFFF"/>
                <w:lang w:eastAsia="tr-TR" w:bidi="ar-SA"/>
              </w:rPr>
            </w:pPr>
            <w:r w:rsidRPr="003E4000">
              <w:rPr>
                <w:rFonts w:asciiTheme="minorHAnsi" w:eastAsia="Times New Roman" w:hAnsiTheme="minorHAnsi" w:cstheme="minorHAnsi"/>
                <w:b/>
                <w:bCs/>
                <w:color w:val="FFFFFF"/>
                <w:lang w:eastAsia="tr-TR" w:bidi="ar-SA"/>
              </w:rPr>
              <w:t>Genel Toplam</w:t>
            </w:r>
          </w:p>
        </w:tc>
        <w:tc>
          <w:tcPr>
            <w:tcW w:w="0" w:type="auto"/>
            <w:tcBorders>
              <w:top w:val="nil"/>
              <w:left w:val="nil"/>
              <w:bottom w:val="single" w:sz="8" w:space="0" w:color="auto"/>
              <w:right w:val="single" w:sz="4" w:space="0" w:color="auto"/>
            </w:tcBorders>
            <w:shd w:val="clear" w:color="auto" w:fill="auto"/>
            <w:noWrap/>
            <w:vAlign w:val="bottom"/>
            <w:hideMark/>
          </w:tcPr>
          <w:p w14:paraId="5FFA5A46" w14:textId="77777777" w:rsidR="003E4000" w:rsidRPr="003E4000" w:rsidRDefault="003E4000" w:rsidP="003E4000">
            <w:pPr>
              <w:spacing w:after="0" w:line="240" w:lineRule="auto"/>
              <w:jc w:val="right"/>
              <w:rPr>
                <w:rFonts w:asciiTheme="minorHAnsi" w:eastAsia="Times New Roman" w:hAnsiTheme="minorHAnsi" w:cstheme="minorHAnsi"/>
                <w:b/>
                <w:color w:val="000000"/>
                <w:lang w:eastAsia="tr-TR" w:bidi="ar-SA"/>
              </w:rPr>
            </w:pPr>
            <w:r w:rsidRPr="003E4000">
              <w:rPr>
                <w:rFonts w:asciiTheme="minorHAnsi" w:eastAsia="Times New Roman" w:hAnsiTheme="minorHAnsi" w:cstheme="minorHAnsi"/>
                <w:b/>
                <w:color w:val="000000"/>
                <w:lang w:eastAsia="tr-TR" w:bidi="ar-SA"/>
              </w:rPr>
              <w:t>1.204.979</w:t>
            </w:r>
          </w:p>
        </w:tc>
        <w:tc>
          <w:tcPr>
            <w:tcW w:w="0" w:type="auto"/>
            <w:tcBorders>
              <w:top w:val="nil"/>
              <w:left w:val="nil"/>
              <w:bottom w:val="single" w:sz="8" w:space="0" w:color="auto"/>
              <w:right w:val="single" w:sz="4" w:space="0" w:color="auto"/>
            </w:tcBorders>
            <w:shd w:val="clear" w:color="auto" w:fill="auto"/>
            <w:noWrap/>
            <w:vAlign w:val="bottom"/>
            <w:hideMark/>
          </w:tcPr>
          <w:p w14:paraId="22660EF7" w14:textId="77777777" w:rsidR="003E4000" w:rsidRPr="003E4000" w:rsidRDefault="003E4000" w:rsidP="003E4000">
            <w:pPr>
              <w:spacing w:after="0" w:line="240" w:lineRule="auto"/>
              <w:jc w:val="right"/>
              <w:rPr>
                <w:rFonts w:asciiTheme="minorHAnsi" w:eastAsia="Times New Roman" w:hAnsiTheme="minorHAnsi" w:cstheme="minorHAnsi"/>
                <w:b/>
                <w:color w:val="000000"/>
                <w:lang w:eastAsia="tr-TR" w:bidi="ar-SA"/>
              </w:rPr>
            </w:pPr>
            <w:r w:rsidRPr="003E4000">
              <w:rPr>
                <w:rFonts w:asciiTheme="minorHAnsi" w:eastAsia="Times New Roman" w:hAnsiTheme="minorHAnsi" w:cstheme="minorHAnsi"/>
                <w:b/>
                <w:color w:val="000000"/>
                <w:lang w:eastAsia="tr-TR" w:bidi="ar-SA"/>
              </w:rPr>
              <w:t>177.102</w:t>
            </w:r>
          </w:p>
        </w:tc>
        <w:tc>
          <w:tcPr>
            <w:tcW w:w="0" w:type="auto"/>
            <w:tcBorders>
              <w:top w:val="nil"/>
              <w:left w:val="nil"/>
              <w:bottom w:val="single" w:sz="8" w:space="0" w:color="auto"/>
              <w:right w:val="single" w:sz="8" w:space="0" w:color="auto"/>
            </w:tcBorders>
            <w:shd w:val="clear" w:color="auto" w:fill="auto"/>
            <w:noWrap/>
            <w:vAlign w:val="bottom"/>
            <w:hideMark/>
          </w:tcPr>
          <w:p w14:paraId="4058E3E9" w14:textId="77777777" w:rsidR="003E4000" w:rsidRPr="003E4000" w:rsidRDefault="003E4000" w:rsidP="003E4000">
            <w:pPr>
              <w:spacing w:after="0" w:line="240" w:lineRule="auto"/>
              <w:jc w:val="right"/>
              <w:rPr>
                <w:rFonts w:asciiTheme="minorHAnsi" w:eastAsia="Times New Roman" w:hAnsiTheme="minorHAnsi" w:cstheme="minorHAnsi"/>
                <w:b/>
                <w:color w:val="000000"/>
                <w:lang w:eastAsia="tr-TR" w:bidi="ar-SA"/>
              </w:rPr>
            </w:pPr>
            <w:r w:rsidRPr="003E4000">
              <w:rPr>
                <w:rFonts w:asciiTheme="minorHAnsi" w:eastAsia="Times New Roman" w:hAnsiTheme="minorHAnsi" w:cstheme="minorHAnsi"/>
                <w:b/>
                <w:color w:val="000000"/>
                <w:lang w:eastAsia="tr-TR" w:bidi="ar-SA"/>
              </w:rPr>
              <w:t>499.736</w:t>
            </w:r>
          </w:p>
        </w:tc>
      </w:tr>
    </w:tbl>
    <w:p w14:paraId="13F0215C" w14:textId="77777777" w:rsidR="00252FDF" w:rsidRDefault="00252FDF" w:rsidP="00252FDF">
      <w:pPr>
        <w:keepNext/>
        <w:spacing w:after="0"/>
        <w:jc w:val="center"/>
        <w:rPr>
          <w:rFonts w:asciiTheme="minorHAnsi" w:hAnsiTheme="minorHAnsi" w:cstheme="minorHAnsi"/>
          <w:caps/>
          <w:spacing w:val="10"/>
          <w:sz w:val="24"/>
          <w:szCs w:val="24"/>
        </w:rPr>
      </w:pPr>
    </w:p>
    <w:p w14:paraId="7E3C9312" w14:textId="77777777" w:rsidR="00743FC1" w:rsidRPr="00743FC1" w:rsidRDefault="00743FC1" w:rsidP="00743FC1">
      <w:bookmarkStart w:id="1158" w:name="_Toc450307015"/>
      <w:bookmarkStart w:id="1159" w:name="_Toc450307126"/>
    </w:p>
    <w:p w14:paraId="74E312C5" w14:textId="77777777" w:rsidR="00252FDF" w:rsidRDefault="00252FDF" w:rsidP="00252FDF">
      <w:pPr>
        <w:pStyle w:val="Balk6"/>
      </w:pPr>
      <w:bookmarkStart w:id="1160" w:name="_Toc73092544"/>
      <w:r w:rsidRPr="00F30328">
        <w:rPr>
          <w:caps/>
        </w:rPr>
        <w:t>Ş</w:t>
      </w:r>
      <w:r w:rsidRPr="00F30328">
        <w:t xml:space="preserve">ekil </w:t>
      </w:r>
      <w:r w:rsidR="00C47B3A">
        <w:t>5</w:t>
      </w:r>
      <w:r w:rsidRPr="00F30328">
        <w:fldChar w:fldCharType="begin"/>
      </w:r>
      <w:r w:rsidRPr="00F30328">
        <w:instrText xml:space="preserve"> STYLEREF 1 \s </w:instrText>
      </w:r>
      <w:r w:rsidRPr="00F30328">
        <w:fldChar w:fldCharType="end"/>
      </w:r>
      <w:r w:rsidRPr="00F30328">
        <w:t>.</w:t>
      </w:r>
      <w:r w:rsidR="00C47B3A">
        <w:t>4</w:t>
      </w:r>
      <w:r w:rsidR="009250C2" w:rsidRPr="00F30328">
        <w:t>: 20</w:t>
      </w:r>
      <w:r w:rsidR="003E4000">
        <w:t>20</w:t>
      </w:r>
      <w:r w:rsidRPr="00F30328">
        <w:t xml:space="preserve"> Yılı Sonu İtibariyle Dağıtım Şirketleri Bazında Hat</w:t>
      </w:r>
      <w:bookmarkEnd w:id="1158"/>
      <w:bookmarkEnd w:id="1159"/>
      <w:r w:rsidRPr="00F30328">
        <w:t xml:space="preserve"> </w:t>
      </w:r>
      <w:bookmarkStart w:id="1161" w:name="_Toc450307950"/>
      <w:r w:rsidRPr="00F30328">
        <w:t>Uzunlukları ve Trafo Kapasiteleri</w:t>
      </w:r>
      <w:bookmarkEnd w:id="1161"/>
      <w:r w:rsidRPr="00F30328">
        <w:t xml:space="preserve"> (</w:t>
      </w:r>
      <w:r w:rsidR="00F233CD">
        <w:t>k</w:t>
      </w:r>
      <w:r w:rsidRPr="00F30328">
        <w:t>m-MVA)</w:t>
      </w:r>
      <w:bookmarkEnd w:id="1160"/>
    </w:p>
    <w:p w14:paraId="46540BDF" w14:textId="77777777" w:rsidR="003E4000" w:rsidRPr="003E4000" w:rsidRDefault="0086416B" w:rsidP="003E4000">
      <w:r>
        <w:rPr>
          <w:noProof/>
          <w:lang w:eastAsia="tr-TR" w:bidi="ar-SA"/>
        </w:rPr>
        <w:drawing>
          <wp:inline distT="0" distB="0" distL="0" distR="0" wp14:anchorId="69E95A22" wp14:editId="3833B74C">
            <wp:extent cx="5826125" cy="2962275"/>
            <wp:effectExtent l="0" t="0" r="3175" b="9525"/>
            <wp:docPr id="20" name="Resi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5826125" cy="2962275"/>
                    </a:xfrm>
                    <a:prstGeom prst="rect">
                      <a:avLst/>
                    </a:prstGeom>
                    <a:noFill/>
                  </pic:spPr>
                </pic:pic>
              </a:graphicData>
            </a:graphic>
          </wp:inline>
        </w:drawing>
      </w:r>
    </w:p>
    <w:p w14:paraId="2158510A" w14:textId="77777777" w:rsidR="003E4000" w:rsidRPr="003E4000" w:rsidRDefault="003E4000" w:rsidP="003E4000">
      <w:pPr>
        <w:spacing w:line="360" w:lineRule="auto"/>
        <w:ind w:firstLine="708"/>
        <w:jc w:val="both"/>
        <w:rPr>
          <w:rFonts w:asciiTheme="minorHAnsi" w:hAnsiTheme="minorHAnsi" w:cstheme="minorHAnsi"/>
          <w:sz w:val="24"/>
          <w:szCs w:val="24"/>
        </w:rPr>
      </w:pPr>
      <w:r w:rsidRPr="003E4000">
        <w:rPr>
          <w:rFonts w:asciiTheme="minorHAnsi" w:hAnsiTheme="minorHAnsi" w:cstheme="minorHAnsi"/>
          <w:sz w:val="24"/>
          <w:szCs w:val="24"/>
        </w:rPr>
        <w:lastRenderedPageBreak/>
        <w:t>Tablo 5.5’te dağıtım hatlarının dağılımı görülmektedir. Tablodan da görüldüğü üzere toplam dağıtım hatlarının %80,28’ini havai hatlar oluşturmaktadır. Yer altı hatların toplam dağıtım hatları uzunlukları içindeki payı ise %19,72’dir. Bu durum dağıtım hatlarının dış etkiye açık olduğunu göstermektedir. Bahsi geçen dış etkiler doğal afetler, iklim veya insan kaynaklı olabilmektedir. Özellikle aşırı yağışlar ve şiddetli rüzgârlar gibi doğa olayları doğrudan veya dolaylı olarak dağıtım hatlarında hasarlara neden olabilmektedir.</w:t>
      </w:r>
    </w:p>
    <w:p w14:paraId="5429BD1B" w14:textId="77777777" w:rsidR="00252FDF" w:rsidRPr="00B407D7" w:rsidRDefault="00252FDF" w:rsidP="00252FDF">
      <w:pPr>
        <w:pStyle w:val="Balk5"/>
        <w:rPr>
          <w:caps/>
        </w:rPr>
      </w:pPr>
      <w:bookmarkStart w:id="1162" w:name="_Toc450309976"/>
      <w:bookmarkStart w:id="1163" w:name="_Toc73092470"/>
      <w:r w:rsidRPr="001F1265">
        <w:rPr>
          <w:rFonts w:eastAsiaTheme="minorEastAsia"/>
          <w:bCs/>
        </w:rPr>
        <w:t xml:space="preserve">Tablo </w:t>
      </w:r>
      <w:r w:rsidR="00C47B3A">
        <w:rPr>
          <w:rFonts w:eastAsiaTheme="minorEastAsia"/>
          <w:bCs/>
        </w:rPr>
        <w:t>5</w:t>
      </w:r>
      <w:r w:rsidRPr="001F1265">
        <w:rPr>
          <w:rFonts w:eastAsiaTheme="minorEastAsia"/>
          <w:bCs/>
        </w:rPr>
        <w:fldChar w:fldCharType="begin"/>
      </w:r>
      <w:r w:rsidRPr="001F1265">
        <w:rPr>
          <w:rFonts w:eastAsiaTheme="minorEastAsia"/>
          <w:bCs/>
        </w:rPr>
        <w:instrText xml:space="preserve"> STYLEREF 1 \s </w:instrText>
      </w:r>
      <w:r w:rsidRPr="001F1265">
        <w:rPr>
          <w:rFonts w:eastAsiaTheme="minorEastAsia"/>
          <w:bCs/>
        </w:rPr>
        <w:fldChar w:fldCharType="end"/>
      </w:r>
      <w:r w:rsidRPr="001F1265">
        <w:rPr>
          <w:rFonts w:eastAsiaTheme="minorEastAsia"/>
          <w:bCs/>
        </w:rPr>
        <w:t>.5:</w:t>
      </w:r>
      <w:r w:rsidRPr="001F1265">
        <w:t xml:space="preserve"> Dağıtım Hat Uzunluklarının Dağılımı</w:t>
      </w:r>
      <w:bookmarkEnd w:id="1162"/>
      <w:r w:rsidRPr="001F1265">
        <w:t xml:space="preserve"> (</w:t>
      </w:r>
      <w:r w:rsidR="00F233CD">
        <w:t>k</w:t>
      </w:r>
      <w:r w:rsidRPr="001F1265">
        <w:t>m)</w:t>
      </w:r>
      <w:bookmarkEnd w:id="1163"/>
    </w:p>
    <w:tbl>
      <w:tblPr>
        <w:tblW w:w="5000" w:type="pct"/>
        <w:tblCellMar>
          <w:left w:w="70" w:type="dxa"/>
          <w:right w:w="70" w:type="dxa"/>
        </w:tblCellMar>
        <w:tblLook w:val="04A0" w:firstRow="1" w:lastRow="0" w:firstColumn="1" w:lastColumn="0" w:noHBand="0" w:noVBand="1"/>
      </w:tblPr>
      <w:tblGrid>
        <w:gridCol w:w="2463"/>
        <w:gridCol w:w="2554"/>
        <w:gridCol w:w="1718"/>
        <w:gridCol w:w="2327"/>
      </w:tblGrid>
      <w:tr w:rsidR="003E4000" w:rsidRPr="003E4000" w14:paraId="3B18E3B8" w14:textId="77777777" w:rsidTr="003E4000">
        <w:trPr>
          <w:trHeight w:val="163"/>
        </w:trPr>
        <w:tc>
          <w:tcPr>
            <w:tcW w:w="1359" w:type="pct"/>
            <w:tcBorders>
              <w:top w:val="nil"/>
              <w:left w:val="nil"/>
              <w:bottom w:val="nil"/>
              <w:right w:val="nil"/>
            </w:tcBorders>
            <w:shd w:val="clear" w:color="auto" w:fill="auto"/>
            <w:noWrap/>
            <w:vAlign w:val="bottom"/>
            <w:hideMark/>
          </w:tcPr>
          <w:p w14:paraId="604891CB" w14:textId="77777777" w:rsidR="003E4000" w:rsidRPr="003E4000" w:rsidRDefault="003E4000" w:rsidP="003E4000">
            <w:pPr>
              <w:spacing w:after="0" w:line="240" w:lineRule="auto"/>
              <w:rPr>
                <w:rFonts w:asciiTheme="minorHAnsi" w:eastAsia="Times New Roman" w:hAnsiTheme="minorHAnsi" w:cstheme="minorHAnsi"/>
                <w:lang w:eastAsia="tr-TR" w:bidi="ar-SA"/>
              </w:rPr>
            </w:pPr>
          </w:p>
        </w:tc>
        <w:tc>
          <w:tcPr>
            <w:tcW w:w="1409" w:type="pct"/>
            <w:tcBorders>
              <w:top w:val="single" w:sz="8" w:space="0" w:color="auto"/>
              <w:left w:val="single" w:sz="8" w:space="0" w:color="auto"/>
              <w:bottom w:val="nil"/>
              <w:right w:val="single" w:sz="8" w:space="0" w:color="auto"/>
            </w:tcBorders>
            <w:shd w:val="clear" w:color="000000" w:fill="FF0000"/>
            <w:noWrap/>
            <w:vAlign w:val="bottom"/>
            <w:hideMark/>
          </w:tcPr>
          <w:p w14:paraId="5B0E028B" w14:textId="77777777" w:rsidR="003E4000" w:rsidRPr="003E4000" w:rsidRDefault="003E4000" w:rsidP="003E4000">
            <w:pPr>
              <w:spacing w:after="0" w:line="240" w:lineRule="auto"/>
              <w:jc w:val="center"/>
              <w:rPr>
                <w:rFonts w:asciiTheme="minorHAnsi" w:eastAsia="Times New Roman" w:hAnsiTheme="minorHAnsi" w:cstheme="minorHAnsi"/>
                <w:b/>
                <w:bCs/>
                <w:color w:val="FFFFFF"/>
                <w:lang w:eastAsia="tr-TR" w:bidi="ar-SA"/>
              </w:rPr>
            </w:pPr>
            <w:r w:rsidRPr="003E4000">
              <w:rPr>
                <w:rFonts w:asciiTheme="minorHAnsi" w:eastAsia="Times New Roman" w:hAnsiTheme="minorHAnsi" w:cstheme="minorHAnsi"/>
                <w:b/>
                <w:bCs/>
                <w:color w:val="FFFFFF"/>
                <w:lang w:eastAsia="tr-TR" w:bidi="ar-SA"/>
              </w:rPr>
              <w:t>Havai (km)</w:t>
            </w:r>
          </w:p>
        </w:tc>
        <w:tc>
          <w:tcPr>
            <w:tcW w:w="948" w:type="pct"/>
            <w:tcBorders>
              <w:top w:val="single" w:sz="8" w:space="0" w:color="auto"/>
              <w:left w:val="nil"/>
              <w:bottom w:val="nil"/>
              <w:right w:val="single" w:sz="8" w:space="0" w:color="auto"/>
            </w:tcBorders>
            <w:shd w:val="clear" w:color="000000" w:fill="FF0000"/>
            <w:noWrap/>
            <w:vAlign w:val="bottom"/>
            <w:hideMark/>
          </w:tcPr>
          <w:p w14:paraId="43847A9E" w14:textId="77777777" w:rsidR="003E4000" w:rsidRPr="003E4000" w:rsidRDefault="003E4000" w:rsidP="003E4000">
            <w:pPr>
              <w:spacing w:after="0" w:line="240" w:lineRule="auto"/>
              <w:jc w:val="center"/>
              <w:rPr>
                <w:rFonts w:asciiTheme="minorHAnsi" w:eastAsia="Times New Roman" w:hAnsiTheme="minorHAnsi" w:cstheme="minorHAnsi"/>
                <w:b/>
                <w:bCs/>
                <w:color w:val="FFFFFF"/>
                <w:lang w:eastAsia="tr-TR" w:bidi="ar-SA"/>
              </w:rPr>
            </w:pPr>
            <w:r w:rsidRPr="003E4000">
              <w:rPr>
                <w:rFonts w:asciiTheme="minorHAnsi" w:eastAsia="Times New Roman" w:hAnsiTheme="minorHAnsi" w:cstheme="minorHAnsi"/>
                <w:b/>
                <w:bCs/>
                <w:color w:val="FFFFFF"/>
                <w:lang w:eastAsia="tr-TR" w:bidi="ar-SA"/>
              </w:rPr>
              <w:t>Yeraltı (km)</w:t>
            </w:r>
          </w:p>
        </w:tc>
        <w:tc>
          <w:tcPr>
            <w:tcW w:w="1284" w:type="pct"/>
            <w:tcBorders>
              <w:top w:val="single" w:sz="8" w:space="0" w:color="auto"/>
              <w:left w:val="nil"/>
              <w:bottom w:val="nil"/>
              <w:right w:val="single" w:sz="8" w:space="0" w:color="auto"/>
            </w:tcBorders>
            <w:shd w:val="clear" w:color="000000" w:fill="FF0000"/>
            <w:noWrap/>
            <w:vAlign w:val="bottom"/>
            <w:hideMark/>
          </w:tcPr>
          <w:p w14:paraId="4C60DD5C" w14:textId="77777777" w:rsidR="003E4000" w:rsidRPr="003E4000" w:rsidRDefault="003E4000" w:rsidP="003E4000">
            <w:pPr>
              <w:spacing w:after="0" w:line="240" w:lineRule="auto"/>
              <w:jc w:val="center"/>
              <w:rPr>
                <w:rFonts w:asciiTheme="minorHAnsi" w:eastAsia="Times New Roman" w:hAnsiTheme="minorHAnsi" w:cstheme="minorHAnsi"/>
                <w:b/>
                <w:bCs/>
                <w:color w:val="FFFFFF"/>
                <w:lang w:eastAsia="tr-TR" w:bidi="ar-SA"/>
              </w:rPr>
            </w:pPr>
            <w:r w:rsidRPr="003E4000">
              <w:rPr>
                <w:rFonts w:asciiTheme="minorHAnsi" w:eastAsia="Times New Roman" w:hAnsiTheme="minorHAnsi" w:cstheme="minorHAnsi"/>
                <w:b/>
                <w:bCs/>
                <w:color w:val="FFFFFF"/>
                <w:lang w:eastAsia="tr-TR" w:bidi="ar-SA"/>
              </w:rPr>
              <w:t>Toplam (km)</w:t>
            </w:r>
          </w:p>
        </w:tc>
      </w:tr>
      <w:tr w:rsidR="003E4000" w:rsidRPr="003E4000" w14:paraId="3BF017B3" w14:textId="77777777" w:rsidTr="00014045">
        <w:trPr>
          <w:trHeight w:val="474"/>
        </w:trPr>
        <w:tc>
          <w:tcPr>
            <w:tcW w:w="1359" w:type="pct"/>
            <w:tcBorders>
              <w:top w:val="single" w:sz="4" w:space="0" w:color="auto"/>
              <w:left w:val="single" w:sz="4" w:space="0" w:color="auto"/>
              <w:bottom w:val="single" w:sz="4" w:space="0" w:color="auto"/>
              <w:right w:val="single" w:sz="4" w:space="0" w:color="auto"/>
            </w:tcBorders>
            <w:shd w:val="clear" w:color="000000" w:fill="FF5050"/>
            <w:noWrap/>
            <w:vAlign w:val="center"/>
            <w:hideMark/>
          </w:tcPr>
          <w:p w14:paraId="44E4E6C1" w14:textId="77777777" w:rsidR="003E4000" w:rsidRPr="003E4000" w:rsidRDefault="003E4000" w:rsidP="003E4000">
            <w:pPr>
              <w:spacing w:after="0" w:line="240" w:lineRule="auto"/>
              <w:rPr>
                <w:rFonts w:asciiTheme="minorHAnsi" w:eastAsia="Times New Roman" w:hAnsiTheme="minorHAnsi" w:cstheme="minorHAnsi"/>
                <w:color w:val="FFFFFF"/>
                <w:lang w:eastAsia="tr-TR" w:bidi="ar-SA"/>
              </w:rPr>
            </w:pPr>
            <w:r w:rsidRPr="003E4000">
              <w:rPr>
                <w:rFonts w:asciiTheme="minorHAnsi" w:eastAsia="Times New Roman" w:hAnsiTheme="minorHAnsi" w:cstheme="minorHAnsi"/>
                <w:color w:val="FFFFFF"/>
                <w:lang w:eastAsia="tr-TR" w:bidi="ar-SA"/>
              </w:rPr>
              <w:t>ADM</w:t>
            </w:r>
          </w:p>
        </w:tc>
        <w:tc>
          <w:tcPr>
            <w:tcW w:w="1409" w:type="pct"/>
            <w:tcBorders>
              <w:top w:val="single" w:sz="4" w:space="0" w:color="auto"/>
              <w:left w:val="nil"/>
              <w:bottom w:val="single" w:sz="4" w:space="0" w:color="auto"/>
              <w:right w:val="single" w:sz="4" w:space="0" w:color="auto"/>
            </w:tcBorders>
            <w:shd w:val="clear" w:color="auto" w:fill="auto"/>
            <w:noWrap/>
            <w:vAlign w:val="bottom"/>
            <w:hideMark/>
          </w:tcPr>
          <w:p w14:paraId="1C755CF2"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60.302</w:t>
            </w:r>
          </w:p>
        </w:tc>
        <w:tc>
          <w:tcPr>
            <w:tcW w:w="948" w:type="pct"/>
            <w:tcBorders>
              <w:top w:val="single" w:sz="4" w:space="0" w:color="auto"/>
              <w:left w:val="nil"/>
              <w:bottom w:val="single" w:sz="4" w:space="0" w:color="auto"/>
              <w:right w:val="single" w:sz="4" w:space="0" w:color="auto"/>
            </w:tcBorders>
            <w:shd w:val="clear" w:color="auto" w:fill="auto"/>
            <w:noWrap/>
            <w:vAlign w:val="bottom"/>
            <w:hideMark/>
          </w:tcPr>
          <w:p w14:paraId="5D7B79CB"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10.334</w:t>
            </w:r>
          </w:p>
        </w:tc>
        <w:tc>
          <w:tcPr>
            <w:tcW w:w="1284" w:type="pct"/>
            <w:tcBorders>
              <w:top w:val="single" w:sz="4" w:space="0" w:color="auto"/>
              <w:left w:val="nil"/>
              <w:bottom w:val="single" w:sz="4" w:space="0" w:color="auto"/>
              <w:right w:val="single" w:sz="4" w:space="0" w:color="auto"/>
            </w:tcBorders>
            <w:shd w:val="clear" w:color="auto" w:fill="auto"/>
            <w:noWrap/>
            <w:vAlign w:val="bottom"/>
            <w:hideMark/>
          </w:tcPr>
          <w:p w14:paraId="64FC3E54"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70.636</w:t>
            </w:r>
          </w:p>
        </w:tc>
      </w:tr>
      <w:tr w:rsidR="003E4000" w:rsidRPr="003E4000" w14:paraId="7A0A289D" w14:textId="77777777" w:rsidTr="00014045">
        <w:trPr>
          <w:trHeight w:val="410"/>
        </w:trPr>
        <w:tc>
          <w:tcPr>
            <w:tcW w:w="1359" w:type="pct"/>
            <w:tcBorders>
              <w:top w:val="nil"/>
              <w:left w:val="single" w:sz="4" w:space="0" w:color="auto"/>
              <w:bottom w:val="single" w:sz="4" w:space="0" w:color="auto"/>
              <w:right w:val="single" w:sz="4" w:space="0" w:color="auto"/>
            </w:tcBorders>
            <w:shd w:val="clear" w:color="000000" w:fill="FF5050"/>
            <w:noWrap/>
            <w:vAlign w:val="center"/>
            <w:hideMark/>
          </w:tcPr>
          <w:p w14:paraId="04C9F92F" w14:textId="77777777" w:rsidR="003E4000" w:rsidRPr="003E4000" w:rsidRDefault="003E4000" w:rsidP="003E4000">
            <w:pPr>
              <w:spacing w:after="0" w:line="240" w:lineRule="auto"/>
              <w:rPr>
                <w:rFonts w:asciiTheme="minorHAnsi" w:eastAsia="Times New Roman" w:hAnsiTheme="minorHAnsi" w:cstheme="minorHAnsi"/>
                <w:color w:val="FFFFFF"/>
                <w:lang w:eastAsia="tr-TR" w:bidi="ar-SA"/>
              </w:rPr>
            </w:pPr>
            <w:r w:rsidRPr="003E4000">
              <w:rPr>
                <w:rFonts w:asciiTheme="minorHAnsi" w:eastAsia="Times New Roman" w:hAnsiTheme="minorHAnsi" w:cstheme="minorHAnsi"/>
                <w:color w:val="FFFFFF"/>
                <w:lang w:eastAsia="tr-TR" w:bidi="ar-SA"/>
              </w:rPr>
              <w:t>AKDENİZ</w:t>
            </w:r>
          </w:p>
        </w:tc>
        <w:tc>
          <w:tcPr>
            <w:tcW w:w="1409" w:type="pct"/>
            <w:tcBorders>
              <w:top w:val="nil"/>
              <w:left w:val="nil"/>
              <w:bottom w:val="single" w:sz="4" w:space="0" w:color="auto"/>
              <w:right w:val="single" w:sz="4" w:space="0" w:color="auto"/>
            </w:tcBorders>
            <w:shd w:val="clear" w:color="auto" w:fill="auto"/>
            <w:noWrap/>
            <w:vAlign w:val="bottom"/>
            <w:hideMark/>
          </w:tcPr>
          <w:p w14:paraId="53693AAB"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52.142</w:t>
            </w:r>
          </w:p>
        </w:tc>
        <w:tc>
          <w:tcPr>
            <w:tcW w:w="948" w:type="pct"/>
            <w:tcBorders>
              <w:top w:val="nil"/>
              <w:left w:val="nil"/>
              <w:bottom w:val="single" w:sz="4" w:space="0" w:color="auto"/>
              <w:right w:val="single" w:sz="4" w:space="0" w:color="auto"/>
            </w:tcBorders>
            <w:shd w:val="clear" w:color="auto" w:fill="auto"/>
            <w:noWrap/>
            <w:vAlign w:val="bottom"/>
            <w:hideMark/>
          </w:tcPr>
          <w:p w14:paraId="06FC8D9D"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16.389</w:t>
            </w:r>
          </w:p>
        </w:tc>
        <w:tc>
          <w:tcPr>
            <w:tcW w:w="1284" w:type="pct"/>
            <w:tcBorders>
              <w:top w:val="nil"/>
              <w:left w:val="nil"/>
              <w:bottom w:val="single" w:sz="4" w:space="0" w:color="auto"/>
              <w:right w:val="single" w:sz="4" w:space="0" w:color="auto"/>
            </w:tcBorders>
            <w:shd w:val="clear" w:color="auto" w:fill="auto"/>
            <w:noWrap/>
            <w:vAlign w:val="bottom"/>
            <w:hideMark/>
          </w:tcPr>
          <w:p w14:paraId="21D16B32"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68.531</w:t>
            </w:r>
          </w:p>
        </w:tc>
      </w:tr>
      <w:tr w:rsidR="003E4000" w:rsidRPr="003E4000" w14:paraId="25107931" w14:textId="77777777" w:rsidTr="00014045">
        <w:trPr>
          <w:trHeight w:val="416"/>
        </w:trPr>
        <w:tc>
          <w:tcPr>
            <w:tcW w:w="1359" w:type="pct"/>
            <w:tcBorders>
              <w:top w:val="nil"/>
              <w:left w:val="single" w:sz="4" w:space="0" w:color="auto"/>
              <w:bottom w:val="single" w:sz="4" w:space="0" w:color="auto"/>
              <w:right w:val="single" w:sz="4" w:space="0" w:color="auto"/>
            </w:tcBorders>
            <w:shd w:val="clear" w:color="000000" w:fill="FF5050"/>
            <w:noWrap/>
            <w:vAlign w:val="center"/>
            <w:hideMark/>
          </w:tcPr>
          <w:p w14:paraId="72C50BDD" w14:textId="77777777" w:rsidR="003E4000" w:rsidRPr="003E4000" w:rsidRDefault="003E4000" w:rsidP="003E4000">
            <w:pPr>
              <w:spacing w:after="0" w:line="240" w:lineRule="auto"/>
              <w:rPr>
                <w:rFonts w:asciiTheme="minorHAnsi" w:eastAsia="Times New Roman" w:hAnsiTheme="minorHAnsi" w:cstheme="minorHAnsi"/>
                <w:color w:val="FFFFFF"/>
                <w:lang w:eastAsia="tr-TR" w:bidi="ar-SA"/>
              </w:rPr>
            </w:pPr>
            <w:r w:rsidRPr="003E4000">
              <w:rPr>
                <w:rFonts w:asciiTheme="minorHAnsi" w:eastAsia="Times New Roman" w:hAnsiTheme="minorHAnsi" w:cstheme="minorHAnsi"/>
                <w:color w:val="FFFFFF"/>
                <w:lang w:eastAsia="tr-TR" w:bidi="ar-SA"/>
              </w:rPr>
              <w:t>AKEDAŞ</w:t>
            </w:r>
          </w:p>
        </w:tc>
        <w:tc>
          <w:tcPr>
            <w:tcW w:w="1409" w:type="pct"/>
            <w:tcBorders>
              <w:top w:val="nil"/>
              <w:left w:val="nil"/>
              <w:bottom w:val="single" w:sz="4" w:space="0" w:color="auto"/>
              <w:right w:val="single" w:sz="4" w:space="0" w:color="auto"/>
            </w:tcBorders>
            <w:shd w:val="clear" w:color="auto" w:fill="auto"/>
            <w:noWrap/>
            <w:vAlign w:val="bottom"/>
            <w:hideMark/>
          </w:tcPr>
          <w:p w14:paraId="0C650ECE"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23.727</w:t>
            </w:r>
          </w:p>
        </w:tc>
        <w:tc>
          <w:tcPr>
            <w:tcW w:w="948" w:type="pct"/>
            <w:tcBorders>
              <w:top w:val="nil"/>
              <w:left w:val="nil"/>
              <w:bottom w:val="single" w:sz="4" w:space="0" w:color="auto"/>
              <w:right w:val="single" w:sz="4" w:space="0" w:color="auto"/>
            </w:tcBorders>
            <w:shd w:val="clear" w:color="auto" w:fill="auto"/>
            <w:noWrap/>
            <w:vAlign w:val="bottom"/>
            <w:hideMark/>
          </w:tcPr>
          <w:p w14:paraId="1BF5AF82"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3.097</w:t>
            </w:r>
          </w:p>
        </w:tc>
        <w:tc>
          <w:tcPr>
            <w:tcW w:w="1284" w:type="pct"/>
            <w:tcBorders>
              <w:top w:val="nil"/>
              <w:left w:val="nil"/>
              <w:bottom w:val="single" w:sz="4" w:space="0" w:color="auto"/>
              <w:right w:val="single" w:sz="4" w:space="0" w:color="auto"/>
            </w:tcBorders>
            <w:shd w:val="clear" w:color="auto" w:fill="auto"/>
            <w:noWrap/>
            <w:vAlign w:val="bottom"/>
            <w:hideMark/>
          </w:tcPr>
          <w:p w14:paraId="3B5ACA52"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26.825</w:t>
            </w:r>
          </w:p>
        </w:tc>
      </w:tr>
      <w:tr w:rsidR="003E4000" w:rsidRPr="003E4000" w14:paraId="11EE4455" w14:textId="77777777" w:rsidTr="00014045">
        <w:trPr>
          <w:trHeight w:val="408"/>
        </w:trPr>
        <w:tc>
          <w:tcPr>
            <w:tcW w:w="1359" w:type="pct"/>
            <w:tcBorders>
              <w:top w:val="nil"/>
              <w:left w:val="single" w:sz="4" w:space="0" w:color="auto"/>
              <w:bottom w:val="single" w:sz="4" w:space="0" w:color="auto"/>
              <w:right w:val="single" w:sz="4" w:space="0" w:color="auto"/>
            </w:tcBorders>
            <w:shd w:val="clear" w:color="000000" w:fill="FF5050"/>
            <w:noWrap/>
            <w:vAlign w:val="center"/>
            <w:hideMark/>
          </w:tcPr>
          <w:p w14:paraId="040618A2" w14:textId="77777777" w:rsidR="003E4000" w:rsidRPr="003E4000" w:rsidRDefault="003E4000" w:rsidP="003E4000">
            <w:pPr>
              <w:spacing w:after="0" w:line="240" w:lineRule="auto"/>
              <w:rPr>
                <w:rFonts w:asciiTheme="minorHAnsi" w:eastAsia="Times New Roman" w:hAnsiTheme="minorHAnsi" w:cstheme="minorHAnsi"/>
                <w:color w:val="FFFFFF"/>
                <w:lang w:eastAsia="tr-TR" w:bidi="ar-SA"/>
              </w:rPr>
            </w:pPr>
            <w:r w:rsidRPr="003E4000">
              <w:rPr>
                <w:rFonts w:asciiTheme="minorHAnsi" w:eastAsia="Times New Roman" w:hAnsiTheme="minorHAnsi" w:cstheme="minorHAnsi"/>
                <w:color w:val="FFFFFF"/>
                <w:lang w:eastAsia="tr-TR" w:bidi="ar-SA"/>
              </w:rPr>
              <w:t>ARAS</w:t>
            </w:r>
          </w:p>
        </w:tc>
        <w:tc>
          <w:tcPr>
            <w:tcW w:w="1409" w:type="pct"/>
            <w:tcBorders>
              <w:top w:val="nil"/>
              <w:left w:val="nil"/>
              <w:bottom w:val="single" w:sz="4" w:space="0" w:color="auto"/>
              <w:right w:val="single" w:sz="4" w:space="0" w:color="auto"/>
            </w:tcBorders>
            <w:shd w:val="clear" w:color="auto" w:fill="auto"/>
            <w:noWrap/>
            <w:vAlign w:val="bottom"/>
            <w:hideMark/>
          </w:tcPr>
          <w:p w14:paraId="78EBAB6E"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49.950</w:t>
            </w:r>
          </w:p>
        </w:tc>
        <w:tc>
          <w:tcPr>
            <w:tcW w:w="948" w:type="pct"/>
            <w:tcBorders>
              <w:top w:val="nil"/>
              <w:left w:val="nil"/>
              <w:bottom w:val="single" w:sz="4" w:space="0" w:color="auto"/>
              <w:right w:val="single" w:sz="4" w:space="0" w:color="auto"/>
            </w:tcBorders>
            <w:shd w:val="clear" w:color="auto" w:fill="auto"/>
            <w:noWrap/>
            <w:vAlign w:val="bottom"/>
            <w:hideMark/>
          </w:tcPr>
          <w:p w14:paraId="041C9E17"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7.724</w:t>
            </w:r>
          </w:p>
        </w:tc>
        <w:tc>
          <w:tcPr>
            <w:tcW w:w="1284" w:type="pct"/>
            <w:tcBorders>
              <w:top w:val="nil"/>
              <w:left w:val="nil"/>
              <w:bottom w:val="single" w:sz="4" w:space="0" w:color="auto"/>
              <w:right w:val="single" w:sz="4" w:space="0" w:color="auto"/>
            </w:tcBorders>
            <w:shd w:val="clear" w:color="auto" w:fill="auto"/>
            <w:noWrap/>
            <w:vAlign w:val="bottom"/>
            <w:hideMark/>
          </w:tcPr>
          <w:p w14:paraId="58E98709"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57.674</w:t>
            </w:r>
          </w:p>
        </w:tc>
      </w:tr>
      <w:tr w:rsidR="003E4000" w:rsidRPr="003E4000" w14:paraId="38BA9608" w14:textId="77777777" w:rsidTr="00014045">
        <w:trPr>
          <w:trHeight w:val="413"/>
        </w:trPr>
        <w:tc>
          <w:tcPr>
            <w:tcW w:w="1359" w:type="pct"/>
            <w:tcBorders>
              <w:top w:val="nil"/>
              <w:left w:val="single" w:sz="4" w:space="0" w:color="auto"/>
              <w:bottom w:val="single" w:sz="4" w:space="0" w:color="auto"/>
              <w:right w:val="single" w:sz="4" w:space="0" w:color="auto"/>
            </w:tcBorders>
            <w:shd w:val="clear" w:color="000000" w:fill="FF5050"/>
            <w:noWrap/>
            <w:vAlign w:val="center"/>
            <w:hideMark/>
          </w:tcPr>
          <w:p w14:paraId="7CC01F1B" w14:textId="77777777" w:rsidR="003E4000" w:rsidRPr="003E4000" w:rsidRDefault="003E4000" w:rsidP="003E4000">
            <w:pPr>
              <w:spacing w:after="0" w:line="240" w:lineRule="auto"/>
              <w:rPr>
                <w:rFonts w:asciiTheme="minorHAnsi" w:eastAsia="Times New Roman" w:hAnsiTheme="minorHAnsi" w:cstheme="minorHAnsi"/>
                <w:color w:val="FFFFFF"/>
                <w:lang w:eastAsia="tr-TR" w:bidi="ar-SA"/>
              </w:rPr>
            </w:pPr>
            <w:r w:rsidRPr="003E4000">
              <w:rPr>
                <w:rFonts w:asciiTheme="minorHAnsi" w:eastAsia="Times New Roman" w:hAnsiTheme="minorHAnsi" w:cstheme="minorHAnsi"/>
                <w:color w:val="FFFFFF"/>
                <w:lang w:eastAsia="tr-TR" w:bidi="ar-SA"/>
              </w:rPr>
              <w:t>BAŞKENT</w:t>
            </w:r>
          </w:p>
        </w:tc>
        <w:tc>
          <w:tcPr>
            <w:tcW w:w="1409" w:type="pct"/>
            <w:tcBorders>
              <w:top w:val="nil"/>
              <w:left w:val="nil"/>
              <w:bottom w:val="single" w:sz="4" w:space="0" w:color="auto"/>
              <w:right w:val="single" w:sz="4" w:space="0" w:color="auto"/>
            </w:tcBorders>
            <w:shd w:val="clear" w:color="auto" w:fill="auto"/>
            <w:noWrap/>
            <w:vAlign w:val="bottom"/>
            <w:hideMark/>
          </w:tcPr>
          <w:p w14:paraId="717651C8"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91.943</w:t>
            </w:r>
          </w:p>
        </w:tc>
        <w:tc>
          <w:tcPr>
            <w:tcW w:w="948" w:type="pct"/>
            <w:tcBorders>
              <w:top w:val="nil"/>
              <w:left w:val="nil"/>
              <w:bottom w:val="single" w:sz="4" w:space="0" w:color="auto"/>
              <w:right w:val="single" w:sz="4" w:space="0" w:color="auto"/>
            </w:tcBorders>
            <w:shd w:val="clear" w:color="auto" w:fill="auto"/>
            <w:noWrap/>
            <w:vAlign w:val="bottom"/>
            <w:hideMark/>
          </w:tcPr>
          <w:p w14:paraId="632C52FA"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23.780</w:t>
            </w:r>
          </w:p>
        </w:tc>
        <w:tc>
          <w:tcPr>
            <w:tcW w:w="1284" w:type="pct"/>
            <w:tcBorders>
              <w:top w:val="nil"/>
              <w:left w:val="nil"/>
              <w:bottom w:val="single" w:sz="4" w:space="0" w:color="auto"/>
              <w:right w:val="single" w:sz="4" w:space="0" w:color="auto"/>
            </w:tcBorders>
            <w:shd w:val="clear" w:color="auto" w:fill="auto"/>
            <w:noWrap/>
            <w:vAlign w:val="bottom"/>
            <w:hideMark/>
          </w:tcPr>
          <w:p w14:paraId="36781B42"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115.723</w:t>
            </w:r>
          </w:p>
        </w:tc>
      </w:tr>
      <w:tr w:rsidR="003E4000" w:rsidRPr="003E4000" w14:paraId="71A9F3FB" w14:textId="77777777" w:rsidTr="00014045">
        <w:trPr>
          <w:trHeight w:val="420"/>
        </w:trPr>
        <w:tc>
          <w:tcPr>
            <w:tcW w:w="1359" w:type="pct"/>
            <w:tcBorders>
              <w:top w:val="nil"/>
              <w:left w:val="single" w:sz="4" w:space="0" w:color="auto"/>
              <w:bottom w:val="single" w:sz="4" w:space="0" w:color="auto"/>
              <w:right w:val="single" w:sz="4" w:space="0" w:color="auto"/>
            </w:tcBorders>
            <w:shd w:val="clear" w:color="000000" w:fill="FF5050"/>
            <w:noWrap/>
            <w:vAlign w:val="center"/>
            <w:hideMark/>
          </w:tcPr>
          <w:p w14:paraId="691A8FB0" w14:textId="77777777" w:rsidR="003E4000" w:rsidRPr="003E4000" w:rsidRDefault="003E4000" w:rsidP="003E4000">
            <w:pPr>
              <w:spacing w:after="0" w:line="240" w:lineRule="auto"/>
              <w:rPr>
                <w:rFonts w:asciiTheme="minorHAnsi" w:eastAsia="Times New Roman" w:hAnsiTheme="minorHAnsi" w:cstheme="minorHAnsi"/>
                <w:color w:val="FFFFFF"/>
                <w:lang w:eastAsia="tr-TR" w:bidi="ar-SA"/>
              </w:rPr>
            </w:pPr>
            <w:r w:rsidRPr="003E4000">
              <w:rPr>
                <w:rFonts w:asciiTheme="minorHAnsi" w:eastAsia="Times New Roman" w:hAnsiTheme="minorHAnsi" w:cstheme="minorHAnsi"/>
                <w:color w:val="FFFFFF"/>
                <w:lang w:eastAsia="tr-TR" w:bidi="ar-SA"/>
              </w:rPr>
              <w:t>BOĞAZİÇİ</w:t>
            </w:r>
          </w:p>
        </w:tc>
        <w:tc>
          <w:tcPr>
            <w:tcW w:w="1409" w:type="pct"/>
            <w:tcBorders>
              <w:top w:val="nil"/>
              <w:left w:val="nil"/>
              <w:bottom w:val="single" w:sz="4" w:space="0" w:color="auto"/>
              <w:right w:val="single" w:sz="4" w:space="0" w:color="auto"/>
            </w:tcBorders>
            <w:shd w:val="clear" w:color="auto" w:fill="auto"/>
            <w:noWrap/>
            <w:vAlign w:val="bottom"/>
            <w:hideMark/>
          </w:tcPr>
          <w:p w14:paraId="3B074A86"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14.100</w:t>
            </w:r>
          </w:p>
        </w:tc>
        <w:tc>
          <w:tcPr>
            <w:tcW w:w="948" w:type="pct"/>
            <w:tcBorders>
              <w:top w:val="nil"/>
              <w:left w:val="nil"/>
              <w:bottom w:val="single" w:sz="4" w:space="0" w:color="auto"/>
              <w:right w:val="single" w:sz="4" w:space="0" w:color="auto"/>
            </w:tcBorders>
            <w:shd w:val="clear" w:color="auto" w:fill="auto"/>
            <w:noWrap/>
            <w:vAlign w:val="bottom"/>
            <w:hideMark/>
          </w:tcPr>
          <w:p w14:paraId="21C2CCA0"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36.550</w:t>
            </w:r>
          </w:p>
        </w:tc>
        <w:tc>
          <w:tcPr>
            <w:tcW w:w="1284" w:type="pct"/>
            <w:tcBorders>
              <w:top w:val="nil"/>
              <w:left w:val="nil"/>
              <w:bottom w:val="single" w:sz="4" w:space="0" w:color="auto"/>
              <w:right w:val="single" w:sz="4" w:space="0" w:color="auto"/>
            </w:tcBorders>
            <w:shd w:val="clear" w:color="auto" w:fill="auto"/>
            <w:noWrap/>
            <w:vAlign w:val="bottom"/>
            <w:hideMark/>
          </w:tcPr>
          <w:p w14:paraId="4930D6B7"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50.650</w:t>
            </w:r>
          </w:p>
        </w:tc>
      </w:tr>
      <w:tr w:rsidR="003E4000" w:rsidRPr="003E4000" w14:paraId="0D953365" w14:textId="77777777" w:rsidTr="00014045">
        <w:trPr>
          <w:trHeight w:val="412"/>
        </w:trPr>
        <w:tc>
          <w:tcPr>
            <w:tcW w:w="1359" w:type="pct"/>
            <w:tcBorders>
              <w:top w:val="nil"/>
              <w:left w:val="single" w:sz="4" w:space="0" w:color="auto"/>
              <w:bottom w:val="single" w:sz="4" w:space="0" w:color="auto"/>
              <w:right w:val="single" w:sz="4" w:space="0" w:color="auto"/>
            </w:tcBorders>
            <w:shd w:val="clear" w:color="000000" w:fill="FF5050"/>
            <w:noWrap/>
            <w:vAlign w:val="center"/>
            <w:hideMark/>
          </w:tcPr>
          <w:p w14:paraId="2001EBA8" w14:textId="77777777" w:rsidR="003E4000" w:rsidRPr="003E4000" w:rsidRDefault="003E4000" w:rsidP="003E4000">
            <w:pPr>
              <w:spacing w:after="0" w:line="240" w:lineRule="auto"/>
              <w:rPr>
                <w:rFonts w:asciiTheme="minorHAnsi" w:eastAsia="Times New Roman" w:hAnsiTheme="minorHAnsi" w:cstheme="minorHAnsi"/>
                <w:color w:val="FFFFFF"/>
                <w:lang w:eastAsia="tr-TR" w:bidi="ar-SA"/>
              </w:rPr>
            </w:pPr>
            <w:r w:rsidRPr="003E4000">
              <w:rPr>
                <w:rFonts w:asciiTheme="minorHAnsi" w:eastAsia="Times New Roman" w:hAnsiTheme="minorHAnsi" w:cstheme="minorHAnsi"/>
                <w:color w:val="FFFFFF"/>
                <w:lang w:eastAsia="tr-TR" w:bidi="ar-SA"/>
              </w:rPr>
              <w:t>ÇAMLIBEL</w:t>
            </w:r>
          </w:p>
        </w:tc>
        <w:tc>
          <w:tcPr>
            <w:tcW w:w="1409" w:type="pct"/>
            <w:tcBorders>
              <w:top w:val="nil"/>
              <w:left w:val="nil"/>
              <w:bottom w:val="single" w:sz="4" w:space="0" w:color="auto"/>
              <w:right w:val="single" w:sz="4" w:space="0" w:color="auto"/>
            </w:tcBorders>
            <w:shd w:val="clear" w:color="auto" w:fill="auto"/>
            <w:noWrap/>
            <w:vAlign w:val="bottom"/>
            <w:hideMark/>
          </w:tcPr>
          <w:p w14:paraId="04BA4F19"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41.813</w:t>
            </w:r>
          </w:p>
        </w:tc>
        <w:tc>
          <w:tcPr>
            <w:tcW w:w="948" w:type="pct"/>
            <w:tcBorders>
              <w:top w:val="nil"/>
              <w:left w:val="nil"/>
              <w:bottom w:val="single" w:sz="4" w:space="0" w:color="auto"/>
              <w:right w:val="single" w:sz="4" w:space="0" w:color="auto"/>
            </w:tcBorders>
            <w:shd w:val="clear" w:color="auto" w:fill="auto"/>
            <w:noWrap/>
            <w:vAlign w:val="bottom"/>
            <w:hideMark/>
          </w:tcPr>
          <w:p w14:paraId="7A7914FF"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6.505</w:t>
            </w:r>
          </w:p>
        </w:tc>
        <w:tc>
          <w:tcPr>
            <w:tcW w:w="1284" w:type="pct"/>
            <w:tcBorders>
              <w:top w:val="nil"/>
              <w:left w:val="nil"/>
              <w:bottom w:val="single" w:sz="4" w:space="0" w:color="auto"/>
              <w:right w:val="single" w:sz="4" w:space="0" w:color="auto"/>
            </w:tcBorders>
            <w:shd w:val="clear" w:color="auto" w:fill="auto"/>
            <w:noWrap/>
            <w:vAlign w:val="bottom"/>
            <w:hideMark/>
          </w:tcPr>
          <w:p w14:paraId="12276D35"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48.317</w:t>
            </w:r>
          </w:p>
        </w:tc>
      </w:tr>
      <w:tr w:rsidR="003E4000" w:rsidRPr="003E4000" w14:paraId="72DB1DC7" w14:textId="77777777" w:rsidTr="00014045">
        <w:trPr>
          <w:trHeight w:val="417"/>
        </w:trPr>
        <w:tc>
          <w:tcPr>
            <w:tcW w:w="1359" w:type="pct"/>
            <w:tcBorders>
              <w:top w:val="nil"/>
              <w:left w:val="single" w:sz="4" w:space="0" w:color="auto"/>
              <w:bottom w:val="single" w:sz="4" w:space="0" w:color="auto"/>
              <w:right w:val="single" w:sz="4" w:space="0" w:color="auto"/>
            </w:tcBorders>
            <w:shd w:val="clear" w:color="000000" w:fill="FF5050"/>
            <w:noWrap/>
            <w:vAlign w:val="center"/>
            <w:hideMark/>
          </w:tcPr>
          <w:p w14:paraId="2FE15274" w14:textId="77777777" w:rsidR="003E4000" w:rsidRPr="003E4000" w:rsidRDefault="003E4000" w:rsidP="003E4000">
            <w:pPr>
              <w:spacing w:after="0" w:line="240" w:lineRule="auto"/>
              <w:rPr>
                <w:rFonts w:asciiTheme="minorHAnsi" w:eastAsia="Times New Roman" w:hAnsiTheme="minorHAnsi" w:cstheme="minorHAnsi"/>
                <w:color w:val="FFFFFF"/>
                <w:lang w:eastAsia="tr-TR" w:bidi="ar-SA"/>
              </w:rPr>
            </w:pPr>
            <w:r w:rsidRPr="003E4000">
              <w:rPr>
                <w:rFonts w:asciiTheme="minorHAnsi" w:eastAsia="Times New Roman" w:hAnsiTheme="minorHAnsi" w:cstheme="minorHAnsi"/>
                <w:color w:val="FFFFFF"/>
                <w:lang w:eastAsia="tr-TR" w:bidi="ar-SA"/>
              </w:rPr>
              <w:t>ÇORUH</w:t>
            </w:r>
          </w:p>
        </w:tc>
        <w:tc>
          <w:tcPr>
            <w:tcW w:w="1409" w:type="pct"/>
            <w:tcBorders>
              <w:top w:val="nil"/>
              <w:left w:val="nil"/>
              <w:bottom w:val="single" w:sz="4" w:space="0" w:color="auto"/>
              <w:right w:val="single" w:sz="4" w:space="0" w:color="auto"/>
            </w:tcBorders>
            <w:shd w:val="clear" w:color="auto" w:fill="auto"/>
            <w:noWrap/>
            <w:vAlign w:val="bottom"/>
            <w:hideMark/>
          </w:tcPr>
          <w:p w14:paraId="7224FEC9"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54.952</w:t>
            </w:r>
          </w:p>
        </w:tc>
        <w:tc>
          <w:tcPr>
            <w:tcW w:w="948" w:type="pct"/>
            <w:tcBorders>
              <w:top w:val="nil"/>
              <w:left w:val="nil"/>
              <w:bottom w:val="single" w:sz="4" w:space="0" w:color="auto"/>
              <w:right w:val="single" w:sz="4" w:space="0" w:color="auto"/>
            </w:tcBorders>
            <w:shd w:val="clear" w:color="auto" w:fill="auto"/>
            <w:noWrap/>
            <w:vAlign w:val="bottom"/>
            <w:hideMark/>
          </w:tcPr>
          <w:p w14:paraId="104F4C46"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4.754</w:t>
            </w:r>
          </w:p>
        </w:tc>
        <w:tc>
          <w:tcPr>
            <w:tcW w:w="1284" w:type="pct"/>
            <w:tcBorders>
              <w:top w:val="nil"/>
              <w:left w:val="nil"/>
              <w:bottom w:val="single" w:sz="4" w:space="0" w:color="auto"/>
              <w:right w:val="single" w:sz="4" w:space="0" w:color="auto"/>
            </w:tcBorders>
            <w:shd w:val="clear" w:color="auto" w:fill="auto"/>
            <w:noWrap/>
            <w:vAlign w:val="bottom"/>
            <w:hideMark/>
          </w:tcPr>
          <w:p w14:paraId="4D2DD898"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59.707</w:t>
            </w:r>
          </w:p>
        </w:tc>
      </w:tr>
      <w:tr w:rsidR="003E4000" w:rsidRPr="003E4000" w14:paraId="4441F346" w14:textId="77777777" w:rsidTr="00014045">
        <w:trPr>
          <w:trHeight w:val="423"/>
        </w:trPr>
        <w:tc>
          <w:tcPr>
            <w:tcW w:w="1359" w:type="pct"/>
            <w:tcBorders>
              <w:top w:val="nil"/>
              <w:left w:val="single" w:sz="4" w:space="0" w:color="auto"/>
              <w:bottom w:val="single" w:sz="4" w:space="0" w:color="auto"/>
              <w:right w:val="single" w:sz="4" w:space="0" w:color="auto"/>
            </w:tcBorders>
            <w:shd w:val="clear" w:color="000000" w:fill="FF5050"/>
            <w:noWrap/>
            <w:vAlign w:val="center"/>
            <w:hideMark/>
          </w:tcPr>
          <w:p w14:paraId="5B123DF9" w14:textId="77777777" w:rsidR="003E4000" w:rsidRPr="003E4000" w:rsidRDefault="003E4000" w:rsidP="003E4000">
            <w:pPr>
              <w:spacing w:after="0" w:line="240" w:lineRule="auto"/>
              <w:rPr>
                <w:rFonts w:asciiTheme="minorHAnsi" w:eastAsia="Times New Roman" w:hAnsiTheme="minorHAnsi" w:cstheme="minorHAnsi"/>
                <w:color w:val="FFFFFF"/>
                <w:lang w:eastAsia="tr-TR" w:bidi="ar-SA"/>
              </w:rPr>
            </w:pPr>
            <w:r w:rsidRPr="003E4000">
              <w:rPr>
                <w:rFonts w:asciiTheme="minorHAnsi" w:eastAsia="Times New Roman" w:hAnsiTheme="minorHAnsi" w:cstheme="minorHAnsi"/>
                <w:color w:val="FFFFFF"/>
                <w:lang w:eastAsia="tr-TR" w:bidi="ar-SA"/>
              </w:rPr>
              <w:t xml:space="preserve">DİCLE </w:t>
            </w:r>
          </w:p>
        </w:tc>
        <w:tc>
          <w:tcPr>
            <w:tcW w:w="1409" w:type="pct"/>
            <w:tcBorders>
              <w:top w:val="nil"/>
              <w:left w:val="nil"/>
              <w:bottom w:val="single" w:sz="4" w:space="0" w:color="auto"/>
              <w:right w:val="single" w:sz="4" w:space="0" w:color="auto"/>
            </w:tcBorders>
            <w:shd w:val="clear" w:color="auto" w:fill="auto"/>
            <w:noWrap/>
            <w:vAlign w:val="bottom"/>
            <w:hideMark/>
          </w:tcPr>
          <w:p w14:paraId="65E05BD6"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67.244</w:t>
            </w:r>
          </w:p>
        </w:tc>
        <w:tc>
          <w:tcPr>
            <w:tcW w:w="948" w:type="pct"/>
            <w:tcBorders>
              <w:top w:val="nil"/>
              <w:left w:val="nil"/>
              <w:bottom w:val="single" w:sz="4" w:space="0" w:color="auto"/>
              <w:right w:val="single" w:sz="4" w:space="0" w:color="auto"/>
            </w:tcBorders>
            <w:shd w:val="clear" w:color="auto" w:fill="auto"/>
            <w:noWrap/>
            <w:vAlign w:val="bottom"/>
            <w:hideMark/>
          </w:tcPr>
          <w:p w14:paraId="6B300D89"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10.759</w:t>
            </w:r>
          </w:p>
        </w:tc>
        <w:tc>
          <w:tcPr>
            <w:tcW w:w="1284" w:type="pct"/>
            <w:tcBorders>
              <w:top w:val="nil"/>
              <w:left w:val="nil"/>
              <w:bottom w:val="single" w:sz="4" w:space="0" w:color="auto"/>
              <w:right w:val="single" w:sz="4" w:space="0" w:color="auto"/>
            </w:tcBorders>
            <w:shd w:val="clear" w:color="auto" w:fill="auto"/>
            <w:noWrap/>
            <w:vAlign w:val="bottom"/>
            <w:hideMark/>
          </w:tcPr>
          <w:p w14:paraId="2D843715"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78.003</w:t>
            </w:r>
          </w:p>
        </w:tc>
      </w:tr>
      <w:tr w:rsidR="003E4000" w:rsidRPr="003E4000" w14:paraId="1197EA96" w14:textId="77777777" w:rsidTr="00014045">
        <w:trPr>
          <w:trHeight w:val="416"/>
        </w:trPr>
        <w:tc>
          <w:tcPr>
            <w:tcW w:w="1359" w:type="pct"/>
            <w:tcBorders>
              <w:top w:val="nil"/>
              <w:left w:val="single" w:sz="4" w:space="0" w:color="auto"/>
              <w:bottom w:val="single" w:sz="4" w:space="0" w:color="auto"/>
              <w:right w:val="single" w:sz="4" w:space="0" w:color="auto"/>
            </w:tcBorders>
            <w:shd w:val="clear" w:color="000000" w:fill="FF5050"/>
            <w:noWrap/>
            <w:vAlign w:val="center"/>
            <w:hideMark/>
          </w:tcPr>
          <w:p w14:paraId="311EABAF" w14:textId="77777777" w:rsidR="003E4000" w:rsidRPr="003E4000" w:rsidRDefault="003E4000" w:rsidP="003E4000">
            <w:pPr>
              <w:spacing w:after="0" w:line="240" w:lineRule="auto"/>
              <w:rPr>
                <w:rFonts w:asciiTheme="minorHAnsi" w:eastAsia="Times New Roman" w:hAnsiTheme="minorHAnsi" w:cstheme="minorHAnsi"/>
                <w:color w:val="FFFFFF"/>
                <w:lang w:eastAsia="tr-TR" w:bidi="ar-SA"/>
              </w:rPr>
            </w:pPr>
            <w:r w:rsidRPr="003E4000">
              <w:rPr>
                <w:rFonts w:asciiTheme="minorHAnsi" w:eastAsia="Times New Roman" w:hAnsiTheme="minorHAnsi" w:cstheme="minorHAnsi"/>
                <w:color w:val="FFFFFF"/>
                <w:lang w:eastAsia="tr-TR" w:bidi="ar-SA"/>
              </w:rPr>
              <w:t xml:space="preserve">FIRAT </w:t>
            </w:r>
          </w:p>
        </w:tc>
        <w:tc>
          <w:tcPr>
            <w:tcW w:w="1409" w:type="pct"/>
            <w:tcBorders>
              <w:top w:val="nil"/>
              <w:left w:val="nil"/>
              <w:bottom w:val="single" w:sz="4" w:space="0" w:color="auto"/>
              <w:right w:val="single" w:sz="4" w:space="0" w:color="auto"/>
            </w:tcBorders>
            <w:shd w:val="clear" w:color="auto" w:fill="auto"/>
            <w:noWrap/>
            <w:vAlign w:val="bottom"/>
            <w:hideMark/>
          </w:tcPr>
          <w:p w14:paraId="00AD1798"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39.298</w:t>
            </w:r>
          </w:p>
        </w:tc>
        <w:tc>
          <w:tcPr>
            <w:tcW w:w="948" w:type="pct"/>
            <w:tcBorders>
              <w:top w:val="nil"/>
              <w:left w:val="nil"/>
              <w:bottom w:val="single" w:sz="4" w:space="0" w:color="auto"/>
              <w:right w:val="single" w:sz="4" w:space="0" w:color="auto"/>
            </w:tcBorders>
            <w:shd w:val="clear" w:color="auto" w:fill="auto"/>
            <w:noWrap/>
            <w:vAlign w:val="bottom"/>
            <w:hideMark/>
          </w:tcPr>
          <w:p w14:paraId="0B6ECC7B"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5.508</w:t>
            </w:r>
          </w:p>
        </w:tc>
        <w:tc>
          <w:tcPr>
            <w:tcW w:w="1284" w:type="pct"/>
            <w:tcBorders>
              <w:top w:val="nil"/>
              <w:left w:val="nil"/>
              <w:bottom w:val="single" w:sz="4" w:space="0" w:color="auto"/>
              <w:right w:val="single" w:sz="4" w:space="0" w:color="auto"/>
            </w:tcBorders>
            <w:shd w:val="clear" w:color="auto" w:fill="auto"/>
            <w:noWrap/>
            <w:vAlign w:val="bottom"/>
            <w:hideMark/>
          </w:tcPr>
          <w:p w14:paraId="34A74F3F"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44.806</w:t>
            </w:r>
          </w:p>
        </w:tc>
      </w:tr>
      <w:tr w:rsidR="003E4000" w:rsidRPr="003E4000" w14:paraId="31C41B8A" w14:textId="77777777" w:rsidTr="00014045">
        <w:trPr>
          <w:trHeight w:val="422"/>
        </w:trPr>
        <w:tc>
          <w:tcPr>
            <w:tcW w:w="1359" w:type="pct"/>
            <w:tcBorders>
              <w:top w:val="nil"/>
              <w:left w:val="single" w:sz="4" w:space="0" w:color="auto"/>
              <w:bottom w:val="single" w:sz="4" w:space="0" w:color="auto"/>
              <w:right w:val="single" w:sz="4" w:space="0" w:color="auto"/>
            </w:tcBorders>
            <w:shd w:val="clear" w:color="000000" w:fill="FF5050"/>
            <w:noWrap/>
            <w:vAlign w:val="center"/>
            <w:hideMark/>
          </w:tcPr>
          <w:p w14:paraId="0C0F2B4A" w14:textId="77777777" w:rsidR="003E4000" w:rsidRPr="003E4000" w:rsidRDefault="003E4000" w:rsidP="003E4000">
            <w:pPr>
              <w:spacing w:after="0" w:line="240" w:lineRule="auto"/>
              <w:rPr>
                <w:rFonts w:asciiTheme="minorHAnsi" w:eastAsia="Times New Roman" w:hAnsiTheme="minorHAnsi" w:cstheme="minorHAnsi"/>
                <w:color w:val="FFFFFF"/>
                <w:lang w:eastAsia="tr-TR" w:bidi="ar-SA"/>
              </w:rPr>
            </w:pPr>
            <w:r w:rsidRPr="003E4000">
              <w:rPr>
                <w:rFonts w:asciiTheme="minorHAnsi" w:eastAsia="Times New Roman" w:hAnsiTheme="minorHAnsi" w:cstheme="minorHAnsi"/>
                <w:color w:val="FFFFFF"/>
                <w:lang w:eastAsia="tr-TR" w:bidi="ar-SA"/>
              </w:rPr>
              <w:t>GDZ</w:t>
            </w:r>
          </w:p>
        </w:tc>
        <w:tc>
          <w:tcPr>
            <w:tcW w:w="1409" w:type="pct"/>
            <w:tcBorders>
              <w:top w:val="nil"/>
              <w:left w:val="nil"/>
              <w:bottom w:val="single" w:sz="4" w:space="0" w:color="auto"/>
              <w:right w:val="single" w:sz="4" w:space="0" w:color="auto"/>
            </w:tcBorders>
            <w:shd w:val="clear" w:color="auto" w:fill="auto"/>
            <w:noWrap/>
            <w:vAlign w:val="bottom"/>
            <w:hideMark/>
          </w:tcPr>
          <w:p w14:paraId="3CFC66D9"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47.030</w:t>
            </w:r>
          </w:p>
        </w:tc>
        <w:tc>
          <w:tcPr>
            <w:tcW w:w="948" w:type="pct"/>
            <w:tcBorders>
              <w:top w:val="nil"/>
              <w:left w:val="nil"/>
              <w:bottom w:val="single" w:sz="4" w:space="0" w:color="auto"/>
              <w:right w:val="single" w:sz="4" w:space="0" w:color="auto"/>
            </w:tcBorders>
            <w:shd w:val="clear" w:color="auto" w:fill="auto"/>
            <w:noWrap/>
            <w:vAlign w:val="bottom"/>
            <w:hideMark/>
          </w:tcPr>
          <w:p w14:paraId="3A02746D"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12.368</w:t>
            </w:r>
          </w:p>
        </w:tc>
        <w:tc>
          <w:tcPr>
            <w:tcW w:w="1284" w:type="pct"/>
            <w:tcBorders>
              <w:top w:val="nil"/>
              <w:left w:val="nil"/>
              <w:bottom w:val="single" w:sz="4" w:space="0" w:color="auto"/>
              <w:right w:val="single" w:sz="4" w:space="0" w:color="auto"/>
            </w:tcBorders>
            <w:shd w:val="clear" w:color="auto" w:fill="auto"/>
            <w:noWrap/>
            <w:vAlign w:val="bottom"/>
            <w:hideMark/>
          </w:tcPr>
          <w:p w14:paraId="0B3956D0"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59.398</w:t>
            </w:r>
          </w:p>
        </w:tc>
      </w:tr>
      <w:tr w:rsidR="003E4000" w:rsidRPr="003E4000" w14:paraId="140CF523" w14:textId="77777777" w:rsidTr="00014045">
        <w:trPr>
          <w:trHeight w:val="414"/>
        </w:trPr>
        <w:tc>
          <w:tcPr>
            <w:tcW w:w="1359" w:type="pct"/>
            <w:tcBorders>
              <w:top w:val="nil"/>
              <w:left w:val="single" w:sz="4" w:space="0" w:color="auto"/>
              <w:bottom w:val="single" w:sz="4" w:space="0" w:color="auto"/>
              <w:right w:val="single" w:sz="4" w:space="0" w:color="auto"/>
            </w:tcBorders>
            <w:shd w:val="clear" w:color="000000" w:fill="FF5050"/>
            <w:noWrap/>
            <w:vAlign w:val="center"/>
            <w:hideMark/>
          </w:tcPr>
          <w:p w14:paraId="4B615CE4" w14:textId="77777777" w:rsidR="003E4000" w:rsidRPr="003E4000" w:rsidRDefault="003E4000" w:rsidP="003E4000">
            <w:pPr>
              <w:spacing w:after="0" w:line="240" w:lineRule="auto"/>
              <w:rPr>
                <w:rFonts w:asciiTheme="minorHAnsi" w:eastAsia="Times New Roman" w:hAnsiTheme="minorHAnsi" w:cstheme="minorHAnsi"/>
                <w:color w:val="FFFFFF"/>
                <w:lang w:eastAsia="tr-TR" w:bidi="ar-SA"/>
              </w:rPr>
            </w:pPr>
            <w:r w:rsidRPr="003E4000">
              <w:rPr>
                <w:rFonts w:asciiTheme="minorHAnsi" w:eastAsia="Times New Roman" w:hAnsiTheme="minorHAnsi" w:cstheme="minorHAnsi"/>
                <w:color w:val="FFFFFF"/>
                <w:lang w:eastAsia="tr-TR" w:bidi="ar-SA"/>
              </w:rPr>
              <w:t>İ. ANADOLU</w:t>
            </w:r>
          </w:p>
        </w:tc>
        <w:tc>
          <w:tcPr>
            <w:tcW w:w="1409" w:type="pct"/>
            <w:tcBorders>
              <w:top w:val="nil"/>
              <w:left w:val="nil"/>
              <w:bottom w:val="single" w:sz="4" w:space="0" w:color="auto"/>
              <w:right w:val="single" w:sz="4" w:space="0" w:color="auto"/>
            </w:tcBorders>
            <w:shd w:val="clear" w:color="auto" w:fill="auto"/>
            <w:noWrap/>
            <w:vAlign w:val="bottom"/>
            <w:hideMark/>
          </w:tcPr>
          <w:p w14:paraId="713575E9"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5.531</w:t>
            </w:r>
          </w:p>
        </w:tc>
        <w:tc>
          <w:tcPr>
            <w:tcW w:w="948" w:type="pct"/>
            <w:tcBorders>
              <w:top w:val="nil"/>
              <w:left w:val="nil"/>
              <w:bottom w:val="single" w:sz="4" w:space="0" w:color="auto"/>
              <w:right w:val="single" w:sz="4" w:space="0" w:color="auto"/>
            </w:tcBorders>
            <w:shd w:val="clear" w:color="auto" w:fill="auto"/>
            <w:noWrap/>
            <w:vAlign w:val="bottom"/>
            <w:hideMark/>
          </w:tcPr>
          <w:p w14:paraId="2AF958BE"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19.699</w:t>
            </w:r>
          </w:p>
        </w:tc>
        <w:tc>
          <w:tcPr>
            <w:tcW w:w="1284" w:type="pct"/>
            <w:tcBorders>
              <w:top w:val="nil"/>
              <w:left w:val="nil"/>
              <w:bottom w:val="single" w:sz="4" w:space="0" w:color="auto"/>
              <w:right w:val="single" w:sz="4" w:space="0" w:color="auto"/>
            </w:tcBorders>
            <w:shd w:val="clear" w:color="auto" w:fill="auto"/>
            <w:noWrap/>
            <w:vAlign w:val="bottom"/>
            <w:hideMark/>
          </w:tcPr>
          <w:p w14:paraId="3ACE367C"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25.230</w:t>
            </w:r>
          </w:p>
        </w:tc>
      </w:tr>
      <w:tr w:rsidR="003E4000" w:rsidRPr="003E4000" w14:paraId="4190BDD1" w14:textId="77777777" w:rsidTr="00014045">
        <w:trPr>
          <w:trHeight w:val="406"/>
        </w:trPr>
        <w:tc>
          <w:tcPr>
            <w:tcW w:w="1359" w:type="pct"/>
            <w:tcBorders>
              <w:top w:val="nil"/>
              <w:left w:val="single" w:sz="4" w:space="0" w:color="auto"/>
              <w:bottom w:val="single" w:sz="4" w:space="0" w:color="auto"/>
              <w:right w:val="single" w:sz="4" w:space="0" w:color="auto"/>
            </w:tcBorders>
            <w:shd w:val="clear" w:color="000000" w:fill="FF5050"/>
            <w:noWrap/>
            <w:vAlign w:val="center"/>
            <w:hideMark/>
          </w:tcPr>
          <w:p w14:paraId="5024FB22" w14:textId="77777777" w:rsidR="003E4000" w:rsidRPr="003E4000" w:rsidRDefault="003E4000" w:rsidP="003E4000">
            <w:pPr>
              <w:spacing w:after="0" w:line="240" w:lineRule="auto"/>
              <w:rPr>
                <w:rFonts w:asciiTheme="minorHAnsi" w:eastAsia="Times New Roman" w:hAnsiTheme="minorHAnsi" w:cstheme="minorHAnsi"/>
                <w:color w:val="FFFFFF"/>
                <w:lang w:eastAsia="tr-TR" w:bidi="ar-SA"/>
              </w:rPr>
            </w:pPr>
            <w:r w:rsidRPr="003E4000">
              <w:rPr>
                <w:rFonts w:asciiTheme="minorHAnsi" w:eastAsia="Times New Roman" w:hAnsiTheme="minorHAnsi" w:cstheme="minorHAnsi"/>
                <w:color w:val="FFFFFF"/>
                <w:lang w:eastAsia="tr-TR" w:bidi="ar-SA"/>
              </w:rPr>
              <w:t xml:space="preserve">KAYSERİ VE CİVARI </w:t>
            </w:r>
          </w:p>
        </w:tc>
        <w:tc>
          <w:tcPr>
            <w:tcW w:w="1409" w:type="pct"/>
            <w:tcBorders>
              <w:top w:val="nil"/>
              <w:left w:val="nil"/>
              <w:bottom w:val="single" w:sz="4" w:space="0" w:color="auto"/>
              <w:right w:val="single" w:sz="4" w:space="0" w:color="auto"/>
            </w:tcBorders>
            <w:shd w:val="clear" w:color="auto" w:fill="auto"/>
            <w:noWrap/>
            <w:vAlign w:val="bottom"/>
            <w:hideMark/>
          </w:tcPr>
          <w:p w14:paraId="35C322C4"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19.223</w:t>
            </w:r>
          </w:p>
        </w:tc>
        <w:tc>
          <w:tcPr>
            <w:tcW w:w="948" w:type="pct"/>
            <w:tcBorders>
              <w:top w:val="nil"/>
              <w:left w:val="nil"/>
              <w:bottom w:val="single" w:sz="4" w:space="0" w:color="auto"/>
              <w:right w:val="single" w:sz="4" w:space="0" w:color="auto"/>
            </w:tcBorders>
            <w:shd w:val="clear" w:color="auto" w:fill="auto"/>
            <w:noWrap/>
            <w:vAlign w:val="bottom"/>
            <w:hideMark/>
          </w:tcPr>
          <w:p w14:paraId="1A1983C2"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6.786</w:t>
            </w:r>
          </w:p>
        </w:tc>
        <w:tc>
          <w:tcPr>
            <w:tcW w:w="1284" w:type="pct"/>
            <w:tcBorders>
              <w:top w:val="nil"/>
              <w:left w:val="nil"/>
              <w:bottom w:val="single" w:sz="4" w:space="0" w:color="auto"/>
              <w:right w:val="single" w:sz="4" w:space="0" w:color="auto"/>
            </w:tcBorders>
            <w:shd w:val="clear" w:color="auto" w:fill="auto"/>
            <w:noWrap/>
            <w:vAlign w:val="bottom"/>
            <w:hideMark/>
          </w:tcPr>
          <w:p w14:paraId="5FE0790C"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26.009</w:t>
            </w:r>
          </w:p>
        </w:tc>
      </w:tr>
      <w:tr w:rsidR="003E4000" w:rsidRPr="003E4000" w14:paraId="5A6BD5FE" w14:textId="77777777" w:rsidTr="00014045">
        <w:trPr>
          <w:trHeight w:val="426"/>
        </w:trPr>
        <w:tc>
          <w:tcPr>
            <w:tcW w:w="1359" w:type="pct"/>
            <w:tcBorders>
              <w:top w:val="nil"/>
              <w:left w:val="single" w:sz="4" w:space="0" w:color="auto"/>
              <w:bottom w:val="single" w:sz="4" w:space="0" w:color="auto"/>
              <w:right w:val="single" w:sz="4" w:space="0" w:color="auto"/>
            </w:tcBorders>
            <w:shd w:val="clear" w:color="000000" w:fill="FF5050"/>
            <w:noWrap/>
            <w:vAlign w:val="center"/>
            <w:hideMark/>
          </w:tcPr>
          <w:p w14:paraId="68CEC973" w14:textId="77777777" w:rsidR="003E4000" w:rsidRPr="003E4000" w:rsidRDefault="003E4000" w:rsidP="003E4000">
            <w:pPr>
              <w:spacing w:after="0" w:line="240" w:lineRule="auto"/>
              <w:rPr>
                <w:rFonts w:asciiTheme="minorHAnsi" w:eastAsia="Times New Roman" w:hAnsiTheme="minorHAnsi" w:cstheme="minorHAnsi"/>
                <w:color w:val="FFFFFF"/>
                <w:lang w:eastAsia="tr-TR" w:bidi="ar-SA"/>
              </w:rPr>
            </w:pPr>
            <w:r w:rsidRPr="003E4000">
              <w:rPr>
                <w:rFonts w:asciiTheme="minorHAnsi" w:eastAsia="Times New Roman" w:hAnsiTheme="minorHAnsi" w:cstheme="minorHAnsi"/>
                <w:color w:val="FFFFFF"/>
                <w:lang w:eastAsia="tr-TR" w:bidi="ar-SA"/>
              </w:rPr>
              <w:t>MERAM</w:t>
            </w:r>
          </w:p>
        </w:tc>
        <w:tc>
          <w:tcPr>
            <w:tcW w:w="1409" w:type="pct"/>
            <w:tcBorders>
              <w:top w:val="nil"/>
              <w:left w:val="nil"/>
              <w:bottom w:val="single" w:sz="4" w:space="0" w:color="auto"/>
              <w:right w:val="single" w:sz="4" w:space="0" w:color="auto"/>
            </w:tcBorders>
            <w:shd w:val="clear" w:color="auto" w:fill="auto"/>
            <w:noWrap/>
            <w:vAlign w:val="bottom"/>
            <w:hideMark/>
          </w:tcPr>
          <w:p w14:paraId="60132867"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82.128</w:t>
            </w:r>
          </w:p>
        </w:tc>
        <w:tc>
          <w:tcPr>
            <w:tcW w:w="948" w:type="pct"/>
            <w:tcBorders>
              <w:top w:val="nil"/>
              <w:left w:val="nil"/>
              <w:bottom w:val="single" w:sz="4" w:space="0" w:color="auto"/>
              <w:right w:val="single" w:sz="4" w:space="0" w:color="auto"/>
            </w:tcBorders>
            <w:shd w:val="clear" w:color="auto" w:fill="auto"/>
            <w:noWrap/>
            <w:vAlign w:val="bottom"/>
            <w:hideMark/>
          </w:tcPr>
          <w:p w14:paraId="5A01D946"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9.702</w:t>
            </w:r>
          </w:p>
        </w:tc>
        <w:tc>
          <w:tcPr>
            <w:tcW w:w="1284" w:type="pct"/>
            <w:tcBorders>
              <w:top w:val="nil"/>
              <w:left w:val="nil"/>
              <w:bottom w:val="single" w:sz="4" w:space="0" w:color="auto"/>
              <w:right w:val="single" w:sz="4" w:space="0" w:color="auto"/>
            </w:tcBorders>
            <w:shd w:val="clear" w:color="auto" w:fill="auto"/>
            <w:noWrap/>
            <w:vAlign w:val="bottom"/>
            <w:hideMark/>
          </w:tcPr>
          <w:p w14:paraId="13F934D0"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91.830</w:t>
            </w:r>
          </w:p>
        </w:tc>
      </w:tr>
      <w:tr w:rsidR="003E4000" w:rsidRPr="003E4000" w14:paraId="3AC3D060" w14:textId="77777777" w:rsidTr="00014045">
        <w:trPr>
          <w:trHeight w:val="404"/>
        </w:trPr>
        <w:tc>
          <w:tcPr>
            <w:tcW w:w="1359" w:type="pct"/>
            <w:tcBorders>
              <w:top w:val="nil"/>
              <w:left w:val="single" w:sz="4" w:space="0" w:color="auto"/>
              <w:bottom w:val="single" w:sz="4" w:space="0" w:color="auto"/>
              <w:right w:val="single" w:sz="4" w:space="0" w:color="auto"/>
            </w:tcBorders>
            <w:shd w:val="clear" w:color="000000" w:fill="FF5050"/>
            <w:noWrap/>
            <w:vAlign w:val="center"/>
            <w:hideMark/>
          </w:tcPr>
          <w:p w14:paraId="75FD6795" w14:textId="77777777" w:rsidR="003E4000" w:rsidRPr="003E4000" w:rsidRDefault="003E4000" w:rsidP="003E4000">
            <w:pPr>
              <w:spacing w:after="0" w:line="240" w:lineRule="auto"/>
              <w:rPr>
                <w:rFonts w:asciiTheme="minorHAnsi" w:eastAsia="Times New Roman" w:hAnsiTheme="minorHAnsi" w:cstheme="minorHAnsi"/>
                <w:color w:val="FFFFFF"/>
                <w:lang w:eastAsia="tr-TR" w:bidi="ar-SA"/>
              </w:rPr>
            </w:pPr>
            <w:r w:rsidRPr="003E4000">
              <w:rPr>
                <w:rFonts w:asciiTheme="minorHAnsi" w:eastAsia="Times New Roman" w:hAnsiTheme="minorHAnsi" w:cstheme="minorHAnsi"/>
                <w:color w:val="FFFFFF"/>
                <w:lang w:eastAsia="tr-TR" w:bidi="ar-SA"/>
              </w:rPr>
              <w:t>OSMANGAZİ</w:t>
            </w:r>
          </w:p>
        </w:tc>
        <w:tc>
          <w:tcPr>
            <w:tcW w:w="1409" w:type="pct"/>
            <w:tcBorders>
              <w:top w:val="nil"/>
              <w:left w:val="nil"/>
              <w:bottom w:val="single" w:sz="4" w:space="0" w:color="auto"/>
              <w:right w:val="single" w:sz="4" w:space="0" w:color="auto"/>
            </w:tcBorders>
            <w:shd w:val="clear" w:color="auto" w:fill="auto"/>
            <w:noWrap/>
            <w:vAlign w:val="bottom"/>
            <w:hideMark/>
          </w:tcPr>
          <w:p w14:paraId="157BB811"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42.519</w:t>
            </w:r>
          </w:p>
        </w:tc>
        <w:tc>
          <w:tcPr>
            <w:tcW w:w="948" w:type="pct"/>
            <w:tcBorders>
              <w:top w:val="nil"/>
              <w:left w:val="nil"/>
              <w:bottom w:val="single" w:sz="4" w:space="0" w:color="auto"/>
              <w:right w:val="single" w:sz="4" w:space="0" w:color="auto"/>
            </w:tcBorders>
            <w:shd w:val="clear" w:color="auto" w:fill="auto"/>
            <w:noWrap/>
            <w:vAlign w:val="bottom"/>
            <w:hideMark/>
          </w:tcPr>
          <w:p w14:paraId="46511E3F"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8.268</w:t>
            </w:r>
          </w:p>
        </w:tc>
        <w:tc>
          <w:tcPr>
            <w:tcW w:w="1284" w:type="pct"/>
            <w:tcBorders>
              <w:top w:val="nil"/>
              <w:left w:val="nil"/>
              <w:bottom w:val="single" w:sz="4" w:space="0" w:color="auto"/>
              <w:right w:val="single" w:sz="4" w:space="0" w:color="auto"/>
            </w:tcBorders>
            <w:shd w:val="clear" w:color="auto" w:fill="auto"/>
            <w:noWrap/>
            <w:vAlign w:val="bottom"/>
            <w:hideMark/>
          </w:tcPr>
          <w:p w14:paraId="310227F6"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50.787</w:t>
            </w:r>
          </w:p>
        </w:tc>
      </w:tr>
      <w:tr w:rsidR="003E4000" w:rsidRPr="003E4000" w14:paraId="04C71858" w14:textId="77777777" w:rsidTr="00014045">
        <w:trPr>
          <w:trHeight w:val="410"/>
        </w:trPr>
        <w:tc>
          <w:tcPr>
            <w:tcW w:w="1359" w:type="pct"/>
            <w:tcBorders>
              <w:top w:val="nil"/>
              <w:left w:val="single" w:sz="4" w:space="0" w:color="auto"/>
              <w:bottom w:val="single" w:sz="4" w:space="0" w:color="auto"/>
              <w:right w:val="single" w:sz="4" w:space="0" w:color="auto"/>
            </w:tcBorders>
            <w:shd w:val="clear" w:color="000000" w:fill="FF5050"/>
            <w:noWrap/>
            <w:vAlign w:val="center"/>
            <w:hideMark/>
          </w:tcPr>
          <w:p w14:paraId="051DBBB6" w14:textId="77777777" w:rsidR="003E4000" w:rsidRPr="003E4000" w:rsidRDefault="003E4000" w:rsidP="003E4000">
            <w:pPr>
              <w:spacing w:after="0" w:line="240" w:lineRule="auto"/>
              <w:rPr>
                <w:rFonts w:asciiTheme="minorHAnsi" w:eastAsia="Times New Roman" w:hAnsiTheme="minorHAnsi" w:cstheme="minorHAnsi"/>
                <w:color w:val="FFFFFF"/>
                <w:lang w:eastAsia="tr-TR" w:bidi="ar-SA"/>
              </w:rPr>
            </w:pPr>
            <w:r w:rsidRPr="003E4000">
              <w:rPr>
                <w:rFonts w:asciiTheme="minorHAnsi" w:eastAsia="Times New Roman" w:hAnsiTheme="minorHAnsi" w:cstheme="minorHAnsi"/>
                <w:color w:val="FFFFFF"/>
                <w:lang w:eastAsia="tr-TR" w:bidi="ar-SA"/>
              </w:rPr>
              <w:t>SAKARYA</w:t>
            </w:r>
          </w:p>
        </w:tc>
        <w:tc>
          <w:tcPr>
            <w:tcW w:w="1409" w:type="pct"/>
            <w:tcBorders>
              <w:top w:val="nil"/>
              <w:left w:val="nil"/>
              <w:bottom w:val="single" w:sz="4" w:space="0" w:color="auto"/>
              <w:right w:val="single" w:sz="4" w:space="0" w:color="auto"/>
            </w:tcBorders>
            <w:shd w:val="clear" w:color="auto" w:fill="auto"/>
            <w:noWrap/>
            <w:vAlign w:val="bottom"/>
            <w:hideMark/>
          </w:tcPr>
          <w:p w14:paraId="60B6D782"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31.380</w:t>
            </w:r>
          </w:p>
        </w:tc>
        <w:tc>
          <w:tcPr>
            <w:tcW w:w="948" w:type="pct"/>
            <w:tcBorders>
              <w:top w:val="nil"/>
              <w:left w:val="nil"/>
              <w:bottom w:val="single" w:sz="4" w:space="0" w:color="auto"/>
              <w:right w:val="single" w:sz="4" w:space="0" w:color="auto"/>
            </w:tcBorders>
            <w:shd w:val="clear" w:color="auto" w:fill="auto"/>
            <w:noWrap/>
            <w:vAlign w:val="bottom"/>
            <w:hideMark/>
          </w:tcPr>
          <w:p w14:paraId="61767E60"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6.536</w:t>
            </w:r>
          </w:p>
        </w:tc>
        <w:tc>
          <w:tcPr>
            <w:tcW w:w="1284" w:type="pct"/>
            <w:tcBorders>
              <w:top w:val="nil"/>
              <w:left w:val="nil"/>
              <w:bottom w:val="single" w:sz="4" w:space="0" w:color="auto"/>
              <w:right w:val="single" w:sz="4" w:space="0" w:color="auto"/>
            </w:tcBorders>
            <w:shd w:val="clear" w:color="auto" w:fill="auto"/>
            <w:noWrap/>
            <w:vAlign w:val="bottom"/>
            <w:hideMark/>
          </w:tcPr>
          <w:p w14:paraId="19DB1526"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37.916</w:t>
            </w:r>
          </w:p>
        </w:tc>
      </w:tr>
      <w:tr w:rsidR="003E4000" w:rsidRPr="003E4000" w14:paraId="277181FC" w14:textId="77777777" w:rsidTr="00014045">
        <w:trPr>
          <w:trHeight w:val="428"/>
        </w:trPr>
        <w:tc>
          <w:tcPr>
            <w:tcW w:w="1359" w:type="pct"/>
            <w:tcBorders>
              <w:top w:val="nil"/>
              <w:left w:val="single" w:sz="4" w:space="0" w:color="auto"/>
              <w:bottom w:val="single" w:sz="4" w:space="0" w:color="auto"/>
              <w:right w:val="single" w:sz="4" w:space="0" w:color="auto"/>
            </w:tcBorders>
            <w:shd w:val="clear" w:color="000000" w:fill="FF5050"/>
            <w:noWrap/>
            <w:vAlign w:val="center"/>
            <w:hideMark/>
          </w:tcPr>
          <w:p w14:paraId="64FD8AA9" w14:textId="77777777" w:rsidR="003E4000" w:rsidRPr="003E4000" w:rsidRDefault="003E4000" w:rsidP="003E4000">
            <w:pPr>
              <w:spacing w:after="0" w:line="240" w:lineRule="auto"/>
              <w:rPr>
                <w:rFonts w:asciiTheme="minorHAnsi" w:eastAsia="Times New Roman" w:hAnsiTheme="minorHAnsi" w:cstheme="minorHAnsi"/>
                <w:color w:val="FFFFFF"/>
                <w:lang w:eastAsia="tr-TR" w:bidi="ar-SA"/>
              </w:rPr>
            </w:pPr>
            <w:r w:rsidRPr="003E4000">
              <w:rPr>
                <w:rFonts w:asciiTheme="minorHAnsi" w:eastAsia="Times New Roman" w:hAnsiTheme="minorHAnsi" w:cstheme="minorHAnsi"/>
                <w:color w:val="FFFFFF"/>
                <w:lang w:eastAsia="tr-TR" w:bidi="ar-SA"/>
              </w:rPr>
              <w:t>TOROSLAR</w:t>
            </w:r>
          </w:p>
        </w:tc>
        <w:tc>
          <w:tcPr>
            <w:tcW w:w="1409" w:type="pct"/>
            <w:tcBorders>
              <w:top w:val="nil"/>
              <w:left w:val="nil"/>
              <w:bottom w:val="single" w:sz="4" w:space="0" w:color="auto"/>
              <w:right w:val="single" w:sz="4" w:space="0" w:color="auto"/>
            </w:tcBorders>
            <w:shd w:val="clear" w:color="auto" w:fill="auto"/>
            <w:noWrap/>
            <w:vAlign w:val="bottom"/>
            <w:hideMark/>
          </w:tcPr>
          <w:p w14:paraId="6DBD530D"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80.677</w:t>
            </w:r>
          </w:p>
        </w:tc>
        <w:tc>
          <w:tcPr>
            <w:tcW w:w="948" w:type="pct"/>
            <w:tcBorders>
              <w:top w:val="nil"/>
              <w:left w:val="nil"/>
              <w:bottom w:val="single" w:sz="4" w:space="0" w:color="auto"/>
              <w:right w:val="single" w:sz="4" w:space="0" w:color="auto"/>
            </w:tcBorders>
            <w:shd w:val="clear" w:color="auto" w:fill="auto"/>
            <w:noWrap/>
            <w:vAlign w:val="bottom"/>
            <w:hideMark/>
          </w:tcPr>
          <w:p w14:paraId="13281BE0"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14.434</w:t>
            </w:r>
          </w:p>
        </w:tc>
        <w:tc>
          <w:tcPr>
            <w:tcW w:w="1284" w:type="pct"/>
            <w:tcBorders>
              <w:top w:val="nil"/>
              <w:left w:val="nil"/>
              <w:bottom w:val="single" w:sz="4" w:space="0" w:color="auto"/>
              <w:right w:val="single" w:sz="4" w:space="0" w:color="auto"/>
            </w:tcBorders>
            <w:shd w:val="clear" w:color="auto" w:fill="auto"/>
            <w:noWrap/>
            <w:vAlign w:val="bottom"/>
            <w:hideMark/>
          </w:tcPr>
          <w:p w14:paraId="04C2277C"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95.111</w:t>
            </w:r>
          </w:p>
        </w:tc>
      </w:tr>
      <w:tr w:rsidR="003E4000" w:rsidRPr="003E4000" w14:paraId="5266D801" w14:textId="77777777" w:rsidTr="00014045">
        <w:trPr>
          <w:trHeight w:val="406"/>
        </w:trPr>
        <w:tc>
          <w:tcPr>
            <w:tcW w:w="1359" w:type="pct"/>
            <w:tcBorders>
              <w:top w:val="nil"/>
              <w:left w:val="single" w:sz="4" w:space="0" w:color="auto"/>
              <w:bottom w:val="single" w:sz="4" w:space="0" w:color="auto"/>
              <w:right w:val="single" w:sz="4" w:space="0" w:color="auto"/>
            </w:tcBorders>
            <w:shd w:val="clear" w:color="000000" w:fill="FF5050"/>
            <w:noWrap/>
            <w:vAlign w:val="center"/>
            <w:hideMark/>
          </w:tcPr>
          <w:p w14:paraId="48947464" w14:textId="77777777" w:rsidR="003E4000" w:rsidRPr="003E4000" w:rsidRDefault="003E4000" w:rsidP="003E4000">
            <w:pPr>
              <w:spacing w:after="0" w:line="240" w:lineRule="auto"/>
              <w:rPr>
                <w:rFonts w:asciiTheme="minorHAnsi" w:eastAsia="Times New Roman" w:hAnsiTheme="minorHAnsi" w:cstheme="minorHAnsi"/>
                <w:color w:val="FFFFFF"/>
                <w:lang w:eastAsia="tr-TR" w:bidi="ar-SA"/>
              </w:rPr>
            </w:pPr>
            <w:r w:rsidRPr="003E4000">
              <w:rPr>
                <w:rFonts w:asciiTheme="minorHAnsi" w:eastAsia="Times New Roman" w:hAnsiTheme="minorHAnsi" w:cstheme="minorHAnsi"/>
                <w:color w:val="FFFFFF"/>
                <w:lang w:eastAsia="tr-TR" w:bidi="ar-SA"/>
              </w:rPr>
              <w:t>TRAKYA</w:t>
            </w:r>
          </w:p>
        </w:tc>
        <w:tc>
          <w:tcPr>
            <w:tcW w:w="1409" w:type="pct"/>
            <w:tcBorders>
              <w:top w:val="nil"/>
              <w:left w:val="nil"/>
              <w:bottom w:val="single" w:sz="4" w:space="0" w:color="auto"/>
              <w:right w:val="single" w:sz="4" w:space="0" w:color="auto"/>
            </w:tcBorders>
            <w:shd w:val="clear" w:color="auto" w:fill="auto"/>
            <w:noWrap/>
            <w:vAlign w:val="bottom"/>
            <w:hideMark/>
          </w:tcPr>
          <w:p w14:paraId="024203FD"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23.828</w:t>
            </w:r>
          </w:p>
        </w:tc>
        <w:tc>
          <w:tcPr>
            <w:tcW w:w="948" w:type="pct"/>
            <w:tcBorders>
              <w:top w:val="nil"/>
              <w:left w:val="nil"/>
              <w:bottom w:val="single" w:sz="4" w:space="0" w:color="auto"/>
              <w:right w:val="single" w:sz="4" w:space="0" w:color="auto"/>
            </w:tcBorders>
            <w:shd w:val="clear" w:color="auto" w:fill="auto"/>
            <w:noWrap/>
            <w:vAlign w:val="bottom"/>
            <w:hideMark/>
          </w:tcPr>
          <w:p w14:paraId="399FA45A"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5.276</w:t>
            </w:r>
          </w:p>
        </w:tc>
        <w:tc>
          <w:tcPr>
            <w:tcW w:w="1284" w:type="pct"/>
            <w:tcBorders>
              <w:top w:val="nil"/>
              <w:left w:val="nil"/>
              <w:bottom w:val="single" w:sz="4" w:space="0" w:color="auto"/>
              <w:right w:val="single" w:sz="4" w:space="0" w:color="auto"/>
            </w:tcBorders>
            <w:shd w:val="clear" w:color="auto" w:fill="auto"/>
            <w:noWrap/>
            <w:vAlign w:val="bottom"/>
            <w:hideMark/>
          </w:tcPr>
          <w:p w14:paraId="3C70E751"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29.104</w:t>
            </w:r>
          </w:p>
        </w:tc>
      </w:tr>
      <w:tr w:rsidR="003E4000" w:rsidRPr="003E4000" w14:paraId="7CBC3542" w14:textId="77777777" w:rsidTr="00014045">
        <w:trPr>
          <w:trHeight w:val="414"/>
        </w:trPr>
        <w:tc>
          <w:tcPr>
            <w:tcW w:w="1359" w:type="pct"/>
            <w:tcBorders>
              <w:top w:val="nil"/>
              <w:left w:val="single" w:sz="4" w:space="0" w:color="auto"/>
              <w:bottom w:val="single" w:sz="4" w:space="0" w:color="auto"/>
              <w:right w:val="single" w:sz="4" w:space="0" w:color="auto"/>
            </w:tcBorders>
            <w:shd w:val="clear" w:color="000000" w:fill="FF5050"/>
            <w:noWrap/>
            <w:vAlign w:val="center"/>
            <w:hideMark/>
          </w:tcPr>
          <w:p w14:paraId="4E798670" w14:textId="77777777" w:rsidR="003E4000" w:rsidRPr="003E4000" w:rsidRDefault="003E4000" w:rsidP="003E4000">
            <w:pPr>
              <w:spacing w:after="0" w:line="240" w:lineRule="auto"/>
              <w:rPr>
                <w:rFonts w:asciiTheme="minorHAnsi" w:eastAsia="Times New Roman" w:hAnsiTheme="minorHAnsi" w:cstheme="minorHAnsi"/>
                <w:color w:val="FFFFFF"/>
                <w:lang w:eastAsia="tr-TR" w:bidi="ar-SA"/>
              </w:rPr>
            </w:pPr>
            <w:r w:rsidRPr="003E4000">
              <w:rPr>
                <w:rFonts w:asciiTheme="minorHAnsi" w:eastAsia="Times New Roman" w:hAnsiTheme="minorHAnsi" w:cstheme="minorHAnsi"/>
                <w:color w:val="FFFFFF"/>
                <w:lang w:eastAsia="tr-TR" w:bidi="ar-SA"/>
              </w:rPr>
              <w:t>ULUDAĞ</w:t>
            </w:r>
          </w:p>
        </w:tc>
        <w:tc>
          <w:tcPr>
            <w:tcW w:w="1409" w:type="pct"/>
            <w:tcBorders>
              <w:top w:val="nil"/>
              <w:left w:val="nil"/>
              <w:bottom w:val="single" w:sz="4" w:space="0" w:color="auto"/>
              <w:right w:val="single" w:sz="4" w:space="0" w:color="auto"/>
            </w:tcBorders>
            <w:shd w:val="clear" w:color="auto" w:fill="auto"/>
            <w:noWrap/>
            <w:vAlign w:val="bottom"/>
            <w:hideMark/>
          </w:tcPr>
          <w:p w14:paraId="27275BFE"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39.017</w:t>
            </w:r>
          </w:p>
        </w:tc>
        <w:tc>
          <w:tcPr>
            <w:tcW w:w="948" w:type="pct"/>
            <w:tcBorders>
              <w:top w:val="nil"/>
              <w:left w:val="nil"/>
              <w:bottom w:val="single" w:sz="4" w:space="0" w:color="auto"/>
              <w:right w:val="single" w:sz="4" w:space="0" w:color="auto"/>
            </w:tcBorders>
            <w:shd w:val="clear" w:color="auto" w:fill="auto"/>
            <w:noWrap/>
            <w:vAlign w:val="bottom"/>
            <w:hideMark/>
          </w:tcPr>
          <w:p w14:paraId="2C00E8EE"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12.534</w:t>
            </w:r>
          </w:p>
        </w:tc>
        <w:tc>
          <w:tcPr>
            <w:tcW w:w="1284" w:type="pct"/>
            <w:tcBorders>
              <w:top w:val="nil"/>
              <w:left w:val="nil"/>
              <w:bottom w:val="single" w:sz="4" w:space="0" w:color="auto"/>
              <w:right w:val="single" w:sz="4" w:space="0" w:color="auto"/>
            </w:tcBorders>
            <w:shd w:val="clear" w:color="auto" w:fill="auto"/>
            <w:noWrap/>
            <w:vAlign w:val="bottom"/>
            <w:hideMark/>
          </w:tcPr>
          <w:p w14:paraId="39F4BB24"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51.551</w:t>
            </w:r>
          </w:p>
        </w:tc>
      </w:tr>
      <w:tr w:rsidR="003E4000" w:rsidRPr="003E4000" w14:paraId="212AA866" w14:textId="77777777" w:rsidTr="00014045">
        <w:trPr>
          <w:trHeight w:val="402"/>
        </w:trPr>
        <w:tc>
          <w:tcPr>
            <w:tcW w:w="1359" w:type="pct"/>
            <w:tcBorders>
              <w:top w:val="nil"/>
              <w:left w:val="single" w:sz="4" w:space="0" w:color="auto"/>
              <w:bottom w:val="single" w:sz="4" w:space="0" w:color="auto"/>
              <w:right w:val="single" w:sz="4" w:space="0" w:color="auto"/>
            </w:tcBorders>
            <w:shd w:val="clear" w:color="000000" w:fill="FF5050"/>
            <w:noWrap/>
            <w:vAlign w:val="center"/>
            <w:hideMark/>
          </w:tcPr>
          <w:p w14:paraId="5B54155E" w14:textId="77777777" w:rsidR="003E4000" w:rsidRPr="003E4000" w:rsidRDefault="003E4000" w:rsidP="003E4000">
            <w:pPr>
              <w:spacing w:after="0" w:line="240" w:lineRule="auto"/>
              <w:rPr>
                <w:rFonts w:asciiTheme="minorHAnsi" w:eastAsia="Times New Roman" w:hAnsiTheme="minorHAnsi" w:cstheme="minorHAnsi"/>
                <w:color w:val="FFFFFF"/>
                <w:lang w:eastAsia="tr-TR" w:bidi="ar-SA"/>
              </w:rPr>
            </w:pPr>
            <w:r w:rsidRPr="003E4000">
              <w:rPr>
                <w:rFonts w:asciiTheme="minorHAnsi" w:eastAsia="Times New Roman" w:hAnsiTheme="minorHAnsi" w:cstheme="minorHAnsi"/>
                <w:color w:val="FFFFFF"/>
                <w:lang w:eastAsia="tr-TR" w:bidi="ar-SA"/>
              </w:rPr>
              <w:t>VANGÖLÜ</w:t>
            </w:r>
          </w:p>
        </w:tc>
        <w:tc>
          <w:tcPr>
            <w:tcW w:w="1409" w:type="pct"/>
            <w:tcBorders>
              <w:top w:val="nil"/>
              <w:left w:val="nil"/>
              <w:bottom w:val="single" w:sz="4" w:space="0" w:color="auto"/>
              <w:right w:val="single" w:sz="4" w:space="0" w:color="auto"/>
            </w:tcBorders>
            <w:shd w:val="clear" w:color="auto" w:fill="auto"/>
            <w:noWrap/>
            <w:vAlign w:val="bottom"/>
            <w:hideMark/>
          </w:tcPr>
          <w:p w14:paraId="43C4A2AC"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28.985</w:t>
            </w:r>
          </w:p>
        </w:tc>
        <w:tc>
          <w:tcPr>
            <w:tcW w:w="948" w:type="pct"/>
            <w:tcBorders>
              <w:top w:val="nil"/>
              <w:left w:val="nil"/>
              <w:bottom w:val="single" w:sz="4" w:space="0" w:color="auto"/>
              <w:right w:val="single" w:sz="4" w:space="0" w:color="auto"/>
            </w:tcBorders>
            <w:shd w:val="clear" w:color="auto" w:fill="auto"/>
            <w:noWrap/>
            <w:vAlign w:val="bottom"/>
            <w:hideMark/>
          </w:tcPr>
          <w:p w14:paraId="69A16D0F"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2.169</w:t>
            </w:r>
          </w:p>
        </w:tc>
        <w:tc>
          <w:tcPr>
            <w:tcW w:w="1284" w:type="pct"/>
            <w:tcBorders>
              <w:top w:val="nil"/>
              <w:left w:val="nil"/>
              <w:bottom w:val="single" w:sz="4" w:space="0" w:color="auto"/>
              <w:right w:val="single" w:sz="4" w:space="0" w:color="auto"/>
            </w:tcBorders>
            <w:shd w:val="clear" w:color="auto" w:fill="auto"/>
            <w:noWrap/>
            <w:vAlign w:val="bottom"/>
            <w:hideMark/>
          </w:tcPr>
          <w:p w14:paraId="70E1CAB6"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31.155</w:t>
            </w:r>
          </w:p>
        </w:tc>
      </w:tr>
      <w:tr w:rsidR="003E4000" w:rsidRPr="003E4000" w14:paraId="4427F77A" w14:textId="77777777" w:rsidTr="00014045">
        <w:trPr>
          <w:trHeight w:val="426"/>
        </w:trPr>
        <w:tc>
          <w:tcPr>
            <w:tcW w:w="1359" w:type="pct"/>
            <w:tcBorders>
              <w:top w:val="nil"/>
              <w:left w:val="single" w:sz="4" w:space="0" w:color="auto"/>
              <w:bottom w:val="single" w:sz="4" w:space="0" w:color="auto"/>
              <w:right w:val="single" w:sz="4" w:space="0" w:color="auto"/>
            </w:tcBorders>
            <w:shd w:val="clear" w:color="000000" w:fill="FF5050"/>
            <w:noWrap/>
            <w:vAlign w:val="center"/>
            <w:hideMark/>
          </w:tcPr>
          <w:p w14:paraId="7C8B0354" w14:textId="77777777" w:rsidR="003E4000" w:rsidRPr="003E4000" w:rsidRDefault="003E4000" w:rsidP="003E4000">
            <w:pPr>
              <w:spacing w:after="0" w:line="240" w:lineRule="auto"/>
              <w:rPr>
                <w:rFonts w:asciiTheme="minorHAnsi" w:eastAsia="Times New Roman" w:hAnsiTheme="minorHAnsi" w:cstheme="minorHAnsi"/>
                <w:color w:val="FFFFFF"/>
                <w:lang w:eastAsia="tr-TR" w:bidi="ar-SA"/>
              </w:rPr>
            </w:pPr>
            <w:r w:rsidRPr="003E4000">
              <w:rPr>
                <w:rFonts w:asciiTheme="minorHAnsi" w:eastAsia="Times New Roman" w:hAnsiTheme="minorHAnsi" w:cstheme="minorHAnsi"/>
                <w:color w:val="FFFFFF"/>
                <w:lang w:eastAsia="tr-TR" w:bidi="ar-SA"/>
              </w:rPr>
              <w:t>YEŞİLIRMAK</w:t>
            </w:r>
          </w:p>
        </w:tc>
        <w:tc>
          <w:tcPr>
            <w:tcW w:w="1409" w:type="pct"/>
            <w:tcBorders>
              <w:top w:val="nil"/>
              <w:left w:val="nil"/>
              <w:bottom w:val="single" w:sz="4" w:space="0" w:color="auto"/>
              <w:right w:val="single" w:sz="4" w:space="0" w:color="auto"/>
            </w:tcBorders>
            <w:shd w:val="clear" w:color="auto" w:fill="auto"/>
            <w:noWrap/>
            <w:vAlign w:val="bottom"/>
            <w:hideMark/>
          </w:tcPr>
          <w:p w14:paraId="7C0BA925"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71.588</w:t>
            </w:r>
          </w:p>
        </w:tc>
        <w:tc>
          <w:tcPr>
            <w:tcW w:w="948" w:type="pct"/>
            <w:tcBorders>
              <w:top w:val="nil"/>
              <w:left w:val="nil"/>
              <w:bottom w:val="single" w:sz="4" w:space="0" w:color="auto"/>
              <w:right w:val="single" w:sz="4" w:space="0" w:color="auto"/>
            </w:tcBorders>
            <w:shd w:val="clear" w:color="auto" w:fill="auto"/>
            <w:noWrap/>
            <w:vAlign w:val="bottom"/>
            <w:hideMark/>
          </w:tcPr>
          <w:p w14:paraId="6664E58D"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14.430</w:t>
            </w:r>
          </w:p>
        </w:tc>
        <w:tc>
          <w:tcPr>
            <w:tcW w:w="1284" w:type="pct"/>
            <w:tcBorders>
              <w:top w:val="nil"/>
              <w:left w:val="nil"/>
              <w:bottom w:val="single" w:sz="4" w:space="0" w:color="auto"/>
              <w:right w:val="single" w:sz="4" w:space="0" w:color="auto"/>
            </w:tcBorders>
            <w:shd w:val="clear" w:color="auto" w:fill="auto"/>
            <w:noWrap/>
            <w:vAlign w:val="bottom"/>
            <w:hideMark/>
          </w:tcPr>
          <w:p w14:paraId="47C74ED4" w14:textId="77777777" w:rsidR="003E4000" w:rsidRPr="003E4000" w:rsidRDefault="003E4000" w:rsidP="003E4000">
            <w:pPr>
              <w:spacing w:after="0" w:line="240" w:lineRule="auto"/>
              <w:jc w:val="right"/>
              <w:rPr>
                <w:rFonts w:asciiTheme="minorHAnsi" w:eastAsia="Times New Roman" w:hAnsiTheme="minorHAnsi" w:cstheme="minorHAnsi"/>
                <w:color w:val="000000"/>
                <w:lang w:eastAsia="tr-TR" w:bidi="ar-SA"/>
              </w:rPr>
            </w:pPr>
            <w:r w:rsidRPr="003E4000">
              <w:rPr>
                <w:rFonts w:asciiTheme="minorHAnsi" w:eastAsia="Times New Roman" w:hAnsiTheme="minorHAnsi" w:cstheme="minorHAnsi"/>
                <w:color w:val="000000"/>
                <w:lang w:eastAsia="tr-TR" w:bidi="ar-SA"/>
              </w:rPr>
              <w:t>86.018</w:t>
            </w:r>
          </w:p>
        </w:tc>
      </w:tr>
      <w:tr w:rsidR="003E4000" w:rsidRPr="003E4000" w14:paraId="3BFF9D7A" w14:textId="77777777" w:rsidTr="00014045">
        <w:trPr>
          <w:trHeight w:val="553"/>
        </w:trPr>
        <w:tc>
          <w:tcPr>
            <w:tcW w:w="1359" w:type="pct"/>
            <w:tcBorders>
              <w:top w:val="nil"/>
              <w:left w:val="single" w:sz="8" w:space="0" w:color="auto"/>
              <w:bottom w:val="single" w:sz="8" w:space="0" w:color="auto"/>
              <w:right w:val="single" w:sz="8" w:space="0" w:color="auto"/>
            </w:tcBorders>
            <w:shd w:val="clear" w:color="000000" w:fill="FF5050"/>
            <w:noWrap/>
            <w:vAlign w:val="center"/>
            <w:hideMark/>
          </w:tcPr>
          <w:p w14:paraId="4C4DE2B4" w14:textId="77777777" w:rsidR="003E4000" w:rsidRPr="003E4000" w:rsidRDefault="003E4000" w:rsidP="003E4000">
            <w:pPr>
              <w:spacing w:after="0" w:line="240" w:lineRule="auto"/>
              <w:rPr>
                <w:rFonts w:asciiTheme="minorHAnsi" w:eastAsia="Times New Roman" w:hAnsiTheme="minorHAnsi" w:cstheme="minorHAnsi"/>
                <w:b/>
                <w:bCs/>
                <w:color w:val="FFFFFF"/>
                <w:lang w:eastAsia="tr-TR" w:bidi="ar-SA"/>
              </w:rPr>
            </w:pPr>
            <w:r w:rsidRPr="003E4000">
              <w:rPr>
                <w:rFonts w:asciiTheme="minorHAnsi" w:eastAsia="Times New Roman" w:hAnsiTheme="minorHAnsi" w:cstheme="minorHAnsi"/>
                <w:b/>
                <w:bCs/>
                <w:color w:val="FFFFFF"/>
                <w:lang w:eastAsia="tr-TR" w:bidi="ar-SA"/>
              </w:rPr>
              <w:t>Genel Toplam</w:t>
            </w:r>
          </w:p>
        </w:tc>
        <w:tc>
          <w:tcPr>
            <w:tcW w:w="1409" w:type="pct"/>
            <w:tcBorders>
              <w:top w:val="nil"/>
              <w:left w:val="nil"/>
              <w:bottom w:val="single" w:sz="8" w:space="0" w:color="auto"/>
              <w:right w:val="single" w:sz="8" w:space="0" w:color="auto"/>
            </w:tcBorders>
            <w:shd w:val="clear" w:color="000000" w:fill="FF5050"/>
            <w:noWrap/>
            <w:vAlign w:val="center"/>
            <w:hideMark/>
          </w:tcPr>
          <w:p w14:paraId="62FEF5FF" w14:textId="77777777" w:rsidR="003E4000" w:rsidRPr="003E4000" w:rsidRDefault="003E4000" w:rsidP="003E4000">
            <w:pPr>
              <w:spacing w:after="0" w:line="240" w:lineRule="auto"/>
              <w:jc w:val="right"/>
              <w:rPr>
                <w:rFonts w:asciiTheme="minorHAnsi" w:eastAsia="Times New Roman" w:hAnsiTheme="minorHAnsi" w:cstheme="minorHAnsi"/>
                <w:b/>
                <w:bCs/>
                <w:color w:val="FFFFFF"/>
                <w:lang w:eastAsia="tr-TR" w:bidi="ar-SA"/>
              </w:rPr>
            </w:pPr>
            <w:r w:rsidRPr="003E4000">
              <w:rPr>
                <w:rFonts w:asciiTheme="minorHAnsi" w:eastAsia="Times New Roman" w:hAnsiTheme="minorHAnsi" w:cstheme="minorHAnsi"/>
                <w:b/>
                <w:bCs/>
                <w:color w:val="FFFFFF"/>
                <w:lang w:eastAsia="tr-TR" w:bidi="ar-SA"/>
              </w:rPr>
              <w:t>967.378</w:t>
            </w:r>
          </w:p>
        </w:tc>
        <w:tc>
          <w:tcPr>
            <w:tcW w:w="948" w:type="pct"/>
            <w:tcBorders>
              <w:top w:val="nil"/>
              <w:left w:val="nil"/>
              <w:bottom w:val="single" w:sz="8" w:space="0" w:color="auto"/>
              <w:right w:val="single" w:sz="8" w:space="0" w:color="auto"/>
            </w:tcBorders>
            <w:shd w:val="clear" w:color="000000" w:fill="FF5050"/>
            <w:noWrap/>
            <w:vAlign w:val="center"/>
            <w:hideMark/>
          </w:tcPr>
          <w:p w14:paraId="6A3012F9" w14:textId="77777777" w:rsidR="003E4000" w:rsidRPr="003E4000" w:rsidRDefault="003E4000" w:rsidP="003E4000">
            <w:pPr>
              <w:spacing w:after="0" w:line="240" w:lineRule="auto"/>
              <w:jc w:val="right"/>
              <w:rPr>
                <w:rFonts w:asciiTheme="minorHAnsi" w:eastAsia="Times New Roman" w:hAnsiTheme="minorHAnsi" w:cstheme="minorHAnsi"/>
                <w:b/>
                <w:bCs/>
                <w:color w:val="FFFFFF"/>
                <w:lang w:eastAsia="tr-TR" w:bidi="ar-SA"/>
              </w:rPr>
            </w:pPr>
            <w:r w:rsidRPr="003E4000">
              <w:rPr>
                <w:rFonts w:asciiTheme="minorHAnsi" w:eastAsia="Times New Roman" w:hAnsiTheme="minorHAnsi" w:cstheme="minorHAnsi"/>
                <w:b/>
                <w:bCs/>
                <w:color w:val="FFFFFF"/>
                <w:lang w:eastAsia="tr-TR" w:bidi="ar-SA"/>
              </w:rPr>
              <w:t>237.601</w:t>
            </w:r>
          </w:p>
        </w:tc>
        <w:tc>
          <w:tcPr>
            <w:tcW w:w="1284" w:type="pct"/>
            <w:tcBorders>
              <w:top w:val="nil"/>
              <w:left w:val="nil"/>
              <w:bottom w:val="single" w:sz="8" w:space="0" w:color="auto"/>
              <w:right w:val="single" w:sz="8" w:space="0" w:color="auto"/>
            </w:tcBorders>
            <w:shd w:val="clear" w:color="000000" w:fill="FF5050"/>
            <w:noWrap/>
            <w:vAlign w:val="center"/>
            <w:hideMark/>
          </w:tcPr>
          <w:p w14:paraId="5154C468" w14:textId="77777777" w:rsidR="003E4000" w:rsidRPr="003E4000" w:rsidRDefault="003E4000" w:rsidP="003E4000">
            <w:pPr>
              <w:spacing w:after="0" w:line="240" w:lineRule="auto"/>
              <w:jc w:val="right"/>
              <w:rPr>
                <w:rFonts w:asciiTheme="minorHAnsi" w:eastAsia="Times New Roman" w:hAnsiTheme="minorHAnsi" w:cstheme="minorHAnsi"/>
                <w:b/>
                <w:bCs/>
                <w:color w:val="FFFFFF"/>
                <w:lang w:eastAsia="tr-TR" w:bidi="ar-SA"/>
              </w:rPr>
            </w:pPr>
            <w:r w:rsidRPr="003E4000">
              <w:rPr>
                <w:rFonts w:asciiTheme="minorHAnsi" w:eastAsia="Times New Roman" w:hAnsiTheme="minorHAnsi" w:cstheme="minorHAnsi"/>
                <w:b/>
                <w:bCs/>
                <w:color w:val="FFFFFF"/>
                <w:lang w:eastAsia="tr-TR" w:bidi="ar-SA"/>
              </w:rPr>
              <w:t>1.204.979</w:t>
            </w:r>
          </w:p>
        </w:tc>
      </w:tr>
    </w:tbl>
    <w:p w14:paraId="5849270A" w14:textId="77777777" w:rsidR="00252FDF" w:rsidRDefault="00252FDF" w:rsidP="001200B8">
      <w:pPr>
        <w:spacing w:line="360" w:lineRule="auto"/>
        <w:ind w:firstLine="708"/>
        <w:jc w:val="center"/>
        <w:rPr>
          <w:rFonts w:asciiTheme="minorHAnsi" w:hAnsiTheme="minorHAnsi" w:cstheme="minorHAnsi"/>
          <w:sz w:val="24"/>
          <w:szCs w:val="24"/>
        </w:rPr>
      </w:pPr>
    </w:p>
    <w:p w14:paraId="096B7CAF" w14:textId="77777777" w:rsidR="00252FDF" w:rsidRDefault="00252FDF" w:rsidP="00252FDF">
      <w:pPr>
        <w:pStyle w:val="Balk6"/>
      </w:pPr>
      <w:bookmarkStart w:id="1164" w:name="_Toc73092545"/>
      <w:r w:rsidRPr="00B407D7">
        <w:rPr>
          <w:caps/>
        </w:rPr>
        <w:lastRenderedPageBreak/>
        <w:t>Ş</w:t>
      </w:r>
      <w:r w:rsidRPr="00B407D7">
        <w:t xml:space="preserve">ekil </w:t>
      </w:r>
      <w:r w:rsidR="00DE0519">
        <w:t>5</w:t>
      </w:r>
      <w:r w:rsidRPr="00B407D7">
        <w:fldChar w:fldCharType="begin"/>
      </w:r>
      <w:r w:rsidRPr="00B407D7">
        <w:instrText xml:space="preserve"> STYLEREF 1 \s </w:instrText>
      </w:r>
      <w:r w:rsidRPr="00B407D7">
        <w:fldChar w:fldCharType="end"/>
      </w:r>
      <w:r>
        <w:t>.5</w:t>
      </w:r>
      <w:r w:rsidR="00F4224A">
        <w:t xml:space="preserve">: </w:t>
      </w:r>
      <w:r w:rsidR="003E4000">
        <w:t>2020</w:t>
      </w:r>
      <w:r w:rsidRPr="00B407D7">
        <w:t xml:space="preserve"> Yılı Sonu İtibariyle Dağıtım Şirketleri Bazında </w:t>
      </w:r>
      <w:r>
        <w:t>Hat Uzunluklarının Dağılımı (</w:t>
      </w:r>
      <w:r w:rsidR="00F233CD">
        <w:t>k</w:t>
      </w:r>
      <w:r>
        <w:t>m)</w:t>
      </w:r>
      <w:bookmarkEnd w:id="1164"/>
    </w:p>
    <w:p w14:paraId="7B9AF513" w14:textId="77777777" w:rsidR="00252FDF" w:rsidRPr="00654A64" w:rsidRDefault="00014045" w:rsidP="00252FDF">
      <w:pPr>
        <w:jc w:val="center"/>
      </w:pPr>
      <w:r>
        <w:rPr>
          <w:noProof/>
          <w:lang w:eastAsia="tr-TR" w:bidi="ar-SA"/>
        </w:rPr>
        <w:drawing>
          <wp:inline distT="0" distB="0" distL="0" distR="0" wp14:anchorId="330BBC7F" wp14:editId="644B1E77">
            <wp:extent cx="6005195" cy="3688715"/>
            <wp:effectExtent l="0" t="0" r="0" b="6985"/>
            <wp:docPr id="25" name="Resim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6005195" cy="3688715"/>
                    </a:xfrm>
                    <a:prstGeom prst="rect">
                      <a:avLst/>
                    </a:prstGeom>
                    <a:noFill/>
                  </pic:spPr>
                </pic:pic>
              </a:graphicData>
            </a:graphic>
          </wp:inline>
        </w:drawing>
      </w:r>
    </w:p>
    <w:p w14:paraId="02B8E041" w14:textId="77777777" w:rsidR="00014045" w:rsidRDefault="00014045" w:rsidP="003E4000">
      <w:pPr>
        <w:spacing w:line="360" w:lineRule="auto"/>
        <w:ind w:firstLine="708"/>
        <w:jc w:val="both"/>
        <w:rPr>
          <w:rFonts w:asciiTheme="minorHAnsi" w:hAnsiTheme="minorHAnsi" w:cstheme="minorHAnsi"/>
          <w:sz w:val="24"/>
          <w:szCs w:val="24"/>
        </w:rPr>
      </w:pPr>
    </w:p>
    <w:p w14:paraId="097FC4F4" w14:textId="77777777" w:rsidR="003E4000" w:rsidRPr="003E4000" w:rsidRDefault="003E4000" w:rsidP="003E4000">
      <w:pPr>
        <w:spacing w:line="360" w:lineRule="auto"/>
        <w:ind w:firstLine="708"/>
        <w:jc w:val="both"/>
        <w:rPr>
          <w:rFonts w:asciiTheme="minorHAnsi" w:hAnsiTheme="minorHAnsi" w:cstheme="minorHAnsi"/>
          <w:sz w:val="24"/>
          <w:szCs w:val="24"/>
        </w:rPr>
      </w:pPr>
      <w:r w:rsidRPr="003E4000">
        <w:rPr>
          <w:rFonts w:asciiTheme="minorHAnsi" w:hAnsiTheme="minorHAnsi" w:cstheme="minorHAnsi"/>
          <w:sz w:val="24"/>
          <w:szCs w:val="24"/>
        </w:rPr>
        <w:t>Yukarıdaki şekilde görüleceği üzere nüfusun yoğun olduğu Boğaziçi ve İstanbul Anadolu Yakası bölgelerinde yeraltı hat uzunluklarının payı havai hatların payından yüksektir.</w:t>
      </w:r>
    </w:p>
    <w:p w14:paraId="05B385FC" w14:textId="77777777" w:rsidR="003E4000" w:rsidRPr="003E4000" w:rsidRDefault="003E4000" w:rsidP="003E4000">
      <w:pPr>
        <w:spacing w:line="360" w:lineRule="auto"/>
        <w:ind w:firstLine="708"/>
        <w:jc w:val="both"/>
        <w:rPr>
          <w:rFonts w:asciiTheme="minorHAnsi" w:hAnsiTheme="minorHAnsi" w:cstheme="minorHAnsi"/>
          <w:sz w:val="24"/>
          <w:szCs w:val="24"/>
        </w:rPr>
      </w:pPr>
      <w:r w:rsidRPr="003E4000">
        <w:rPr>
          <w:rFonts w:asciiTheme="minorHAnsi" w:hAnsiTheme="minorHAnsi" w:cstheme="minorHAnsi"/>
          <w:sz w:val="24"/>
          <w:szCs w:val="24"/>
        </w:rPr>
        <w:t xml:space="preserve">Tablo 5.6’da illere göre dağıtım hat uzunlukları ve trafo kapasiteleri yer almaktadır. Tabloya göre dağıtım hat uzunluğu sıralamasında ilk beş il; İstanbul, Ankara, Konya, Antalya ve İzmir’dir. </w:t>
      </w:r>
    </w:p>
    <w:p w14:paraId="5327C7A3" w14:textId="77777777" w:rsidR="003E4000" w:rsidRPr="003E4000" w:rsidRDefault="003E4000" w:rsidP="003E4000">
      <w:pPr>
        <w:spacing w:line="360" w:lineRule="auto"/>
        <w:ind w:firstLine="708"/>
        <w:jc w:val="both"/>
        <w:rPr>
          <w:rFonts w:asciiTheme="minorHAnsi" w:hAnsiTheme="minorHAnsi" w:cstheme="minorHAnsi"/>
          <w:sz w:val="24"/>
          <w:szCs w:val="24"/>
        </w:rPr>
      </w:pPr>
      <w:r w:rsidRPr="003E4000">
        <w:rPr>
          <w:rFonts w:asciiTheme="minorHAnsi" w:hAnsiTheme="minorHAnsi" w:cstheme="minorHAnsi"/>
          <w:sz w:val="24"/>
          <w:szCs w:val="24"/>
        </w:rPr>
        <w:t>İllerin dağıtım sistemindeki trafo kapasitelerine bakıldığında trafo kapasitesi bakımından ilk beş il; İstanbul, Ankara, İzmir, Konya ve Antalya’dır.</w:t>
      </w:r>
    </w:p>
    <w:p w14:paraId="3822A484" w14:textId="77777777" w:rsidR="003E4000" w:rsidRDefault="003E4000" w:rsidP="003E4000">
      <w:pPr>
        <w:spacing w:line="360" w:lineRule="auto"/>
        <w:ind w:firstLine="708"/>
        <w:jc w:val="both"/>
        <w:rPr>
          <w:rFonts w:asciiTheme="minorHAnsi" w:hAnsiTheme="minorHAnsi" w:cstheme="minorHAnsi"/>
          <w:sz w:val="24"/>
          <w:szCs w:val="24"/>
        </w:rPr>
      </w:pPr>
      <w:r w:rsidRPr="003E4000">
        <w:rPr>
          <w:rFonts w:asciiTheme="minorHAnsi" w:hAnsiTheme="minorHAnsi" w:cstheme="minorHAnsi"/>
          <w:sz w:val="24"/>
          <w:szCs w:val="24"/>
        </w:rPr>
        <w:t>İllerin dağıtım sistemindeki trafo sayılarına bakıldığında ise trafo sayısı bakımından ilk beş il; Konya, Şanlıurfa, İstanbul, İzmir ve Ankara’dır.</w:t>
      </w:r>
    </w:p>
    <w:p w14:paraId="240E28E8" w14:textId="77777777" w:rsidR="00014045" w:rsidRDefault="00014045" w:rsidP="003E4000">
      <w:pPr>
        <w:spacing w:line="360" w:lineRule="auto"/>
        <w:ind w:firstLine="708"/>
        <w:jc w:val="both"/>
        <w:rPr>
          <w:rFonts w:asciiTheme="minorHAnsi" w:hAnsiTheme="minorHAnsi" w:cstheme="minorHAnsi"/>
          <w:sz w:val="24"/>
          <w:szCs w:val="24"/>
        </w:rPr>
      </w:pPr>
    </w:p>
    <w:p w14:paraId="4E4414A9" w14:textId="77777777" w:rsidR="00014045" w:rsidRPr="003E4000" w:rsidRDefault="00014045" w:rsidP="003E4000">
      <w:pPr>
        <w:spacing w:line="360" w:lineRule="auto"/>
        <w:ind w:firstLine="708"/>
        <w:jc w:val="both"/>
        <w:rPr>
          <w:rFonts w:asciiTheme="minorHAnsi" w:hAnsiTheme="minorHAnsi" w:cstheme="minorHAnsi"/>
          <w:sz w:val="24"/>
          <w:szCs w:val="24"/>
        </w:rPr>
      </w:pPr>
    </w:p>
    <w:p w14:paraId="24D98312" w14:textId="77777777" w:rsidR="00252FDF" w:rsidRDefault="00252FDF" w:rsidP="00252FDF">
      <w:pPr>
        <w:pStyle w:val="Balk5"/>
      </w:pPr>
      <w:bookmarkStart w:id="1165" w:name="_Toc450309977"/>
      <w:bookmarkStart w:id="1166" w:name="_Toc73092471"/>
      <w:r w:rsidRPr="001E2B59">
        <w:rPr>
          <w:rFonts w:eastAsiaTheme="minorEastAsia"/>
          <w:bCs/>
        </w:rPr>
        <w:lastRenderedPageBreak/>
        <w:t xml:space="preserve">Tablo </w:t>
      </w:r>
      <w:r w:rsidR="00DE0519">
        <w:rPr>
          <w:rFonts w:eastAsiaTheme="minorEastAsia"/>
          <w:bCs/>
        </w:rPr>
        <w:t>5</w:t>
      </w:r>
      <w:r w:rsidRPr="001E2B59">
        <w:rPr>
          <w:rFonts w:eastAsiaTheme="minorEastAsia"/>
          <w:bCs/>
        </w:rPr>
        <w:fldChar w:fldCharType="begin"/>
      </w:r>
      <w:r w:rsidRPr="001E2B59">
        <w:rPr>
          <w:rFonts w:eastAsiaTheme="minorEastAsia"/>
          <w:bCs/>
        </w:rPr>
        <w:instrText xml:space="preserve"> STYLEREF 1 \s </w:instrText>
      </w:r>
      <w:r w:rsidRPr="001E2B59">
        <w:rPr>
          <w:rFonts w:eastAsiaTheme="minorEastAsia"/>
          <w:bCs/>
        </w:rPr>
        <w:fldChar w:fldCharType="end"/>
      </w:r>
      <w:r w:rsidRPr="001E2B59">
        <w:rPr>
          <w:rFonts w:eastAsiaTheme="minorEastAsia"/>
          <w:bCs/>
        </w:rPr>
        <w:t>.6:</w:t>
      </w:r>
      <w:r w:rsidRPr="001E2B59">
        <w:t xml:space="preserve">  </w:t>
      </w:r>
      <w:r w:rsidR="007F7E7B">
        <w:t>20</w:t>
      </w:r>
      <w:r w:rsidR="003E4000">
        <w:t>20</w:t>
      </w:r>
      <w:r w:rsidRPr="001E2B59">
        <w:t xml:space="preserve"> Yılı Sonu İtibariyle İller Bazında Dağıtım Gerilim Seviyesindeki Hat Uzunlukları, Trafo Sayıları ve Trafo Kapasiteleri</w:t>
      </w:r>
      <w:bookmarkEnd w:id="1165"/>
      <w:r w:rsidRPr="001E2B59">
        <w:t xml:space="preserve"> (</w:t>
      </w:r>
      <w:r w:rsidR="00F233CD">
        <w:t>k</w:t>
      </w:r>
      <w:r w:rsidRPr="001E2B59">
        <w:t>m-MVA-Adet)</w:t>
      </w:r>
      <w:bookmarkEnd w:id="1166"/>
    </w:p>
    <w:tbl>
      <w:tblPr>
        <w:tblW w:w="5000" w:type="pct"/>
        <w:tblCellMar>
          <w:left w:w="70" w:type="dxa"/>
          <w:right w:w="70" w:type="dxa"/>
        </w:tblCellMar>
        <w:tblLook w:val="04A0" w:firstRow="1" w:lastRow="0" w:firstColumn="1" w:lastColumn="0" w:noHBand="0" w:noVBand="1"/>
      </w:tblPr>
      <w:tblGrid>
        <w:gridCol w:w="3723"/>
        <w:gridCol w:w="1937"/>
        <w:gridCol w:w="2060"/>
        <w:gridCol w:w="1332"/>
      </w:tblGrid>
      <w:tr w:rsidR="003E4000" w:rsidRPr="003E4000" w14:paraId="2BB1CD07" w14:textId="77777777" w:rsidTr="00014045">
        <w:trPr>
          <w:cantSplit/>
          <w:trHeight w:val="557"/>
          <w:tblHeader/>
        </w:trPr>
        <w:tc>
          <w:tcPr>
            <w:tcW w:w="2056" w:type="pct"/>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4785FDB0" w14:textId="77777777" w:rsidR="003E4000" w:rsidRPr="003E4000" w:rsidRDefault="003E4000" w:rsidP="003E4000">
            <w:pPr>
              <w:spacing w:after="0" w:line="240" w:lineRule="auto"/>
              <w:rPr>
                <w:rFonts w:ascii="Times New Roman" w:eastAsia="Times New Roman" w:hAnsi="Times New Roman" w:cs="Times New Roman"/>
                <w:b/>
                <w:bCs/>
                <w:color w:val="FFFFFF"/>
                <w:lang w:eastAsia="tr-TR" w:bidi="ar-SA"/>
              </w:rPr>
            </w:pPr>
            <w:r w:rsidRPr="003E4000">
              <w:rPr>
                <w:rFonts w:ascii="Times New Roman" w:eastAsia="Times New Roman" w:hAnsi="Times New Roman" w:cs="Times New Roman"/>
                <w:b/>
                <w:bCs/>
                <w:color w:val="FFFFFF"/>
                <w:lang w:eastAsia="tr-TR" w:bidi="ar-SA"/>
              </w:rPr>
              <w:t>İller</w:t>
            </w:r>
          </w:p>
        </w:tc>
        <w:tc>
          <w:tcPr>
            <w:tcW w:w="1070" w:type="pct"/>
            <w:tcBorders>
              <w:top w:val="single" w:sz="8" w:space="0" w:color="auto"/>
              <w:left w:val="nil"/>
              <w:bottom w:val="single" w:sz="8" w:space="0" w:color="auto"/>
              <w:right w:val="single" w:sz="8" w:space="0" w:color="auto"/>
            </w:tcBorders>
            <w:shd w:val="clear" w:color="000000" w:fill="FF0000"/>
            <w:vAlign w:val="center"/>
            <w:hideMark/>
          </w:tcPr>
          <w:p w14:paraId="7A6232F5" w14:textId="77777777" w:rsidR="003E4000" w:rsidRPr="003E4000" w:rsidRDefault="003E4000" w:rsidP="003E4000">
            <w:pPr>
              <w:spacing w:after="0" w:line="240" w:lineRule="auto"/>
              <w:jc w:val="center"/>
              <w:rPr>
                <w:rFonts w:ascii="Times New Roman" w:eastAsia="Times New Roman" w:hAnsi="Times New Roman" w:cs="Times New Roman"/>
                <w:b/>
                <w:bCs/>
                <w:color w:val="FFFFFF"/>
                <w:lang w:eastAsia="tr-TR" w:bidi="ar-SA"/>
              </w:rPr>
            </w:pPr>
            <w:r w:rsidRPr="003E4000">
              <w:rPr>
                <w:rFonts w:ascii="Times New Roman" w:eastAsia="Times New Roman" w:hAnsi="Times New Roman" w:cs="Times New Roman"/>
                <w:b/>
                <w:bCs/>
                <w:color w:val="FFFFFF"/>
                <w:lang w:eastAsia="tr-TR" w:bidi="ar-SA"/>
              </w:rPr>
              <w:t xml:space="preserve"> Hat uzunluğu (km)</w:t>
            </w:r>
          </w:p>
        </w:tc>
        <w:tc>
          <w:tcPr>
            <w:tcW w:w="1138" w:type="pct"/>
            <w:tcBorders>
              <w:top w:val="single" w:sz="8" w:space="0" w:color="auto"/>
              <w:left w:val="nil"/>
              <w:bottom w:val="single" w:sz="8" w:space="0" w:color="auto"/>
              <w:right w:val="single" w:sz="8" w:space="0" w:color="auto"/>
            </w:tcBorders>
            <w:shd w:val="clear" w:color="000000" w:fill="FF0000"/>
            <w:vAlign w:val="center"/>
            <w:hideMark/>
          </w:tcPr>
          <w:p w14:paraId="2449E208" w14:textId="77777777" w:rsidR="003E4000" w:rsidRPr="003E4000" w:rsidRDefault="003E4000" w:rsidP="003E4000">
            <w:pPr>
              <w:spacing w:after="0" w:line="240" w:lineRule="auto"/>
              <w:jc w:val="center"/>
              <w:rPr>
                <w:rFonts w:ascii="Times New Roman" w:eastAsia="Times New Roman" w:hAnsi="Times New Roman" w:cs="Times New Roman"/>
                <w:b/>
                <w:bCs/>
                <w:color w:val="FFFFFF"/>
                <w:lang w:eastAsia="tr-TR" w:bidi="ar-SA"/>
              </w:rPr>
            </w:pPr>
            <w:r w:rsidRPr="003E4000">
              <w:rPr>
                <w:rFonts w:ascii="Times New Roman" w:eastAsia="Times New Roman" w:hAnsi="Times New Roman" w:cs="Times New Roman"/>
                <w:b/>
                <w:bCs/>
                <w:color w:val="FFFFFF"/>
                <w:lang w:eastAsia="tr-TR" w:bidi="ar-SA"/>
              </w:rPr>
              <w:t>Trafo Kapasitesi (MVA)</w:t>
            </w:r>
          </w:p>
        </w:tc>
        <w:tc>
          <w:tcPr>
            <w:tcW w:w="736" w:type="pct"/>
            <w:tcBorders>
              <w:top w:val="single" w:sz="8" w:space="0" w:color="auto"/>
              <w:left w:val="nil"/>
              <w:bottom w:val="single" w:sz="8" w:space="0" w:color="auto"/>
              <w:right w:val="single" w:sz="8" w:space="0" w:color="auto"/>
            </w:tcBorders>
            <w:shd w:val="clear" w:color="000000" w:fill="FF0000"/>
            <w:vAlign w:val="center"/>
            <w:hideMark/>
          </w:tcPr>
          <w:p w14:paraId="41711EA7" w14:textId="77777777" w:rsidR="003E4000" w:rsidRPr="003E4000" w:rsidRDefault="003E4000" w:rsidP="003E4000">
            <w:pPr>
              <w:spacing w:after="0" w:line="240" w:lineRule="auto"/>
              <w:jc w:val="center"/>
              <w:rPr>
                <w:rFonts w:ascii="Times New Roman" w:eastAsia="Times New Roman" w:hAnsi="Times New Roman" w:cs="Times New Roman"/>
                <w:b/>
                <w:bCs/>
                <w:color w:val="FFFFFF"/>
                <w:lang w:eastAsia="tr-TR" w:bidi="ar-SA"/>
              </w:rPr>
            </w:pPr>
            <w:r w:rsidRPr="003E4000">
              <w:rPr>
                <w:rFonts w:ascii="Times New Roman" w:eastAsia="Times New Roman" w:hAnsi="Times New Roman" w:cs="Times New Roman"/>
                <w:b/>
                <w:bCs/>
                <w:color w:val="FFFFFF"/>
                <w:lang w:eastAsia="tr-TR" w:bidi="ar-SA"/>
              </w:rPr>
              <w:t>Trafo Sayısı (Adet)</w:t>
            </w:r>
          </w:p>
        </w:tc>
      </w:tr>
      <w:tr w:rsidR="003E4000" w:rsidRPr="003E4000" w14:paraId="67D50738"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5F134FA5"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ADANA</w:t>
            </w:r>
          </w:p>
        </w:tc>
        <w:tc>
          <w:tcPr>
            <w:tcW w:w="1070" w:type="pct"/>
            <w:tcBorders>
              <w:top w:val="nil"/>
              <w:left w:val="nil"/>
              <w:bottom w:val="single" w:sz="8" w:space="0" w:color="auto"/>
              <w:right w:val="single" w:sz="8" w:space="0" w:color="auto"/>
            </w:tcBorders>
            <w:shd w:val="clear" w:color="auto" w:fill="auto"/>
            <w:noWrap/>
            <w:vAlign w:val="center"/>
            <w:hideMark/>
          </w:tcPr>
          <w:p w14:paraId="02E35F70"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28.743</w:t>
            </w:r>
          </w:p>
        </w:tc>
        <w:tc>
          <w:tcPr>
            <w:tcW w:w="1138" w:type="pct"/>
            <w:tcBorders>
              <w:top w:val="nil"/>
              <w:left w:val="nil"/>
              <w:bottom w:val="single" w:sz="8" w:space="0" w:color="auto"/>
              <w:right w:val="single" w:sz="8" w:space="0" w:color="auto"/>
            </w:tcBorders>
            <w:shd w:val="clear" w:color="auto" w:fill="auto"/>
            <w:noWrap/>
            <w:vAlign w:val="center"/>
            <w:hideMark/>
          </w:tcPr>
          <w:p w14:paraId="67D0EDC7"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4.624</w:t>
            </w:r>
          </w:p>
        </w:tc>
        <w:tc>
          <w:tcPr>
            <w:tcW w:w="736" w:type="pct"/>
            <w:tcBorders>
              <w:top w:val="nil"/>
              <w:left w:val="nil"/>
              <w:bottom w:val="single" w:sz="8" w:space="0" w:color="auto"/>
              <w:right w:val="single" w:sz="8" w:space="0" w:color="auto"/>
            </w:tcBorders>
            <w:shd w:val="clear" w:color="auto" w:fill="auto"/>
            <w:noWrap/>
            <w:vAlign w:val="center"/>
            <w:hideMark/>
          </w:tcPr>
          <w:p w14:paraId="553EDDEF"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12.653</w:t>
            </w:r>
          </w:p>
        </w:tc>
      </w:tr>
      <w:tr w:rsidR="003E4000" w:rsidRPr="003E4000" w14:paraId="54CD6BC0"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7282D0AC"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ADIYAMAN</w:t>
            </w:r>
          </w:p>
        </w:tc>
        <w:tc>
          <w:tcPr>
            <w:tcW w:w="1070" w:type="pct"/>
            <w:tcBorders>
              <w:top w:val="nil"/>
              <w:left w:val="nil"/>
              <w:bottom w:val="single" w:sz="8" w:space="0" w:color="auto"/>
              <w:right w:val="single" w:sz="8" w:space="0" w:color="auto"/>
            </w:tcBorders>
            <w:shd w:val="clear" w:color="auto" w:fill="auto"/>
            <w:noWrap/>
            <w:vAlign w:val="center"/>
            <w:hideMark/>
          </w:tcPr>
          <w:p w14:paraId="1F8C54D1"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8.920</w:t>
            </w:r>
          </w:p>
        </w:tc>
        <w:tc>
          <w:tcPr>
            <w:tcW w:w="1138" w:type="pct"/>
            <w:tcBorders>
              <w:top w:val="nil"/>
              <w:left w:val="nil"/>
              <w:bottom w:val="single" w:sz="8" w:space="0" w:color="auto"/>
              <w:right w:val="single" w:sz="8" w:space="0" w:color="auto"/>
            </w:tcBorders>
            <w:shd w:val="clear" w:color="auto" w:fill="auto"/>
            <w:noWrap/>
            <w:vAlign w:val="center"/>
            <w:hideMark/>
          </w:tcPr>
          <w:p w14:paraId="659E92FE"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1.074</w:t>
            </w:r>
          </w:p>
        </w:tc>
        <w:tc>
          <w:tcPr>
            <w:tcW w:w="736" w:type="pct"/>
            <w:tcBorders>
              <w:top w:val="nil"/>
              <w:left w:val="nil"/>
              <w:bottom w:val="single" w:sz="8" w:space="0" w:color="auto"/>
              <w:right w:val="single" w:sz="8" w:space="0" w:color="auto"/>
            </w:tcBorders>
            <w:shd w:val="clear" w:color="auto" w:fill="auto"/>
            <w:noWrap/>
            <w:vAlign w:val="center"/>
            <w:hideMark/>
          </w:tcPr>
          <w:p w14:paraId="0F79F58A"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5.219</w:t>
            </w:r>
          </w:p>
        </w:tc>
      </w:tr>
      <w:tr w:rsidR="003E4000" w:rsidRPr="003E4000" w14:paraId="56AEB203"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67AB7C90"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AFYONKARAHİSAR</w:t>
            </w:r>
          </w:p>
        </w:tc>
        <w:tc>
          <w:tcPr>
            <w:tcW w:w="1070" w:type="pct"/>
            <w:tcBorders>
              <w:top w:val="nil"/>
              <w:left w:val="nil"/>
              <w:bottom w:val="single" w:sz="8" w:space="0" w:color="auto"/>
              <w:right w:val="single" w:sz="8" w:space="0" w:color="auto"/>
            </w:tcBorders>
            <w:shd w:val="clear" w:color="auto" w:fill="auto"/>
            <w:noWrap/>
            <w:vAlign w:val="center"/>
            <w:hideMark/>
          </w:tcPr>
          <w:p w14:paraId="38D69C05"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15.675</w:t>
            </w:r>
          </w:p>
        </w:tc>
        <w:tc>
          <w:tcPr>
            <w:tcW w:w="1138" w:type="pct"/>
            <w:tcBorders>
              <w:top w:val="nil"/>
              <w:left w:val="nil"/>
              <w:bottom w:val="single" w:sz="8" w:space="0" w:color="auto"/>
              <w:right w:val="single" w:sz="8" w:space="0" w:color="auto"/>
            </w:tcBorders>
            <w:shd w:val="clear" w:color="auto" w:fill="auto"/>
            <w:noWrap/>
            <w:vAlign w:val="center"/>
            <w:hideMark/>
          </w:tcPr>
          <w:p w14:paraId="1C2C4163"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2.269</w:t>
            </w:r>
          </w:p>
        </w:tc>
        <w:tc>
          <w:tcPr>
            <w:tcW w:w="736" w:type="pct"/>
            <w:tcBorders>
              <w:top w:val="nil"/>
              <w:left w:val="nil"/>
              <w:bottom w:val="single" w:sz="8" w:space="0" w:color="auto"/>
              <w:right w:val="single" w:sz="8" w:space="0" w:color="auto"/>
            </w:tcBorders>
            <w:shd w:val="clear" w:color="auto" w:fill="auto"/>
            <w:noWrap/>
            <w:vAlign w:val="center"/>
            <w:hideMark/>
          </w:tcPr>
          <w:p w14:paraId="68D53713"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10.627</w:t>
            </w:r>
          </w:p>
        </w:tc>
      </w:tr>
      <w:tr w:rsidR="003E4000" w:rsidRPr="003E4000" w14:paraId="58933B92"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06EFFC54"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AĞRI</w:t>
            </w:r>
          </w:p>
        </w:tc>
        <w:tc>
          <w:tcPr>
            <w:tcW w:w="1070" w:type="pct"/>
            <w:tcBorders>
              <w:top w:val="nil"/>
              <w:left w:val="nil"/>
              <w:bottom w:val="single" w:sz="8" w:space="0" w:color="auto"/>
              <w:right w:val="single" w:sz="8" w:space="0" w:color="auto"/>
            </w:tcBorders>
            <w:shd w:val="clear" w:color="auto" w:fill="auto"/>
            <w:noWrap/>
            <w:vAlign w:val="center"/>
            <w:hideMark/>
          </w:tcPr>
          <w:p w14:paraId="3FAFD0D2"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10.628</w:t>
            </w:r>
          </w:p>
        </w:tc>
        <w:tc>
          <w:tcPr>
            <w:tcW w:w="1138" w:type="pct"/>
            <w:tcBorders>
              <w:top w:val="nil"/>
              <w:left w:val="nil"/>
              <w:bottom w:val="single" w:sz="8" w:space="0" w:color="auto"/>
              <w:right w:val="single" w:sz="8" w:space="0" w:color="auto"/>
            </w:tcBorders>
            <w:shd w:val="clear" w:color="auto" w:fill="auto"/>
            <w:noWrap/>
            <w:vAlign w:val="center"/>
            <w:hideMark/>
          </w:tcPr>
          <w:p w14:paraId="56EAEBDE"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521</w:t>
            </w:r>
          </w:p>
        </w:tc>
        <w:tc>
          <w:tcPr>
            <w:tcW w:w="736" w:type="pct"/>
            <w:tcBorders>
              <w:top w:val="nil"/>
              <w:left w:val="nil"/>
              <w:bottom w:val="single" w:sz="8" w:space="0" w:color="auto"/>
              <w:right w:val="single" w:sz="8" w:space="0" w:color="auto"/>
            </w:tcBorders>
            <w:shd w:val="clear" w:color="auto" w:fill="auto"/>
            <w:noWrap/>
            <w:vAlign w:val="center"/>
            <w:hideMark/>
          </w:tcPr>
          <w:p w14:paraId="0D678CDA"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2.783</w:t>
            </w:r>
          </w:p>
        </w:tc>
      </w:tr>
      <w:tr w:rsidR="003E4000" w:rsidRPr="003E4000" w14:paraId="6E72B91D"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2361289B"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AKSARAY</w:t>
            </w:r>
          </w:p>
        </w:tc>
        <w:tc>
          <w:tcPr>
            <w:tcW w:w="1070" w:type="pct"/>
            <w:tcBorders>
              <w:top w:val="nil"/>
              <w:left w:val="nil"/>
              <w:bottom w:val="single" w:sz="8" w:space="0" w:color="auto"/>
              <w:right w:val="single" w:sz="8" w:space="0" w:color="auto"/>
            </w:tcBorders>
            <w:shd w:val="clear" w:color="auto" w:fill="auto"/>
            <w:noWrap/>
            <w:vAlign w:val="center"/>
            <w:hideMark/>
          </w:tcPr>
          <w:p w14:paraId="615F909B"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10.807</w:t>
            </w:r>
          </w:p>
        </w:tc>
        <w:tc>
          <w:tcPr>
            <w:tcW w:w="1138" w:type="pct"/>
            <w:tcBorders>
              <w:top w:val="nil"/>
              <w:left w:val="nil"/>
              <w:bottom w:val="single" w:sz="8" w:space="0" w:color="auto"/>
              <w:right w:val="single" w:sz="8" w:space="0" w:color="auto"/>
            </w:tcBorders>
            <w:shd w:val="clear" w:color="auto" w:fill="auto"/>
            <w:noWrap/>
            <w:vAlign w:val="center"/>
            <w:hideMark/>
          </w:tcPr>
          <w:p w14:paraId="2A3B8365"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1.255</w:t>
            </w:r>
          </w:p>
        </w:tc>
        <w:tc>
          <w:tcPr>
            <w:tcW w:w="736" w:type="pct"/>
            <w:tcBorders>
              <w:top w:val="nil"/>
              <w:left w:val="nil"/>
              <w:bottom w:val="single" w:sz="8" w:space="0" w:color="auto"/>
              <w:right w:val="single" w:sz="8" w:space="0" w:color="auto"/>
            </w:tcBorders>
            <w:shd w:val="clear" w:color="auto" w:fill="auto"/>
            <w:noWrap/>
            <w:vAlign w:val="center"/>
            <w:hideMark/>
          </w:tcPr>
          <w:p w14:paraId="482C818C"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7.121</w:t>
            </w:r>
          </w:p>
        </w:tc>
      </w:tr>
      <w:tr w:rsidR="003E4000" w:rsidRPr="003E4000" w14:paraId="158C1BAA"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423484E5"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AMASYA</w:t>
            </w:r>
          </w:p>
        </w:tc>
        <w:tc>
          <w:tcPr>
            <w:tcW w:w="1070" w:type="pct"/>
            <w:tcBorders>
              <w:top w:val="nil"/>
              <w:left w:val="nil"/>
              <w:bottom w:val="single" w:sz="8" w:space="0" w:color="auto"/>
              <w:right w:val="single" w:sz="8" w:space="0" w:color="auto"/>
            </w:tcBorders>
            <w:shd w:val="clear" w:color="auto" w:fill="auto"/>
            <w:noWrap/>
            <w:vAlign w:val="center"/>
            <w:hideMark/>
          </w:tcPr>
          <w:p w14:paraId="73DB2CAA"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8.300</w:t>
            </w:r>
          </w:p>
        </w:tc>
        <w:tc>
          <w:tcPr>
            <w:tcW w:w="1138" w:type="pct"/>
            <w:tcBorders>
              <w:top w:val="nil"/>
              <w:left w:val="nil"/>
              <w:bottom w:val="single" w:sz="8" w:space="0" w:color="auto"/>
              <w:right w:val="single" w:sz="8" w:space="0" w:color="auto"/>
            </w:tcBorders>
            <w:shd w:val="clear" w:color="auto" w:fill="auto"/>
            <w:noWrap/>
            <w:vAlign w:val="center"/>
            <w:hideMark/>
          </w:tcPr>
          <w:p w14:paraId="3A4D700B"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596</w:t>
            </w:r>
          </w:p>
        </w:tc>
        <w:tc>
          <w:tcPr>
            <w:tcW w:w="736" w:type="pct"/>
            <w:tcBorders>
              <w:top w:val="nil"/>
              <w:left w:val="nil"/>
              <w:bottom w:val="single" w:sz="8" w:space="0" w:color="auto"/>
              <w:right w:val="single" w:sz="8" w:space="0" w:color="auto"/>
            </w:tcBorders>
            <w:shd w:val="clear" w:color="auto" w:fill="auto"/>
            <w:noWrap/>
            <w:vAlign w:val="center"/>
            <w:hideMark/>
          </w:tcPr>
          <w:p w14:paraId="47D01A41"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2.971</w:t>
            </w:r>
          </w:p>
        </w:tc>
      </w:tr>
      <w:tr w:rsidR="003E4000" w:rsidRPr="003E4000" w14:paraId="40DB67A9"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3B0DF963"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ANKARA</w:t>
            </w:r>
          </w:p>
        </w:tc>
        <w:tc>
          <w:tcPr>
            <w:tcW w:w="1070" w:type="pct"/>
            <w:tcBorders>
              <w:top w:val="nil"/>
              <w:left w:val="nil"/>
              <w:bottom w:val="single" w:sz="8" w:space="0" w:color="auto"/>
              <w:right w:val="single" w:sz="8" w:space="0" w:color="auto"/>
            </w:tcBorders>
            <w:shd w:val="clear" w:color="auto" w:fill="auto"/>
            <w:noWrap/>
            <w:vAlign w:val="center"/>
            <w:hideMark/>
          </w:tcPr>
          <w:p w14:paraId="22252063"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62.722</w:t>
            </w:r>
          </w:p>
        </w:tc>
        <w:tc>
          <w:tcPr>
            <w:tcW w:w="1138" w:type="pct"/>
            <w:tcBorders>
              <w:top w:val="nil"/>
              <w:left w:val="nil"/>
              <w:bottom w:val="single" w:sz="8" w:space="0" w:color="auto"/>
              <w:right w:val="single" w:sz="8" w:space="0" w:color="auto"/>
            </w:tcBorders>
            <w:shd w:val="clear" w:color="auto" w:fill="auto"/>
            <w:noWrap/>
            <w:vAlign w:val="center"/>
            <w:hideMark/>
          </w:tcPr>
          <w:p w14:paraId="05582C24"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12.048</w:t>
            </w:r>
          </w:p>
        </w:tc>
        <w:tc>
          <w:tcPr>
            <w:tcW w:w="736" w:type="pct"/>
            <w:tcBorders>
              <w:top w:val="nil"/>
              <w:left w:val="nil"/>
              <w:bottom w:val="single" w:sz="8" w:space="0" w:color="auto"/>
              <w:right w:val="single" w:sz="8" w:space="0" w:color="auto"/>
            </w:tcBorders>
            <w:shd w:val="clear" w:color="auto" w:fill="auto"/>
            <w:noWrap/>
            <w:vAlign w:val="center"/>
            <w:hideMark/>
          </w:tcPr>
          <w:p w14:paraId="22A22112"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19.570</w:t>
            </w:r>
          </w:p>
        </w:tc>
      </w:tr>
      <w:tr w:rsidR="003E4000" w:rsidRPr="003E4000" w14:paraId="5EA9C3E8"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3C249A1B"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ANTALYA</w:t>
            </w:r>
          </w:p>
        </w:tc>
        <w:tc>
          <w:tcPr>
            <w:tcW w:w="1070" w:type="pct"/>
            <w:tcBorders>
              <w:top w:val="nil"/>
              <w:left w:val="nil"/>
              <w:bottom w:val="single" w:sz="8" w:space="0" w:color="auto"/>
              <w:right w:val="single" w:sz="8" w:space="0" w:color="auto"/>
            </w:tcBorders>
            <w:shd w:val="clear" w:color="auto" w:fill="auto"/>
            <w:noWrap/>
            <w:vAlign w:val="center"/>
            <w:hideMark/>
          </w:tcPr>
          <w:p w14:paraId="6338E43C"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48.085</w:t>
            </w:r>
          </w:p>
        </w:tc>
        <w:tc>
          <w:tcPr>
            <w:tcW w:w="1138" w:type="pct"/>
            <w:tcBorders>
              <w:top w:val="nil"/>
              <w:left w:val="nil"/>
              <w:bottom w:val="single" w:sz="8" w:space="0" w:color="auto"/>
              <w:right w:val="single" w:sz="8" w:space="0" w:color="auto"/>
            </w:tcBorders>
            <w:shd w:val="clear" w:color="auto" w:fill="auto"/>
            <w:noWrap/>
            <w:vAlign w:val="center"/>
            <w:hideMark/>
          </w:tcPr>
          <w:p w14:paraId="1898B741"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6.224</w:t>
            </w:r>
          </w:p>
        </w:tc>
        <w:tc>
          <w:tcPr>
            <w:tcW w:w="736" w:type="pct"/>
            <w:tcBorders>
              <w:top w:val="nil"/>
              <w:left w:val="nil"/>
              <w:bottom w:val="single" w:sz="8" w:space="0" w:color="auto"/>
              <w:right w:val="single" w:sz="8" w:space="0" w:color="auto"/>
            </w:tcBorders>
            <w:shd w:val="clear" w:color="auto" w:fill="auto"/>
            <w:noWrap/>
            <w:vAlign w:val="center"/>
            <w:hideMark/>
          </w:tcPr>
          <w:p w14:paraId="35BAE9D8"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13.843</w:t>
            </w:r>
          </w:p>
        </w:tc>
      </w:tr>
      <w:tr w:rsidR="003E4000" w:rsidRPr="003E4000" w14:paraId="5A6B41DB"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31CD7D37"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ARDAHAN</w:t>
            </w:r>
          </w:p>
        </w:tc>
        <w:tc>
          <w:tcPr>
            <w:tcW w:w="1070" w:type="pct"/>
            <w:tcBorders>
              <w:top w:val="nil"/>
              <w:left w:val="nil"/>
              <w:bottom w:val="single" w:sz="8" w:space="0" w:color="auto"/>
              <w:right w:val="single" w:sz="8" w:space="0" w:color="auto"/>
            </w:tcBorders>
            <w:shd w:val="clear" w:color="auto" w:fill="auto"/>
            <w:noWrap/>
            <w:vAlign w:val="center"/>
            <w:hideMark/>
          </w:tcPr>
          <w:p w14:paraId="334969F8"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4.503</w:t>
            </w:r>
          </w:p>
        </w:tc>
        <w:tc>
          <w:tcPr>
            <w:tcW w:w="1138" w:type="pct"/>
            <w:tcBorders>
              <w:top w:val="nil"/>
              <w:left w:val="nil"/>
              <w:bottom w:val="single" w:sz="8" w:space="0" w:color="auto"/>
              <w:right w:val="single" w:sz="8" w:space="0" w:color="auto"/>
            </w:tcBorders>
            <w:shd w:val="clear" w:color="auto" w:fill="auto"/>
            <w:noWrap/>
            <w:vAlign w:val="center"/>
            <w:hideMark/>
          </w:tcPr>
          <w:p w14:paraId="22731168"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153</w:t>
            </w:r>
          </w:p>
        </w:tc>
        <w:tc>
          <w:tcPr>
            <w:tcW w:w="736" w:type="pct"/>
            <w:tcBorders>
              <w:top w:val="nil"/>
              <w:left w:val="nil"/>
              <w:bottom w:val="single" w:sz="8" w:space="0" w:color="auto"/>
              <w:right w:val="single" w:sz="8" w:space="0" w:color="auto"/>
            </w:tcBorders>
            <w:shd w:val="clear" w:color="auto" w:fill="auto"/>
            <w:noWrap/>
            <w:vAlign w:val="center"/>
            <w:hideMark/>
          </w:tcPr>
          <w:p w14:paraId="336F931B"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917</w:t>
            </w:r>
          </w:p>
        </w:tc>
      </w:tr>
      <w:tr w:rsidR="003E4000" w:rsidRPr="003E4000" w14:paraId="644A3028"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5FCA6099"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ARTVİN</w:t>
            </w:r>
          </w:p>
        </w:tc>
        <w:tc>
          <w:tcPr>
            <w:tcW w:w="1070" w:type="pct"/>
            <w:tcBorders>
              <w:top w:val="nil"/>
              <w:left w:val="nil"/>
              <w:bottom w:val="single" w:sz="8" w:space="0" w:color="auto"/>
              <w:right w:val="single" w:sz="8" w:space="0" w:color="auto"/>
            </w:tcBorders>
            <w:shd w:val="clear" w:color="auto" w:fill="auto"/>
            <w:noWrap/>
            <w:vAlign w:val="center"/>
            <w:hideMark/>
          </w:tcPr>
          <w:p w14:paraId="71E8B8F4"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7.049</w:t>
            </w:r>
          </w:p>
        </w:tc>
        <w:tc>
          <w:tcPr>
            <w:tcW w:w="1138" w:type="pct"/>
            <w:tcBorders>
              <w:top w:val="nil"/>
              <w:left w:val="nil"/>
              <w:bottom w:val="single" w:sz="8" w:space="0" w:color="auto"/>
              <w:right w:val="single" w:sz="8" w:space="0" w:color="auto"/>
            </w:tcBorders>
            <w:shd w:val="clear" w:color="auto" w:fill="auto"/>
            <w:noWrap/>
            <w:vAlign w:val="center"/>
            <w:hideMark/>
          </w:tcPr>
          <w:p w14:paraId="080C4DA6"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414</w:t>
            </w:r>
          </w:p>
        </w:tc>
        <w:tc>
          <w:tcPr>
            <w:tcW w:w="736" w:type="pct"/>
            <w:tcBorders>
              <w:top w:val="nil"/>
              <w:left w:val="nil"/>
              <w:bottom w:val="single" w:sz="8" w:space="0" w:color="auto"/>
              <w:right w:val="single" w:sz="8" w:space="0" w:color="auto"/>
            </w:tcBorders>
            <w:shd w:val="clear" w:color="auto" w:fill="auto"/>
            <w:noWrap/>
            <w:vAlign w:val="center"/>
            <w:hideMark/>
          </w:tcPr>
          <w:p w14:paraId="5B0B8716"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1.758</w:t>
            </w:r>
          </w:p>
        </w:tc>
      </w:tr>
      <w:tr w:rsidR="003E4000" w:rsidRPr="003E4000" w14:paraId="6C153C09"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0D264E38"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AYDIN</w:t>
            </w:r>
          </w:p>
        </w:tc>
        <w:tc>
          <w:tcPr>
            <w:tcW w:w="1070" w:type="pct"/>
            <w:tcBorders>
              <w:top w:val="nil"/>
              <w:left w:val="nil"/>
              <w:bottom w:val="single" w:sz="8" w:space="0" w:color="auto"/>
              <w:right w:val="single" w:sz="8" w:space="0" w:color="auto"/>
            </w:tcBorders>
            <w:shd w:val="clear" w:color="auto" w:fill="auto"/>
            <w:noWrap/>
            <w:vAlign w:val="center"/>
            <w:hideMark/>
          </w:tcPr>
          <w:p w14:paraId="11936C19"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21.487</w:t>
            </w:r>
          </w:p>
        </w:tc>
        <w:tc>
          <w:tcPr>
            <w:tcW w:w="1138" w:type="pct"/>
            <w:tcBorders>
              <w:top w:val="nil"/>
              <w:left w:val="nil"/>
              <w:bottom w:val="single" w:sz="8" w:space="0" w:color="auto"/>
              <w:right w:val="single" w:sz="8" w:space="0" w:color="auto"/>
            </w:tcBorders>
            <w:shd w:val="clear" w:color="auto" w:fill="auto"/>
            <w:noWrap/>
            <w:vAlign w:val="center"/>
            <w:hideMark/>
          </w:tcPr>
          <w:p w14:paraId="5FA6C5EF"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2.742</w:t>
            </w:r>
          </w:p>
        </w:tc>
        <w:tc>
          <w:tcPr>
            <w:tcW w:w="736" w:type="pct"/>
            <w:tcBorders>
              <w:top w:val="nil"/>
              <w:left w:val="nil"/>
              <w:bottom w:val="single" w:sz="8" w:space="0" w:color="auto"/>
              <w:right w:val="single" w:sz="8" w:space="0" w:color="auto"/>
            </w:tcBorders>
            <w:shd w:val="clear" w:color="auto" w:fill="auto"/>
            <w:noWrap/>
            <w:vAlign w:val="center"/>
            <w:hideMark/>
          </w:tcPr>
          <w:p w14:paraId="1C044D46"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7.086</w:t>
            </w:r>
          </w:p>
        </w:tc>
      </w:tr>
      <w:tr w:rsidR="003E4000" w:rsidRPr="003E4000" w14:paraId="4C156025"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05AD1BA9"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BALIKESİR</w:t>
            </w:r>
          </w:p>
        </w:tc>
        <w:tc>
          <w:tcPr>
            <w:tcW w:w="1070" w:type="pct"/>
            <w:tcBorders>
              <w:top w:val="nil"/>
              <w:left w:val="nil"/>
              <w:bottom w:val="single" w:sz="8" w:space="0" w:color="auto"/>
              <w:right w:val="single" w:sz="8" w:space="0" w:color="auto"/>
            </w:tcBorders>
            <w:shd w:val="clear" w:color="auto" w:fill="auto"/>
            <w:noWrap/>
            <w:vAlign w:val="center"/>
            <w:hideMark/>
          </w:tcPr>
          <w:p w14:paraId="5D0AD592"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18.742</w:t>
            </w:r>
          </w:p>
        </w:tc>
        <w:tc>
          <w:tcPr>
            <w:tcW w:w="1138" w:type="pct"/>
            <w:tcBorders>
              <w:top w:val="nil"/>
              <w:left w:val="nil"/>
              <w:bottom w:val="single" w:sz="8" w:space="0" w:color="auto"/>
              <w:right w:val="single" w:sz="8" w:space="0" w:color="auto"/>
            </w:tcBorders>
            <w:shd w:val="clear" w:color="auto" w:fill="auto"/>
            <w:noWrap/>
            <w:vAlign w:val="center"/>
            <w:hideMark/>
          </w:tcPr>
          <w:p w14:paraId="03B01E34"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3.052</w:t>
            </w:r>
          </w:p>
        </w:tc>
        <w:tc>
          <w:tcPr>
            <w:tcW w:w="736" w:type="pct"/>
            <w:tcBorders>
              <w:top w:val="nil"/>
              <w:left w:val="nil"/>
              <w:bottom w:val="single" w:sz="8" w:space="0" w:color="auto"/>
              <w:right w:val="single" w:sz="8" w:space="0" w:color="auto"/>
            </w:tcBorders>
            <w:shd w:val="clear" w:color="auto" w:fill="auto"/>
            <w:noWrap/>
            <w:vAlign w:val="center"/>
            <w:hideMark/>
          </w:tcPr>
          <w:p w14:paraId="16837467"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8.331</w:t>
            </w:r>
          </w:p>
        </w:tc>
      </w:tr>
      <w:tr w:rsidR="003E4000" w:rsidRPr="003E4000" w14:paraId="6CEFAA68"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6B164547"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BARTIN</w:t>
            </w:r>
          </w:p>
        </w:tc>
        <w:tc>
          <w:tcPr>
            <w:tcW w:w="1070" w:type="pct"/>
            <w:tcBorders>
              <w:top w:val="nil"/>
              <w:left w:val="nil"/>
              <w:bottom w:val="single" w:sz="8" w:space="0" w:color="auto"/>
              <w:right w:val="single" w:sz="8" w:space="0" w:color="auto"/>
            </w:tcBorders>
            <w:shd w:val="clear" w:color="auto" w:fill="auto"/>
            <w:noWrap/>
            <w:vAlign w:val="center"/>
            <w:hideMark/>
          </w:tcPr>
          <w:p w14:paraId="506CACD4"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4.242</w:t>
            </w:r>
          </w:p>
        </w:tc>
        <w:tc>
          <w:tcPr>
            <w:tcW w:w="1138" w:type="pct"/>
            <w:tcBorders>
              <w:top w:val="nil"/>
              <w:left w:val="nil"/>
              <w:bottom w:val="single" w:sz="8" w:space="0" w:color="auto"/>
              <w:right w:val="single" w:sz="8" w:space="0" w:color="auto"/>
            </w:tcBorders>
            <w:shd w:val="clear" w:color="auto" w:fill="auto"/>
            <w:noWrap/>
            <w:vAlign w:val="center"/>
            <w:hideMark/>
          </w:tcPr>
          <w:p w14:paraId="742F1A8D"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438</w:t>
            </w:r>
          </w:p>
        </w:tc>
        <w:tc>
          <w:tcPr>
            <w:tcW w:w="736" w:type="pct"/>
            <w:tcBorders>
              <w:top w:val="nil"/>
              <w:left w:val="nil"/>
              <w:bottom w:val="single" w:sz="8" w:space="0" w:color="auto"/>
              <w:right w:val="single" w:sz="8" w:space="0" w:color="auto"/>
            </w:tcBorders>
            <w:shd w:val="clear" w:color="auto" w:fill="auto"/>
            <w:noWrap/>
            <w:vAlign w:val="center"/>
            <w:hideMark/>
          </w:tcPr>
          <w:p w14:paraId="4E1A95BF"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1.444</w:t>
            </w:r>
          </w:p>
        </w:tc>
      </w:tr>
      <w:tr w:rsidR="003E4000" w:rsidRPr="003E4000" w14:paraId="56BD745C"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416958CF"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BATMAN</w:t>
            </w:r>
          </w:p>
        </w:tc>
        <w:tc>
          <w:tcPr>
            <w:tcW w:w="1070" w:type="pct"/>
            <w:tcBorders>
              <w:top w:val="nil"/>
              <w:left w:val="nil"/>
              <w:bottom w:val="single" w:sz="8" w:space="0" w:color="auto"/>
              <w:right w:val="single" w:sz="8" w:space="0" w:color="auto"/>
            </w:tcBorders>
            <w:shd w:val="clear" w:color="auto" w:fill="auto"/>
            <w:noWrap/>
            <w:vAlign w:val="center"/>
            <w:hideMark/>
          </w:tcPr>
          <w:p w14:paraId="0180CEF3"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6.235</w:t>
            </w:r>
          </w:p>
        </w:tc>
        <w:tc>
          <w:tcPr>
            <w:tcW w:w="1138" w:type="pct"/>
            <w:tcBorders>
              <w:top w:val="nil"/>
              <w:left w:val="nil"/>
              <w:bottom w:val="single" w:sz="8" w:space="0" w:color="auto"/>
              <w:right w:val="single" w:sz="8" w:space="0" w:color="auto"/>
            </w:tcBorders>
            <w:shd w:val="clear" w:color="auto" w:fill="auto"/>
            <w:noWrap/>
            <w:vAlign w:val="center"/>
            <w:hideMark/>
          </w:tcPr>
          <w:p w14:paraId="458FFA46"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1.052</w:t>
            </w:r>
          </w:p>
        </w:tc>
        <w:tc>
          <w:tcPr>
            <w:tcW w:w="736" w:type="pct"/>
            <w:tcBorders>
              <w:top w:val="nil"/>
              <w:left w:val="nil"/>
              <w:bottom w:val="single" w:sz="8" w:space="0" w:color="auto"/>
              <w:right w:val="single" w:sz="8" w:space="0" w:color="auto"/>
            </w:tcBorders>
            <w:shd w:val="clear" w:color="auto" w:fill="auto"/>
            <w:noWrap/>
            <w:vAlign w:val="center"/>
            <w:hideMark/>
          </w:tcPr>
          <w:p w14:paraId="3F811989"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3.918</w:t>
            </w:r>
          </w:p>
        </w:tc>
      </w:tr>
      <w:tr w:rsidR="003E4000" w:rsidRPr="003E4000" w14:paraId="0BEF3BFA"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3D25D439"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BAYBURT</w:t>
            </w:r>
          </w:p>
        </w:tc>
        <w:tc>
          <w:tcPr>
            <w:tcW w:w="1070" w:type="pct"/>
            <w:tcBorders>
              <w:top w:val="nil"/>
              <w:left w:val="nil"/>
              <w:bottom w:val="single" w:sz="8" w:space="0" w:color="auto"/>
              <w:right w:val="single" w:sz="8" w:space="0" w:color="auto"/>
            </w:tcBorders>
            <w:shd w:val="clear" w:color="auto" w:fill="auto"/>
            <w:noWrap/>
            <w:vAlign w:val="center"/>
            <w:hideMark/>
          </w:tcPr>
          <w:p w14:paraId="6F4B70A3"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3.337</w:t>
            </w:r>
          </w:p>
        </w:tc>
        <w:tc>
          <w:tcPr>
            <w:tcW w:w="1138" w:type="pct"/>
            <w:tcBorders>
              <w:top w:val="nil"/>
              <w:left w:val="nil"/>
              <w:bottom w:val="single" w:sz="8" w:space="0" w:color="auto"/>
              <w:right w:val="single" w:sz="8" w:space="0" w:color="auto"/>
            </w:tcBorders>
            <w:shd w:val="clear" w:color="auto" w:fill="auto"/>
            <w:noWrap/>
            <w:vAlign w:val="center"/>
            <w:hideMark/>
          </w:tcPr>
          <w:p w14:paraId="3C2D0691"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170</w:t>
            </w:r>
          </w:p>
        </w:tc>
        <w:tc>
          <w:tcPr>
            <w:tcW w:w="736" w:type="pct"/>
            <w:tcBorders>
              <w:top w:val="nil"/>
              <w:left w:val="nil"/>
              <w:bottom w:val="single" w:sz="8" w:space="0" w:color="auto"/>
              <w:right w:val="single" w:sz="8" w:space="0" w:color="auto"/>
            </w:tcBorders>
            <w:shd w:val="clear" w:color="auto" w:fill="auto"/>
            <w:noWrap/>
            <w:vAlign w:val="center"/>
            <w:hideMark/>
          </w:tcPr>
          <w:p w14:paraId="2661AB24"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678</w:t>
            </w:r>
          </w:p>
        </w:tc>
      </w:tr>
      <w:tr w:rsidR="003E4000" w:rsidRPr="003E4000" w14:paraId="16B6F6D2"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73DCACA0"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BİLECİK</w:t>
            </w:r>
          </w:p>
        </w:tc>
        <w:tc>
          <w:tcPr>
            <w:tcW w:w="1070" w:type="pct"/>
            <w:tcBorders>
              <w:top w:val="nil"/>
              <w:left w:val="nil"/>
              <w:bottom w:val="single" w:sz="8" w:space="0" w:color="auto"/>
              <w:right w:val="single" w:sz="8" w:space="0" w:color="auto"/>
            </w:tcBorders>
            <w:shd w:val="clear" w:color="auto" w:fill="auto"/>
            <w:noWrap/>
            <w:vAlign w:val="center"/>
            <w:hideMark/>
          </w:tcPr>
          <w:p w14:paraId="73D768EA"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4.402</w:t>
            </w:r>
          </w:p>
        </w:tc>
        <w:tc>
          <w:tcPr>
            <w:tcW w:w="1138" w:type="pct"/>
            <w:tcBorders>
              <w:top w:val="nil"/>
              <w:left w:val="nil"/>
              <w:bottom w:val="single" w:sz="8" w:space="0" w:color="auto"/>
              <w:right w:val="single" w:sz="8" w:space="0" w:color="auto"/>
            </w:tcBorders>
            <w:shd w:val="clear" w:color="auto" w:fill="auto"/>
            <w:noWrap/>
            <w:vAlign w:val="center"/>
            <w:hideMark/>
          </w:tcPr>
          <w:p w14:paraId="29E0BD57"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988</w:t>
            </w:r>
          </w:p>
        </w:tc>
        <w:tc>
          <w:tcPr>
            <w:tcW w:w="736" w:type="pct"/>
            <w:tcBorders>
              <w:top w:val="nil"/>
              <w:left w:val="nil"/>
              <w:bottom w:val="single" w:sz="8" w:space="0" w:color="auto"/>
              <w:right w:val="single" w:sz="8" w:space="0" w:color="auto"/>
            </w:tcBorders>
            <w:shd w:val="clear" w:color="auto" w:fill="auto"/>
            <w:noWrap/>
            <w:vAlign w:val="center"/>
            <w:hideMark/>
          </w:tcPr>
          <w:p w14:paraId="2DCC6E7A"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2.060</w:t>
            </w:r>
          </w:p>
        </w:tc>
      </w:tr>
      <w:tr w:rsidR="003E4000" w:rsidRPr="003E4000" w14:paraId="55BA018A"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0427881F"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BİNGÖL</w:t>
            </w:r>
          </w:p>
        </w:tc>
        <w:tc>
          <w:tcPr>
            <w:tcW w:w="1070" w:type="pct"/>
            <w:tcBorders>
              <w:top w:val="nil"/>
              <w:left w:val="nil"/>
              <w:bottom w:val="single" w:sz="8" w:space="0" w:color="auto"/>
              <w:right w:val="single" w:sz="8" w:space="0" w:color="auto"/>
            </w:tcBorders>
            <w:shd w:val="clear" w:color="auto" w:fill="auto"/>
            <w:noWrap/>
            <w:vAlign w:val="center"/>
            <w:hideMark/>
          </w:tcPr>
          <w:p w14:paraId="7B9DB8B8"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6.888</w:t>
            </w:r>
          </w:p>
        </w:tc>
        <w:tc>
          <w:tcPr>
            <w:tcW w:w="1138" w:type="pct"/>
            <w:tcBorders>
              <w:top w:val="nil"/>
              <w:left w:val="nil"/>
              <w:bottom w:val="single" w:sz="8" w:space="0" w:color="auto"/>
              <w:right w:val="single" w:sz="8" w:space="0" w:color="auto"/>
            </w:tcBorders>
            <w:shd w:val="clear" w:color="auto" w:fill="auto"/>
            <w:noWrap/>
            <w:vAlign w:val="center"/>
            <w:hideMark/>
          </w:tcPr>
          <w:p w14:paraId="6CC4522B"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446</w:t>
            </w:r>
          </w:p>
        </w:tc>
        <w:tc>
          <w:tcPr>
            <w:tcW w:w="736" w:type="pct"/>
            <w:tcBorders>
              <w:top w:val="nil"/>
              <w:left w:val="nil"/>
              <w:bottom w:val="single" w:sz="8" w:space="0" w:color="auto"/>
              <w:right w:val="single" w:sz="8" w:space="0" w:color="auto"/>
            </w:tcBorders>
            <w:shd w:val="clear" w:color="auto" w:fill="auto"/>
            <w:noWrap/>
            <w:vAlign w:val="center"/>
            <w:hideMark/>
          </w:tcPr>
          <w:p w14:paraId="4291280B"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1.959</w:t>
            </w:r>
          </w:p>
        </w:tc>
      </w:tr>
      <w:tr w:rsidR="003E4000" w:rsidRPr="003E4000" w14:paraId="403C69FB"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5BD9F947"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BİTLİS</w:t>
            </w:r>
          </w:p>
        </w:tc>
        <w:tc>
          <w:tcPr>
            <w:tcW w:w="1070" w:type="pct"/>
            <w:tcBorders>
              <w:top w:val="nil"/>
              <w:left w:val="nil"/>
              <w:bottom w:val="single" w:sz="8" w:space="0" w:color="auto"/>
              <w:right w:val="single" w:sz="8" w:space="0" w:color="auto"/>
            </w:tcBorders>
            <w:shd w:val="clear" w:color="auto" w:fill="auto"/>
            <w:noWrap/>
            <w:vAlign w:val="center"/>
            <w:hideMark/>
          </w:tcPr>
          <w:p w14:paraId="543CF315"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5.907</w:t>
            </w:r>
          </w:p>
        </w:tc>
        <w:tc>
          <w:tcPr>
            <w:tcW w:w="1138" w:type="pct"/>
            <w:tcBorders>
              <w:top w:val="nil"/>
              <w:left w:val="nil"/>
              <w:bottom w:val="single" w:sz="8" w:space="0" w:color="auto"/>
              <w:right w:val="single" w:sz="8" w:space="0" w:color="auto"/>
            </w:tcBorders>
            <w:shd w:val="clear" w:color="auto" w:fill="auto"/>
            <w:noWrap/>
            <w:vAlign w:val="center"/>
            <w:hideMark/>
          </w:tcPr>
          <w:p w14:paraId="414641BF"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563</w:t>
            </w:r>
          </w:p>
        </w:tc>
        <w:tc>
          <w:tcPr>
            <w:tcW w:w="736" w:type="pct"/>
            <w:tcBorders>
              <w:top w:val="nil"/>
              <w:left w:val="nil"/>
              <w:bottom w:val="single" w:sz="8" w:space="0" w:color="auto"/>
              <w:right w:val="single" w:sz="8" w:space="0" w:color="auto"/>
            </w:tcBorders>
            <w:shd w:val="clear" w:color="auto" w:fill="auto"/>
            <w:noWrap/>
            <w:vAlign w:val="center"/>
            <w:hideMark/>
          </w:tcPr>
          <w:p w14:paraId="3F55236A"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2.941</w:t>
            </w:r>
          </w:p>
        </w:tc>
      </w:tr>
      <w:tr w:rsidR="003E4000" w:rsidRPr="003E4000" w14:paraId="5F976F3E"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68BA9F2B"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BOLU</w:t>
            </w:r>
          </w:p>
        </w:tc>
        <w:tc>
          <w:tcPr>
            <w:tcW w:w="1070" w:type="pct"/>
            <w:tcBorders>
              <w:top w:val="nil"/>
              <w:left w:val="nil"/>
              <w:bottom w:val="single" w:sz="8" w:space="0" w:color="auto"/>
              <w:right w:val="single" w:sz="8" w:space="0" w:color="auto"/>
            </w:tcBorders>
            <w:shd w:val="clear" w:color="auto" w:fill="auto"/>
            <w:noWrap/>
            <w:vAlign w:val="center"/>
            <w:hideMark/>
          </w:tcPr>
          <w:p w14:paraId="5A791E6B"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7.141</w:t>
            </w:r>
          </w:p>
        </w:tc>
        <w:tc>
          <w:tcPr>
            <w:tcW w:w="1138" w:type="pct"/>
            <w:tcBorders>
              <w:top w:val="nil"/>
              <w:left w:val="nil"/>
              <w:bottom w:val="single" w:sz="8" w:space="0" w:color="auto"/>
              <w:right w:val="single" w:sz="8" w:space="0" w:color="auto"/>
            </w:tcBorders>
            <w:shd w:val="clear" w:color="auto" w:fill="auto"/>
            <w:noWrap/>
            <w:vAlign w:val="center"/>
            <w:hideMark/>
          </w:tcPr>
          <w:p w14:paraId="7390DAFD"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724</w:t>
            </w:r>
          </w:p>
        </w:tc>
        <w:tc>
          <w:tcPr>
            <w:tcW w:w="736" w:type="pct"/>
            <w:tcBorders>
              <w:top w:val="nil"/>
              <w:left w:val="nil"/>
              <w:bottom w:val="single" w:sz="8" w:space="0" w:color="auto"/>
              <w:right w:val="single" w:sz="8" w:space="0" w:color="auto"/>
            </w:tcBorders>
            <w:shd w:val="clear" w:color="auto" w:fill="auto"/>
            <w:noWrap/>
            <w:vAlign w:val="center"/>
            <w:hideMark/>
          </w:tcPr>
          <w:p w14:paraId="172E203D"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2.793</w:t>
            </w:r>
          </w:p>
        </w:tc>
      </w:tr>
      <w:tr w:rsidR="003E4000" w:rsidRPr="003E4000" w14:paraId="1F7E2563"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4F93885F"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BURDUR</w:t>
            </w:r>
          </w:p>
        </w:tc>
        <w:tc>
          <w:tcPr>
            <w:tcW w:w="1070" w:type="pct"/>
            <w:tcBorders>
              <w:top w:val="nil"/>
              <w:left w:val="nil"/>
              <w:bottom w:val="single" w:sz="8" w:space="0" w:color="auto"/>
              <w:right w:val="single" w:sz="8" w:space="0" w:color="auto"/>
            </w:tcBorders>
            <w:shd w:val="clear" w:color="auto" w:fill="auto"/>
            <w:noWrap/>
            <w:vAlign w:val="center"/>
            <w:hideMark/>
          </w:tcPr>
          <w:p w14:paraId="69E37F19"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9.599</w:t>
            </w:r>
          </w:p>
        </w:tc>
        <w:tc>
          <w:tcPr>
            <w:tcW w:w="1138" w:type="pct"/>
            <w:tcBorders>
              <w:top w:val="nil"/>
              <w:left w:val="nil"/>
              <w:bottom w:val="single" w:sz="8" w:space="0" w:color="auto"/>
              <w:right w:val="single" w:sz="8" w:space="0" w:color="auto"/>
            </w:tcBorders>
            <w:shd w:val="clear" w:color="auto" w:fill="auto"/>
            <w:noWrap/>
            <w:vAlign w:val="center"/>
            <w:hideMark/>
          </w:tcPr>
          <w:p w14:paraId="578FD313"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754</w:t>
            </w:r>
          </w:p>
        </w:tc>
        <w:tc>
          <w:tcPr>
            <w:tcW w:w="736" w:type="pct"/>
            <w:tcBorders>
              <w:top w:val="nil"/>
              <w:left w:val="nil"/>
              <w:bottom w:val="single" w:sz="8" w:space="0" w:color="auto"/>
              <w:right w:val="single" w:sz="8" w:space="0" w:color="auto"/>
            </w:tcBorders>
            <w:shd w:val="clear" w:color="auto" w:fill="auto"/>
            <w:noWrap/>
            <w:vAlign w:val="center"/>
            <w:hideMark/>
          </w:tcPr>
          <w:p w14:paraId="43A15672"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3.014</w:t>
            </w:r>
          </w:p>
        </w:tc>
      </w:tr>
      <w:tr w:rsidR="003E4000" w:rsidRPr="003E4000" w14:paraId="3FA42501"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456D15DD"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BURSA</w:t>
            </w:r>
          </w:p>
        </w:tc>
        <w:tc>
          <w:tcPr>
            <w:tcW w:w="1070" w:type="pct"/>
            <w:tcBorders>
              <w:top w:val="nil"/>
              <w:left w:val="nil"/>
              <w:bottom w:val="single" w:sz="8" w:space="0" w:color="auto"/>
              <w:right w:val="single" w:sz="8" w:space="0" w:color="auto"/>
            </w:tcBorders>
            <w:shd w:val="clear" w:color="auto" w:fill="auto"/>
            <w:noWrap/>
            <w:vAlign w:val="center"/>
            <w:hideMark/>
          </w:tcPr>
          <w:p w14:paraId="04ECA365"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19.867</w:t>
            </w:r>
          </w:p>
        </w:tc>
        <w:tc>
          <w:tcPr>
            <w:tcW w:w="1138" w:type="pct"/>
            <w:tcBorders>
              <w:top w:val="nil"/>
              <w:left w:val="nil"/>
              <w:bottom w:val="single" w:sz="8" w:space="0" w:color="auto"/>
              <w:right w:val="single" w:sz="8" w:space="0" w:color="auto"/>
            </w:tcBorders>
            <w:shd w:val="clear" w:color="auto" w:fill="auto"/>
            <w:noWrap/>
            <w:vAlign w:val="center"/>
            <w:hideMark/>
          </w:tcPr>
          <w:p w14:paraId="05450095"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5.668</w:t>
            </w:r>
          </w:p>
        </w:tc>
        <w:tc>
          <w:tcPr>
            <w:tcW w:w="736" w:type="pct"/>
            <w:tcBorders>
              <w:top w:val="nil"/>
              <w:left w:val="nil"/>
              <w:bottom w:val="single" w:sz="8" w:space="0" w:color="auto"/>
              <w:right w:val="single" w:sz="8" w:space="0" w:color="auto"/>
            </w:tcBorders>
            <w:shd w:val="clear" w:color="auto" w:fill="auto"/>
            <w:noWrap/>
            <w:vAlign w:val="center"/>
            <w:hideMark/>
          </w:tcPr>
          <w:p w14:paraId="43341205"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12.162</w:t>
            </w:r>
          </w:p>
        </w:tc>
      </w:tr>
      <w:tr w:rsidR="003E4000" w:rsidRPr="003E4000" w14:paraId="4DE10BDA"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172C7361"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ÇANAKKALE</w:t>
            </w:r>
          </w:p>
        </w:tc>
        <w:tc>
          <w:tcPr>
            <w:tcW w:w="1070" w:type="pct"/>
            <w:tcBorders>
              <w:top w:val="nil"/>
              <w:left w:val="nil"/>
              <w:bottom w:val="single" w:sz="8" w:space="0" w:color="auto"/>
              <w:right w:val="single" w:sz="8" w:space="0" w:color="auto"/>
            </w:tcBorders>
            <w:shd w:val="clear" w:color="auto" w:fill="auto"/>
            <w:noWrap/>
            <w:vAlign w:val="center"/>
            <w:hideMark/>
          </w:tcPr>
          <w:p w14:paraId="1F5305D0"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10.229</w:t>
            </w:r>
          </w:p>
        </w:tc>
        <w:tc>
          <w:tcPr>
            <w:tcW w:w="1138" w:type="pct"/>
            <w:tcBorders>
              <w:top w:val="nil"/>
              <w:left w:val="nil"/>
              <w:bottom w:val="single" w:sz="8" w:space="0" w:color="auto"/>
              <w:right w:val="single" w:sz="8" w:space="0" w:color="auto"/>
            </w:tcBorders>
            <w:shd w:val="clear" w:color="auto" w:fill="auto"/>
            <w:noWrap/>
            <w:vAlign w:val="center"/>
            <w:hideMark/>
          </w:tcPr>
          <w:p w14:paraId="4F12D188"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1.365</w:t>
            </w:r>
          </w:p>
        </w:tc>
        <w:tc>
          <w:tcPr>
            <w:tcW w:w="736" w:type="pct"/>
            <w:tcBorders>
              <w:top w:val="nil"/>
              <w:left w:val="nil"/>
              <w:bottom w:val="single" w:sz="8" w:space="0" w:color="auto"/>
              <w:right w:val="single" w:sz="8" w:space="0" w:color="auto"/>
            </w:tcBorders>
            <w:shd w:val="clear" w:color="auto" w:fill="auto"/>
            <w:noWrap/>
            <w:vAlign w:val="center"/>
            <w:hideMark/>
          </w:tcPr>
          <w:p w14:paraId="1FFD2780"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5.013</w:t>
            </w:r>
          </w:p>
        </w:tc>
      </w:tr>
      <w:tr w:rsidR="003E4000" w:rsidRPr="003E4000" w14:paraId="4A2AA4DA"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4D90866E"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ÇANKIRI</w:t>
            </w:r>
          </w:p>
        </w:tc>
        <w:tc>
          <w:tcPr>
            <w:tcW w:w="1070" w:type="pct"/>
            <w:tcBorders>
              <w:top w:val="nil"/>
              <w:left w:val="nil"/>
              <w:bottom w:val="single" w:sz="8" w:space="0" w:color="auto"/>
              <w:right w:val="single" w:sz="8" w:space="0" w:color="auto"/>
            </w:tcBorders>
            <w:shd w:val="clear" w:color="auto" w:fill="auto"/>
            <w:noWrap/>
            <w:vAlign w:val="center"/>
            <w:hideMark/>
          </w:tcPr>
          <w:p w14:paraId="3C821ACE"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6.712</w:t>
            </w:r>
          </w:p>
        </w:tc>
        <w:tc>
          <w:tcPr>
            <w:tcW w:w="1138" w:type="pct"/>
            <w:tcBorders>
              <w:top w:val="nil"/>
              <w:left w:val="nil"/>
              <w:bottom w:val="single" w:sz="8" w:space="0" w:color="auto"/>
              <w:right w:val="single" w:sz="8" w:space="0" w:color="auto"/>
            </w:tcBorders>
            <w:shd w:val="clear" w:color="auto" w:fill="auto"/>
            <w:noWrap/>
            <w:vAlign w:val="center"/>
            <w:hideMark/>
          </w:tcPr>
          <w:p w14:paraId="664B1970"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515</w:t>
            </w:r>
          </w:p>
        </w:tc>
        <w:tc>
          <w:tcPr>
            <w:tcW w:w="736" w:type="pct"/>
            <w:tcBorders>
              <w:top w:val="nil"/>
              <w:left w:val="nil"/>
              <w:bottom w:val="single" w:sz="8" w:space="0" w:color="auto"/>
              <w:right w:val="single" w:sz="8" w:space="0" w:color="auto"/>
            </w:tcBorders>
            <w:shd w:val="clear" w:color="auto" w:fill="auto"/>
            <w:noWrap/>
            <w:vAlign w:val="center"/>
            <w:hideMark/>
          </w:tcPr>
          <w:p w14:paraId="6A1BDE43"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1.952</w:t>
            </w:r>
          </w:p>
        </w:tc>
      </w:tr>
      <w:tr w:rsidR="003E4000" w:rsidRPr="003E4000" w14:paraId="0BB0B449"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61032A57"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ÇORUM</w:t>
            </w:r>
          </w:p>
        </w:tc>
        <w:tc>
          <w:tcPr>
            <w:tcW w:w="1070" w:type="pct"/>
            <w:tcBorders>
              <w:top w:val="nil"/>
              <w:left w:val="nil"/>
              <w:bottom w:val="single" w:sz="8" w:space="0" w:color="auto"/>
              <w:right w:val="single" w:sz="8" w:space="0" w:color="auto"/>
            </w:tcBorders>
            <w:shd w:val="clear" w:color="auto" w:fill="auto"/>
            <w:noWrap/>
            <w:vAlign w:val="center"/>
            <w:hideMark/>
          </w:tcPr>
          <w:p w14:paraId="517C4211"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15.178</w:t>
            </w:r>
          </w:p>
        </w:tc>
        <w:tc>
          <w:tcPr>
            <w:tcW w:w="1138" w:type="pct"/>
            <w:tcBorders>
              <w:top w:val="nil"/>
              <w:left w:val="nil"/>
              <w:bottom w:val="single" w:sz="8" w:space="0" w:color="auto"/>
              <w:right w:val="single" w:sz="8" w:space="0" w:color="auto"/>
            </w:tcBorders>
            <w:shd w:val="clear" w:color="auto" w:fill="auto"/>
            <w:noWrap/>
            <w:vAlign w:val="center"/>
            <w:hideMark/>
          </w:tcPr>
          <w:p w14:paraId="26FF66AF"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964</w:t>
            </w:r>
          </w:p>
        </w:tc>
        <w:tc>
          <w:tcPr>
            <w:tcW w:w="736" w:type="pct"/>
            <w:tcBorders>
              <w:top w:val="nil"/>
              <w:left w:val="nil"/>
              <w:bottom w:val="single" w:sz="8" w:space="0" w:color="auto"/>
              <w:right w:val="single" w:sz="8" w:space="0" w:color="auto"/>
            </w:tcBorders>
            <w:shd w:val="clear" w:color="auto" w:fill="auto"/>
            <w:noWrap/>
            <w:vAlign w:val="center"/>
            <w:hideMark/>
          </w:tcPr>
          <w:p w14:paraId="2F131F9E"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4.856</w:t>
            </w:r>
          </w:p>
        </w:tc>
      </w:tr>
      <w:tr w:rsidR="003E4000" w:rsidRPr="003E4000" w14:paraId="19F7680B"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15011DBA"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DENİZLİ</w:t>
            </w:r>
          </w:p>
        </w:tc>
        <w:tc>
          <w:tcPr>
            <w:tcW w:w="1070" w:type="pct"/>
            <w:tcBorders>
              <w:top w:val="nil"/>
              <w:left w:val="nil"/>
              <w:bottom w:val="single" w:sz="8" w:space="0" w:color="auto"/>
              <w:right w:val="single" w:sz="8" w:space="0" w:color="auto"/>
            </w:tcBorders>
            <w:shd w:val="clear" w:color="auto" w:fill="auto"/>
            <w:noWrap/>
            <w:vAlign w:val="center"/>
            <w:hideMark/>
          </w:tcPr>
          <w:p w14:paraId="66DE2DCD"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22.087</w:t>
            </w:r>
          </w:p>
        </w:tc>
        <w:tc>
          <w:tcPr>
            <w:tcW w:w="1138" w:type="pct"/>
            <w:tcBorders>
              <w:top w:val="nil"/>
              <w:left w:val="nil"/>
              <w:bottom w:val="single" w:sz="8" w:space="0" w:color="auto"/>
              <w:right w:val="single" w:sz="8" w:space="0" w:color="auto"/>
            </w:tcBorders>
            <w:shd w:val="clear" w:color="auto" w:fill="auto"/>
            <w:noWrap/>
            <w:vAlign w:val="center"/>
            <w:hideMark/>
          </w:tcPr>
          <w:p w14:paraId="74900B61"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2.491</w:t>
            </w:r>
          </w:p>
        </w:tc>
        <w:tc>
          <w:tcPr>
            <w:tcW w:w="736" w:type="pct"/>
            <w:tcBorders>
              <w:top w:val="nil"/>
              <w:left w:val="nil"/>
              <w:bottom w:val="single" w:sz="8" w:space="0" w:color="auto"/>
              <w:right w:val="single" w:sz="8" w:space="0" w:color="auto"/>
            </w:tcBorders>
            <w:shd w:val="clear" w:color="auto" w:fill="auto"/>
            <w:noWrap/>
            <w:vAlign w:val="center"/>
            <w:hideMark/>
          </w:tcPr>
          <w:p w14:paraId="55117662"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6.643</w:t>
            </w:r>
          </w:p>
        </w:tc>
      </w:tr>
      <w:tr w:rsidR="003E4000" w:rsidRPr="003E4000" w14:paraId="5A5DCBDE" w14:textId="77777777" w:rsidTr="00014045">
        <w:trPr>
          <w:trHeight w:val="6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435F2AB0"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DİYARBAKIR</w:t>
            </w:r>
          </w:p>
        </w:tc>
        <w:tc>
          <w:tcPr>
            <w:tcW w:w="1070" w:type="pct"/>
            <w:tcBorders>
              <w:top w:val="nil"/>
              <w:left w:val="nil"/>
              <w:bottom w:val="single" w:sz="8" w:space="0" w:color="auto"/>
              <w:right w:val="single" w:sz="8" w:space="0" w:color="auto"/>
            </w:tcBorders>
            <w:shd w:val="clear" w:color="auto" w:fill="auto"/>
            <w:noWrap/>
            <w:vAlign w:val="center"/>
            <w:hideMark/>
          </w:tcPr>
          <w:p w14:paraId="34F580B9"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19.470</w:t>
            </w:r>
          </w:p>
        </w:tc>
        <w:tc>
          <w:tcPr>
            <w:tcW w:w="1138" w:type="pct"/>
            <w:tcBorders>
              <w:top w:val="nil"/>
              <w:left w:val="nil"/>
              <w:bottom w:val="single" w:sz="8" w:space="0" w:color="auto"/>
              <w:right w:val="single" w:sz="8" w:space="0" w:color="auto"/>
            </w:tcBorders>
            <w:shd w:val="clear" w:color="auto" w:fill="auto"/>
            <w:noWrap/>
            <w:vAlign w:val="center"/>
            <w:hideMark/>
          </w:tcPr>
          <w:p w14:paraId="49580A6E"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3.560</w:t>
            </w:r>
          </w:p>
        </w:tc>
        <w:tc>
          <w:tcPr>
            <w:tcW w:w="736" w:type="pct"/>
            <w:tcBorders>
              <w:top w:val="nil"/>
              <w:left w:val="nil"/>
              <w:bottom w:val="single" w:sz="8" w:space="0" w:color="auto"/>
              <w:right w:val="single" w:sz="8" w:space="0" w:color="auto"/>
            </w:tcBorders>
            <w:shd w:val="clear" w:color="auto" w:fill="auto"/>
            <w:noWrap/>
            <w:vAlign w:val="center"/>
            <w:hideMark/>
          </w:tcPr>
          <w:p w14:paraId="5194F3E7"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13.530</w:t>
            </w:r>
          </w:p>
        </w:tc>
      </w:tr>
      <w:tr w:rsidR="003E4000" w:rsidRPr="003E4000" w14:paraId="4602A31B" w14:textId="77777777" w:rsidTr="00014045">
        <w:trPr>
          <w:trHeight w:val="2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5B62F384"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DÜZCE</w:t>
            </w:r>
          </w:p>
        </w:tc>
        <w:tc>
          <w:tcPr>
            <w:tcW w:w="1070" w:type="pct"/>
            <w:tcBorders>
              <w:top w:val="nil"/>
              <w:left w:val="nil"/>
              <w:bottom w:val="single" w:sz="8" w:space="0" w:color="auto"/>
              <w:right w:val="single" w:sz="8" w:space="0" w:color="auto"/>
            </w:tcBorders>
            <w:shd w:val="clear" w:color="auto" w:fill="auto"/>
            <w:noWrap/>
            <w:vAlign w:val="center"/>
            <w:hideMark/>
          </w:tcPr>
          <w:p w14:paraId="7E24F00F"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5.748</w:t>
            </w:r>
          </w:p>
        </w:tc>
        <w:tc>
          <w:tcPr>
            <w:tcW w:w="1138" w:type="pct"/>
            <w:tcBorders>
              <w:top w:val="nil"/>
              <w:left w:val="nil"/>
              <w:bottom w:val="single" w:sz="8" w:space="0" w:color="auto"/>
              <w:right w:val="single" w:sz="8" w:space="0" w:color="auto"/>
            </w:tcBorders>
            <w:shd w:val="clear" w:color="auto" w:fill="auto"/>
            <w:noWrap/>
            <w:vAlign w:val="center"/>
            <w:hideMark/>
          </w:tcPr>
          <w:p w14:paraId="6A1A58DF"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755</w:t>
            </w:r>
          </w:p>
        </w:tc>
        <w:tc>
          <w:tcPr>
            <w:tcW w:w="736" w:type="pct"/>
            <w:tcBorders>
              <w:top w:val="nil"/>
              <w:left w:val="nil"/>
              <w:bottom w:val="single" w:sz="8" w:space="0" w:color="auto"/>
              <w:right w:val="single" w:sz="8" w:space="0" w:color="auto"/>
            </w:tcBorders>
            <w:shd w:val="clear" w:color="auto" w:fill="auto"/>
            <w:noWrap/>
            <w:vAlign w:val="center"/>
            <w:hideMark/>
          </w:tcPr>
          <w:p w14:paraId="0FD052BC"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2.096</w:t>
            </w:r>
          </w:p>
        </w:tc>
      </w:tr>
      <w:tr w:rsidR="003E4000" w:rsidRPr="003E4000" w14:paraId="218A2682" w14:textId="77777777" w:rsidTr="00014045">
        <w:trPr>
          <w:trHeight w:val="6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6E380E1C"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EDİRNE</w:t>
            </w:r>
          </w:p>
        </w:tc>
        <w:tc>
          <w:tcPr>
            <w:tcW w:w="1070" w:type="pct"/>
            <w:tcBorders>
              <w:top w:val="nil"/>
              <w:left w:val="nil"/>
              <w:bottom w:val="single" w:sz="8" w:space="0" w:color="auto"/>
              <w:right w:val="single" w:sz="8" w:space="0" w:color="auto"/>
            </w:tcBorders>
            <w:shd w:val="clear" w:color="auto" w:fill="auto"/>
            <w:noWrap/>
            <w:vAlign w:val="center"/>
            <w:hideMark/>
          </w:tcPr>
          <w:p w14:paraId="77823710"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9.192</w:t>
            </w:r>
          </w:p>
        </w:tc>
        <w:tc>
          <w:tcPr>
            <w:tcW w:w="1138" w:type="pct"/>
            <w:tcBorders>
              <w:top w:val="nil"/>
              <w:left w:val="nil"/>
              <w:bottom w:val="single" w:sz="8" w:space="0" w:color="auto"/>
              <w:right w:val="single" w:sz="8" w:space="0" w:color="auto"/>
            </w:tcBorders>
            <w:shd w:val="clear" w:color="auto" w:fill="auto"/>
            <w:noWrap/>
            <w:vAlign w:val="center"/>
            <w:hideMark/>
          </w:tcPr>
          <w:p w14:paraId="59875A6B"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1.079</w:t>
            </w:r>
          </w:p>
        </w:tc>
        <w:tc>
          <w:tcPr>
            <w:tcW w:w="736" w:type="pct"/>
            <w:tcBorders>
              <w:top w:val="nil"/>
              <w:left w:val="nil"/>
              <w:bottom w:val="single" w:sz="8" w:space="0" w:color="auto"/>
              <w:right w:val="single" w:sz="8" w:space="0" w:color="auto"/>
            </w:tcBorders>
            <w:shd w:val="clear" w:color="auto" w:fill="auto"/>
            <w:noWrap/>
            <w:vAlign w:val="center"/>
            <w:hideMark/>
          </w:tcPr>
          <w:p w14:paraId="38A4B395"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4.077</w:t>
            </w:r>
          </w:p>
        </w:tc>
      </w:tr>
      <w:tr w:rsidR="003E4000" w:rsidRPr="003E4000" w14:paraId="4CAF8D87" w14:textId="77777777" w:rsidTr="00014045">
        <w:trPr>
          <w:trHeight w:val="6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4BF418BA"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ELAZIĞ</w:t>
            </w:r>
          </w:p>
        </w:tc>
        <w:tc>
          <w:tcPr>
            <w:tcW w:w="1070" w:type="pct"/>
            <w:tcBorders>
              <w:top w:val="nil"/>
              <w:left w:val="nil"/>
              <w:bottom w:val="single" w:sz="8" w:space="0" w:color="auto"/>
              <w:right w:val="single" w:sz="8" w:space="0" w:color="auto"/>
            </w:tcBorders>
            <w:shd w:val="clear" w:color="auto" w:fill="auto"/>
            <w:noWrap/>
            <w:vAlign w:val="center"/>
            <w:hideMark/>
          </w:tcPr>
          <w:p w14:paraId="6E6566B1"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13.711</w:t>
            </w:r>
          </w:p>
        </w:tc>
        <w:tc>
          <w:tcPr>
            <w:tcW w:w="1138" w:type="pct"/>
            <w:tcBorders>
              <w:top w:val="nil"/>
              <w:left w:val="nil"/>
              <w:bottom w:val="single" w:sz="8" w:space="0" w:color="auto"/>
              <w:right w:val="single" w:sz="8" w:space="0" w:color="auto"/>
            </w:tcBorders>
            <w:shd w:val="clear" w:color="auto" w:fill="auto"/>
            <w:noWrap/>
            <w:vAlign w:val="center"/>
            <w:hideMark/>
          </w:tcPr>
          <w:p w14:paraId="43218D4F"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1.164</w:t>
            </w:r>
          </w:p>
        </w:tc>
        <w:tc>
          <w:tcPr>
            <w:tcW w:w="736" w:type="pct"/>
            <w:tcBorders>
              <w:top w:val="nil"/>
              <w:left w:val="nil"/>
              <w:bottom w:val="single" w:sz="8" w:space="0" w:color="auto"/>
              <w:right w:val="single" w:sz="8" w:space="0" w:color="auto"/>
            </w:tcBorders>
            <w:shd w:val="clear" w:color="auto" w:fill="auto"/>
            <w:noWrap/>
            <w:vAlign w:val="center"/>
            <w:hideMark/>
          </w:tcPr>
          <w:p w14:paraId="7936F706"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4.259</w:t>
            </w:r>
          </w:p>
        </w:tc>
      </w:tr>
      <w:tr w:rsidR="003E4000" w:rsidRPr="003E4000" w14:paraId="047AC144" w14:textId="77777777" w:rsidTr="00014045">
        <w:trPr>
          <w:trHeight w:val="6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05D540B3"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ERZİNCAN</w:t>
            </w:r>
          </w:p>
        </w:tc>
        <w:tc>
          <w:tcPr>
            <w:tcW w:w="1070" w:type="pct"/>
            <w:tcBorders>
              <w:top w:val="nil"/>
              <w:left w:val="nil"/>
              <w:bottom w:val="single" w:sz="8" w:space="0" w:color="auto"/>
              <w:right w:val="single" w:sz="8" w:space="0" w:color="auto"/>
            </w:tcBorders>
            <w:shd w:val="clear" w:color="auto" w:fill="auto"/>
            <w:noWrap/>
            <w:vAlign w:val="center"/>
            <w:hideMark/>
          </w:tcPr>
          <w:p w14:paraId="611FBF88"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8.983</w:t>
            </w:r>
          </w:p>
        </w:tc>
        <w:tc>
          <w:tcPr>
            <w:tcW w:w="1138" w:type="pct"/>
            <w:tcBorders>
              <w:top w:val="nil"/>
              <w:left w:val="nil"/>
              <w:bottom w:val="single" w:sz="8" w:space="0" w:color="auto"/>
              <w:right w:val="single" w:sz="8" w:space="0" w:color="auto"/>
            </w:tcBorders>
            <w:shd w:val="clear" w:color="auto" w:fill="auto"/>
            <w:noWrap/>
            <w:vAlign w:val="center"/>
            <w:hideMark/>
          </w:tcPr>
          <w:p w14:paraId="1A03C091"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402</w:t>
            </w:r>
          </w:p>
        </w:tc>
        <w:tc>
          <w:tcPr>
            <w:tcW w:w="736" w:type="pct"/>
            <w:tcBorders>
              <w:top w:val="nil"/>
              <w:left w:val="nil"/>
              <w:bottom w:val="single" w:sz="8" w:space="0" w:color="auto"/>
              <w:right w:val="single" w:sz="8" w:space="0" w:color="auto"/>
            </w:tcBorders>
            <w:shd w:val="clear" w:color="auto" w:fill="auto"/>
            <w:noWrap/>
            <w:vAlign w:val="center"/>
            <w:hideMark/>
          </w:tcPr>
          <w:p w14:paraId="1CFF2D54"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2.039</w:t>
            </w:r>
          </w:p>
        </w:tc>
      </w:tr>
      <w:tr w:rsidR="003E4000" w:rsidRPr="003E4000" w14:paraId="08E6421F" w14:textId="77777777" w:rsidTr="00014045">
        <w:trPr>
          <w:trHeight w:val="6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745507B2"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ERZURUM</w:t>
            </w:r>
          </w:p>
        </w:tc>
        <w:tc>
          <w:tcPr>
            <w:tcW w:w="1070" w:type="pct"/>
            <w:tcBorders>
              <w:top w:val="nil"/>
              <w:left w:val="nil"/>
              <w:bottom w:val="single" w:sz="8" w:space="0" w:color="auto"/>
              <w:right w:val="single" w:sz="8" w:space="0" w:color="auto"/>
            </w:tcBorders>
            <w:shd w:val="clear" w:color="auto" w:fill="auto"/>
            <w:noWrap/>
            <w:vAlign w:val="center"/>
            <w:hideMark/>
          </w:tcPr>
          <w:p w14:paraId="7D152821"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18.091</w:t>
            </w:r>
          </w:p>
        </w:tc>
        <w:tc>
          <w:tcPr>
            <w:tcW w:w="1138" w:type="pct"/>
            <w:tcBorders>
              <w:top w:val="nil"/>
              <w:left w:val="nil"/>
              <w:bottom w:val="single" w:sz="8" w:space="0" w:color="auto"/>
              <w:right w:val="single" w:sz="8" w:space="0" w:color="auto"/>
            </w:tcBorders>
            <w:shd w:val="clear" w:color="auto" w:fill="auto"/>
            <w:noWrap/>
            <w:vAlign w:val="center"/>
            <w:hideMark/>
          </w:tcPr>
          <w:p w14:paraId="2FB16C8E"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1.152</w:t>
            </w:r>
          </w:p>
        </w:tc>
        <w:tc>
          <w:tcPr>
            <w:tcW w:w="736" w:type="pct"/>
            <w:tcBorders>
              <w:top w:val="nil"/>
              <w:left w:val="nil"/>
              <w:bottom w:val="single" w:sz="8" w:space="0" w:color="auto"/>
              <w:right w:val="single" w:sz="8" w:space="0" w:color="auto"/>
            </w:tcBorders>
            <w:shd w:val="clear" w:color="auto" w:fill="auto"/>
            <w:noWrap/>
            <w:vAlign w:val="center"/>
            <w:hideMark/>
          </w:tcPr>
          <w:p w14:paraId="449E5316"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4.601</w:t>
            </w:r>
          </w:p>
        </w:tc>
      </w:tr>
      <w:tr w:rsidR="003E4000" w:rsidRPr="003E4000" w14:paraId="17A42294" w14:textId="77777777" w:rsidTr="00014045">
        <w:trPr>
          <w:trHeight w:val="6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04834B8C"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ESKİŞEHİR</w:t>
            </w:r>
          </w:p>
        </w:tc>
        <w:tc>
          <w:tcPr>
            <w:tcW w:w="1070" w:type="pct"/>
            <w:tcBorders>
              <w:top w:val="nil"/>
              <w:left w:val="nil"/>
              <w:bottom w:val="single" w:sz="8" w:space="0" w:color="auto"/>
              <w:right w:val="single" w:sz="8" w:space="0" w:color="auto"/>
            </w:tcBorders>
            <w:shd w:val="clear" w:color="auto" w:fill="auto"/>
            <w:noWrap/>
            <w:vAlign w:val="center"/>
            <w:hideMark/>
          </w:tcPr>
          <w:p w14:paraId="3BF5FABF"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13.402</w:t>
            </w:r>
          </w:p>
        </w:tc>
        <w:tc>
          <w:tcPr>
            <w:tcW w:w="1138" w:type="pct"/>
            <w:tcBorders>
              <w:top w:val="nil"/>
              <w:left w:val="nil"/>
              <w:bottom w:val="single" w:sz="8" w:space="0" w:color="auto"/>
              <w:right w:val="single" w:sz="8" w:space="0" w:color="auto"/>
            </w:tcBorders>
            <w:shd w:val="clear" w:color="auto" w:fill="auto"/>
            <w:noWrap/>
            <w:vAlign w:val="center"/>
            <w:hideMark/>
          </w:tcPr>
          <w:p w14:paraId="66A156C3"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2.596</w:t>
            </w:r>
          </w:p>
        </w:tc>
        <w:tc>
          <w:tcPr>
            <w:tcW w:w="736" w:type="pct"/>
            <w:tcBorders>
              <w:top w:val="nil"/>
              <w:left w:val="nil"/>
              <w:bottom w:val="single" w:sz="8" w:space="0" w:color="auto"/>
              <w:right w:val="single" w:sz="8" w:space="0" w:color="auto"/>
            </w:tcBorders>
            <w:shd w:val="clear" w:color="auto" w:fill="auto"/>
            <w:noWrap/>
            <w:vAlign w:val="center"/>
            <w:hideMark/>
          </w:tcPr>
          <w:p w14:paraId="568A6DD3"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8.152</w:t>
            </w:r>
          </w:p>
        </w:tc>
      </w:tr>
      <w:tr w:rsidR="003E4000" w:rsidRPr="003E4000" w14:paraId="19D04553" w14:textId="77777777" w:rsidTr="00014045">
        <w:trPr>
          <w:trHeight w:val="6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0ECF42F6"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GAZİANTEP</w:t>
            </w:r>
          </w:p>
        </w:tc>
        <w:tc>
          <w:tcPr>
            <w:tcW w:w="1070" w:type="pct"/>
            <w:tcBorders>
              <w:top w:val="nil"/>
              <w:left w:val="nil"/>
              <w:bottom w:val="single" w:sz="8" w:space="0" w:color="auto"/>
              <w:right w:val="single" w:sz="8" w:space="0" w:color="auto"/>
            </w:tcBorders>
            <w:shd w:val="clear" w:color="auto" w:fill="auto"/>
            <w:noWrap/>
            <w:vAlign w:val="center"/>
            <w:hideMark/>
          </w:tcPr>
          <w:p w14:paraId="40489DE0"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15.815</w:t>
            </w:r>
          </w:p>
        </w:tc>
        <w:tc>
          <w:tcPr>
            <w:tcW w:w="1138" w:type="pct"/>
            <w:tcBorders>
              <w:top w:val="nil"/>
              <w:left w:val="nil"/>
              <w:bottom w:val="single" w:sz="8" w:space="0" w:color="auto"/>
              <w:right w:val="single" w:sz="8" w:space="0" w:color="auto"/>
            </w:tcBorders>
            <w:shd w:val="clear" w:color="auto" w:fill="auto"/>
            <w:noWrap/>
            <w:vAlign w:val="center"/>
            <w:hideMark/>
          </w:tcPr>
          <w:p w14:paraId="3CDD714B"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2.928</w:t>
            </w:r>
          </w:p>
        </w:tc>
        <w:tc>
          <w:tcPr>
            <w:tcW w:w="736" w:type="pct"/>
            <w:tcBorders>
              <w:top w:val="nil"/>
              <w:left w:val="nil"/>
              <w:bottom w:val="single" w:sz="8" w:space="0" w:color="auto"/>
              <w:right w:val="single" w:sz="8" w:space="0" w:color="auto"/>
            </w:tcBorders>
            <w:shd w:val="clear" w:color="auto" w:fill="auto"/>
            <w:noWrap/>
            <w:vAlign w:val="center"/>
            <w:hideMark/>
          </w:tcPr>
          <w:p w14:paraId="165018B3"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11.133</w:t>
            </w:r>
          </w:p>
        </w:tc>
      </w:tr>
      <w:tr w:rsidR="003E4000" w:rsidRPr="003E4000" w14:paraId="2A1456EB" w14:textId="77777777" w:rsidTr="00014045">
        <w:trPr>
          <w:trHeight w:val="6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660040C4"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GİRESUN</w:t>
            </w:r>
          </w:p>
        </w:tc>
        <w:tc>
          <w:tcPr>
            <w:tcW w:w="1070" w:type="pct"/>
            <w:tcBorders>
              <w:top w:val="nil"/>
              <w:left w:val="nil"/>
              <w:bottom w:val="single" w:sz="8" w:space="0" w:color="auto"/>
              <w:right w:val="single" w:sz="8" w:space="0" w:color="auto"/>
            </w:tcBorders>
            <w:shd w:val="clear" w:color="auto" w:fill="auto"/>
            <w:noWrap/>
            <w:vAlign w:val="center"/>
            <w:hideMark/>
          </w:tcPr>
          <w:p w14:paraId="32C18136"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15.878</w:t>
            </w:r>
          </w:p>
        </w:tc>
        <w:tc>
          <w:tcPr>
            <w:tcW w:w="1138" w:type="pct"/>
            <w:tcBorders>
              <w:top w:val="nil"/>
              <w:left w:val="nil"/>
              <w:bottom w:val="single" w:sz="8" w:space="0" w:color="auto"/>
              <w:right w:val="single" w:sz="8" w:space="0" w:color="auto"/>
            </w:tcBorders>
            <w:shd w:val="clear" w:color="auto" w:fill="auto"/>
            <w:noWrap/>
            <w:vAlign w:val="center"/>
            <w:hideMark/>
          </w:tcPr>
          <w:p w14:paraId="4486BE92"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706</w:t>
            </w:r>
          </w:p>
        </w:tc>
        <w:tc>
          <w:tcPr>
            <w:tcW w:w="736" w:type="pct"/>
            <w:tcBorders>
              <w:top w:val="nil"/>
              <w:left w:val="nil"/>
              <w:bottom w:val="single" w:sz="8" w:space="0" w:color="auto"/>
              <w:right w:val="single" w:sz="8" w:space="0" w:color="auto"/>
            </w:tcBorders>
            <w:shd w:val="clear" w:color="auto" w:fill="auto"/>
            <w:noWrap/>
            <w:vAlign w:val="center"/>
            <w:hideMark/>
          </w:tcPr>
          <w:p w14:paraId="0049CB99"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3.156</w:t>
            </w:r>
          </w:p>
        </w:tc>
      </w:tr>
      <w:tr w:rsidR="003E4000" w:rsidRPr="003E4000" w14:paraId="5A762B3C" w14:textId="77777777" w:rsidTr="00014045">
        <w:trPr>
          <w:trHeight w:val="6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695740E6"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GÜMÜŞHANE</w:t>
            </w:r>
          </w:p>
        </w:tc>
        <w:tc>
          <w:tcPr>
            <w:tcW w:w="1070" w:type="pct"/>
            <w:tcBorders>
              <w:top w:val="nil"/>
              <w:left w:val="nil"/>
              <w:bottom w:val="single" w:sz="8" w:space="0" w:color="auto"/>
              <w:right w:val="single" w:sz="8" w:space="0" w:color="auto"/>
            </w:tcBorders>
            <w:shd w:val="clear" w:color="auto" w:fill="auto"/>
            <w:noWrap/>
            <w:vAlign w:val="center"/>
            <w:hideMark/>
          </w:tcPr>
          <w:p w14:paraId="5361A360"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6.240</w:t>
            </w:r>
          </w:p>
        </w:tc>
        <w:tc>
          <w:tcPr>
            <w:tcW w:w="1138" w:type="pct"/>
            <w:tcBorders>
              <w:top w:val="nil"/>
              <w:left w:val="nil"/>
              <w:bottom w:val="single" w:sz="8" w:space="0" w:color="auto"/>
              <w:right w:val="single" w:sz="8" w:space="0" w:color="auto"/>
            </w:tcBorders>
            <w:shd w:val="clear" w:color="auto" w:fill="auto"/>
            <w:noWrap/>
            <w:vAlign w:val="center"/>
            <w:hideMark/>
          </w:tcPr>
          <w:p w14:paraId="63C58253"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319</w:t>
            </w:r>
          </w:p>
        </w:tc>
        <w:tc>
          <w:tcPr>
            <w:tcW w:w="736" w:type="pct"/>
            <w:tcBorders>
              <w:top w:val="nil"/>
              <w:left w:val="nil"/>
              <w:bottom w:val="single" w:sz="8" w:space="0" w:color="auto"/>
              <w:right w:val="single" w:sz="8" w:space="0" w:color="auto"/>
            </w:tcBorders>
            <w:shd w:val="clear" w:color="auto" w:fill="auto"/>
            <w:noWrap/>
            <w:vAlign w:val="center"/>
            <w:hideMark/>
          </w:tcPr>
          <w:p w14:paraId="2B258BEF"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1.308</w:t>
            </w:r>
          </w:p>
        </w:tc>
      </w:tr>
      <w:tr w:rsidR="003E4000" w:rsidRPr="003E4000" w14:paraId="52BAF8C8" w14:textId="77777777" w:rsidTr="00014045">
        <w:trPr>
          <w:trHeight w:val="6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02658DB8"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HAKKARİ</w:t>
            </w:r>
          </w:p>
        </w:tc>
        <w:tc>
          <w:tcPr>
            <w:tcW w:w="1070" w:type="pct"/>
            <w:tcBorders>
              <w:top w:val="nil"/>
              <w:left w:val="nil"/>
              <w:bottom w:val="single" w:sz="8" w:space="0" w:color="auto"/>
              <w:right w:val="single" w:sz="8" w:space="0" w:color="auto"/>
            </w:tcBorders>
            <w:shd w:val="clear" w:color="auto" w:fill="auto"/>
            <w:noWrap/>
            <w:vAlign w:val="center"/>
            <w:hideMark/>
          </w:tcPr>
          <w:p w14:paraId="0CFA750F"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4.094</w:t>
            </w:r>
          </w:p>
        </w:tc>
        <w:tc>
          <w:tcPr>
            <w:tcW w:w="1138" w:type="pct"/>
            <w:tcBorders>
              <w:top w:val="nil"/>
              <w:left w:val="nil"/>
              <w:bottom w:val="single" w:sz="8" w:space="0" w:color="auto"/>
              <w:right w:val="single" w:sz="8" w:space="0" w:color="auto"/>
            </w:tcBorders>
            <w:shd w:val="clear" w:color="auto" w:fill="auto"/>
            <w:noWrap/>
            <w:vAlign w:val="center"/>
            <w:hideMark/>
          </w:tcPr>
          <w:p w14:paraId="7F69702D"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350</w:t>
            </w:r>
          </w:p>
        </w:tc>
        <w:tc>
          <w:tcPr>
            <w:tcW w:w="736" w:type="pct"/>
            <w:tcBorders>
              <w:top w:val="nil"/>
              <w:left w:val="nil"/>
              <w:bottom w:val="single" w:sz="8" w:space="0" w:color="auto"/>
              <w:right w:val="single" w:sz="8" w:space="0" w:color="auto"/>
            </w:tcBorders>
            <w:shd w:val="clear" w:color="auto" w:fill="auto"/>
            <w:noWrap/>
            <w:vAlign w:val="center"/>
            <w:hideMark/>
          </w:tcPr>
          <w:p w14:paraId="0B017A3C"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1.700</w:t>
            </w:r>
          </w:p>
        </w:tc>
      </w:tr>
      <w:tr w:rsidR="003E4000" w:rsidRPr="003E4000" w14:paraId="328CCDE9" w14:textId="77777777" w:rsidTr="00014045">
        <w:trPr>
          <w:trHeight w:val="6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69E6F834"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HATAY</w:t>
            </w:r>
          </w:p>
        </w:tc>
        <w:tc>
          <w:tcPr>
            <w:tcW w:w="1070" w:type="pct"/>
            <w:tcBorders>
              <w:top w:val="nil"/>
              <w:left w:val="nil"/>
              <w:bottom w:val="single" w:sz="8" w:space="0" w:color="auto"/>
              <w:right w:val="single" w:sz="8" w:space="0" w:color="auto"/>
            </w:tcBorders>
            <w:shd w:val="clear" w:color="auto" w:fill="auto"/>
            <w:noWrap/>
            <w:vAlign w:val="center"/>
            <w:hideMark/>
          </w:tcPr>
          <w:p w14:paraId="5CCCE424"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19.027</w:t>
            </w:r>
          </w:p>
        </w:tc>
        <w:tc>
          <w:tcPr>
            <w:tcW w:w="1138" w:type="pct"/>
            <w:tcBorders>
              <w:top w:val="nil"/>
              <w:left w:val="nil"/>
              <w:bottom w:val="single" w:sz="8" w:space="0" w:color="auto"/>
              <w:right w:val="single" w:sz="8" w:space="0" w:color="auto"/>
            </w:tcBorders>
            <w:shd w:val="clear" w:color="auto" w:fill="auto"/>
            <w:noWrap/>
            <w:vAlign w:val="center"/>
            <w:hideMark/>
          </w:tcPr>
          <w:p w14:paraId="3B591F95"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3.877</w:t>
            </w:r>
          </w:p>
        </w:tc>
        <w:tc>
          <w:tcPr>
            <w:tcW w:w="736" w:type="pct"/>
            <w:tcBorders>
              <w:top w:val="nil"/>
              <w:left w:val="nil"/>
              <w:bottom w:val="single" w:sz="8" w:space="0" w:color="auto"/>
              <w:right w:val="single" w:sz="8" w:space="0" w:color="auto"/>
            </w:tcBorders>
            <w:shd w:val="clear" w:color="auto" w:fill="auto"/>
            <w:noWrap/>
            <w:vAlign w:val="center"/>
            <w:hideMark/>
          </w:tcPr>
          <w:p w14:paraId="651D5D2F"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11.114</w:t>
            </w:r>
          </w:p>
        </w:tc>
      </w:tr>
      <w:tr w:rsidR="003E4000" w:rsidRPr="003E4000" w14:paraId="5AEE67B0" w14:textId="77777777" w:rsidTr="00014045">
        <w:trPr>
          <w:trHeight w:val="6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5EC42475"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IĞDIR</w:t>
            </w:r>
          </w:p>
        </w:tc>
        <w:tc>
          <w:tcPr>
            <w:tcW w:w="1070" w:type="pct"/>
            <w:tcBorders>
              <w:top w:val="nil"/>
              <w:left w:val="nil"/>
              <w:bottom w:val="single" w:sz="8" w:space="0" w:color="auto"/>
              <w:right w:val="single" w:sz="8" w:space="0" w:color="auto"/>
            </w:tcBorders>
            <w:shd w:val="clear" w:color="auto" w:fill="auto"/>
            <w:noWrap/>
            <w:vAlign w:val="center"/>
            <w:hideMark/>
          </w:tcPr>
          <w:p w14:paraId="25B77AEA"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4.829</w:t>
            </w:r>
          </w:p>
        </w:tc>
        <w:tc>
          <w:tcPr>
            <w:tcW w:w="1138" w:type="pct"/>
            <w:tcBorders>
              <w:top w:val="nil"/>
              <w:left w:val="nil"/>
              <w:bottom w:val="single" w:sz="8" w:space="0" w:color="auto"/>
              <w:right w:val="single" w:sz="8" w:space="0" w:color="auto"/>
            </w:tcBorders>
            <w:shd w:val="clear" w:color="auto" w:fill="auto"/>
            <w:noWrap/>
            <w:vAlign w:val="center"/>
            <w:hideMark/>
          </w:tcPr>
          <w:p w14:paraId="0AF337C1"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241</w:t>
            </w:r>
          </w:p>
        </w:tc>
        <w:tc>
          <w:tcPr>
            <w:tcW w:w="736" w:type="pct"/>
            <w:tcBorders>
              <w:top w:val="nil"/>
              <w:left w:val="nil"/>
              <w:bottom w:val="single" w:sz="8" w:space="0" w:color="auto"/>
              <w:right w:val="single" w:sz="8" w:space="0" w:color="auto"/>
            </w:tcBorders>
            <w:shd w:val="clear" w:color="auto" w:fill="auto"/>
            <w:noWrap/>
            <w:vAlign w:val="center"/>
            <w:hideMark/>
          </w:tcPr>
          <w:p w14:paraId="2FAEAB4D"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1.107</w:t>
            </w:r>
          </w:p>
        </w:tc>
      </w:tr>
      <w:tr w:rsidR="003E4000" w:rsidRPr="003E4000" w14:paraId="0D013370"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070CA60E"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ISPARTA</w:t>
            </w:r>
          </w:p>
        </w:tc>
        <w:tc>
          <w:tcPr>
            <w:tcW w:w="1070" w:type="pct"/>
            <w:tcBorders>
              <w:top w:val="nil"/>
              <w:left w:val="nil"/>
              <w:bottom w:val="single" w:sz="8" w:space="0" w:color="auto"/>
              <w:right w:val="single" w:sz="8" w:space="0" w:color="auto"/>
            </w:tcBorders>
            <w:shd w:val="clear" w:color="auto" w:fill="auto"/>
            <w:noWrap/>
            <w:vAlign w:val="center"/>
            <w:hideMark/>
          </w:tcPr>
          <w:p w14:paraId="0B4B15C5"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10.847</w:t>
            </w:r>
          </w:p>
        </w:tc>
        <w:tc>
          <w:tcPr>
            <w:tcW w:w="1138" w:type="pct"/>
            <w:tcBorders>
              <w:top w:val="nil"/>
              <w:left w:val="nil"/>
              <w:bottom w:val="single" w:sz="8" w:space="0" w:color="auto"/>
              <w:right w:val="single" w:sz="8" w:space="0" w:color="auto"/>
            </w:tcBorders>
            <w:shd w:val="clear" w:color="auto" w:fill="auto"/>
            <w:noWrap/>
            <w:vAlign w:val="center"/>
            <w:hideMark/>
          </w:tcPr>
          <w:p w14:paraId="5A8EE043"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1.120</w:t>
            </w:r>
          </w:p>
        </w:tc>
        <w:tc>
          <w:tcPr>
            <w:tcW w:w="736" w:type="pct"/>
            <w:tcBorders>
              <w:top w:val="nil"/>
              <w:left w:val="nil"/>
              <w:bottom w:val="single" w:sz="8" w:space="0" w:color="auto"/>
              <w:right w:val="single" w:sz="8" w:space="0" w:color="auto"/>
            </w:tcBorders>
            <w:shd w:val="clear" w:color="auto" w:fill="auto"/>
            <w:noWrap/>
            <w:vAlign w:val="center"/>
            <w:hideMark/>
          </w:tcPr>
          <w:p w14:paraId="363E3EEF"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3.136</w:t>
            </w:r>
          </w:p>
        </w:tc>
      </w:tr>
      <w:tr w:rsidR="003E4000" w:rsidRPr="003E4000" w14:paraId="7EF8FE38"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021F16A6"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İSTANBUL</w:t>
            </w:r>
          </w:p>
        </w:tc>
        <w:tc>
          <w:tcPr>
            <w:tcW w:w="1070" w:type="pct"/>
            <w:tcBorders>
              <w:top w:val="nil"/>
              <w:left w:val="nil"/>
              <w:bottom w:val="single" w:sz="8" w:space="0" w:color="auto"/>
              <w:right w:val="single" w:sz="8" w:space="0" w:color="auto"/>
            </w:tcBorders>
            <w:shd w:val="clear" w:color="auto" w:fill="auto"/>
            <w:noWrap/>
            <w:vAlign w:val="center"/>
            <w:hideMark/>
          </w:tcPr>
          <w:p w14:paraId="7DB4924D"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75.880</w:t>
            </w:r>
          </w:p>
        </w:tc>
        <w:tc>
          <w:tcPr>
            <w:tcW w:w="1138" w:type="pct"/>
            <w:tcBorders>
              <w:top w:val="nil"/>
              <w:left w:val="nil"/>
              <w:bottom w:val="single" w:sz="8" w:space="0" w:color="auto"/>
              <w:right w:val="single" w:sz="8" w:space="0" w:color="auto"/>
            </w:tcBorders>
            <w:shd w:val="clear" w:color="auto" w:fill="auto"/>
            <w:noWrap/>
            <w:vAlign w:val="center"/>
            <w:hideMark/>
          </w:tcPr>
          <w:p w14:paraId="135D966E"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27.386</w:t>
            </w:r>
          </w:p>
        </w:tc>
        <w:tc>
          <w:tcPr>
            <w:tcW w:w="736" w:type="pct"/>
            <w:tcBorders>
              <w:top w:val="nil"/>
              <w:left w:val="nil"/>
              <w:bottom w:val="single" w:sz="8" w:space="0" w:color="auto"/>
              <w:right w:val="single" w:sz="8" w:space="0" w:color="auto"/>
            </w:tcBorders>
            <w:shd w:val="clear" w:color="auto" w:fill="auto"/>
            <w:noWrap/>
            <w:vAlign w:val="center"/>
            <w:hideMark/>
          </w:tcPr>
          <w:p w14:paraId="0860A725"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22.884</w:t>
            </w:r>
          </w:p>
        </w:tc>
      </w:tr>
      <w:tr w:rsidR="003E4000" w:rsidRPr="003E4000" w14:paraId="05DC3B6A"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313DAAFF"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lastRenderedPageBreak/>
              <w:t>İZMİR</w:t>
            </w:r>
          </w:p>
        </w:tc>
        <w:tc>
          <w:tcPr>
            <w:tcW w:w="1070" w:type="pct"/>
            <w:tcBorders>
              <w:top w:val="nil"/>
              <w:left w:val="nil"/>
              <w:bottom w:val="single" w:sz="8" w:space="0" w:color="auto"/>
              <w:right w:val="single" w:sz="8" w:space="0" w:color="auto"/>
            </w:tcBorders>
            <w:shd w:val="clear" w:color="auto" w:fill="auto"/>
            <w:noWrap/>
            <w:vAlign w:val="center"/>
            <w:hideMark/>
          </w:tcPr>
          <w:p w14:paraId="25D5CDD5"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36.661</w:t>
            </w:r>
          </w:p>
        </w:tc>
        <w:tc>
          <w:tcPr>
            <w:tcW w:w="1138" w:type="pct"/>
            <w:tcBorders>
              <w:top w:val="nil"/>
              <w:left w:val="nil"/>
              <w:bottom w:val="single" w:sz="8" w:space="0" w:color="auto"/>
              <w:right w:val="single" w:sz="8" w:space="0" w:color="auto"/>
            </w:tcBorders>
            <w:shd w:val="clear" w:color="auto" w:fill="auto"/>
            <w:noWrap/>
            <w:vAlign w:val="center"/>
            <w:hideMark/>
          </w:tcPr>
          <w:p w14:paraId="16462C03"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11.878</w:t>
            </w:r>
          </w:p>
        </w:tc>
        <w:tc>
          <w:tcPr>
            <w:tcW w:w="736" w:type="pct"/>
            <w:tcBorders>
              <w:top w:val="nil"/>
              <w:left w:val="nil"/>
              <w:bottom w:val="single" w:sz="8" w:space="0" w:color="auto"/>
              <w:right w:val="single" w:sz="8" w:space="0" w:color="auto"/>
            </w:tcBorders>
            <w:shd w:val="clear" w:color="auto" w:fill="auto"/>
            <w:noWrap/>
            <w:vAlign w:val="center"/>
            <w:hideMark/>
          </w:tcPr>
          <w:p w14:paraId="1D133B72"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21.030</w:t>
            </w:r>
          </w:p>
        </w:tc>
      </w:tr>
      <w:tr w:rsidR="003E4000" w:rsidRPr="003E4000" w14:paraId="2F084B8F"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6CE0116B"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KAHRAMANMARAŞ</w:t>
            </w:r>
          </w:p>
        </w:tc>
        <w:tc>
          <w:tcPr>
            <w:tcW w:w="1070" w:type="pct"/>
            <w:tcBorders>
              <w:top w:val="nil"/>
              <w:left w:val="nil"/>
              <w:bottom w:val="single" w:sz="8" w:space="0" w:color="auto"/>
              <w:right w:val="single" w:sz="8" w:space="0" w:color="auto"/>
            </w:tcBorders>
            <w:shd w:val="clear" w:color="auto" w:fill="auto"/>
            <w:noWrap/>
            <w:vAlign w:val="center"/>
            <w:hideMark/>
          </w:tcPr>
          <w:p w14:paraId="6B0933C0"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17.905</w:t>
            </w:r>
          </w:p>
        </w:tc>
        <w:tc>
          <w:tcPr>
            <w:tcW w:w="1138" w:type="pct"/>
            <w:tcBorders>
              <w:top w:val="nil"/>
              <w:left w:val="nil"/>
              <w:bottom w:val="single" w:sz="8" w:space="0" w:color="auto"/>
              <w:right w:val="single" w:sz="8" w:space="0" w:color="auto"/>
            </w:tcBorders>
            <w:shd w:val="clear" w:color="auto" w:fill="auto"/>
            <w:noWrap/>
            <w:vAlign w:val="center"/>
            <w:hideMark/>
          </w:tcPr>
          <w:p w14:paraId="5B132C95"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2.608</w:t>
            </w:r>
          </w:p>
        </w:tc>
        <w:tc>
          <w:tcPr>
            <w:tcW w:w="736" w:type="pct"/>
            <w:tcBorders>
              <w:top w:val="nil"/>
              <w:left w:val="nil"/>
              <w:bottom w:val="single" w:sz="8" w:space="0" w:color="auto"/>
              <w:right w:val="single" w:sz="8" w:space="0" w:color="auto"/>
            </w:tcBorders>
            <w:shd w:val="clear" w:color="auto" w:fill="auto"/>
            <w:noWrap/>
            <w:vAlign w:val="center"/>
            <w:hideMark/>
          </w:tcPr>
          <w:p w14:paraId="09A23643"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7.353</w:t>
            </w:r>
          </w:p>
        </w:tc>
      </w:tr>
      <w:tr w:rsidR="003E4000" w:rsidRPr="003E4000" w14:paraId="25E5BAF2"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6C476EA9"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KARABÜK</w:t>
            </w:r>
          </w:p>
        </w:tc>
        <w:tc>
          <w:tcPr>
            <w:tcW w:w="1070" w:type="pct"/>
            <w:tcBorders>
              <w:top w:val="nil"/>
              <w:left w:val="nil"/>
              <w:bottom w:val="single" w:sz="8" w:space="0" w:color="auto"/>
              <w:right w:val="single" w:sz="8" w:space="0" w:color="auto"/>
            </w:tcBorders>
            <w:shd w:val="clear" w:color="auto" w:fill="auto"/>
            <w:noWrap/>
            <w:vAlign w:val="center"/>
            <w:hideMark/>
          </w:tcPr>
          <w:p w14:paraId="0B6D2EB3"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4.628</w:t>
            </w:r>
          </w:p>
        </w:tc>
        <w:tc>
          <w:tcPr>
            <w:tcW w:w="1138" w:type="pct"/>
            <w:tcBorders>
              <w:top w:val="nil"/>
              <w:left w:val="nil"/>
              <w:bottom w:val="single" w:sz="8" w:space="0" w:color="auto"/>
              <w:right w:val="single" w:sz="8" w:space="0" w:color="auto"/>
            </w:tcBorders>
            <w:shd w:val="clear" w:color="auto" w:fill="auto"/>
            <w:noWrap/>
            <w:vAlign w:val="center"/>
            <w:hideMark/>
          </w:tcPr>
          <w:p w14:paraId="76A552AE"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638</w:t>
            </w:r>
          </w:p>
        </w:tc>
        <w:tc>
          <w:tcPr>
            <w:tcW w:w="736" w:type="pct"/>
            <w:tcBorders>
              <w:top w:val="nil"/>
              <w:left w:val="nil"/>
              <w:bottom w:val="single" w:sz="8" w:space="0" w:color="auto"/>
              <w:right w:val="single" w:sz="8" w:space="0" w:color="auto"/>
            </w:tcBorders>
            <w:shd w:val="clear" w:color="auto" w:fill="auto"/>
            <w:noWrap/>
            <w:vAlign w:val="center"/>
            <w:hideMark/>
          </w:tcPr>
          <w:p w14:paraId="3F61CC41"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1.706</w:t>
            </w:r>
          </w:p>
        </w:tc>
      </w:tr>
      <w:tr w:rsidR="003E4000" w:rsidRPr="003E4000" w14:paraId="45DCD3EE"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7941ADE0"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KARAMAN</w:t>
            </w:r>
          </w:p>
        </w:tc>
        <w:tc>
          <w:tcPr>
            <w:tcW w:w="1070" w:type="pct"/>
            <w:tcBorders>
              <w:top w:val="nil"/>
              <w:left w:val="nil"/>
              <w:bottom w:val="single" w:sz="8" w:space="0" w:color="auto"/>
              <w:right w:val="single" w:sz="8" w:space="0" w:color="auto"/>
            </w:tcBorders>
            <w:shd w:val="clear" w:color="auto" w:fill="auto"/>
            <w:noWrap/>
            <w:vAlign w:val="center"/>
            <w:hideMark/>
          </w:tcPr>
          <w:p w14:paraId="67B87404"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7.234</w:t>
            </w:r>
          </w:p>
        </w:tc>
        <w:tc>
          <w:tcPr>
            <w:tcW w:w="1138" w:type="pct"/>
            <w:tcBorders>
              <w:top w:val="nil"/>
              <w:left w:val="nil"/>
              <w:bottom w:val="single" w:sz="8" w:space="0" w:color="auto"/>
              <w:right w:val="single" w:sz="8" w:space="0" w:color="auto"/>
            </w:tcBorders>
            <w:shd w:val="clear" w:color="auto" w:fill="auto"/>
            <w:noWrap/>
            <w:vAlign w:val="center"/>
            <w:hideMark/>
          </w:tcPr>
          <w:p w14:paraId="2A47B138"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825</w:t>
            </w:r>
          </w:p>
        </w:tc>
        <w:tc>
          <w:tcPr>
            <w:tcW w:w="736" w:type="pct"/>
            <w:tcBorders>
              <w:top w:val="nil"/>
              <w:left w:val="nil"/>
              <w:bottom w:val="single" w:sz="8" w:space="0" w:color="auto"/>
              <w:right w:val="single" w:sz="8" w:space="0" w:color="auto"/>
            </w:tcBorders>
            <w:shd w:val="clear" w:color="auto" w:fill="auto"/>
            <w:noWrap/>
            <w:vAlign w:val="center"/>
            <w:hideMark/>
          </w:tcPr>
          <w:p w14:paraId="1B667D2C"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4.424</w:t>
            </w:r>
          </w:p>
        </w:tc>
      </w:tr>
      <w:tr w:rsidR="003E4000" w:rsidRPr="003E4000" w14:paraId="052F72F5"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43BB2E39"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KARS</w:t>
            </w:r>
          </w:p>
        </w:tc>
        <w:tc>
          <w:tcPr>
            <w:tcW w:w="1070" w:type="pct"/>
            <w:tcBorders>
              <w:top w:val="nil"/>
              <w:left w:val="nil"/>
              <w:bottom w:val="single" w:sz="8" w:space="0" w:color="auto"/>
              <w:right w:val="single" w:sz="8" w:space="0" w:color="auto"/>
            </w:tcBorders>
            <w:shd w:val="clear" w:color="auto" w:fill="auto"/>
            <w:noWrap/>
            <w:vAlign w:val="center"/>
            <w:hideMark/>
          </w:tcPr>
          <w:p w14:paraId="7EE91599"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7.303</w:t>
            </w:r>
          </w:p>
        </w:tc>
        <w:tc>
          <w:tcPr>
            <w:tcW w:w="1138" w:type="pct"/>
            <w:tcBorders>
              <w:top w:val="nil"/>
              <w:left w:val="nil"/>
              <w:bottom w:val="single" w:sz="8" w:space="0" w:color="auto"/>
              <w:right w:val="single" w:sz="8" w:space="0" w:color="auto"/>
            </w:tcBorders>
            <w:shd w:val="clear" w:color="auto" w:fill="auto"/>
            <w:noWrap/>
            <w:vAlign w:val="center"/>
            <w:hideMark/>
          </w:tcPr>
          <w:p w14:paraId="4EEE8711"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376</w:t>
            </w:r>
          </w:p>
        </w:tc>
        <w:tc>
          <w:tcPr>
            <w:tcW w:w="736" w:type="pct"/>
            <w:tcBorders>
              <w:top w:val="nil"/>
              <w:left w:val="nil"/>
              <w:bottom w:val="single" w:sz="8" w:space="0" w:color="auto"/>
              <w:right w:val="single" w:sz="8" w:space="0" w:color="auto"/>
            </w:tcBorders>
            <w:shd w:val="clear" w:color="auto" w:fill="auto"/>
            <w:noWrap/>
            <w:vAlign w:val="center"/>
            <w:hideMark/>
          </w:tcPr>
          <w:p w14:paraId="2FC07403"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1.639</w:t>
            </w:r>
          </w:p>
        </w:tc>
      </w:tr>
      <w:tr w:rsidR="003E4000" w:rsidRPr="003E4000" w14:paraId="53C637AF"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0859C8A5"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KASTAMONU</w:t>
            </w:r>
          </w:p>
        </w:tc>
        <w:tc>
          <w:tcPr>
            <w:tcW w:w="1070" w:type="pct"/>
            <w:tcBorders>
              <w:top w:val="nil"/>
              <w:left w:val="nil"/>
              <w:bottom w:val="single" w:sz="8" w:space="0" w:color="auto"/>
              <w:right w:val="single" w:sz="8" w:space="0" w:color="auto"/>
            </w:tcBorders>
            <w:shd w:val="clear" w:color="auto" w:fill="auto"/>
            <w:noWrap/>
            <w:vAlign w:val="center"/>
            <w:hideMark/>
          </w:tcPr>
          <w:p w14:paraId="777318C9"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13.567</w:t>
            </w:r>
          </w:p>
        </w:tc>
        <w:tc>
          <w:tcPr>
            <w:tcW w:w="1138" w:type="pct"/>
            <w:tcBorders>
              <w:top w:val="nil"/>
              <w:left w:val="nil"/>
              <w:bottom w:val="single" w:sz="8" w:space="0" w:color="auto"/>
              <w:right w:val="single" w:sz="8" w:space="0" w:color="auto"/>
            </w:tcBorders>
            <w:shd w:val="clear" w:color="auto" w:fill="auto"/>
            <w:noWrap/>
            <w:vAlign w:val="center"/>
            <w:hideMark/>
          </w:tcPr>
          <w:p w14:paraId="158AD5BA"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862</w:t>
            </w:r>
          </w:p>
        </w:tc>
        <w:tc>
          <w:tcPr>
            <w:tcW w:w="736" w:type="pct"/>
            <w:tcBorders>
              <w:top w:val="nil"/>
              <w:left w:val="nil"/>
              <w:bottom w:val="single" w:sz="8" w:space="0" w:color="auto"/>
              <w:right w:val="single" w:sz="8" w:space="0" w:color="auto"/>
            </w:tcBorders>
            <w:shd w:val="clear" w:color="auto" w:fill="auto"/>
            <w:noWrap/>
            <w:vAlign w:val="center"/>
            <w:hideMark/>
          </w:tcPr>
          <w:p w14:paraId="0A35FA0B"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4.620</w:t>
            </w:r>
          </w:p>
        </w:tc>
      </w:tr>
      <w:tr w:rsidR="003E4000" w:rsidRPr="003E4000" w14:paraId="521C89A5"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76531D8C"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KAYSERİ</w:t>
            </w:r>
          </w:p>
        </w:tc>
        <w:tc>
          <w:tcPr>
            <w:tcW w:w="1070" w:type="pct"/>
            <w:tcBorders>
              <w:top w:val="nil"/>
              <w:left w:val="nil"/>
              <w:bottom w:val="single" w:sz="8" w:space="0" w:color="auto"/>
              <w:right w:val="single" w:sz="8" w:space="0" w:color="auto"/>
            </w:tcBorders>
            <w:shd w:val="clear" w:color="auto" w:fill="auto"/>
            <w:noWrap/>
            <w:vAlign w:val="center"/>
            <w:hideMark/>
          </w:tcPr>
          <w:p w14:paraId="6DA1700E"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26.009</w:t>
            </w:r>
          </w:p>
        </w:tc>
        <w:tc>
          <w:tcPr>
            <w:tcW w:w="1138" w:type="pct"/>
            <w:tcBorders>
              <w:top w:val="nil"/>
              <w:left w:val="nil"/>
              <w:bottom w:val="single" w:sz="8" w:space="0" w:color="auto"/>
              <w:right w:val="single" w:sz="8" w:space="0" w:color="auto"/>
            </w:tcBorders>
            <w:shd w:val="clear" w:color="auto" w:fill="auto"/>
            <w:noWrap/>
            <w:vAlign w:val="center"/>
            <w:hideMark/>
          </w:tcPr>
          <w:p w14:paraId="6554AE03"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2.688</w:t>
            </w:r>
          </w:p>
        </w:tc>
        <w:tc>
          <w:tcPr>
            <w:tcW w:w="736" w:type="pct"/>
            <w:tcBorders>
              <w:top w:val="nil"/>
              <w:left w:val="nil"/>
              <w:bottom w:val="single" w:sz="8" w:space="0" w:color="auto"/>
              <w:right w:val="single" w:sz="8" w:space="0" w:color="auto"/>
            </w:tcBorders>
            <w:shd w:val="clear" w:color="auto" w:fill="auto"/>
            <w:noWrap/>
            <w:vAlign w:val="center"/>
            <w:hideMark/>
          </w:tcPr>
          <w:p w14:paraId="7CA49CB3"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8.136</w:t>
            </w:r>
          </w:p>
        </w:tc>
      </w:tr>
      <w:tr w:rsidR="003E4000" w:rsidRPr="003E4000" w14:paraId="210F155C"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2BD95A48"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KIRIKKALE</w:t>
            </w:r>
          </w:p>
        </w:tc>
        <w:tc>
          <w:tcPr>
            <w:tcW w:w="1070" w:type="pct"/>
            <w:tcBorders>
              <w:top w:val="nil"/>
              <w:left w:val="nil"/>
              <w:bottom w:val="single" w:sz="8" w:space="0" w:color="auto"/>
              <w:right w:val="single" w:sz="8" w:space="0" w:color="auto"/>
            </w:tcBorders>
            <w:shd w:val="clear" w:color="auto" w:fill="auto"/>
            <w:noWrap/>
            <w:vAlign w:val="center"/>
            <w:hideMark/>
          </w:tcPr>
          <w:p w14:paraId="4C693FBE"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11.576</w:t>
            </w:r>
          </w:p>
        </w:tc>
        <w:tc>
          <w:tcPr>
            <w:tcW w:w="1138" w:type="pct"/>
            <w:tcBorders>
              <w:top w:val="nil"/>
              <w:left w:val="nil"/>
              <w:bottom w:val="single" w:sz="8" w:space="0" w:color="auto"/>
              <w:right w:val="single" w:sz="8" w:space="0" w:color="auto"/>
            </w:tcBorders>
            <w:shd w:val="clear" w:color="auto" w:fill="auto"/>
            <w:noWrap/>
            <w:vAlign w:val="center"/>
            <w:hideMark/>
          </w:tcPr>
          <w:p w14:paraId="7CBF2FB7"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525</w:t>
            </w:r>
          </w:p>
        </w:tc>
        <w:tc>
          <w:tcPr>
            <w:tcW w:w="736" w:type="pct"/>
            <w:tcBorders>
              <w:top w:val="nil"/>
              <w:left w:val="nil"/>
              <w:bottom w:val="single" w:sz="8" w:space="0" w:color="auto"/>
              <w:right w:val="single" w:sz="8" w:space="0" w:color="auto"/>
            </w:tcBorders>
            <w:shd w:val="clear" w:color="auto" w:fill="auto"/>
            <w:noWrap/>
            <w:vAlign w:val="center"/>
            <w:hideMark/>
          </w:tcPr>
          <w:p w14:paraId="4D967B90"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1.595</w:t>
            </w:r>
          </w:p>
        </w:tc>
      </w:tr>
      <w:tr w:rsidR="003E4000" w:rsidRPr="003E4000" w14:paraId="5FB967D7"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5AB3404A"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KIRKLARELİ</w:t>
            </w:r>
          </w:p>
        </w:tc>
        <w:tc>
          <w:tcPr>
            <w:tcW w:w="1070" w:type="pct"/>
            <w:tcBorders>
              <w:top w:val="nil"/>
              <w:left w:val="nil"/>
              <w:bottom w:val="single" w:sz="8" w:space="0" w:color="auto"/>
              <w:right w:val="single" w:sz="8" w:space="0" w:color="auto"/>
            </w:tcBorders>
            <w:shd w:val="clear" w:color="auto" w:fill="auto"/>
            <w:noWrap/>
            <w:vAlign w:val="center"/>
            <w:hideMark/>
          </w:tcPr>
          <w:p w14:paraId="29B636DE"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6.995</w:t>
            </w:r>
          </w:p>
        </w:tc>
        <w:tc>
          <w:tcPr>
            <w:tcW w:w="1138" w:type="pct"/>
            <w:tcBorders>
              <w:top w:val="nil"/>
              <w:left w:val="nil"/>
              <w:bottom w:val="single" w:sz="8" w:space="0" w:color="auto"/>
              <w:right w:val="single" w:sz="8" w:space="0" w:color="auto"/>
            </w:tcBorders>
            <w:shd w:val="clear" w:color="auto" w:fill="auto"/>
            <w:noWrap/>
            <w:vAlign w:val="center"/>
            <w:hideMark/>
          </w:tcPr>
          <w:p w14:paraId="4E63B046"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1.041</w:t>
            </w:r>
          </w:p>
        </w:tc>
        <w:tc>
          <w:tcPr>
            <w:tcW w:w="736" w:type="pct"/>
            <w:tcBorders>
              <w:top w:val="nil"/>
              <w:left w:val="nil"/>
              <w:bottom w:val="single" w:sz="8" w:space="0" w:color="auto"/>
              <w:right w:val="single" w:sz="8" w:space="0" w:color="auto"/>
            </w:tcBorders>
            <w:shd w:val="clear" w:color="auto" w:fill="auto"/>
            <w:noWrap/>
            <w:vAlign w:val="center"/>
            <w:hideMark/>
          </w:tcPr>
          <w:p w14:paraId="616E4E29"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2.470</w:t>
            </w:r>
          </w:p>
        </w:tc>
      </w:tr>
      <w:tr w:rsidR="003E4000" w:rsidRPr="003E4000" w14:paraId="07CE1C59"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66D180FD"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KIRŞEHİR</w:t>
            </w:r>
          </w:p>
        </w:tc>
        <w:tc>
          <w:tcPr>
            <w:tcW w:w="1070" w:type="pct"/>
            <w:tcBorders>
              <w:top w:val="nil"/>
              <w:left w:val="nil"/>
              <w:bottom w:val="single" w:sz="8" w:space="0" w:color="auto"/>
              <w:right w:val="single" w:sz="8" w:space="0" w:color="auto"/>
            </w:tcBorders>
            <w:shd w:val="clear" w:color="auto" w:fill="auto"/>
            <w:noWrap/>
            <w:vAlign w:val="center"/>
            <w:hideMark/>
          </w:tcPr>
          <w:p w14:paraId="0E4E5A9B"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6.053</w:t>
            </w:r>
          </w:p>
        </w:tc>
        <w:tc>
          <w:tcPr>
            <w:tcW w:w="1138" w:type="pct"/>
            <w:tcBorders>
              <w:top w:val="nil"/>
              <w:left w:val="nil"/>
              <w:bottom w:val="single" w:sz="8" w:space="0" w:color="auto"/>
              <w:right w:val="single" w:sz="8" w:space="0" w:color="auto"/>
            </w:tcBorders>
            <w:shd w:val="clear" w:color="auto" w:fill="auto"/>
            <w:noWrap/>
            <w:vAlign w:val="center"/>
            <w:hideMark/>
          </w:tcPr>
          <w:p w14:paraId="6EF6A6FA"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538</w:t>
            </w:r>
          </w:p>
        </w:tc>
        <w:tc>
          <w:tcPr>
            <w:tcW w:w="736" w:type="pct"/>
            <w:tcBorders>
              <w:top w:val="nil"/>
              <w:left w:val="nil"/>
              <w:bottom w:val="single" w:sz="8" w:space="0" w:color="auto"/>
              <w:right w:val="single" w:sz="8" w:space="0" w:color="auto"/>
            </w:tcBorders>
            <w:shd w:val="clear" w:color="auto" w:fill="auto"/>
            <w:noWrap/>
            <w:vAlign w:val="center"/>
            <w:hideMark/>
          </w:tcPr>
          <w:p w14:paraId="0770A748"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2.269</w:t>
            </w:r>
          </w:p>
        </w:tc>
      </w:tr>
      <w:tr w:rsidR="003E4000" w:rsidRPr="003E4000" w14:paraId="5BA7B9D2"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092235BD"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KİLİS</w:t>
            </w:r>
          </w:p>
        </w:tc>
        <w:tc>
          <w:tcPr>
            <w:tcW w:w="1070" w:type="pct"/>
            <w:tcBorders>
              <w:top w:val="nil"/>
              <w:left w:val="nil"/>
              <w:bottom w:val="single" w:sz="8" w:space="0" w:color="auto"/>
              <w:right w:val="single" w:sz="8" w:space="0" w:color="auto"/>
            </w:tcBorders>
            <w:shd w:val="clear" w:color="auto" w:fill="auto"/>
            <w:noWrap/>
            <w:vAlign w:val="center"/>
            <w:hideMark/>
          </w:tcPr>
          <w:p w14:paraId="00743801"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2.291</w:t>
            </w:r>
          </w:p>
        </w:tc>
        <w:tc>
          <w:tcPr>
            <w:tcW w:w="1138" w:type="pct"/>
            <w:tcBorders>
              <w:top w:val="nil"/>
              <w:left w:val="nil"/>
              <w:bottom w:val="single" w:sz="8" w:space="0" w:color="auto"/>
              <w:right w:val="single" w:sz="8" w:space="0" w:color="auto"/>
            </w:tcBorders>
            <w:shd w:val="clear" w:color="auto" w:fill="auto"/>
            <w:noWrap/>
            <w:vAlign w:val="center"/>
            <w:hideMark/>
          </w:tcPr>
          <w:p w14:paraId="05953584"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265</w:t>
            </w:r>
          </w:p>
        </w:tc>
        <w:tc>
          <w:tcPr>
            <w:tcW w:w="736" w:type="pct"/>
            <w:tcBorders>
              <w:top w:val="nil"/>
              <w:left w:val="nil"/>
              <w:bottom w:val="single" w:sz="8" w:space="0" w:color="auto"/>
              <w:right w:val="single" w:sz="8" w:space="0" w:color="auto"/>
            </w:tcBorders>
            <w:shd w:val="clear" w:color="auto" w:fill="auto"/>
            <w:noWrap/>
            <w:vAlign w:val="center"/>
            <w:hideMark/>
          </w:tcPr>
          <w:p w14:paraId="4832B071"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1.106</w:t>
            </w:r>
          </w:p>
        </w:tc>
      </w:tr>
      <w:tr w:rsidR="003E4000" w:rsidRPr="003E4000" w14:paraId="18EBB38A"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4C9094EA"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KOCAELİ</w:t>
            </w:r>
          </w:p>
        </w:tc>
        <w:tc>
          <w:tcPr>
            <w:tcW w:w="1070" w:type="pct"/>
            <w:tcBorders>
              <w:top w:val="nil"/>
              <w:left w:val="nil"/>
              <w:bottom w:val="single" w:sz="8" w:space="0" w:color="auto"/>
              <w:right w:val="single" w:sz="8" w:space="0" w:color="auto"/>
            </w:tcBorders>
            <w:shd w:val="clear" w:color="auto" w:fill="auto"/>
            <w:noWrap/>
            <w:vAlign w:val="center"/>
            <w:hideMark/>
          </w:tcPr>
          <w:p w14:paraId="61ADB6DD"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12.358</w:t>
            </w:r>
          </w:p>
        </w:tc>
        <w:tc>
          <w:tcPr>
            <w:tcW w:w="1138" w:type="pct"/>
            <w:tcBorders>
              <w:top w:val="nil"/>
              <w:left w:val="nil"/>
              <w:bottom w:val="single" w:sz="8" w:space="0" w:color="auto"/>
              <w:right w:val="single" w:sz="8" w:space="0" w:color="auto"/>
            </w:tcBorders>
            <w:shd w:val="clear" w:color="auto" w:fill="auto"/>
            <w:noWrap/>
            <w:vAlign w:val="center"/>
            <w:hideMark/>
          </w:tcPr>
          <w:p w14:paraId="604D1EAA"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4.711</w:t>
            </w:r>
          </w:p>
        </w:tc>
        <w:tc>
          <w:tcPr>
            <w:tcW w:w="736" w:type="pct"/>
            <w:tcBorders>
              <w:top w:val="nil"/>
              <w:left w:val="nil"/>
              <w:bottom w:val="single" w:sz="8" w:space="0" w:color="auto"/>
              <w:right w:val="single" w:sz="8" w:space="0" w:color="auto"/>
            </w:tcBorders>
            <w:shd w:val="clear" w:color="auto" w:fill="auto"/>
            <w:noWrap/>
            <w:vAlign w:val="center"/>
            <w:hideMark/>
          </w:tcPr>
          <w:p w14:paraId="099E4C8F"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7.571</w:t>
            </w:r>
          </w:p>
        </w:tc>
      </w:tr>
      <w:tr w:rsidR="003E4000" w:rsidRPr="003E4000" w14:paraId="2711DF44"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25536158"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KONYA</w:t>
            </w:r>
          </w:p>
        </w:tc>
        <w:tc>
          <w:tcPr>
            <w:tcW w:w="1070" w:type="pct"/>
            <w:tcBorders>
              <w:top w:val="nil"/>
              <w:left w:val="nil"/>
              <w:bottom w:val="single" w:sz="8" w:space="0" w:color="auto"/>
              <w:right w:val="single" w:sz="8" w:space="0" w:color="auto"/>
            </w:tcBorders>
            <w:shd w:val="clear" w:color="auto" w:fill="auto"/>
            <w:noWrap/>
            <w:vAlign w:val="center"/>
            <w:hideMark/>
          </w:tcPr>
          <w:p w14:paraId="0ACA26E4"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49.282</w:t>
            </w:r>
          </w:p>
        </w:tc>
        <w:tc>
          <w:tcPr>
            <w:tcW w:w="1138" w:type="pct"/>
            <w:tcBorders>
              <w:top w:val="nil"/>
              <w:left w:val="nil"/>
              <w:bottom w:val="single" w:sz="8" w:space="0" w:color="auto"/>
              <w:right w:val="single" w:sz="8" w:space="0" w:color="auto"/>
            </w:tcBorders>
            <w:shd w:val="clear" w:color="auto" w:fill="auto"/>
            <w:noWrap/>
            <w:vAlign w:val="center"/>
            <w:hideMark/>
          </w:tcPr>
          <w:p w14:paraId="0842BBF8"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7.093</w:t>
            </w:r>
          </w:p>
        </w:tc>
        <w:tc>
          <w:tcPr>
            <w:tcW w:w="736" w:type="pct"/>
            <w:tcBorders>
              <w:top w:val="nil"/>
              <w:left w:val="nil"/>
              <w:bottom w:val="single" w:sz="8" w:space="0" w:color="auto"/>
              <w:right w:val="single" w:sz="8" w:space="0" w:color="auto"/>
            </w:tcBorders>
            <w:shd w:val="clear" w:color="auto" w:fill="auto"/>
            <w:noWrap/>
            <w:vAlign w:val="center"/>
            <w:hideMark/>
          </w:tcPr>
          <w:p w14:paraId="0331C2FC"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32.662</w:t>
            </w:r>
          </w:p>
        </w:tc>
      </w:tr>
      <w:tr w:rsidR="003E4000" w:rsidRPr="003E4000" w14:paraId="6A2B26DF"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73AF0380"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KÜTAHYA</w:t>
            </w:r>
          </w:p>
        </w:tc>
        <w:tc>
          <w:tcPr>
            <w:tcW w:w="1070" w:type="pct"/>
            <w:tcBorders>
              <w:top w:val="nil"/>
              <w:left w:val="nil"/>
              <w:bottom w:val="single" w:sz="8" w:space="0" w:color="auto"/>
              <w:right w:val="single" w:sz="8" w:space="0" w:color="auto"/>
            </w:tcBorders>
            <w:shd w:val="clear" w:color="auto" w:fill="auto"/>
            <w:noWrap/>
            <w:vAlign w:val="center"/>
            <w:hideMark/>
          </w:tcPr>
          <w:p w14:paraId="1C264781"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9.756</w:t>
            </w:r>
          </w:p>
        </w:tc>
        <w:tc>
          <w:tcPr>
            <w:tcW w:w="1138" w:type="pct"/>
            <w:tcBorders>
              <w:top w:val="nil"/>
              <w:left w:val="nil"/>
              <w:bottom w:val="single" w:sz="8" w:space="0" w:color="auto"/>
              <w:right w:val="single" w:sz="8" w:space="0" w:color="auto"/>
            </w:tcBorders>
            <w:shd w:val="clear" w:color="auto" w:fill="auto"/>
            <w:noWrap/>
            <w:vAlign w:val="center"/>
            <w:hideMark/>
          </w:tcPr>
          <w:p w14:paraId="0391D90A"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1.174</w:t>
            </w:r>
          </w:p>
        </w:tc>
        <w:tc>
          <w:tcPr>
            <w:tcW w:w="736" w:type="pct"/>
            <w:tcBorders>
              <w:top w:val="nil"/>
              <w:left w:val="nil"/>
              <w:bottom w:val="single" w:sz="8" w:space="0" w:color="auto"/>
              <w:right w:val="single" w:sz="8" w:space="0" w:color="auto"/>
            </w:tcBorders>
            <w:shd w:val="clear" w:color="auto" w:fill="auto"/>
            <w:noWrap/>
            <w:vAlign w:val="center"/>
            <w:hideMark/>
          </w:tcPr>
          <w:p w14:paraId="0D3FF874"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3.461</w:t>
            </w:r>
          </w:p>
        </w:tc>
      </w:tr>
      <w:tr w:rsidR="003E4000" w:rsidRPr="003E4000" w14:paraId="084B7285"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147F23B6"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MALATYA</w:t>
            </w:r>
          </w:p>
        </w:tc>
        <w:tc>
          <w:tcPr>
            <w:tcW w:w="1070" w:type="pct"/>
            <w:tcBorders>
              <w:top w:val="nil"/>
              <w:left w:val="nil"/>
              <w:bottom w:val="single" w:sz="8" w:space="0" w:color="auto"/>
              <w:right w:val="single" w:sz="8" w:space="0" w:color="auto"/>
            </w:tcBorders>
            <w:shd w:val="clear" w:color="auto" w:fill="auto"/>
            <w:noWrap/>
            <w:vAlign w:val="center"/>
            <w:hideMark/>
          </w:tcPr>
          <w:p w14:paraId="6C89C9C4"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19.794</w:t>
            </w:r>
          </w:p>
        </w:tc>
        <w:tc>
          <w:tcPr>
            <w:tcW w:w="1138" w:type="pct"/>
            <w:tcBorders>
              <w:top w:val="nil"/>
              <w:left w:val="nil"/>
              <w:bottom w:val="single" w:sz="8" w:space="0" w:color="auto"/>
              <w:right w:val="single" w:sz="8" w:space="0" w:color="auto"/>
            </w:tcBorders>
            <w:shd w:val="clear" w:color="auto" w:fill="auto"/>
            <w:noWrap/>
            <w:vAlign w:val="center"/>
            <w:hideMark/>
          </w:tcPr>
          <w:p w14:paraId="7D0E5D6F"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1.360</w:t>
            </w:r>
          </w:p>
        </w:tc>
        <w:tc>
          <w:tcPr>
            <w:tcW w:w="736" w:type="pct"/>
            <w:tcBorders>
              <w:top w:val="nil"/>
              <w:left w:val="nil"/>
              <w:bottom w:val="single" w:sz="8" w:space="0" w:color="auto"/>
              <w:right w:val="single" w:sz="8" w:space="0" w:color="auto"/>
            </w:tcBorders>
            <w:shd w:val="clear" w:color="auto" w:fill="auto"/>
            <w:noWrap/>
            <w:vAlign w:val="center"/>
            <w:hideMark/>
          </w:tcPr>
          <w:p w14:paraId="2B2367A2"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5.600</w:t>
            </w:r>
          </w:p>
        </w:tc>
      </w:tr>
      <w:tr w:rsidR="003E4000" w:rsidRPr="003E4000" w14:paraId="62F8734D"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5175026D"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MANİSA</w:t>
            </w:r>
          </w:p>
        </w:tc>
        <w:tc>
          <w:tcPr>
            <w:tcW w:w="1070" w:type="pct"/>
            <w:tcBorders>
              <w:top w:val="nil"/>
              <w:left w:val="nil"/>
              <w:bottom w:val="single" w:sz="8" w:space="0" w:color="auto"/>
              <w:right w:val="single" w:sz="8" w:space="0" w:color="auto"/>
            </w:tcBorders>
            <w:shd w:val="clear" w:color="auto" w:fill="auto"/>
            <w:noWrap/>
            <w:vAlign w:val="center"/>
            <w:hideMark/>
          </w:tcPr>
          <w:p w14:paraId="10EAEC96"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22.736</w:t>
            </w:r>
          </w:p>
        </w:tc>
        <w:tc>
          <w:tcPr>
            <w:tcW w:w="1138" w:type="pct"/>
            <w:tcBorders>
              <w:top w:val="nil"/>
              <w:left w:val="nil"/>
              <w:bottom w:val="single" w:sz="8" w:space="0" w:color="auto"/>
              <w:right w:val="single" w:sz="8" w:space="0" w:color="auto"/>
            </w:tcBorders>
            <w:shd w:val="clear" w:color="auto" w:fill="auto"/>
            <w:noWrap/>
            <w:vAlign w:val="center"/>
            <w:hideMark/>
          </w:tcPr>
          <w:p w14:paraId="1F82F9EE"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3.677</w:t>
            </w:r>
          </w:p>
        </w:tc>
        <w:tc>
          <w:tcPr>
            <w:tcW w:w="736" w:type="pct"/>
            <w:tcBorders>
              <w:top w:val="nil"/>
              <w:left w:val="nil"/>
              <w:bottom w:val="single" w:sz="8" w:space="0" w:color="auto"/>
              <w:right w:val="single" w:sz="8" w:space="0" w:color="auto"/>
            </w:tcBorders>
            <w:shd w:val="clear" w:color="auto" w:fill="auto"/>
            <w:noWrap/>
            <w:vAlign w:val="center"/>
            <w:hideMark/>
          </w:tcPr>
          <w:p w14:paraId="7EBAE537"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12.944</w:t>
            </w:r>
          </w:p>
        </w:tc>
      </w:tr>
      <w:tr w:rsidR="003E4000" w:rsidRPr="003E4000" w14:paraId="67BA49E3"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706C48C8"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MARDİN</w:t>
            </w:r>
          </w:p>
        </w:tc>
        <w:tc>
          <w:tcPr>
            <w:tcW w:w="1070" w:type="pct"/>
            <w:tcBorders>
              <w:top w:val="nil"/>
              <w:left w:val="nil"/>
              <w:bottom w:val="single" w:sz="8" w:space="0" w:color="auto"/>
              <w:right w:val="single" w:sz="8" w:space="0" w:color="auto"/>
            </w:tcBorders>
            <w:shd w:val="clear" w:color="auto" w:fill="auto"/>
            <w:noWrap/>
            <w:vAlign w:val="center"/>
            <w:hideMark/>
          </w:tcPr>
          <w:p w14:paraId="05310B82"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11.882</w:t>
            </w:r>
          </w:p>
        </w:tc>
        <w:tc>
          <w:tcPr>
            <w:tcW w:w="1138" w:type="pct"/>
            <w:tcBorders>
              <w:top w:val="nil"/>
              <w:left w:val="nil"/>
              <w:bottom w:val="single" w:sz="8" w:space="0" w:color="auto"/>
              <w:right w:val="single" w:sz="8" w:space="0" w:color="auto"/>
            </w:tcBorders>
            <w:shd w:val="clear" w:color="auto" w:fill="auto"/>
            <w:noWrap/>
            <w:vAlign w:val="center"/>
            <w:hideMark/>
          </w:tcPr>
          <w:p w14:paraId="45932E9A"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2.447</w:t>
            </w:r>
          </w:p>
        </w:tc>
        <w:tc>
          <w:tcPr>
            <w:tcW w:w="736" w:type="pct"/>
            <w:tcBorders>
              <w:top w:val="nil"/>
              <w:left w:val="nil"/>
              <w:bottom w:val="single" w:sz="8" w:space="0" w:color="auto"/>
              <w:right w:val="single" w:sz="8" w:space="0" w:color="auto"/>
            </w:tcBorders>
            <w:shd w:val="clear" w:color="auto" w:fill="auto"/>
            <w:noWrap/>
            <w:vAlign w:val="center"/>
            <w:hideMark/>
          </w:tcPr>
          <w:p w14:paraId="3A6FA283"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12.091</w:t>
            </w:r>
          </w:p>
        </w:tc>
      </w:tr>
      <w:tr w:rsidR="003E4000" w:rsidRPr="003E4000" w14:paraId="1B1FFE24"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70B1828C"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MERSİN</w:t>
            </w:r>
          </w:p>
        </w:tc>
        <w:tc>
          <w:tcPr>
            <w:tcW w:w="1070" w:type="pct"/>
            <w:tcBorders>
              <w:top w:val="nil"/>
              <w:left w:val="nil"/>
              <w:bottom w:val="single" w:sz="8" w:space="0" w:color="auto"/>
              <w:right w:val="single" w:sz="8" w:space="0" w:color="auto"/>
            </w:tcBorders>
            <w:shd w:val="clear" w:color="auto" w:fill="auto"/>
            <w:noWrap/>
            <w:vAlign w:val="center"/>
            <w:hideMark/>
          </w:tcPr>
          <w:p w14:paraId="64EA2314"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21.998</w:t>
            </w:r>
          </w:p>
        </w:tc>
        <w:tc>
          <w:tcPr>
            <w:tcW w:w="1138" w:type="pct"/>
            <w:tcBorders>
              <w:top w:val="nil"/>
              <w:left w:val="nil"/>
              <w:bottom w:val="single" w:sz="8" w:space="0" w:color="auto"/>
              <w:right w:val="single" w:sz="8" w:space="0" w:color="auto"/>
            </w:tcBorders>
            <w:shd w:val="clear" w:color="auto" w:fill="auto"/>
            <w:noWrap/>
            <w:vAlign w:val="center"/>
            <w:hideMark/>
          </w:tcPr>
          <w:p w14:paraId="0550979A"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3.992</w:t>
            </w:r>
          </w:p>
        </w:tc>
        <w:tc>
          <w:tcPr>
            <w:tcW w:w="736" w:type="pct"/>
            <w:tcBorders>
              <w:top w:val="nil"/>
              <w:left w:val="nil"/>
              <w:bottom w:val="single" w:sz="8" w:space="0" w:color="auto"/>
              <w:right w:val="single" w:sz="8" w:space="0" w:color="auto"/>
            </w:tcBorders>
            <w:shd w:val="clear" w:color="auto" w:fill="auto"/>
            <w:noWrap/>
            <w:vAlign w:val="center"/>
            <w:hideMark/>
          </w:tcPr>
          <w:p w14:paraId="7FD4A08B"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10.150</w:t>
            </w:r>
          </w:p>
        </w:tc>
      </w:tr>
      <w:tr w:rsidR="003E4000" w:rsidRPr="003E4000" w14:paraId="5F44B873"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3565787B"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MUĞLA</w:t>
            </w:r>
          </w:p>
        </w:tc>
        <w:tc>
          <w:tcPr>
            <w:tcW w:w="1070" w:type="pct"/>
            <w:tcBorders>
              <w:top w:val="nil"/>
              <w:left w:val="nil"/>
              <w:bottom w:val="single" w:sz="8" w:space="0" w:color="auto"/>
              <w:right w:val="single" w:sz="8" w:space="0" w:color="auto"/>
            </w:tcBorders>
            <w:shd w:val="clear" w:color="auto" w:fill="auto"/>
            <w:noWrap/>
            <w:vAlign w:val="center"/>
            <w:hideMark/>
          </w:tcPr>
          <w:p w14:paraId="10CBD284"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27.062</w:t>
            </w:r>
          </w:p>
        </w:tc>
        <w:tc>
          <w:tcPr>
            <w:tcW w:w="1138" w:type="pct"/>
            <w:tcBorders>
              <w:top w:val="nil"/>
              <w:left w:val="nil"/>
              <w:bottom w:val="single" w:sz="8" w:space="0" w:color="auto"/>
              <w:right w:val="single" w:sz="8" w:space="0" w:color="auto"/>
            </w:tcBorders>
            <w:shd w:val="clear" w:color="auto" w:fill="auto"/>
            <w:noWrap/>
            <w:vAlign w:val="center"/>
            <w:hideMark/>
          </w:tcPr>
          <w:p w14:paraId="7657BE88"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3.136</w:t>
            </w:r>
          </w:p>
        </w:tc>
        <w:tc>
          <w:tcPr>
            <w:tcW w:w="736" w:type="pct"/>
            <w:tcBorders>
              <w:top w:val="nil"/>
              <w:left w:val="nil"/>
              <w:bottom w:val="single" w:sz="8" w:space="0" w:color="auto"/>
              <w:right w:val="single" w:sz="8" w:space="0" w:color="auto"/>
            </w:tcBorders>
            <w:shd w:val="clear" w:color="auto" w:fill="auto"/>
            <w:noWrap/>
            <w:vAlign w:val="center"/>
            <w:hideMark/>
          </w:tcPr>
          <w:p w14:paraId="1F356A88"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8.288</w:t>
            </w:r>
          </w:p>
        </w:tc>
      </w:tr>
      <w:tr w:rsidR="003E4000" w:rsidRPr="003E4000" w14:paraId="113AB252"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6A64F3D5"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MUŞ</w:t>
            </w:r>
          </w:p>
        </w:tc>
        <w:tc>
          <w:tcPr>
            <w:tcW w:w="1070" w:type="pct"/>
            <w:tcBorders>
              <w:top w:val="nil"/>
              <w:left w:val="nil"/>
              <w:bottom w:val="single" w:sz="8" w:space="0" w:color="auto"/>
              <w:right w:val="single" w:sz="8" w:space="0" w:color="auto"/>
            </w:tcBorders>
            <w:shd w:val="clear" w:color="auto" w:fill="auto"/>
            <w:noWrap/>
            <w:vAlign w:val="center"/>
            <w:hideMark/>
          </w:tcPr>
          <w:p w14:paraId="3DEB2D56"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6.997</w:t>
            </w:r>
          </w:p>
        </w:tc>
        <w:tc>
          <w:tcPr>
            <w:tcW w:w="1138" w:type="pct"/>
            <w:tcBorders>
              <w:top w:val="nil"/>
              <w:left w:val="nil"/>
              <w:bottom w:val="single" w:sz="8" w:space="0" w:color="auto"/>
              <w:right w:val="single" w:sz="8" w:space="0" w:color="auto"/>
            </w:tcBorders>
            <w:shd w:val="clear" w:color="auto" w:fill="auto"/>
            <w:noWrap/>
            <w:vAlign w:val="center"/>
            <w:hideMark/>
          </w:tcPr>
          <w:p w14:paraId="023718DC"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512</w:t>
            </w:r>
          </w:p>
        </w:tc>
        <w:tc>
          <w:tcPr>
            <w:tcW w:w="736" w:type="pct"/>
            <w:tcBorders>
              <w:top w:val="nil"/>
              <w:left w:val="nil"/>
              <w:bottom w:val="single" w:sz="8" w:space="0" w:color="auto"/>
              <w:right w:val="single" w:sz="8" w:space="0" w:color="auto"/>
            </w:tcBorders>
            <w:shd w:val="clear" w:color="auto" w:fill="auto"/>
            <w:noWrap/>
            <w:vAlign w:val="center"/>
            <w:hideMark/>
          </w:tcPr>
          <w:p w14:paraId="16C15085"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2.301</w:t>
            </w:r>
          </w:p>
        </w:tc>
      </w:tr>
      <w:tr w:rsidR="003E4000" w:rsidRPr="003E4000" w14:paraId="3BEBBCA4"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13D7C085"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NEVŞEHİR</w:t>
            </w:r>
          </w:p>
        </w:tc>
        <w:tc>
          <w:tcPr>
            <w:tcW w:w="1070" w:type="pct"/>
            <w:tcBorders>
              <w:top w:val="nil"/>
              <w:left w:val="nil"/>
              <w:bottom w:val="single" w:sz="8" w:space="0" w:color="auto"/>
              <w:right w:val="single" w:sz="8" w:space="0" w:color="auto"/>
            </w:tcBorders>
            <w:shd w:val="clear" w:color="auto" w:fill="auto"/>
            <w:noWrap/>
            <w:vAlign w:val="center"/>
            <w:hideMark/>
          </w:tcPr>
          <w:p w14:paraId="570161CB"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8.784</w:t>
            </w:r>
          </w:p>
        </w:tc>
        <w:tc>
          <w:tcPr>
            <w:tcW w:w="1138" w:type="pct"/>
            <w:tcBorders>
              <w:top w:val="nil"/>
              <w:left w:val="nil"/>
              <w:bottom w:val="single" w:sz="8" w:space="0" w:color="auto"/>
              <w:right w:val="single" w:sz="8" w:space="0" w:color="auto"/>
            </w:tcBorders>
            <w:shd w:val="clear" w:color="auto" w:fill="auto"/>
            <w:noWrap/>
            <w:vAlign w:val="center"/>
            <w:hideMark/>
          </w:tcPr>
          <w:p w14:paraId="6B117A6A"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1.386</w:t>
            </w:r>
          </w:p>
        </w:tc>
        <w:tc>
          <w:tcPr>
            <w:tcW w:w="736" w:type="pct"/>
            <w:tcBorders>
              <w:top w:val="nil"/>
              <w:left w:val="nil"/>
              <w:bottom w:val="single" w:sz="8" w:space="0" w:color="auto"/>
              <w:right w:val="single" w:sz="8" w:space="0" w:color="auto"/>
            </w:tcBorders>
            <w:shd w:val="clear" w:color="auto" w:fill="auto"/>
            <w:noWrap/>
            <w:vAlign w:val="center"/>
            <w:hideMark/>
          </w:tcPr>
          <w:p w14:paraId="18923443"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6.558</w:t>
            </w:r>
          </w:p>
        </w:tc>
      </w:tr>
      <w:tr w:rsidR="003E4000" w:rsidRPr="003E4000" w14:paraId="2D65D000"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5DB0B24C"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NİĞDE</w:t>
            </w:r>
          </w:p>
        </w:tc>
        <w:tc>
          <w:tcPr>
            <w:tcW w:w="1070" w:type="pct"/>
            <w:tcBorders>
              <w:top w:val="nil"/>
              <w:left w:val="nil"/>
              <w:bottom w:val="single" w:sz="8" w:space="0" w:color="auto"/>
              <w:right w:val="single" w:sz="8" w:space="0" w:color="auto"/>
            </w:tcBorders>
            <w:shd w:val="clear" w:color="auto" w:fill="auto"/>
            <w:noWrap/>
            <w:vAlign w:val="center"/>
            <w:hideMark/>
          </w:tcPr>
          <w:p w14:paraId="5EB4FBD4"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9.669</w:t>
            </w:r>
          </w:p>
        </w:tc>
        <w:tc>
          <w:tcPr>
            <w:tcW w:w="1138" w:type="pct"/>
            <w:tcBorders>
              <w:top w:val="nil"/>
              <w:left w:val="nil"/>
              <w:bottom w:val="single" w:sz="8" w:space="0" w:color="auto"/>
              <w:right w:val="single" w:sz="8" w:space="0" w:color="auto"/>
            </w:tcBorders>
            <w:shd w:val="clear" w:color="auto" w:fill="auto"/>
            <w:noWrap/>
            <w:vAlign w:val="center"/>
            <w:hideMark/>
          </w:tcPr>
          <w:p w14:paraId="602DD545"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1.308</w:t>
            </w:r>
          </w:p>
        </w:tc>
        <w:tc>
          <w:tcPr>
            <w:tcW w:w="736" w:type="pct"/>
            <w:tcBorders>
              <w:top w:val="nil"/>
              <w:left w:val="nil"/>
              <w:bottom w:val="single" w:sz="8" w:space="0" w:color="auto"/>
              <w:right w:val="single" w:sz="8" w:space="0" w:color="auto"/>
            </w:tcBorders>
            <w:shd w:val="clear" w:color="auto" w:fill="auto"/>
            <w:noWrap/>
            <w:vAlign w:val="center"/>
            <w:hideMark/>
          </w:tcPr>
          <w:p w14:paraId="595BAF6D"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5.985</w:t>
            </w:r>
          </w:p>
        </w:tc>
      </w:tr>
      <w:tr w:rsidR="003E4000" w:rsidRPr="003E4000" w14:paraId="67C884C1"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35E95CF4"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ORDU</w:t>
            </w:r>
          </w:p>
        </w:tc>
        <w:tc>
          <w:tcPr>
            <w:tcW w:w="1070" w:type="pct"/>
            <w:tcBorders>
              <w:top w:val="nil"/>
              <w:left w:val="nil"/>
              <w:bottom w:val="single" w:sz="8" w:space="0" w:color="auto"/>
              <w:right w:val="single" w:sz="8" w:space="0" w:color="auto"/>
            </w:tcBorders>
            <w:shd w:val="clear" w:color="auto" w:fill="auto"/>
            <w:noWrap/>
            <w:vAlign w:val="center"/>
            <w:hideMark/>
          </w:tcPr>
          <w:p w14:paraId="549FC505"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25.042</w:t>
            </w:r>
          </w:p>
        </w:tc>
        <w:tc>
          <w:tcPr>
            <w:tcW w:w="1138" w:type="pct"/>
            <w:tcBorders>
              <w:top w:val="nil"/>
              <w:left w:val="nil"/>
              <w:bottom w:val="single" w:sz="8" w:space="0" w:color="auto"/>
              <w:right w:val="single" w:sz="8" w:space="0" w:color="auto"/>
            </w:tcBorders>
            <w:shd w:val="clear" w:color="auto" w:fill="auto"/>
            <w:noWrap/>
            <w:vAlign w:val="center"/>
            <w:hideMark/>
          </w:tcPr>
          <w:p w14:paraId="10563C7E"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931</w:t>
            </w:r>
          </w:p>
        </w:tc>
        <w:tc>
          <w:tcPr>
            <w:tcW w:w="736" w:type="pct"/>
            <w:tcBorders>
              <w:top w:val="nil"/>
              <w:left w:val="nil"/>
              <w:bottom w:val="single" w:sz="8" w:space="0" w:color="auto"/>
              <w:right w:val="single" w:sz="8" w:space="0" w:color="auto"/>
            </w:tcBorders>
            <w:shd w:val="clear" w:color="auto" w:fill="auto"/>
            <w:noWrap/>
            <w:vAlign w:val="center"/>
            <w:hideMark/>
          </w:tcPr>
          <w:p w14:paraId="575B61EC"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4.872</w:t>
            </w:r>
          </w:p>
        </w:tc>
      </w:tr>
      <w:tr w:rsidR="003E4000" w:rsidRPr="003E4000" w14:paraId="4CBE48E3"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1299E125"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OSMANİYE</w:t>
            </w:r>
          </w:p>
        </w:tc>
        <w:tc>
          <w:tcPr>
            <w:tcW w:w="1070" w:type="pct"/>
            <w:tcBorders>
              <w:top w:val="nil"/>
              <w:left w:val="nil"/>
              <w:bottom w:val="single" w:sz="8" w:space="0" w:color="auto"/>
              <w:right w:val="single" w:sz="8" w:space="0" w:color="auto"/>
            </w:tcBorders>
            <w:shd w:val="clear" w:color="auto" w:fill="auto"/>
            <w:noWrap/>
            <w:vAlign w:val="center"/>
            <w:hideMark/>
          </w:tcPr>
          <w:p w14:paraId="345EF3AD"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7.237</w:t>
            </w:r>
          </w:p>
        </w:tc>
        <w:tc>
          <w:tcPr>
            <w:tcW w:w="1138" w:type="pct"/>
            <w:tcBorders>
              <w:top w:val="nil"/>
              <w:left w:val="nil"/>
              <w:bottom w:val="single" w:sz="8" w:space="0" w:color="auto"/>
              <w:right w:val="single" w:sz="8" w:space="0" w:color="auto"/>
            </w:tcBorders>
            <w:shd w:val="clear" w:color="auto" w:fill="auto"/>
            <w:noWrap/>
            <w:vAlign w:val="center"/>
            <w:hideMark/>
          </w:tcPr>
          <w:p w14:paraId="39B70645"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746</w:t>
            </w:r>
          </w:p>
        </w:tc>
        <w:tc>
          <w:tcPr>
            <w:tcW w:w="736" w:type="pct"/>
            <w:tcBorders>
              <w:top w:val="nil"/>
              <w:left w:val="nil"/>
              <w:bottom w:val="single" w:sz="8" w:space="0" w:color="auto"/>
              <w:right w:val="single" w:sz="8" w:space="0" w:color="auto"/>
            </w:tcBorders>
            <w:shd w:val="clear" w:color="auto" w:fill="auto"/>
            <w:noWrap/>
            <w:vAlign w:val="center"/>
            <w:hideMark/>
          </w:tcPr>
          <w:p w14:paraId="3D78576A"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2.450</w:t>
            </w:r>
          </w:p>
        </w:tc>
      </w:tr>
      <w:tr w:rsidR="003E4000" w:rsidRPr="003E4000" w14:paraId="141DBD76"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3AFEFBF7"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RİZE</w:t>
            </w:r>
          </w:p>
        </w:tc>
        <w:tc>
          <w:tcPr>
            <w:tcW w:w="1070" w:type="pct"/>
            <w:tcBorders>
              <w:top w:val="nil"/>
              <w:left w:val="nil"/>
              <w:bottom w:val="single" w:sz="8" w:space="0" w:color="auto"/>
              <w:right w:val="single" w:sz="8" w:space="0" w:color="auto"/>
            </w:tcBorders>
            <w:shd w:val="clear" w:color="auto" w:fill="auto"/>
            <w:noWrap/>
            <w:vAlign w:val="center"/>
            <w:hideMark/>
          </w:tcPr>
          <w:p w14:paraId="631501DA"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9.687</w:t>
            </w:r>
          </w:p>
        </w:tc>
        <w:tc>
          <w:tcPr>
            <w:tcW w:w="1138" w:type="pct"/>
            <w:tcBorders>
              <w:top w:val="nil"/>
              <w:left w:val="nil"/>
              <w:bottom w:val="single" w:sz="8" w:space="0" w:color="auto"/>
              <w:right w:val="single" w:sz="8" w:space="0" w:color="auto"/>
            </w:tcBorders>
            <w:shd w:val="clear" w:color="auto" w:fill="auto"/>
            <w:noWrap/>
            <w:vAlign w:val="center"/>
            <w:hideMark/>
          </w:tcPr>
          <w:p w14:paraId="37F50135"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667</w:t>
            </w:r>
          </w:p>
        </w:tc>
        <w:tc>
          <w:tcPr>
            <w:tcW w:w="736" w:type="pct"/>
            <w:tcBorders>
              <w:top w:val="nil"/>
              <w:left w:val="nil"/>
              <w:bottom w:val="single" w:sz="8" w:space="0" w:color="auto"/>
              <w:right w:val="single" w:sz="8" w:space="0" w:color="auto"/>
            </w:tcBorders>
            <w:shd w:val="clear" w:color="auto" w:fill="auto"/>
            <w:noWrap/>
            <w:vAlign w:val="center"/>
            <w:hideMark/>
          </w:tcPr>
          <w:p w14:paraId="4D3C0F24"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2.381</w:t>
            </w:r>
          </w:p>
        </w:tc>
      </w:tr>
      <w:tr w:rsidR="003E4000" w:rsidRPr="003E4000" w14:paraId="71C07F27"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53FA0220"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SAKARYA</w:t>
            </w:r>
          </w:p>
        </w:tc>
        <w:tc>
          <w:tcPr>
            <w:tcW w:w="1070" w:type="pct"/>
            <w:tcBorders>
              <w:top w:val="nil"/>
              <w:left w:val="nil"/>
              <w:bottom w:val="single" w:sz="8" w:space="0" w:color="auto"/>
              <w:right w:val="single" w:sz="8" w:space="0" w:color="auto"/>
            </w:tcBorders>
            <w:shd w:val="clear" w:color="auto" w:fill="auto"/>
            <w:noWrap/>
            <w:vAlign w:val="center"/>
            <w:hideMark/>
          </w:tcPr>
          <w:p w14:paraId="3930708C"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12.668</w:t>
            </w:r>
          </w:p>
        </w:tc>
        <w:tc>
          <w:tcPr>
            <w:tcW w:w="1138" w:type="pct"/>
            <w:tcBorders>
              <w:top w:val="nil"/>
              <w:left w:val="nil"/>
              <w:bottom w:val="single" w:sz="8" w:space="0" w:color="auto"/>
              <w:right w:val="single" w:sz="8" w:space="0" w:color="auto"/>
            </w:tcBorders>
            <w:shd w:val="clear" w:color="auto" w:fill="auto"/>
            <w:noWrap/>
            <w:vAlign w:val="center"/>
            <w:hideMark/>
          </w:tcPr>
          <w:p w14:paraId="125A8C6B"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1.997</w:t>
            </w:r>
          </w:p>
        </w:tc>
        <w:tc>
          <w:tcPr>
            <w:tcW w:w="736" w:type="pct"/>
            <w:tcBorders>
              <w:top w:val="nil"/>
              <w:left w:val="nil"/>
              <w:bottom w:val="single" w:sz="8" w:space="0" w:color="auto"/>
              <w:right w:val="single" w:sz="8" w:space="0" w:color="auto"/>
            </w:tcBorders>
            <w:shd w:val="clear" w:color="auto" w:fill="auto"/>
            <w:noWrap/>
            <w:vAlign w:val="center"/>
            <w:hideMark/>
          </w:tcPr>
          <w:p w14:paraId="36C9AB61"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5.045</w:t>
            </w:r>
          </w:p>
        </w:tc>
      </w:tr>
      <w:tr w:rsidR="003E4000" w:rsidRPr="003E4000" w14:paraId="0722FC97"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00DAEFFC"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SAMSUN</w:t>
            </w:r>
          </w:p>
        </w:tc>
        <w:tc>
          <w:tcPr>
            <w:tcW w:w="1070" w:type="pct"/>
            <w:tcBorders>
              <w:top w:val="nil"/>
              <w:left w:val="nil"/>
              <w:bottom w:val="single" w:sz="8" w:space="0" w:color="auto"/>
              <w:right w:val="single" w:sz="8" w:space="0" w:color="auto"/>
            </w:tcBorders>
            <w:shd w:val="clear" w:color="auto" w:fill="auto"/>
            <w:noWrap/>
            <w:vAlign w:val="center"/>
            <w:hideMark/>
          </w:tcPr>
          <w:p w14:paraId="6A3550EA"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29.253</w:t>
            </w:r>
          </w:p>
        </w:tc>
        <w:tc>
          <w:tcPr>
            <w:tcW w:w="1138" w:type="pct"/>
            <w:tcBorders>
              <w:top w:val="nil"/>
              <w:left w:val="nil"/>
              <w:bottom w:val="single" w:sz="8" w:space="0" w:color="auto"/>
              <w:right w:val="single" w:sz="8" w:space="0" w:color="auto"/>
            </w:tcBorders>
            <w:shd w:val="clear" w:color="auto" w:fill="auto"/>
            <w:noWrap/>
            <w:vAlign w:val="center"/>
            <w:hideMark/>
          </w:tcPr>
          <w:p w14:paraId="1A6E0DF5"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2.054</w:t>
            </w:r>
          </w:p>
        </w:tc>
        <w:tc>
          <w:tcPr>
            <w:tcW w:w="736" w:type="pct"/>
            <w:tcBorders>
              <w:top w:val="nil"/>
              <w:left w:val="nil"/>
              <w:bottom w:val="single" w:sz="8" w:space="0" w:color="auto"/>
              <w:right w:val="single" w:sz="8" w:space="0" w:color="auto"/>
            </w:tcBorders>
            <w:shd w:val="clear" w:color="auto" w:fill="auto"/>
            <w:noWrap/>
            <w:vAlign w:val="center"/>
            <w:hideMark/>
          </w:tcPr>
          <w:p w14:paraId="0B1A32FE"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7.796</w:t>
            </w:r>
          </w:p>
        </w:tc>
      </w:tr>
      <w:tr w:rsidR="003E4000" w:rsidRPr="003E4000" w14:paraId="76E2CF3A"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6440D6D0"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SİİRT</w:t>
            </w:r>
          </w:p>
        </w:tc>
        <w:tc>
          <w:tcPr>
            <w:tcW w:w="1070" w:type="pct"/>
            <w:tcBorders>
              <w:top w:val="nil"/>
              <w:left w:val="nil"/>
              <w:bottom w:val="single" w:sz="8" w:space="0" w:color="auto"/>
              <w:right w:val="single" w:sz="8" w:space="0" w:color="auto"/>
            </w:tcBorders>
            <w:shd w:val="clear" w:color="auto" w:fill="auto"/>
            <w:noWrap/>
            <w:vAlign w:val="center"/>
            <w:hideMark/>
          </w:tcPr>
          <w:p w14:paraId="267DDEFA"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4.261</w:t>
            </w:r>
          </w:p>
        </w:tc>
        <w:tc>
          <w:tcPr>
            <w:tcW w:w="1138" w:type="pct"/>
            <w:tcBorders>
              <w:top w:val="nil"/>
              <w:left w:val="nil"/>
              <w:bottom w:val="single" w:sz="8" w:space="0" w:color="auto"/>
              <w:right w:val="single" w:sz="8" w:space="0" w:color="auto"/>
            </w:tcBorders>
            <w:shd w:val="clear" w:color="auto" w:fill="auto"/>
            <w:noWrap/>
            <w:vAlign w:val="center"/>
            <w:hideMark/>
          </w:tcPr>
          <w:p w14:paraId="45DFE87F"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419</w:t>
            </w:r>
          </w:p>
        </w:tc>
        <w:tc>
          <w:tcPr>
            <w:tcW w:w="736" w:type="pct"/>
            <w:tcBorders>
              <w:top w:val="nil"/>
              <w:left w:val="nil"/>
              <w:bottom w:val="single" w:sz="8" w:space="0" w:color="auto"/>
              <w:right w:val="single" w:sz="8" w:space="0" w:color="auto"/>
            </w:tcBorders>
            <w:shd w:val="clear" w:color="auto" w:fill="auto"/>
            <w:noWrap/>
            <w:vAlign w:val="center"/>
            <w:hideMark/>
          </w:tcPr>
          <w:p w14:paraId="39E73B82"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1.722</w:t>
            </w:r>
          </w:p>
        </w:tc>
      </w:tr>
      <w:tr w:rsidR="003E4000" w:rsidRPr="003E4000" w14:paraId="1EED9FE6"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7634DE93"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SİNOP</w:t>
            </w:r>
          </w:p>
        </w:tc>
        <w:tc>
          <w:tcPr>
            <w:tcW w:w="1070" w:type="pct"/>
            <w:tcBorders>
              <w:top w:val="nil"/>
              <w:left w:val="nil"/>
              <w:bottom w:val="single" w:sz="8" w:space="0" w:color="auto"/>
              <w:right w:val="single" w:sz="8" w:space="0" w:color="auto"/>
            </w:tcBorders>
            <w:shd w:val="clear" w:color="auto" w:fill="auto"/>
            <w:noWrap/>
            <w:vAlign w:val="center"/>
            <w:hideMark/>
          </w:tcPr>
          <w:p w14:paraId="654BAD01"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8.245</w:t>
            </w:r>
          </w:p>
        </w:tc>
        <w:tc>
          <w:tcPr>
            <w:tcW w:w="1138" w:type="pct"/>
            <w:tcBorders>
              <w:top w:val="nil"/>
              <w:left w:val="nil"/>
              <w:bottom w:val="single" w:sz="8" w:space="0" w:color="auto"/>
              <w:right w:val="single" w:sz="8" w:space="0" w:color="auto"/>
            </w:tcBorders>
            <w:shd w:val="clear" w:color="auto" w:fill="auto"/>
            <w:noWrap/>
            <w:vAlign w:val="center"/>
            <w:hideMark/>
          </w:tcPr>
          <w:p w14:paraId="2338E618"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377</w:t>
            </w:r>
          </w:p>
        </w:tc>
        <w:tc>
          <w:tcPr>
            <w:tcW w:w="736" w:type="pct"/>
            <w:tcBorders>
              <w:top w:val="nil"/>
              <w:left w:val="nil"/>
              <w:bottom w:val="single" w:sz="8" w:space="0" w:color="auto"/>
              <w:right w:val="single" w:sz="8" w:space="0" w:color="auto"/>
            </w:tcBorders>
            <w:shd w:val="clear" w:color="auto" w:fill="auto"/>
            <w:noWrap/>
            <w:vAlign w:val="center"/>
            <w:hideMark/>
          </w:tcPr>
          <w:p w14:paraId="58DFDB51"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2.237</w:t>
            </w:r>
          </w:p>
        </w:tc>
      </w:tr>
      <w:tr w:rsidR="003E4000" w:rsidRPr="003E4000" w14:paraId="25293972" w14:textId="77777777" w:rsidTr="00014045">
        <w:trPr>
          <w:trHeight w:val="6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1D1BFC7E"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SİVAS</w:t>
            </w:r>
          </w:p>
        </w:tc>
        <w:tc>
          <w:tcPr>
            <w:tcW w:w="1070" w:type="pct"/>
            <w:tcBorders>
              <w:top w:val="nil"/>
              <w:left w:val="nil"/>
              <w:bottom w:val="single" w:sz="8" w:space="0" w:color="auto"/>
              <w:right w:val="single" w:sz="8" w:space="0" w:color="auto"/>
            </w:tcBorders>
            <w:shd w:val="clear" w:color="auto" w:fill="auto"/>
            <w:noWrap/>
            <w:vAlign w:val="center"/>
            <w:hideMark/>
          </w:tcPr>
          <w:p w14:paraId="55B2419E"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20.128</w:t>
            </w:r>
          </w:p>
        </w:tc>
        <w:tc>
          <w:tcPr>
            <w:tcW w:w="1138" w:type="pct"/>
            <w:tcBorders>
              <w:top w:val="nil"/>
              <w:left w:val="nil"/>
              <w:bottom w:val="single" w:sz="8" w:space="0" w:color="auto"/>
              <w:right w:val="single" w:sz="8" w:space="0" w:color="auto"/>
            </w:tcBorders>
            <w:shd w:val="clear" w:color="auto" w:fill="auto"/>
            <w:noWrap/>
            <w:vAlign w:val="center"/>
            <w:hideMark/>
          </w:tcPr>
          <w:p w14:paraId="328C2E0E"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1.166</w:t>
            </w:r>
          </w:p>
        </w:tc>
        <w:tc>
          <w:tcPr>
            <w:tcW w:w="736" w:type="pct"/>
            <w:tcBorders>
              <w:top w:val="nil"/>
              <w:left w:val="nil"/>
              <w:bottom w:val="single" w:sz="8" w:space="0" w:color="auto"/>
              <w:right w:val="single" w:sz="8" w:space="0" w:color="auto"/>
            </w:tcBorders>
            <w:shd w:val="clear" w:color="auto" w:fill="auto"/>
            <w:noWrap/>
            <w:vAlign w:val="center"/>
            <w:hideMark/>
          </w:tcPr>
          <w:p w14:paraId="46CF98E4"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5.041</w:t>
            </w:r>
          </w:p>
        </w:tc>
      </w:tr>
      <w:tr w:rsidR="003E4000" w:rsidRPr="003E4000" w14:paraId="0B237657" w14:textId="77777777" w:rsidTr="00014045">
        <w:trPr>
          <w:trHeight w:val="148"/>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398DA35B"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ŞANLIURFA</w:t>
            </w:r>
          </w:p>
        </w:tc>
        <w:tc>
          <w:tcPr>
            <w:tcW w:w="1070" w:type="pct"/>
            <w:tcBorders>
              <w:top w:val="nil"/>
              <w:left w:val="nil"/>
              <w:bottom w:val="single" w:sz="8" w:space="0" w:color="auto"/>
              <w:right w:val="single" w:sz="8" w:space="0" w:color="auto"/>
            </w:tcBorders>
            <w:shd w:val="clear" w:color="auto" w:fill="auto"/>
            <w:noWrap/>
            <w:vAlign w:val="center"/>
            <w:hideMark/>
          </w:tcPr>
          <w:p w14:paraId="09C0A4D7"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31.092</w:t>
            </w:r>
          </w:p>
        </w:tc>
        <w:tc>
          <w:tcPr>
            <w:tcW w:w="1138" w:type="pct"/>
            <w:tcBorders>
              <w:top w:val="nil"/>
              <w:left w:val="nil"/>
              <w:bottom w:val="single" w:sz="8" w:space="0" w:color="auto"/>
              <w:right w:val="single" w:sz="8" w:space="0" w:color="auto"/>
            </w:tcBorders>
            <w:shd w:val="clear" w:color="auto" w:fill="auto"/>
            <w:noWrap/>
            <w:vAlign w:val="center"/>
            <w:hideMark/>
          </w:tcPr>
          <w:p w14:paraId="3E808A39"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5.637</w:t>
            </w:r>
          </w:p>
        </w:tc>
        <w:tc>
          <w:tcPr>
            <w:tcW w:w="736" w:type="pct"/>
            <w:tcBorders>
              <w:top w:val="nil"/>
              <w:left w:val="nil"/>
              <w:bottom w:val="single" w:sz="8" w:space="0" w:color="auto"/>
              <w:right w:val="single" w:sz="8" w:space="0" w:color="auto"/>
            </w:tcBorders>
            <w:shd w:val="clear" w:color="auto" w:fill="auto"/>
            <w:noWrap/>
            <w:vAlign w:val="center"/>
            <w:hideMark/>
          </w:tcPr>
          <w:p w14:paraId="6443766F"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32.591</w:t>
            </w:r>
          </w:p>
        </w:tc>
      </w:tr>
      <w:tr w:rsidR="003E4000" w:rsidRPr="003E4000" w14:paraId="6C0B8AB5" w14:textId="77777777" w:rsidTr="00014045">
        <w:trPr>
          <w:trHeight w:val="267"/>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6A7F9E4D"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ŞIRNAK</w:t>
            </w:r>
          </w:p>
        </w:tc>
        <w:tc>
          <w:tcPr>
            <w:tcW w:w="1070" w:type="pct"/>
            <w:tcBorders>
              <w:top w:val="nil"/>
              <w:left w:val="nil"/>
              <w:bottom w:val="single" w:sz="8" w:space="0" w:color="auto"/>
              <w:right w:val="single" w:sz="8" w:space="0" w:color="auto"/>
            </w:tcBorders>
            <w:shd w:val="clear" w:color="auto" w:fill="auto"/>
            <w:noWrap/>
            <w:vAlign w:val="center"/>
            <w:hideMark/>
          </w:tcPr>
          <w:p w14:paraId="3CE8E0BE"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5.063</w:t>
            </w:r>
          </w:p>
        </w:tc>
        <w:tc>
          <w:tcPr>
            <w:tcW w:w="1138" w:type="pct"/>
            <w:tcBorders>
              <w:top w:val="nil"/>
              <w:left w:val="nil"/>
              <w:bottom w:val="single" w:sz="8" w:space="0" w:color="auto"/>
              <w:right w:val="single" w:sz="8" w:space="0" w:color="auto"/>
            </w:tcBorders>
            <w:shd w:val="clear" w:color="auto" w:fill="auto"/>
            <w:noWrap/>
            <w:vAlign w:val="center"/>
            <w:hideMark/>
          </w:tcPr>
          <w:p w14:paraId="4D029AA9"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965</w:t>
            </w:r>
          </w:p>
        </w:tc>
        <w:tc>
          <w:tcPr>
            <w:tcW w:w="736" w:type="pct"/>
            <w:tcBorders>
              <w:top w:val="nil"/>
              <w:left w:val="nil"/>
              <w:bottom w:val="single" w:sz="8" w:space="0" w:color="auto"/>
              <w:right w:val="single" w:sz="8" w:space="0" w:color="auto"/>
            </w:tcBorders>
            <w:shd w:val="clear" w:color="auto" w:fill="auto"/>
            <w:noWrap/>
            <w:vAlign w:val="center"/>
            <w:hideMark/>
          </w:tcPr>
          <w:p w14:paraId="77F423BA"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3.909</w:t>
            </w:r>
          </w:p>
        </w:tc>
      </w:tr>
      <w:tr w:rsidR="003E4000" w:rsidRPr="003E4000" w14:paraId="2FA1DD50" w14:textId="77777777" w:rsidTr="00014045">
        <w:trPr>
          <w:trHeight w:val="214"/>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11D53093"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TEKİRDAĞ</w:t>
            </w:r>
          </w:p>
        </w:tc>
        <w:tc>
          <w:tcPr>
            <w:tcW w:w="1070" w:type="pct"/>
            <w:tcBorders>
              <w:top w:val="nil"/>
              <w:left w:val="nil"/>
              <w:bottom w:val="single" w:sz="8" w:space="0" w:color="auto"/>
              <w:right w:val="single" w:sz="8" w:space="0" w:color="auto"/>
            </w:tcBorders>
            <w:shd w:val="clear" w:color="auto" w:fill="auto"/>
            <w:noWrap/>
            <w:vAlign w:val="center"/>
            <w:hideMark/>
          </w:tcPr>
          <w:p w14:paraId="3AB543C1"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12.917</w:t>
            </w:r>
          </w:p>
        </w:tc>
        <w:tc>
          <w:tcPr>
            <w:tcW w:w="1138" w:type="pct"/>
            <w:tcBorders>
              <w:top w:val="nil"/>
              <w:left w:val="nil"/>
              <w:bottom w:val="single" w:sz="8" w:space="0" w:color="auto"/>
              <w:right w:val="single" w:sz="8" w:space="0" w:color="auto"/>
            </w:tcBorders>
            <w:shd w:val="clear" w:color="auto" w:fill="auto"/>
            <w:noWrap/>
            <w:vAlign w:val="center"/>
            <w:hideMark/>
          </w:tcPr>
          <w:p w14:paraId="56F52079"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3.279</w:t>
            </w:r>
          </w:p>
        </w:tc>
        <w:tc>
          <w:tcPr>
            <w:tcW w:w="736" w:type="pct"/>
            <w:tcBorders>
              <w:top w:val="nil"/>
              <w:left w:val="nil"/>
              <w:bottom w:val="single" w:sz="8" w:space="0" w:color="auto"/>
              <w:right w:val="single" w:sz="8" w:space="0" w:color="auto"/>
            </w:tcBorders>
            <w:shd w:val="clear" w:color="auto" w:fill="auto"/>
            <w:noWrap/>
            <w:vAlign w:val="center"/>
            <w:hideMark/>
          </w:tcPr>
          <w:p w14:paraId="14EBA83D"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5.163</w:t>
            </w:r>
          </w:p>
        </w:tc>
      </w:tr>
      <w:tr w:rsidR="003E4000" w:rsidRPr="003E4000" w14:paraId="526B4C75" w14:textId="77777777" w:rsidTr="00014045">
        <w:trPr>
          <w:trHeight w:val="6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6FB425E5"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TOKAT</w:t>
            </w:r>
          </w:p>
        </w:tc>
        <w:tc>
          <w:tcPr>
            <w:tcW w:w="1070" w:type="pct"/>
            <w:tcBorders>
              <w:top w:val="nil"/>
              <w:left w:val="nil"/>
              <w:bottom w:val="single" w:sz="8" w:space="0" w:color="auto"/>
              <w:right w:val="single" w:sz="8" w:space="0" w:color="auto"/>
            </w:tcBorders>
            <w:shd w:val="clear" w:color="auto" w:fill="auto"/>
            <w:noWrap/>
            <w:vAlign w:val="center"/>
            <w:hideMark/>
          </w:tcPr>
          <w:p w14:paraId="6D1EA83E"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14.245</w:t>
            </w:r>
          </w:p>
        </w:tc>
        <w:tc>
          <w:tcPr>
            <w:tcW w:w="1138" w:type="pct"/>
            <w:tcBorders>
              <w:top w:val="nil"/>
              <w:left w:val="nil"/>
              <w:bottom w:val="single" w:sz="8" w:space="0" w:color="auto"/>
              <w:right w:val="single" w:sz="8" w:space="0" w:color="auto"/>
            </w:tcBorders>
            <w:shd w:val="clear" w:color="auto" w:fill="auto"/>
            <w:noWrap/>
            <w:vAlign w:val="center"/>
            <w:hideMark/>
          </w:tcPr>
          <w:p w14:paraId="4C293BA6"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776</w:t>
            </w:r>
          </w:p>
        </w:tc>
        <w:tc>
          <w:tcPr>
            <w:tcW w:w="736" w:type="pct"/>
            <w:tcBorders>
              <w:top w:val="nil"/>
              <w:left w:val="nil"/>
              <w:bottom w:val="single" w:sz="8" w:space="0" w:color="auto"/>
              <w:right w:val="single" w:sz="8" w:space="0" w:color="auto"/>
            </w:tcBorders>
            <w:shd w:val="clear" w:color="auto" w:fill="auto"/>
            <w:noWrap/>
            <w:vAlign w:val="center"/>
            <w:hideMark/>
          </w:tcPr>
          <w:p w14:paraId="64E22326"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3.402</w:t>
            </w:r>
          </w:p>
        </w:tc>
      </w:tr>
      <w:tr w:rsidR="003E4000" w:rsidRPr="003E4000" w14:paraId="2D141081" w14:textId="77777777" w:rsidTr="00014045">
        <w:trPr>
          <w:trHeight w:val="152"/>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796114AB"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TRABZON</w:t>
            </w:r>
          </w:p>
        </w:tc>
        <w:tc>
          <w:tcPr>
            <w:tcW w:w="1070" w:type="pct"/>
            <w:tcBorders>
              <w:top w:val="nil"/>
              <w:left w:val="nil"/>
              <w:bottom w:val="single" w:sz="8" w:space="0" w:color="auto"/>
              <w:right w:val="single" w:sz="8" w:space="0" w:color="auto"/>
            </w:tcBorders>
            <w:shd w:val="clear" w:color="auto" w:fill="auto"/>
            <w:noWrap/>
            <w:vAlign w:val="center"/>
            <w:hideMark/>
          </w:tcPr>
          <w:p w14:paraId="1C62E11B"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20.852</w:t>
            </w:r>
          </w:p>
        </w:tc>
        <w:tc>
          <w:tcPr>
            <w:tcW w:w="1138" w:type="pct"/>
            <w:tcBorders>
              <w:top w:val="nil"/>
              <w:left w:val="nil"/>
              <w:bottom w:val="single" w:sz="8" w:space="0" w:color="auto"/>
              <w:right w:val="single" w:sz="8" w:space="0" w:color="auto"/>
            </w:tcBorders>
            <w:shd w:val="clear" w:color="auto" w:fill="auto"/>
            <w:noWrap/>
            <w:vAlign w:val="center"/>
            <w:hideMark/>
          </w:tcPr>
          <w:p w14:paraId="18627B63"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1.294</w:t>
            </w:r>
          </w:p>
        </w:tc>
        <w:tc>
          <w:tcPr>
            <w:tcW w:w="736" w:type="pct"/>
            <w:tcBorders>
              <w:top w:val="nil"/>
              <w:left w:val="nil"/>
              <w:bottom w:val="single" w:sz="8" w:space="0" w:color="auto"/>
              <w:right w:val="single" w:sz="8" w:space="0" w:color="auto"/>
            </w:tcBorders>
            <w:shd w:val="clear" w:color="auto" w:fill="auto"/>
            <w:noWrap/>
            <w:vAlign w:val="center"/>
            <w:hideMark/>
          </w:tcPr>
          <w:p w14:paraId="15244FBF"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4.108</w:t>
            </w:r>
          </w:p>
        </w:tc>
      </w:tr>
      <w:tr w:rsidR="003E4000" w:rsidRPr="003E4000" w14:paraId="7D693534" w14:textId="77777777" w:rsidTr="00014045">
        <w:trPr>
          <w:trHeight w:val="101"/>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75C9EE97"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TUNCELİ</w:t>
            </w:r>
          </w:p>
        </w:tc>
        <w:tc>
          <w:tcPr>
            <w:tcW w:w="1070" w:type="pct"/>
            <w:tcBorders>
              <w:top w:val="nil"/>
              <w:left w:val="nil"/>
              <w:bottom w:val="single" w:sz="8" w:space="0" w:color="auto"/>
              <w:right w:val="single" w:sz="8" w:space="0" w:color="auto"/>
            </w:tcBorders>
            <w:shd w:val="clear" w:color="auto" w:fill="auto"/>
            <w:noWrap/>
            <w:vAlign w:val="center"/>
            <w:hideMark/>
          </w:tcPr>
          <w:p w14:paraId="5ED30CDE"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4.413</w:t>
            </w:r>
          </w:p>
        </w:tc>
        <w:tc>
          <w:tcPr>
            <w:tcW w:w="1138" w:type="pct"/>
            <w:tcBorders>
              <w:top w:val="nil"/>
              <w:left w:val="nil"/>
              <w:bottom w:val="single" w:sz="8" w:space="0" w:color="auto"/>
              <w:right w:val="single" w:sz="8" w:space="0" w:color="auto"/>
            </w:tcBorders>
            <w:shd w:val="clear" w:color="auto" w:fill="auto"/>
            <w:noWrap/>
            <w:vAlign w:val="center"/>
            <w:hideMark/>
          </w:tcPr>
          <w:p w14:paraId="61A17DC8"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180</w:t>
            </w:r>
          </w:p>
        </w:tc>
        <w:tc>
          <w:tcPr>
            <w:tcW w:w="736" w:type="pct"/>
            <w:tcBorders>
              <w:top w:val="nil"/>
              <w:left w:val="nil"/>
              <w:bottom w:val="single" w:sz="8" w:space="0" w:color="auto"/>
              <w:right w:val="single" w:sz="8" w:space="0" w:color="auto"/>
            </w:tcBorders>
            <w:shd w:val="clear" w:color="auto" w:fill="auto"/>
            <w:noWrap/>
            <w:vAlign w:val="center"/>
            <w:hideMark/>
          </w:tcPr>
          <w:p w14:paraId="0B635965"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1.251</w:t>
            </w:r>
          </w:p>
        </w:tc>
      </w:tr>
      <w:tr w:rsidR="003E4000" w:rsidRPr="003E4000" w14:paraId="5B2D8546" w14:textId="77777777" w:rsidTr="00014045">
        <w:trPr>
          <w:trHeight w:val="6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482B10F7"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UŞAK</w:t>
            </w:r>
          </w:p>
        </w:tc>
        <w:tc>
          <w:tcPr>
            <w:tcW w:w="1070" w:type="pct"/>
            <w:tcBorders>
              <w:top w:val="nil"/>
              <w:left w:val="nil"/>
              <w:bottom w:val="single" w:sz="8" w:space="0" w:color="auto"/>
              <w:right w:val="single" w:sz="8" w:space="0" w:color="auto"/>
            </w:tcBorders>
            <w:shd w:val="clear" w:color="auto" w:fill="auto"/>
            <w:noWrap/>
            <w:vAlign w:val="center"/>
            <w:hideMark/>
          </w:tcPr>
          <w:p w14:paraId="37369DFC"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7.552</w:t>
            </w:r>
          </w:p>
        </w:tc>
        <w:tc>
          <w:tcPr>
            <w:tcW w:w="1138" w:type="pct"/>
            <w:tcBorders>
              <w:top w:val="nil"/>
              <w:left w:val="nil"/>
              <w:bottom w:val="single" w:sz="8" w:space="0" w:color="auto"/>
              <w:right w:val="single" w:sz="8" w:space="0" w:color="auto"/>
            </w:tcBorders>
            <w:shd w:val="clear" w:color="auto" w:fill="auto"/>
            <w:noWrap/>
            <w:vAlign w:val="center"/>
            <w:hideMark/>
          </w:tcPr>
          <w:p w14:paraId="4557A69C"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827</w:t>
            </w:r>
          </w:p>
        </w:tc>
        <w:tc>
          <w:tcPr>
            <w:tcW w:w="736" w:type="pct"/>
            <w:tcBorders>
              <w:top w:val="nil"/>
              <w:left w:val="nil"/>
              <w:bottom w:val="single" w:sz="8" w:space="0" w:color="auto"/>
              <w:right w:val="single" w:sz="8" w:space="0" w:color="auto"/>
            </w:tcBorders>
            <w:shd w:val="clear" w:color="auto" w:fill="auto"/>
            <w:noWrap/>
            <w:vAlign w:val="center"/>
            <w:hideMark/>
          </w:tcPr>
          <w:p w14:paraId="4E9F9540"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2.655</w:t>
            </w:r>
          </w:p>
        </w:tc>
      </w:tr>
      <w:tr w:rsidR="003E4000" w:rsidRPr="003E4000" w14:paraId="60B53B14" w14:textId="77777777" w:rsidTr="00014045">
        <w:trPr>
          <w:trHeight w:val="67"/>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7C5EC424"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VAN</w:t>
            </w:r>
          </w:p>
        </w:tc>
        <w:tc>
          <w:tcPr>
            <w:tcW w:w="1070" w:type="pct"/>
            <w:tcBorders>
              <w:top w:val="nil"/>
              <w:left w:val="nil"/>
              <w:bottom w:val="single" w:sz="8" w:space="0" w:color="auto"/>
              <w:right w:val="single" w:sz="8" w:space="0" w:color="auto"/>
            </w:tcBorders>
            <w:shd w:val="clear" w:color="auto" w:fill="auto"/>
            <w:noWrap/>
            <w:vAlign w:val="center"/>
            <w:hideMark/>
          </w:tcPr>
          <w:p w14:paraId="5A9780A1"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14.157</w:t>
            </w:r>
          </w:p>
        </w:tc>
        <w:tc>
          <w:tcPr>
            <w:tcW w:w="1138" w:type="pct"/>
            <w:tcBorders>
              <w:top w:val="nil"/>
              <w:left w:val="nil"/>
              <w:bottom w:val="single" w:sz="8" w:space="0" w:color="auto"/>
              <w:right w:val="single" w:sz="8" w:space="0" w:color="auto"/>
            </w:tcBorders>
            <w:shd w:val="clear" w:color="auto" w:fill="auto"/>
            <w:noWrap/>
            <w:vAlign w:val="center"/>
            <w:hideMark/>
          </w:tcPr>
          <w:p w14:paraId="012E7B88"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1.394</w:t>
            </w:r>
          </w:p>
        </w:tc>
        <w:tc>
          <w:tcPr>
            <w:tcW w:w="736" w:type="pct"/>
            <w:tcBorders>
              <w:top w:val="nil"/>
              <w:left w:val="nil"/>
              <w:bottom w:val="single" w:sz="8" w:space="0" w:color="auto"/>
              <w:right w:val="single" w:sz="8" w:space="0" w:color="auto"/>
            </w:tcBorders>
            <w:shd w:val="clear" w:color="auto" w:fill="auto"/>
            <w:noWrap/>
            <w:vAlign w:val="center"/>
            <w:hideMark/>
          </w:tcPr>
          <w:p w14:paraId="6F45B81E"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5.333</w:t>
            </w:r>
          </w:p>
        </w:tc>
      </w:tr>
      <w:tr w:rsidR="003E4000" w:rsidRPr="003E4000" w14:paraId="1CDD5743" w14:textId="77777777" w:rsidTr="00014045">
        <w:trPr>
          <w:trHeight w:val="7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23A84E1A"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YALOVA</w:t>
            </w:r>
          </w:p>
        </w:tc>
        <w:tc>
          <w:tcPr>
            <w:tcW w:w="1070" w:type="pct"/>
            <w:tcBorders>
              <w:top w:val="nil"/>
              <w:left w:val="nil"/>
              <w:bottom w:val="single" w:sz="8" w:space="0" w:color="auto"/>
              <w:right w:val="single" w:sz="8" w:space="0" w:color="auto"/>
            </w:tcBorders>
            <w:shd w:val="clear" w:color="auto" w:fill="auto"/>
            <w:noWrap/>
            <w:vAlign w:val="center"/>
            <w:hideMark/>
          </w:tcPr>
          <w:p w14:paraId="0AC8FB23"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2.713</w:t>
            </w:r>
          </w:p>
        </w:tc>
        <w:tc>
          <w:tcPr>
            <w:tcW w:w="1138" w:type="pct"/>
            <w:tcBorders>
              <w:top w:val="nil"/>
              <w:left w:val="nil"/>
              <w:bottom w:val="single" w:sz="8" w:space="0" w:color="auto"/>
              <w:right w:val="single" w:sz="8" w:space="0" w:color="auto"/>
            </w:tcBorders>
            <w:shd w:val="clear" w:color="auto" w:fill="auto"/>
            <w:noWrap/>
            <w:vAlign w:val="center"/>
            <w:hideMark/>
          </w:tcPr>
          <w:p w14:paraId="5B573053"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649</w:t>
            </w:r>
          </w:p>
        </w:tc>
        <w:tc>
          <w:tcPr>
            <w:tcW w:w="736" w:type="pct"/>
            <w:tcBorders>
              <w:top w:val="nil"/>
              <w:left w:val="nil"/>
              <w:bottom w:val="single" w:sz="8" w:space="0" w:color="auto"/>
              <w:right w:val="single" w:sz="8" w:space="0" w:color="auto"/>
            </w:tcBorders>
            <w:shd w:val="clear" w:color="auto" w:fill="auto"/>
            <w:noWrap/>
            <w:vAlign w:val="center"/>
            <w:hideMark/>
          </w:tcPr>
          <w:p w14:paraId="3AE5CC59"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1.248</w:t>
            </w:r>
          </w:p>
        </w:tc>
      </w:tr>
      <w:tr w:rsidR="003E4000" w:rsidRPr="003E4000" w14:paraId="5578E1C8" w14:textId="77777777" w:rsidTr="00014045">
        <w:trPr>
          <w:trHeight w:val="6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72697283"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YOZGAT</w:t>
            </w:r>
          </w:p>
        </w:tc>
        <w:tc>
          <w:tcPr>
            <w:tcW w:w="1070" w:type="pct"/>
            <w:tcBorders>
              <w:top w:val="nil"/>
              <w:left w:val="nil"/>
              <w:bottom w:val="single" w:sz="8" w:space="0" w:color="auto"/>
              <w:right w:val="single" w:sz="8" w:space="0" w:color="auto"/>
            </w:tcBorders>
            <w:shd w:val="clear" w:color="auto" w:fill="auto"/>
            <w:noWrap/>
            <w:vAlign w:val="center"/>
            <w:hideMark/>
          </w:tcPr>
          <w:p w14:paraId="525B0F3D"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13.944</w:t>
            </w:r>
          </w:p>
        </w:tc>
        <w:tc>
          <w:tcPr>
            <w:tcW w:w="1138" w:type="pct"/>
            <w:tcBorders>
              <w:top w:val="nil"/>
              <w:left w:val="nil"/>
              <w:bottom w:val="single" w:sz="8" w:space="0" w:color="auto"/>
              <w:right w:val="single" w:sz="8" w:space="0" w:color="auto"/>
            </w:tcBorders>
            <w:shd w:val="clear" w:color="auto" w:fill="auto"/>
            <w:noWrap/>
            <w:vAlign w:val="center"/>
            <w:hideMark/>
          </w:tcPr>
          <w:p w14:paraId="0A64768C"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850</w:t>
            </w:r>
          </w:p>
        </w:tc>
        <w:tc>
          <w:tcPr>
            <w:tcW w:w="736" w:type="pct"/>
            <w:tcBorders>
              <w:top w:val="nil"/>
              <w:left w:val="nil"/>
              <w:bottom w:val="single" w:sz="8" w:space="0" w:color="auto"/>
              <w:right w:val="single" w:sz="8" w:space="0" w:color="auto"/>
            </w:tcBorders>
            <w:shd w:val="clear" w:color="auto" w:fill="auto"/>
            <w:noWrap/>
            <w:vAlign w:val="center"/>
            <w:hideMark/>
          </w:tcPr>
          <w:p w14:paraId="4B24951A"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4.460</w:t>
            </w:r>
          </w:p>
        </w:tc>
      </w:tr>
      <w:tr w:rsidR="003E4000" w:rsidRPr="003E4000" w14:paraId="65946ECA"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197A9F9C" w14:textId="77777777" w:rsidR="003E4000" w:rsidRPr="003E4000" w:rsidRDefault="003E4000" w:rsidP="003E4000">
            <w:pPr>
              <w:spacing w:after="0" w:line="240" w:lineRule="auto"/>
              <w:rPr>
                <w:rFonts w:ascii="Calibri" w:eastAsia="Times New Roman" w:hAnsi="Calibri" w:cs="Calibri"/>
                <w:color w:val="FFFFFF"/>
                <w:lang w:eastAsia="tr-TR" w:bidi="ar-SA"/>
              </w:rPr>
            </w:pPr>
            <w:r w:rsidRPr="003E4000">
              <w:rPr>
                <w:rFonts w:ascii="Calibri" w:eastAsia="Times New Roman" w:hAnsi="Calibri" w:cs="Calibri"/>
                <w:color w:val="FFFFFF"/>
                <w:lang w:eastAsia="tr-TR" w:bidi="ar-SA"/>
              </w:rPr>
              <w:t>ZONGULDAK</w:t>
            </w:r>
          </w:p>
        </w:tc>
        <w:tc>
          <w:tcPr>
            <w:tcW w:w="1070" w:type="pct"/>
            <w:tcBorders>
              <w:top w:val="nil"/>
              <w:left w:val="nil"/>
              <w:bottom w:val="single" w:sz="8" w:space="0" w:color="auto"/>
              <w:right w:val="single" w:sz="8" w:space="0" w:color="auto"/>
            </w:tcBorders>
            <w:shd w:val="clear" w:color="auto" w:fill="auto"/>
            <w:noWrap/>
            <w:vAlign w:val="center"/>
            <w:hideMark/>
          </w:tcPr>
          <w:p w14:paraId="1049D102"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12.276</w:t>
            </w:r>
          </w:p>
        </w:tc>
        <w:tc>
          <w:tcPr>
            <w:tcW w:w="1138" w:type="pct"/>
            <w:tcBorders>
              <w:top w:val="nil"/>
              <w:left w:val="nil"/>
              <w:bottom w:val="single" w:sz="8" w:space="0" w:color="auto"/>
              <w:right w:val="single" w:sz="8" w:space="0" w:color="auto"/>
            </w:tcBorders>
            <w:shd w:val="clear" w:color="auto" w:fill="auto"/>
            <w:noWrap/>
            <w:vAlign w:val="center"/>
            <w:hideMark/>
          </w:tcPr>
          <w:p w14:paraId="7AE3E914"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1.104</w:t>
            </w:r>
          </w:p>
        </w:tc>
        <w:tc>
          <w:tcPr>
            <w:tcW w:w="736" w:type="pct"/>
            <w:tcBorders>
              <w:top w:val="nil"/>
              <w:left w:val="nil"/>
              <w:bottom w:val="single" w:sz="8" w:space="0" w:color="auto"/>
              <w:right w:val="single" w:sz="8" w:space="0" w:color="auto"/>
            </w:tcBorders>
            <w:shd w:val="clear" w:color="auto" w:fill="auto"/>
            <w:noWrap/>
            <w:vAlign w:val="center"/>
            <w:hideMark/>
          </w:tcPr>
          <w:p w14:paraId="14719CAE" w14:textId="77777777" w:rsidR="003E4000" w:rsidRPr="003E4000" w:rsidRDefault="003E4000" w:rsidP="003E4000">
            <w:pPr>
              <w:spacing w:after="0" w:line="240" w:lineRule="auto"/>
              <w:jc w:val="right"/>
              <w:rPr>
                <w:rFonts w:ascii="Calibri" w:eastAsia="Times New Roman" w:hAnsi="Calibri" w:cs="Calibri"/>
                <w:color w:val="000000"/>
                <w:lang w:eastAsia="tr-TR" w:bidi="ar-SA"/>
              </w:rPr>
            </w:pPr>
            <w:r w:rsidRPr="003E4000">
              <w:rPr>
                <w:rFonts w:ascii="Calibri" w:eastAsia="Times New Roman" w:hAnsi="Calibri" w:cs="Calibri"/>
                <w:color w:val="000000"/>
                <w:lang w:eastAsia="tr-TR" w:bidi="ar-SA"/>
              </w:rPr>
              <w:t>3.509</w:t>
            </w:r>
          </w:p>
        </w:tc>
      </w:tr>
      <w:tr w:rsidR="003E4000" w:rsidRPr="003E4000" w14:paraId="5ADDCACE" w14:textId="77777777" w:rsidTr="00014045">
        <w:trPr>
          <w:trHeight w:val="378"/>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0A6B2256" w14:textId="77777777" w:rsidR="003E4000" w:rsidRPr="003E4000" w:rsidRDefault="003E4000" w:rsidP="003E4000">
            <w:pPr>
              <w:spacing w:after="0" w:line="240" w:lineRule="auto"/>
              <w:rPr>
                <w:rFonts w:ascii="Calibri" w:eastAsia="Times New Roman" w:hAnsi="Calibri" w:cs="Calibri"/>
                <w:b/>
                <w:bCs/>
                <w:color w:val="FFFFFF"/>
                <w:lang w:eastAsia="tr-TR" w:bidi="ar-SA"/>
              </w:rPr>
            </w:pPr>
            <w:r w:rsidRPr="003E4000">
              <w:rPr>
                <w:rFonts w:ascii="Calibri" w:eastAsia="Times New Roman" w:hAnsi="Calibri" w:cs="Calibri"/>
                <w:b/>
                <w:bCs/>
                <w:color w:val="FFFFFF"/>
                <w:lang w:eastAsia="tr-TR" w:bidi="ar-SA"/>
              </w:rPr>
              <w:t>Genel Toplam</w:t>
            </w:r>
          </w:p>
        </w:tc>
        <w:tc>
          <w:tcPr>
            <w:tcW w:w="1070" w:type="pct"/>
            <w:tcBorders>
              <w:top w:val="nil"/>
              <w:left w:val="nil"/>
              <w:bottom w:val="single" w:sz="8" w:space="0" w:color="auto"/>
              <w:right w:val="single" w:sz="8" w:space="0" w:color="auto"/>
            </w:tcBorders>
            <w:shd w:val="clear" w:color="000000" w:fill="FF5050"/>
            <w:noWrap/>
            <w:vAlign w:val="center"/>
            <w:hideMark/>
          </w:tcPr>
          <w:p w14:paraId="4B1106BF" w14:textId="77777777" w:rsidR="003E4000" w:rsidRPr="003E4000" w:rsidRDefault="003E4000" w:rsidP="003E4000">
            <w:pPr>
              <w:spacing w:after="0" w:line="240" w:lineRule="auto"/>
              <w:jc w:val="right"/>
              <w:rPr>
                <w:rFonts w:ascii="Calibri" w:eastAsia="Times New Roman" w:hAnsi="Calibri" w:cs="Calibri"/>
                <w:b/>
                <w:bCs/>
                <w:color w:val="FFFFFF"/>
                <w:lang w:eastAsia="tr-TR" w:bidi="ar-SA"/>
              </w:rPr>
            </w:pPr>
            <w:r w:rsidRPr="003E4000">
              <w:rPr>
                <w:rFonts w:ascii="Calibri" w:eastAsia="Times New Roman" w:hAnsi="Calibri" w:cs="Calibri"/>
                <w:b/>
                <w:bCs/>
                <w:color w:val="FFFFFF"/>
                <w:lang w:eastAsia="tr-TR" w:bidi="ar-SA"/>
              </w:rPr>
              <w:t>1.204.979</w:t>
            </w:r>
          </w:p>
        </w:tc>
        <w:tc>
          <w:tcPr>
            <w:tcW w:w="1138" w:type="pct"/>
            <w:tcBorders>
              <w:top w:val="nil"/>
              <w:left w:val="nil"/>
              <w:bottom w:val="single" w:sz="8" w:space="0" w:color="auto"/>
              <w:right w:val="single" w:sz="8" w:space="0" w:color="auto"/>
            </w:tcBorders>
            <w:shd w:val="clear" w:color="000000" w:fill="FF5050"/>
            <w:noWrap/>
            <w:vAlign w:val="center"/>
            <w:hideMark/>
          </w:tcPr>
          <w:p w14:paraId="673CAE7E" w14:textId="77777777" w:rsidR="003E4000" w:rsidRPr="003E4000" w:rsidRDefault="003E4000" w:rsidP="003E4000">
            <w:pPr>
              <w:spacing w:after="0" w:line="240" w:lineRule="auto"/>
              <w:jc w:val="right"/>
              <w:rPr>
                <w:rFonts w:ascii="Calibri" w:eastAsia="Times New Roman" w:hAnsi="Calibri" w:cs="Calibri"/>
                <w:b/>
                <w:bCs/>
                <w:color w:val="FFFFFF"/>
                <w:lang w:eastAsia="tr-TR" w:bidi="ar-SA"/>
              </w:rPr>
            </w:pPr>
            <w:r w:rsidRPr="003E4000">
              <w:rPr>
                <w:rFonts w:ascii="Calibri" w:eastAsia="Times New Roman" w:hAnsi="Calibri" w:cs="Calibri"/>
                <w:b/>
                <w:bCs/>
                <w:color w:val="FFFFFF"/>
                <w:lang w:eastAsia="tr-TR" w:bidi="ar-SA"/>
              </w:rPr>
              <w:t>177.102</w:t>
            </w:r>
          </w:p>
        </w:tc>
        <w:tc>
          <w:tcPr>
            <w:tcW w:w="736" w:type="pct"/>
            <w:tcBorders>
              <w:top w:val="nil"/>
              <w:left w:val="nil"/>
              <w:bottom w:val="single" w:sz="8" w:space="0" w:color="auto"/>
              <w:right w:val="single" w:sz="8" w:space="0" w:color="auto"/>
            </w:tcBorders>
            <w:shd w:val="clear" w:color="000000" w:fill="FF5050"/>
            <w:noWrap/>
            <w:vAlign w:val="center"/>
            <w:hideMark/>
          </w:tcPr>
          <w:p w14:paraId="1DFF0133" w14:textId="77777777" w:rsidR="003E4000" w:rsidRPr="003E4000" w:rsidRDefault="003E4000" w:rsidP="003E4000">
            <w:pPr>
              <w:spacing w:after="0" w:line="240" w:lineRule="auto"/>
              <w:jc w:val="right"/>
              <w:rPr>
                <w:rFonts w:ascii="Calibri" w:eastAsia="Times New Roman" w:hAnsi="Calibri" w:cs="Calibri"/>
                <w:b/>
                <w:bCs/>
                <w:color w:val="FFFFFF"/>
                <w:lang w:eastAsia="tr-TR" w:bidi="ar-SA"/>
              </w:rPr>
            </w:pPr>
            <w:r w:rsidRPr="003E4000">
              <w:rPr>
                <w:rFonts w:ascii="Calibri" w:eastAsia="Times New Roman" w:hAnsi="Calibri" w:cs="Calibri"/>
                <w:b/>
                <w:bCs/>
                <w:color w:val="FFFFFF"/>
                <w:lang w:eastAsia="tr-TR" w:bidi="ar-SA"/>
              </w:rPr>
              <w:t>499.736</w:t>
            </w:r>
          </w:p>
        </w:tc>
      </w:tr>
    </w:tbl>
    <w:p w14:paraId="09BA3368" w14:textId="77777777" w:rsidR="00252FDF" w:rsidRPr="008226AE" w:rsidRDefault="00252FDF" w:rsidP="00252FDF">
      <w:pPr>
        <w:pStyle w:val="11ilebalayanlar"/>
      </w:pPr>
      <w:bookmarkStart w:id="1167" w:name="_Toc73092435"/>
      <w:r w:rsidRPr="00A077AE">
        <w:lastRenderedPageBreak/>
        <w:t xml:space="preserve">5.5 </w:t>
      </w:r>
      <w:r w:rsidRPr="008226AE">
        <w:t>Kalite Göstergeleri</w:t>
      </w:r>
      <w:bookmarkEnd w:id="1167"/>
    </w:p>
    <w:p w14:paraId="4752C5D8" w14:textId="77777777" w:rsidR="00252FDF" w:rsidRPr="008226AE" w:rsidRDefault="00252FDF" w:rsidP="00252FDF">
      <w:pPr>
        <w:spacing w:line="360" w:lineRule="auto"/>
        <w:ind w:firstLine="708"/>
        <w:jc w:val="both"/>
        <w:rPr>
          <w:rFonts w:asciiTheme="minorHAnsi" w:hAnsiTheme="minorHAnsi" w:cstheme="minorHAnsi"/>
          <w:sz w:val="24"/>
          <w:szCs w:val="24"/>
        </w:rPr>
      </w:pPr>
    </w:p>
    <w:p w14:paraId="4D7CB7A0" w14:textId="77777777" w:rsidR="00252FDF" w:rsidRDefault="00252FDF" w:rsidP="00252FDF">
      <w:pPr>
        <w:spacing w:line="360" w:lineRule="auto"/>
        <w:ind w:firstLine="708"/>
        <w:jc w:val="both"/>
        <w:rPr>
          <w:rFonts w:asciiTheme="minorHAnsi" w:hAnsiTheme="minorHAnsi" w:cstheme="minorHAnsi"/>
          <w:sz w:val="24"/>
          <w:szCs w:val="24"/>
        </w:rPr>
      </w:pPr>
      <w:r w:rsidRPr="008226AE">
        <w:rPr>
          <w:rFonts w:asciiTheme="minorHAnsi" w:hAnsiTheme="minorHAnsi" w:cstheme="minorHAnsi"/>
          <w:sz w:val="24"/>
          <w:szCs w:val="24"/>
        </w:rPr>
        <w:t xml:space="preserve">Dağıtım şirketlerince sunulan elektriğin </w:t>
      </w:r>
      <w:r w:rsidR="003448AE" w:rsidRPr="008226AE">
        <w:rPr>
          <w:rFonts w:asciiTheme="minorHAnsi" w:hAnsiTheme="minorHAnsi" w:cstheme="minorHAnsi"/>
          <w:sz w:val="24"/>
          <w:szCs w:val="24"/>
        </w:rPr>
        <w:t>tedarik sürekliliği</w:t>
      </w:r>
      <w:r w:rsidRPr="008226AE">
        <w:rPr>
          <w:rFonts w:asciiTheme="minorHAnsi" w:hAnsiTheme="minorHAnsi" w:cstheme="minorHAnsi"/>
          <w:sz w:val="24"/>
          <w:szCs w:val="24"/>
        </w:rPr>
        <w:t xml:space="preserve"> kalitesine ilişkin veriler derlenmiş ve aşağıdaki tablolarda ortalama kesinti süresi (OKSURE) ve ortalama kesinti sıklığına (OKSIK) ilişkin verilere yer verilmiştir.</w:t>
      </w:r>
    </w:p>
    <w:p w14:paraId="449D4BE4" w14:textId="77777777" w:rsidR="00743FC1" w:rsidRPr="00743FC1" w:rsidRDefault="00743FC1" w:rsidP="00743FC1">
      <w:bookmarkStart w:id="1168" w:name="_Toc450309978"/>
      <w:bookmarkStart w:id="1169" w:name="_Toc483822854"/>
    </w:p>
    <w:p w14:paraId="617550B4" w14:textId="77777777" w:rsidR="00A077AE" w:rsidRPr="00B407D7" w:rsidRDefault="00A077AE" w:rsidP="00A077AE">
      <w:pPr>
        <w:pStyle w:val="Balk5"/>
      </w:pPr>
      <w:bookmarkStart w:id="1170" w:name="_Toc73092472"/>
      <w:r w:rsidRPr="00B407D7">
        <w:rPr>
          <w:rFonts w:eastAsiaTheme="minorEastAsia"/>
          <w:bCs/>
        </w:rPr>
        <w:t xml:space="preserve">Tablo </w:t>
      </w:r>
      <w:r w:rsidR="00DE0519">
        <w:rPr>
          <w:rFonts w:eastAsiaTheme="minorEastAsia"/>
          <w:bCs/>
        </w:rPr>
        <w:t>5</w:t>
      </w:r>
      <w:r w:rsidRPr="00B407D7">
        <w:rPr>
          <w:rFonts w:eastAsiaTheme="minorEastAsia"/>
          <w:bCs/>
        </w:rPr>
        <w:fldChar w:fldCharType="begin"/>
      </w:r>
      <w:r w:rsidRPr="00B407D7">
        <w:rPr>
          <w:rFonts w:eastAsiaTheme="minorEastAsia"/>
          <w:bCs/>
        </w:rPr>
        <w:instrText xml:space="preserve"> STYLEREF 1 \s </w:instrText>
      </w:r>
      <w:r w:rsidRPr="00B407D7">
        <w:rPr>
          <w:rFonts w:eastAsiaTheme="minorEastAsia"/>
          <w:bCs/>
        </w:rPr>
        <w:fldChar w:fldCharType="end"/>
      </w:r>
      <w:r>
        <w:rPr>
          <w:rFonts w:eastAsiaTheme="minorEastAsia"/>
          <w:bCs/>
        </w:rPr>
        <w:t>.</w:t>
      </w:r>
      <w:r w:rsidRPr="00B407D7">
        <w:rPr>
          <w:rFonts w:eastAsiaTheme="minorEastAsia"/>
          <w:bCs/>
        </w:rPr>
        <w:t>7:</w:t>
      </w:r>
      <w:r>
        <w:t xml:space="preserve">  </w:t>
      </w:r>
      <w:r w:rsidR="002D4E0A">
        <w:t>2019</w:t>
      </w:r>
      <w:r>
        <w:t xml:space="preserve"> ve </w:t>
      </w:r>
      <w:r w:rsidR="002D4E0A">
        <w:t>2020</w:t>
      </w:r>
      <w:r w:rsidRPr="00B407D7">
        <w:t xml:space="preserve"> Yıl</w:t>
      </w:r>
      <w:r>
        <w:t>larında</w:t>
      </w:r>
      <w:r w:rsidRPr="00B407D7">
        <w:t xml:space="preserve"> Dağıtım Şirketlerinin </w:t>
      </w:r>
      <w:r>
        <w:t>Müşteri Başına</w:t>
      </w:r>
      <w:r w:rsidRPr="00B407D7">
        <w:t xml:space="preserve"> Bildirimli ve Bildirimsiz</w:t>
      </w:r>
      <w:r>
        <w:t xml:space="preserve"> </w:t>
      </w:r>
      <w:r w:rsidRPr="00B407D7">
        <w:t>Ortalama Kesinti Süreleri (dk)</w:t>
      </w:r>
      <w:bookmarkEnd w:id="1168"/>
      <w:bookmarkEnd w:id="1169"/>
      <w:bookmarkEnd w:id="1170"/>
    </w:p>
    <w:tbl>
      <w:tblPr>
        <w:tblW w:w="9920" w:type="dxa"/>
        <w:tblCellMar>
          <w:left w:w="70" w:type="dxa"/>
          <w:right w:w="70" w:type="dxa"/>
        </w:tblCellMar>
        <w:tblLook w:val="04A0" w:firstRow="1" w:lastRow="0" w:firstColumn="1" w:lastColumn="0" w:noHBand="0" w:noVBand="1"/>
      </w:tblPr>
      <w:tblGrid>
        <w:gridCol w:w="1985"/>
        <w:gridCol w:w="1134"/>
        <w:gridCol w:w="1134"/>
        <w:gridCol w:w="1276"/>
        <w:gridCol w:w="1189"/>
        <w:gridCol w:w="1112"/>
        <w:gridCol w:w="1221"/>
        <w:gridCol w:w="869"/>
      </w:tblGrid>
      <w:tr w:rsidR="002D4E0A" w:rsidRPr="002D4E0A" w14:paraId="419F11ED" w14:textId="77777777" w:rsidTr="002D4E0A">
        <w:trPr>
          <w:trHeight w:val="296"/>
        </w:trPr>
        <w:tc>
          <w:tcPr>
            <w:tcW w:w="1985" w:type="dxa"/>
            <w:vMerge w:val="restart"/>
            <w:tcBorders>
              <w:top w:val="nil"/>
              <w:left w:val="nil"/>
              <w:bottom w:val="nil"/>
              <w:right w:val="nil"/>
            </w:tcBorders>
            <w:shd w:val="clear" w:color="000000" w:fill="FF0000"/>
            <w:noWrap/>
            <w:vAlign w:val="center"/>
            <w:hideMark/>
          </w:tcPr>
          <w:p w14:paraId="6CA5F24A" w14:textId="77777777" w:rsidR="002D4E0A" w:rsidRPr="002D4E0A" w:rsidRDefault="002D4E0A" w:rsidP="002D4E0A">
            <w:pPr>
              <w:spacing w:after="0" w:line="240" w:lineRule="auto"/>
              <w:jc w:val="center"/>
              <w:rPr>
                <w:rFonts w:ascii="Calibri" w:eastAsia="Times New Roman" w:hAnsi="Calibri" w:cs="Calibri"/>
                <w:b/>
                <w:bCs/>
                <w:color w:val="FFFFFF"/>
                <w:lang w:eastAsia="tr-TR" w:bidi="ar-SA"/>
              </w:rPr>
            </w:pPr>
            <w:r w:rsidRPr="002D4E0A">
              <w:rPr>
                <w:rFonts w:ascii="Calibri" w:eastAsia="Times New Roman" w:hAnsi="Calibri" w:cs="Calibri"/>
                <w:b/>
                <w:bCs/>
                <w:color w:val="FFFFFF"/>
                <w:lang w:eastAsia="tr-TR" w:bidi="ar-SA"/>
              </w:rPr>
              <w:t>DAĞITIM ŞİRKETİ</w:t>
            </w:r>
          </w:p>
        </w:tc>
        <w:tc>
          <w:tcPr>
            <w:tcW w:w="3544" w:type="dxa"/>
            <w:gridSpan w:val="3"/>
            <w:tcBorders>
              <w:top w:val="single" w:sz="8" w:space="0" w:color="auto"/>
              <w:left w:val="single" w:sz="8" w:space="0" w:color="000000"/>
              <w:bottom w:val="single" w:sz="8" w:space="0" w:color="auto"/>
              <w:right w:val="single" w:sz="8" w:space="0" w:color="000000"/>
            </w:tcBorders>
            <w:shd w:val="clear" w:color="000000" w:fill="FF0000"/>
            <w:noWrap/>
            <w:vAlign w:val="center"/>
            <w:hideMark/>
          </w:tcPr>
          <w:p w14:paraId="354CE61D" w14:textId="77777777" w:rsidR="002D4E0A" w:rsidRPr="002D4E0A" w:rsidRDefault="002D4E0A" w:rsidP="002D4E0A">
            <w:pPr>
              <w:spacing w:after="0" w:line="240" w:lineRule="auto"/>
              <w:jc w:val="center"/>
              <w:rPr>
                <w:rFonts w:ascii="Calibri" w:eastAsia="Times New Roman" w:hAnsi="Calibri" w:cs="Calibri"/>
                <w:b/>
                <w:bCs/>
                <w:color w:val="FFFFFF"/>
                <w:lang w:eastAsia="tr-TR" w:bidi="ar-SA"/>
              </w:rPr>
            </w:pPr>
            <w:r w:rsidRPr="002D4E0A">
              <w:rPr>
                <w:rFonts w:ascii="Calibri" w:eastAsia="Times New Roman" w:hAnsi="Calibri" w:cs="Calibri"/>
                <w:b/>
                <w:bCs/>
                <w:color w:val="FFFFFF"/>
                <w:lang w:eastAsia="tr-TR" w:bidi="ar-SA"/>
              </w:rPr>
              <w:t>2019</w:t>
            </w:r>
          </w:p>
        </w:tc>
        <w:tc>
          <w:tcPr>
            <w:tcW w:w="3522" w:type="dxa"/>
            <w:gridSpan w:val="3"/>
            <w:tcBorders>
              <w:top w:val="single" w:sz="8" w:space="0" w:color="auto"/>
              <w:left w:val="nil"/>
              <w:bottom w:val="single" w:sz="8" w:space="0" w:color="auto"/>
              <w:right w:val="single" w:sz="8" w:space="0" w:color="000000"/>
            </w:tcBorders>
            <w:shd w:val="clear" w:color="000000" w:fill="FF0000"/>
            <w:noWrap/>
            <w:vAlign w:val="center"/>
            <w:hideMark/>
          </w:tcPr>
          <w:p w14:paraId="6224A94B" w14:textId="77777777" w:rsidR="002D4E0A" w:rsidRPr="002D4E0A" w:rsidRDefault="002D4E0A" w:rsidP="002D4E0A">
            <w:pPr>
              <w:spacing w:after="0" w:line="240" w:lineRule="auto"/>
              <w:jc w:val="center"/>
              <w:rPr>
                <w:rFonts w:ascii="Calibri" w:eastAsia="Times New Roman" w:hAnsi="Calibri" w:cs="Calibri"/>
                <w:b/>
                <w:bCs/>
                <w:color w:val="FFFFFF"/>
                <w:lang w:eastAsia="tr-TR" w:bidi="ar-SA"/>
              </w:rPr>
            </w:pPr>
            <w:r w:rsidRPr="002D4E0A">
              <w:rPr>
                <w:rFonts w:ascii="Calibri" w:eastAsia="Times New Roman" w:hAnsi="Calibri" w:cs="Calibri"/>
                <w:b/>
                <w:bCs/>
                <w:color w:val="FFFFFF"/>
                <w:lang w:eastAsia="tr-TR" w:bidi="ar-SA"/>
              </w:rPr>
              <w:t>2020</w:t>
            </w:r>
          </w:p>
        </w:tc>
        <w:tc>
          <w:tcPr>
            <w:tcW w:w="869" w:type="dxa"/>
            <w:vMerge w:val="restart"/>
            <w:tcBorders>
              <w:top w:val="single" w:sz="8" w:space="0" w:color="auto"/>
              <w:left w:val="nil"/>
              <w:bottom w:val="nil"/>
              <w:right w:val="single" w:sz="8" w:space="0" w:color="auto"/>
            </w:tcBorders>
            <w:shd w:val="clear" w:color="000000" w:fill="FF0000"/>
            <w:vAlign w:val="center"/>
            <w:hideMark/>
          </w:tcPr>
          <w:p w14:paraId="337F9C61" w14:textId="77777777" w:rsidR="002D4E0A" w:rsidRPr="002D4E0A" w:rsidRDefault="002D4E0A" w:rsidP="002D4E0A">
            <w:pPr>
              <w:spacing w:after="0" w:line="240" w:lineRule="auto"/>
              <w:jc w:val="center"/>
              <w:rPr>
                <w:rFonts w:ascii="Calibri" w:eastAsia="Times New Roman" w:hAnsi="Calibri" w:cs="Calibri"/>
                <w:b/>
                <w:bCs/>
                <w:color w:val="FFFFFF"/>
                <w:lang w:eastAsia="tr-TR" w:bidi="ar-SA"/>
              </w:rPr>
            </w:pPr>
            <w:r w:rsidRPr="002D4E0A">
              <w:rPr>
                <w:rFonts w:ascii="Calibri" w:eastAsia="Times New Roman" w:hAnsi="Calibri" w:cs="Calibri"/>
                <w:b/>
                <w:bCs/>
                <w:color w:val="FFFFFF"/>
                <w:lang w:eastAsia="tr-TR" w:bidi="ar-SA"/>
              </w:rPr>
              <w:t>Değişim</w:t>
            </w:r>
            <w:r w:rsidRPr="002D4E0A">
              <w:rPr>
                <w:rFonts w:ascii="Calibri" w:eastAsia="Times New Roman" w:hAnsi="Calibri" w:cs="Calibri"/>
                <w:b/>
                <w:bCs/>
                <w:color w:val="FFFFFF"/>
                <w:lang w:eastAsia="tr-TR" w:bidi="ar-SA"/>
              </w:rPr>
              <w:br/>
              <w:t xml:space="preserve"> (%)</w:t>
            </w:r>
          </w:p>
        </w:tc>
      </w:tr>
      <w:tr w:rsidR="002D4E0A" w:rsidRPr="002D4E0A" w14:paraId="537F5566" w14:textId="77777777" w:rsidTr="002D4E0A">
        <w:trPr>
          <w:trHeight w:val="847"/>
        </w:trPr>
        <w:tc>
          <w:tcPr>
            <w:tcW w:w="1985" w:type="dxa"/>
            <w:vMerge/>
            <w:tcBorders>
              <w:top w:val="nil"/>
              <w:left w:val="nil"/>
              <w:bottom w:val="nil"/>
              <w:right w:val="nil"/>
            </w:tcBorders>
            <w:vAlign w:val="center"/>
            <w:hideMark/>
          </w:tcPr>
          <w:p w14:paraId="0E7F7F07" w14:textId="77777777" w:rsidR="002D4E0A" w:rsidRPr="002D4E0A" w:rsidRDefault="002D4E0A" w:rsidP="002D4E0A">
            <w:pPr>
              <w:spacing w:after="0" w:line="240" w:lineRule="auto"/>
              <w:rPr>
                <w:rFonts w:ascii="Calibri" w:eastAsia="Times New Roman" w:hAnsi="Calibri" w:cs="Calibri"/>
                <w:b/>
                <w:bCs/>
                <w:color w:val="FFFFFF"/>
                <w:lang w:eastAsia="tr-TR" w:bidi="ar-SA"/>
              </w:rPr>
            </w:pPr>
          </w:p>
        </w:tc>
        <w:tc>
          <w:tcPr>
            <w:tcW w:w="1134" w:type="dxa"/>
            <w:tcBorders>
              <w:top w:val="nil"/>
              <w:left w:val="single" w:sz="8" w:space="0" w:color="auto"/>
              <w:bottom w:val="nil"/>
              <w:right w:val="single" w:sz="8" w:space="0" w:color="auto"/>
            </w:tcBorders>
            <w:shd w:val="clear" w:color="000000" w:fill="FF0000"/>
            <w:vAlign w:val="center"/>
            <w:hideMark/>
          </w:tcPr>
          <w:p w14:paraId="4C38DF6C" w14:textId="77777777" w:rsidR="002D4E0A" w:rsidRPr="002D4E0A" w:rsidRDefault="002D4E0A" w:rsidP="002D4E0A">
            <w:pPr>
              <w:spacing w:after="0" w:line="240" w:lineRule="auto"/>
              <w:jc w:val="center"/>
              <w:rPr>
                <w:rFonts w:ascii="Calibri" w:eastAsia="Times New Roman" w:hAnsi="Calibri" w:cs="Calibri"/>
                <w:b/>
                <w:bCs/>
                <w:color w:val="FFFFFF"/>
                <w:lang w:eastAsia="tr-TR" w:bidi="ar-SA"/>
              </w:rPr>
            </w:pPr>
            <w:r w:rsidRPr="002D4E0A">
              <w:rPr>
                <w:rFonts w:ascii="Calibri" w:eastAsia="Times New Roman" w:hAnsi="Calibri" w:cs="Calibri"/>
                <w:b/>
                <w:bCs/>
                <w:color w:val="FFFFFF"/>
                <w:lang w:eastAsia="tr-TR" w:bidi="ar-SA"/>
              </w:rPr>
              <w:t xml:space="preserve">Bildirimli  </w:t>
            </w:r>
            <w:r w:rsidRPr="002D4E0A">
              <w:rPr>
                <w:rFonts w:ascii="Calibri" w:eastAsia="Times New Roman" w:hAnsi="Calibri" w:cs="Calibri"/>
                <w:b/>
                <w:bCs/>
                <w:color w:val="FFFFFF"/>
                <w:lang w:eastAsia="tr-TR" w:bidi="ar-SA"/>
              </w:rPr>
              <w:br/>
              <w:t>OKSURE (dk)</w:t>
            </w:r>
          </w:p>
        </w:tc>
        <w:tc>
          <w:tcPr>
            <w:tcW w:w="1134" w:type="dxa"/>
            <w:tcBorders>
              <w:top w:val="nil"/>
              <w:left w:val="nil"/>
              <w:bottom w:val="nil"/>
              <w:right w:val="single" w:sz="8" w:space="0" w:color="auto"/>
            </w:tcBorders>
            <w:shd w:val="clear" w:color="000000" w:fill="FF0000"/>
            <w:vAlign w:val="center"/>
            <w:hideMark/>
          </w:tcPr>
          <w:p w14:paraId="3CE00EB2" w14:textId="77777777" w:rsidR="002D4E0A" w:rsidRPr="002D4E0A" w:rsidRDefault="002D4E0A" w:rsidP="002D4E0A">
            <w:pPr>
              <w:spacing w:after="0" w:line="240" w:lineRule="auto"/>
              <w:jc w:val="center"/>
              <w:rPr>
                <w:rFonts w:ascii="Calibri" w:eastAsia="Times New Roman" w:hAnsi="Calibri" w:cs="Calibri"/>
                <w:b/>
                <w:bCs/>
                <w:color w:val="FFFFFF"/>
                <w:lang w:eastAsia="tr-TR" w:bidi="ar-SA"/>
              </w:rPr>
            </w:pPr>
            <w:r w:rsidRPr="002D4E0A">
              <w:rPr>
                <w:rFonts w:ascii="Calibri" w:eastAsia="Times New Roman" w:hAnsi="Calibri" w:cs="Calibri"/>
                <w:b/>
                <w:bCs/>
                <w:color w:val="FFFFFF"/>
                <w:lang w:eastAsia="tr-TR" w:bidi="ar-SA"/>
              </w:rPr>
              <w:t>Bildirimsiz OKSURE (dk)</w:t>
            </w:r>
          </w:p>
        </w:tc>
        <w:tc>
          <w:tcPr>
            <w:tcW w:w="1276" w:type="dxa"/>
            <w:tcBorders>
              <w:top w:val="nil"/>
              <w:left w:val="nil"/>
              <w:bottom w:val="nil"/>
              <w:right w:val="single" w:sz="8" w:space="0" w:color="auto"/>
            </w:tcBorders>
            <w:shd w:val="clear" w:color="000000" w:fill="FF0000"/>
            <w:vAlign w:val="center"/>
            <w:hideMark/>
          </w:tcPr>
          <w:p w14:paraId="7AA0A20B" w14:textId="77777777" w:rsidR="002D4E0A" w:rsidRPr="002D4E0A" w:rsidRDefault="002D4E0A" w:rsidP="002D4E0A">
            <w:pPr>
              <w:spacing w:after="0" w:line="240" w:lineRule="auto"/>
              <w:jc w:val="center"/>
              <w:rPr>
                <w:rFonts w:ascii="Calibri" w:eastAsia="Times New Roman" w:hAnsi="Calibri" w:cs="Calibri"/>
                <w:b/>
                <w:bCs/>
                <w:color w:val="FFFFFF"/>
                <w:lang w:eastAsia="tr-TR" w:bidi="ar-SA"/>
              </w:rPr>
            </w:pPr>
            <w:r w:rsidRPr="002D4E0A">
              <w:rPr>
                <w:rFonts w:ascii="Calibri" w:eastAsia="Times New Roman" w:hAnsi="Calibri" w:cs="Calibri"/>
                <w:b/>
                <w:bCs/>
                <w:color w:val="FFFFFF"/>
                <w:lang w:eastAsia="tr-TR" w:bidi="ar-SA"/>
              </w:rPr>
              <w:t xml:space="preserve">Toplam </w:t>
            </w:r>
            <w:r w:rsidRPr="002D4E0A">
              <w:rPr>
                <w:rFonts w:ascii="Calibri" w:eastAsia="Times New Roman" w:hAnsi="Calibri" w:cs="Calibri"/>
                <w:b/>
                <w:bCs/>
                <w:color w:val="FFFFFF"/>
                <w:lang w:eastAsia="tr-TR" w:bidi="ar-SA"/>
              </w:rPr>
              <w:br/>
              <w:t>OKSURE (dk)</w:t>
            </w:r>
          </w:p>
        </w:tc>
        <w:tc>
          <w:tcPr>
            <w:tcW w:w="1189" w:type="dxa"/>
            <w:tcBorders>
              <w:top w:val="nil"/>
              <w:left w:val="nil"/>
              <w:bottom w:val="nil"/>
              <w:right w:val="single" w:sz="8" w:space="0" w:color="auto"/>
            </w:tcBorders>
            <w:shd w:val="clear" w:color="000000" w:fill="FF0000"/>
            <w:vAlign w:val="center"/>
            <w:hideMark/>
          </w:tcPr>
          <w:p w14:paraId="7F7588F6" w14:textId="77777777" w:rsidR="002D4E0A" w:rsidRPr="002D4E0A" w:rsidRDefault="002D4E0A" w:rsidP="002D4E0A">
            <w:pPr>
              <w:spacing w:after="0" w:line="240" w:lineRule="auto"/>
              <w:jc w:val="center"/>
              <w:rPr>
                <w:rFonts w:ascii="Calibri" w:eastAsia="Times New Roman" w:hAnsi="Calibri" w:cs="Calibri"/>
                <w:b/>
                <w:bCs/>
                <w:color w:val="FFFFFF"/>
                <w:lang w:eastAsia="tr-TR" w:bidi="ar-SA"/>
              </w:rPr>
            </w:pPr>
            <w:r w:rsidRPr="002D4E0A">
              <w:rPr>
                <w:rFonts w:ascii="Calibri" w:eastAsia="Times New Roman" w:hAnsi="Calibri" w:cs="Calibri"/>
                <w:b/>
                <w:bCs/>
                <w:color w:val="FFFFFF"/>
                <w:lang w:eastAsia="tr-TR" w:bidi="ar-SA"/>
              </w:rPr>
              <w:t xml:space="preserve">Bildirimli  </w:t>
            </w:r>
            <w:r w:rsidRPr="002D4E0A">
              <w:rPr>
                <w:rFonts w:ascii="Calibri" w:eastAsia="Times New Roman" w:hAnsi="Calibri" w:cs="Calibri"/>
                <w:b/>
                <w:bCs/>
                <w:color w:val="FFFFFF"/>
                <w:lang w:eastAsia="tr-TR" w:bidi="ar-SA"/>
              </w:rPr>
              <w:br/>
              <w:t>OKSURE (dk)</w:t>
            </w:r>
          </w:p>
        </w:tc>
        <w:tc>
          <w:tcPr>
            <w:tcW w:w="1112" w:type="dxa"/>
            <w:tcBorders>
              <w:top w:val="nil"/>
              <w:left w:val="nil"/>
              <w:bottom w:val="nil"/>
              <w:right w:val="single" w:sz="8" w:space="0" w:color="auto"/>
            </w:tcBorders>
            <w:shd w:val="clear" w:color="000000" w:fill="FF0000"/>
            <w:vAlign w:val="center"/>
            <w:hideMark/>
          </w:tcPr>
          <w:p w14:paraId="5B144711" w14:textId="77777777" w:rsidR="002D4E0A" w:rsidRPr="002D4E0A" w:rsidRDefault="002D4E0A" w:rsidP="002D4E0A">
            <w:pPr>
              <w:spacing w:after="0" w:line="240" w:lineRule="auto"/>
              <w:jc w:val="center"/>
              <w:rPr>
                <w:rFonts w:ascii="Calibri" w:eastAsia="Times New Roman" w:hAnsi="Calibri" w:cs="Calibri"/>
                <w:b/>
                <w:bCs/>
                <w:color w:val="FFFFFF"/>
                <w:lang w:eastAsia="tr-TR" w:bidi="ar-SA"/>
              </w:rPr>
            </w:pPr>
            <w:r w:rsidRPr="002D4E0A">
              <w:rPr>
                <w:rFonts w:ascii="Calibri" w:eastAsia="Times New Roman" w:hAnsi="Calibri" w:cs="Calibri"/>
                <w:b/>
                <w:bCs/>
                <w:color w:val="FFFFFF"/>
                <w:lang w:eastAsia="tr-TR" w:bidi="ar-SA"/>
              </w:rPr>
              <w:t>Bildirimsiz OKSURE (dk)</w:t>
            </w:r>
          </w:p>
        </w:tc>
        <w:tc>
          <w:tcPr>
            <w:tcW w:w="1221" w:type="dxa"/>
            <w:tcBorders>
              <w:top w:val="nil"/>
              <w:left w:val="nil"/>
              <w:bottom w:val="nil"/>
              <w:right w:val="single" w:sz="8" w:space="0" w:color="auto"/>
            </w:tcBorders>
            <w:shd w:val="clear" w:color="000000" w:fill="FF0000"/>
            <w:vAlign w:val="center"/>
            <w:hideMark/>
          </w:tcPr>
          <w:p w14:paraId="33F74133" w14:textId="77777777" w:rsidR="002D4E0A" w:rsidRPr="002D4E0A" w:rsidRDefault="002D4E0A" w:rsidP="002D4E0A">
            <w:pPr>
              <w:spacing w:after="0" w:line="240" w:lineRule="auto"/>
              <w:jc w:val="center"/>
              <w:rPr>
                <w:rFonts w:ascii="Calibri" w:eastAsia="Times New Roman" w:hAnsi="Calibri" w:cs="Calibri"/>
                <w:b/>
                <w:bCs/>
                <w:color w:val="FFFFFF"/>
                <w:lang w:eastAsia="tr-TR" w:bidi="ar-SA"/>
              </w:rPr>
            </w:pPr>
            <w:r w:rsidRPr="002D4E0A">
              <w:rPr>
                <w:rFonts w:ascii="Calibri" w:eastAsia="Times New Roman" w:hAnsi="Calibri" w:cs="Calibri"/>
                <w:b/>
                <w:bCs/>
                <w:color w:val="FFFFFF"/>
                <w:lang w:eastAsia="tr-TR" w:bidi="ar-SA"/>
              </w:rPr>
              <w:t xml:space="preserve">Toplam </w:t>
            </w:r>
            <w:r w:rsidRPr="002D4E0A">
              <w:rPr>
                <w:rFonts w:ascii="Calibri" w:eastAsia="Times New Roman" w:hAnsi="Calibri" w:cs="Calibri"/>
                <w:b/>
                <w:bCs/>
                <w:color w:val="FFFFFF"/>
                <w:lang w:eastAsia="tr-TR" w:bidi="ar-SA"/>
              </w:rPr>
              <w:br/>
              <w:t>OKSURE (dk)</w:t>
            </w:r>
          </w:p>
        </w:tc>
        <w:tc>
          <w:tcPr>
            <w:tcW w:w="869" w:type="dxa"/>
            <w:vMerge/>
            <w:tcBorders>
              <w:top w:val="single" w:sz="8" w:space="0" w:color="auto"/>
              <w:left w:val="nil"/>
              <w:bottom w:val="nil"/>
              <w:right w:val="single" w:sz="8" w:space="0" w:color="auto"/>
            </w:tcBorders>
            <w:vAlign w:val="center"/>
            <w:hideMark/>
          </w:tcPr>
          <w:p w14:paraId="2F8D1C31" w14:textId="77777777" w:rsidR="002D4E0A" w:rsidRPr="002D4E0A" w:rsidRDefault="002D4E0A" w:rsidP="002D4E0A">
            <w:pPr>
              <w:spacing w:after="0" w:line="240" w:lineRule="auto"/>
              <w:rPr>
                <w:rFonts w:ascii="Calibri" w:eastAsia="Times New Roman" w:hAnsi="Calibri" w:cs="Calibri"/>
                <w:b/>
                <w:bCs/>
                <w:color w:val="FFFFFF"/>
                <w:lang w:eastAsia="tr-TR" w:bidi="ar-SA"/>
              </w:rPr>
            </w:pPr>
          </w:p>
        </w:tc>
      </w:tr>
      <w:tr w:rsidR="002D4E0A" w:rsidRPr="002D4E0A" w14:paraId="762368D3" w14:textId="77777777" w:rsidTr="002D4E0A">
        <w:trPr>
          <w:trHeight w:val="296"/>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56FBFC7A" w14:textId="77777777" w:rsidR="002D4E0A" w:rsidRPr="002D4E0A" w:rsidRDefault="002D4E0A" w:rsidP="002D4E0A">
            <w:pPr>
              <w:spacing w:after="0" w:line="240" w:lineRule="auto"/>
              <w:rPr>
                <w:rFonts w:ascii="Calibri" w:eastAsia="Times New Roman" w:hAnsi="Calibri" w:cs="Calibri"/>
                <w:b/>
                <w:bCs/>
                <w:color w:val="FFFFFF"/>
                <w:lang w:eastAsia="tr-TR" w:bidi="ar-SA"/>
              </w:rPr>
            </w:pPr>
            <w:r w:rsidRPr="002D4E0A">
              <w:rPr>
                <w:rFonts w:ascii="Calibri" w:eastAsia="Times New Roman" w:hAnsi="Calibri" w:cs="Calibri"/>
                <w:b/>
                <w:bCs/>
                <w:color w:val="FFFFFF"/>
                <w:lang w:eastAsia="tr-TR" w:bidi="ar-SA"/>
              </w:rPr>
              <w:t>VANGÖLÜ</w:t>
            </w:r>
          </w:p>
        </w:tc>
        <w:tc>
          <w:tcPr>
            <w:tcW w:w="1134" w:type="dxa"/>
            <w:tcBorders>
              <w:top w:val="nil"/>
              <w:left w:val="nil"/>
              <w:bottom w:val="single" w:sz="8" w:space="0" w:color="auto"/>
              <w:right w:val="single" w:sz="8" w:space="0" w:color="auto"/>
            </w:tcBorders>
            <w:shd w:val="clear" w:color="auto" w:fill="auto"/>
            <w:noWrap/>
            <w:vAlign w:val="center"/>
            <w:hideMark/>
          </w:tcPr>
          <w:p w14:paraId="1C11A6AB"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367,5</w:t>
            </w:r>
          </w:p>
        </w:tc>
        <w:tc>
          <w:tcPr>
            <w:tcW w:w="1134" w:type="dxa"/>
            <w:tcBorders>
              <w:top w:val="nil"/>
              <w:left w:val="nil"/>
              <w:bottom w:val="single" w:sz="8" w:space="0" w:color="auto"/>
              <w:right w:val="single" w:sz="8" w:space="0" w:color="auto"/>
            </w:tcBorders>
            <w:shd w:val="clear" w:color="auto" w:fill="auto"/>
            <w:noWrap/>
            <w:vAlign w:val="center"/>
            <w:hideMark/>
          </w:tcPr>
          <w:p w14:paraId="6C33B97F"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2.553,4</w:t>
            </w:r>
          </w:p>
        </w:tc>
        <w:tc>
          <w:tcPr>
            <w:tcW w:w="1276" w:type="dxa"/>
            <w:tcBorders>
              <w:top w:val="nil"/>
              <w:left w:val="nil"/>
              <w:bottom w:val="single" w:sz="8" w:space="0" w:color="auto"/>
              <w:right w:val="single" w:sz="8" w:space="0" w:color="auto"/>
            </w:tcBorders>
            <w:shd w:val="clear" w:color="auto" w:fill="auto"/>
            <w:noWrap/>
            <w:vAlign w:val="center"/>
            <w:hideMark/>
          </w:tcPr>
          <w:p w14:paraId="17603300"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2.920,9</w:t>
            </w:r>
          </w:p>
        </w:tc>
        <w:tc>
          <w:tcPr>
            <w:tcW w:w="1189" w:type="dxa"/>
            <w:tcBorders>
              <w:top w:val="nil"/>
              <w:left w:val="nil"/>
              <w:bottom w:val="single" w:sz="8" w:space="0" w:color="auto"/>
              <w:right w:val="single" w:sz="8" w:space="0" w:color="auto"/>
            </w:tcBorders>
            <w:shd w:val="clear" w:color="auto" w:fill="auto"/>
            <w:noWrap/>
            <w:vAlign w:val="center"/>
            <w:hideMark/>
          </w:tcPr>
          <w:p w14:paraId="60915633"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572,2</w:t>
            </w:r>
          </w:p>
        </w:tc>
        <w:tc>
          <w:tcPr>
            <w:tcW w:w="1112" w:type="dxa"/>
            <w:tcBorders>
              <w:top w:val="nil"/>
              <w:left w:val="nil"/>
              <w:bottom w:val="single" w:sz="8" w:space="0" w:color="auto"/>
              <w:right w:val="single" w:sz="8" w:space="0" w:color="auto"/>
            </w:tcBorders>
            <w:shd w:val="clear" w:color="auto" w:fill="auto"/>
            <w:noWrap/>
            <w:vAlign w:val="center"/>
            <w:hideMark/>
          </w:tcPr>
          <w:p w14:paraId="42A4BC24"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3.905,8</w:t>
            </w:r>
          </w:p>
        </w:tc>
        <w:tc>
          <w:tcPr>
            <w:tcW w:w="1221" w:type="dxa"/>
            <w:tcBorders>
              <w:top w:val="nil"/>
              <w:left w:val="nil"/>
              <w:bottom w:val="single" w:sz="8" w:space="0" w:color="auto"/>
              <w:right w:val="single" w:sz="8" w:space="0" w:color="auto"/>
            </w:tcBorders>
            <w:shd w:val="clear" w:color="auto" w:fill="auto"/>
            <w:noWrap/>
            <w:vAlign w:val="center"/>
            <w:hideMark/>
          </w:tcPr>
          <w:p w14:paraId="44D29435"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4.478,0</w:t>
            </w:r>
          </w:p>
        </w:tc>
        <w:tc>
          <w:tcPr>
            <w:tcW w:w="869" w:type="dxa"/>
            <w:tcBorders>
              <w:top w:val="nil"/>
              <w:left w:val="nil"/>
              <w:bottom w:val="single" w:sz="8" w:space="0" w:color="auto"/>
              <w:right w:val="single" w:sz="8" w:space="0" w:color="auto"/>
            </w:tcBorders>
            <w:shd w:val="clear" w:color="auto" w:fill="auto"/>
            <w:noWrap/>
            <w:vAlign w:val="center"/>
            <w:hideMark/>
          </w:tcPr>
          <w:p w14:paraId="5D8C9B01" w14:textId="77777777" w:rsidR="002D4E0A" w:rsidRPr="002D4E0A" w:rsidRDefault="002D4E0A" w:rsidP="002D4E0A">
            <w:pPr>
              <w:spacing w:after="0" w:line="240" w:lineRule="auto"/>
              <w:jc w:val="center"/>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53,31</w:t>
            </w:r>
          </w:p>
        </w:tc>
      </w:tr>
      <w:tr w:rsidR="002D4E0A" w:rsidRPr="002D4E0A" w14:paraId="0C88758D" w14:textId="77777777" w:rsidTr="002D4E0A">
        <w:trPr>
          <w:trHeight w:val="296"/>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47796355" w14:textId="77777777" w:rsidR="002D4E0A" w:rsidRPr="002D4E0A" w:rsidRDefault="002D4E0A" w:rsidP="002D4E0A">
            <w:pPr>
              <w:spacing w:after="0" w:line="240" w:lineRule="auto"/>
              <w:rPr>
                <w:rFonts w:ascii="Calibri" w:eastAsia="Times New Roman" w:hAnsi="Calibri" w:cs="Calibri"/>
                <w:b/>
                <w:bCs/>
                <w:color w:val="FFFFFF"/>
                <w:lang w:eastAsia="tr-TR" w:bidi="ar-SA"/>
              </w:rPr>
            </w:pPr>
            <w:r w:rsidRPr="002D4E0A">
              <w:rPr>
                <w:rFonts w:ascii="Calibri" w:eastAsia="Times New Roman" w:hAnsi="Calibri" w:cs="Calibri"/>
                <w:b/>
                <w:bCs/>
                <w:color w:val="FFFFFF"/>
                <w:lang w:eastAsia="tr-TR" w:bidi="ar-SA"/>
              </w:rPr>
              <w:t>TOROSLAR</w:t>
            </w:r>
          </w:p>
        </w:tc>
        <w:tc>
          <w:tcPr>
            <w:tcW w:w="1134" w:type="dxa"/>
            <w:tcBorders>
              <w:top w:val="nil"/>
              <w:left w:val="nil"/>
              <w:bottom w:val="single" w:sz="8" w:space="0" w:color="auto"/>
              <w:right w:val="single" w:sz="8" w:space="0" w:color="auto"/>
            </w:tcBorders>
            <w:shd w:val="clear" w:color="auto" w:fill="auto"/>
            <w:noWrap/>
            <w:vAlign w:val="center"/>
            <w:hideMark/>
          </w:tcPr>
          <w:p w14:paraId="16E49750"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916,9</w:t>
            </w:r>
          </w:p>
        </w:tc>
        <w:tc>
          <w:tcPr>
            <w:tcW w:w="1134" w:type="dxa"/>
            <w:tcBorders>
              <w:top w:val="nil"/>
              <w:left w:val="nil"/>
              <w:bottom w:val="single" w:sz="8" w:space="0" w:color="auto"/>
              <w:right w:val="single" w:sz="8" w:space="0" w:color="auto"/>
            </w:tcBorders>
            <w:shd w:val="clear" w:color="auto" w:fill="auto"/>
            <w:noWrap/>
            <w:vAlign w:val="center"/>
            <w:hideMark/>
          </w:tcPr>
          <w:p w14:paraId="5A8D8CF6"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2.816,3</w:t>
            </w:r>
          </w:p>
        </w:tc>
        <w:tc>
          <w:tcPr>
            <w:tcW w:w="1276" w:type="dxa"/>
            <w:tcBorders>
              <w:top w:val="nil"/>
              <w:left w:val="nil"/>
              <w:bottom w:val="single" w:sz="8" w:space="0" w:color="auto"/>
              <w:right w:val="single" w:sz="8" w:space="0" w:color="auto"/>
            </w:tcBorders>
            <w:shd w:val="clear" w:color="auto" w:fill="auto"/>
            <w:noWrap/>
            <w:vAlign w:val="center"/>
            <w:hideMark/>
          </w:tcPr>
          <w:p w14:paraId="03659C5A"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3.733,2</w:t>
            </w:r>
          </w:p>
        </w:tc>
        <w:tc>
          <w:tcPr>
            <w:tcW w:w="1189" w:type="dxa"/>
            <w:tcBorders>
              <w:top w:val="nil"/>
              <w:left w:val="nil"/>
              <w:bottom w:val="single" w:sz="8" w:space="0" w:color="auto"/>
              <w:right w:val="single" w:sz="8" w:space="0" w:color="auto"/>
            </w:tcBorders>
            <w:shd w:val="clear" w:color="auto" w:fill="auto"/>
            <w:noWrap/>
            <w:vAlign w:val="center"/>
            <w:hideMark/>
          </w:tcPr>
          <w:p w14:paraId="6C2BDA25"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1.007,8</w:t>
            </w:r>
          </w:p>
        </w:tc>
        <w:tc>
          <w:tcPr>
            <w:tcW w:w="1112" w:type="dxa"/>
            <w:tcBorders>
              <w:top w:val="nil"/>
              <w:left w:val="nil"/>
              <w:bottom w:val="single" w:sz="8" w:space="0" w:color="auto"/>
              <w:right w:val="single" w:sz="8" w:space="0" w:color="auto"/>
            </w:tcBorders>
            <w:shd w:val="clear" w:color="auto" w:fill="auto"/>
            <w:noWrap/>
            <w:vAlign w:val="center"/>
            <w:hideMark/>
          </w:tcPr>
          <w:p w14:paraId="695CB925"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2.842,8</w:t>
            </w:r>
          </w:p>
        </w:tc>
        <w:tc>
          <w:tcPr>
            <w:tcW w:w="1221" w:type="dxa"/>
            <w:tcBorders>
              <w:top w:val="nil"/>
              <w:left w:val="nil"/>
              <w:bottom w:val="single" w:sz="8" w:space="0" w:color="auto"/>
              <w:right w:val="single" w:sz="8" w:space="0" w:color="auto"/>
            </w:tcBorders>
            <w:shd w:val="clear" w:color="auto" w:fill="auto"/>
            <w:noWrap/>
            <w:vAlign w:val="center"/>
            <w:hideMark/>
          </w:tcPr>
          <w:p w14:paraId="2537BC73"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3.850,6</w:t>
            </w:r>
          </w:p>
        </w:tc>
        <w:tc>
          <w:tcPr>
            <w:tcW w:w="869" w:type="dxa"/>
            <w:tcBorders>
              <w:top w:val="nil"/>
              <w:left w:val="nil"/>
              <w:bottom w:val="single" w:sz="8" w:space="0" w:color="auto"/>
              <w:right w:val="single" w:sz="8" w:space="0" w:color="auto"/>
            </w:tcBorders>
            <w:shd w:val="clear" w:color="auto" w:fill="auto"/>
            <w:noWrap/>
            <w:vAlign w:val="center"/>
            <w:hideMark/>
          </w:tcPr>
          <w:p w14:paraId="664552DA" w14:textId="77777777" w:rsidR="002D4E0A" w:rsidRPr="002D4E0A" w:rsidRDefault="002D4E0A" w:rsidP="002D4E0A">
            <w:pPr>
              <w:spacing w:after="0" w:line="240" w:lineRule="auto"/>
              <w:jc w:val="center"/>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3,14</w:t>
            </w:r>
          </w:p>
        </w:tc>
      </w:tr>
      <w:tr w:rsidR="002D4E0A" w:rsidRPr="002D4E0A" w14:paraId="565445D3" w14:textId="77777777" w:rsidTr="002D4E0A">
        <w:trPr>
          <w:trHeight w:val="296"/>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6A125B77" w14:textId="77777777" w:rsidR="002D4E0A" w:rsidRPr="002D4E0A" w:rsidRDefault="002D4E0A" w:rsidP="002D4E0A">
            <w:pPr>
              <w:spacing w:after="0" w:line="240" w:lineRule="auto"/>
              <w:rPr>
                <w:rFonts w:ascii="Calibri" w:eastAsia="Times New Roman" w:hAnsi="Calibri" w:cs="Calibri"/>
                <w:b/>
                <w:bCs/>
                <w:color w:val="FFFFFF"/>
                <w:lang w:eastAsia="tr-TR" w:bidi="ar-SA"/>
              </w:rPr>
            </w:pPr>
            <w:r w:rsidRPr="002D4E0A">
              <w:rPr>
                <w:rFonts w:ascii="Calibri" w:eastAsia="Times New Roman" w:hAnsi="Calibri" w:cs="Calibri"/>
                <w:b/>
                <w:bCs/>
                <w:color w:val="FFFFFF"/>
                <w:lang w:eastAsia="tr-TR" w:bidi="ar-SA"/>
              </w:rPr>
              <w:t>DİCLE</w:t>
            </w:r>
          </w:p>
        </w:tc>
        <w:tc>
          <w:tcPr>
            <w:tcW w:w="1134" w:type="dxa"/>
            <w:tcBorders>
              <w:top w:val="nil"/>
              <w:left w:val="nil"/>
              <w:bottom w:val="single" w:sz="8" w:space="0" w:color="auto"/>
              <w:right w:val="single" w:sz="8" w:space="0" w:color="auto"/>
            </w:tcBorders>
            <w:shd w:val="clear" w:color="auto" w:fill="auto"/>
            <w:noWrap/>
            <w:vAlign w:val="center"/>
            <w:hideMark/>
          </w:tcPr>
          <w:p w14:paraId="5D4BDBBD"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507,0</w:t>
            </w:r>
          </w:p>
        </w:tc>
        <w:tc>
          <w:tcPr>
            <w:tcW w:w="1134" w:type="dxa"/>
            <w:tcBorders>
              <w:top w:val="nil"/>
              <w:left w:val="nil"/>
              <w:bottom w:val="single" w:sz="8" w:space="0" w:color="auto"/>
              <w:right w:val="single" w:sz="8" w:space="0" w:color="auto"/>
            </w:tcBorders>
            <w:shd w:val="clear" w:color="auto" w:fill="auto"/>
            <w:noWrap/>
            <w:vAlign w:val="center"/>
            <w:hideMark/>
          </w:tcPr>
          <w:p w14:paraId="4239D700"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1.469,1</w:t>
            </w:r>
          </w:p>
        </w:tc>
        <w:tc>
          <w:tcPr>
            <w:tcW w:w="1276" w:type="dxa"/>
            <w:tcBorders>
              <w:top w:val="nil"/>
              <w:left w:val="nil"/>
              <w:bottom w:val="single" w:sz="8" w:space="0" w:color="auto"/>
              <w:right w:val="single" w:sz="8" w:space="0" w:color="auto"/>
            </w:tcBorders>
            <w:shd w:val="clear" w:color="auto" w:fill="auto"/>
            <w:noWrap/>
            <w:vAlign w:val="center"/>
            <w:hideMark/>
          </w:tcPr>
          <w:p w14:paraId="3FF9DFB6"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1.976,1</w:t>
            </w:r>
          </w:p>
        </w:tc>
        <w:tc>
          <w:tcPr>
            <w:tcW w:w="1189" w:type="dxa"/>
            <w:tcBorders>
              <w:top w:val="nil"/>
              <w:left w:val="nil"/>
              <w:bottom w:val="single" w:sz="8" w:space="0" w:color="auto"/>
              <w:right w:val="single" w:sz="8" w:space="0" w:color="auto"/>
            </w:tcBorders>
            <w:shd w:val="clear" w:color="auto" w:fill="auto"/>
            <w:noWrap/>
            <w:vAlign w:val="center"/>
            <w:hideMark/>
          </w:tcPr>
          <w:p w14:paraId="7008123F"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873,9</w:t>
            </w:r>
          </w:p>
        </w:tc>
        <w:tc>
          <w:tcPr>
            <w:tcW w:w="1112" w:type="dxa"/>
            <w:tcBorders>
              <w:top w:val="nil"/>
              <w:left w:val="nil"/>
              <w:bottom w:val="single" w:sz="8" w:space="0" w:color="auto"/>
              <w:right w:val="single" w:sz="8" w:space="0" w:color="auto"/>
            </w:tcBorders>
            <w:shd w:val="clear" w:color="auto" w:fill="auto"/>
            <w:noWrap/>
            <w:vAlign w:val="center"/>
            <w:hideMark/>
          </w:tcPr>
          <w:p w14:paraId="00B0DF85"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1.952,3</w:t>
            </w:r>
          </w:p>
        </w:tc>
        <w:tc>
          <w:tcPr>
            <w:tcW w:w="1221" w:type="dxa"/>
            <w:tcBorders>
              <w:top w:val="nil"/>
              <w:left w:val="nil"/>
              <w:bottom w:val="single" w:sz="8" w:space="0" w:color="auto"/>
              <w:right w:val="single" w:sz="8" w:space="0" w:color="auto"/>
            </w:tcBorders>
            <w:shd w:val="clear" w:color="auto" w:fill="auto"/>
            <w:noWrap/>
            <w:vAlign w:val="center"/>
            <w:hideMark/>
          </w:tcPr>
          <w:p w14:paraId="1C7BA2B2"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2.826,2</w:t>
            </w:r>
          </w:p>
        </w:tc>
        <w:tc>
          <w:tcPr>
            <w:tcW w:w="869" w:type="dxa"/>
            <w:tcBorders>
              <w:top w:val="nil"/>
              <w:left w:val="nil"/>
              <w:bottom w:val="single" w:sz="8" w:space="0" w:color="auto"/>
              <w:right w:val="single" w:sz="8" w:space="0" w:color="auto"/>
            </w:tcBorders>
            <w:shd w:val="clear" w:color="auto" w:fill="auto"/>
            <w:noWrap/>
            <w:vAlign w:val="center"/>
            <w:hideMark/>
          </w:tcPr>
          <w:p w14:paraId="4E1D550A" w14:textId="77777777" w:rsidR="002D4E0A" w:rsidRPr="002D4E0A" w:rsidRDefault="002D4E0A" w:rsidP="002D4E0A">
            <w:pPr>
              <w:spacing w:after="0" w:line="240" w:lineRule="auto"/>
              <w:jc w:val="center"/>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43,02</w:t>
            </w:r>
          </w:p>
        </w:tc>
      </w:tr>
      <w:tr w:rsidR="002D4E0A" w:rsidRPr="002D4E0A" w14:paraId="26C06EFD" w14:textId="77777777" w:rsidTr="002D4E0A">
        <w:trPr>
          <w:trHeight w:val="296"/>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7A078212" w14:textId="77777777" w:rsidR="002D4E0A" w:rsidRPr="002D4E0A" w:rsidRDefault="002D4E0A" w:rsidP="002D4E0A">
            <w:pPr>
              <w:spacing w:after="0" w:line="240" w:lineRule="auto"/>
              <w:rPr>
                <w:rFonts w:ascii="Calibri" w:eastAsia="Times New Roman" w:hAnsi="Calibri" w:cs="Calibri"/>
                <w:b/>
                <w:bCs/>
                <w:color w:val="FFFFFF"/>
                <w:lang w:eastAsia="tr-TR" w:bidi="ar-SA"/>
              </w:rPr>
            </w:pPr>
            <w:r w:rsidRPr="002D4E0A">
              <w:rPr>
                <w:rFonts w:ascii="Calibri" w:eastAsia="Times New Roman" w:hAnsi="Calibri" w:cs="Calibri"/>
                <w:b/>
                <w:bCs/>
                <w:color w:val="FFFFFF"/>
                <w:lang w:eastAsia="tr-TR" w:bidi="ar-SA"/>
              </w:rPr>
              <w:t>ÇORUH</w:t>
            </w:r>
          </w:p>
        </w:tc>
        <w:tc>
          <w:tcPr>
            <w:tcW w:w="1134" w:type="dxa"/>
            <w:tcBorders>
              <w:top w:val="nil"/>
              <w:left w:val="nil"/>
              <w:bottom w:val="single" w:sz="8" w:space="0" w:color="auto"/>
              <w:right w:val="single" w:sz="8" w:space="0" w:color="auto"/>
            </w:tcBorders>
            <w:shd w:val="clear" w:color="auto" w:fill="auto"/>
            <w:noWrap/>
            <w:vAlign w:val="center"/>
            <w:hideMark/>
          </w:tcPr>
          <w:p w14:paraId="0D15E541"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622,0</w:t>
            </w:r>
          </w:p>
        </w:tc>
        <w:tc>
          <w:tcPr>
            <w:tcW w:w="1134" w:type="dxa"/>
            <w:tcBorders>
              <w:top w:val="nil"/>
              <w:left w:val="nil"/>
              <w:bottom w:val="single" w:sz="8" w:space="0" w:color="auto"/>
              <w:right w:val="single" w:sz="8" w:space="0" w:color="auto"/>
            </w:tcBorders>
            <w:shd w:val="clear" w:color="auto" w:fill="auto"/>
            <w:noWrap/>
            <w:vAlign w:val="center"/>
            <w:hideMark/>
          </w:tcPr>
          <w:p w14:paraId="1C0893B5"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1.390,1</w:t>
            </w:r>
          </w:p>
        </w:tc>
        <w:tc>
          <w:tcPr>
            <w:tcW w:w="1276" w:type="dxa"/>
            <w:tcBorders>
              <w:top w:val="nil"/>
              <w:left w:val="nil"/>
              <w:bottom w:val="single" w:sz="8" w:space="0" w:color="auto"/>
              <w:right w:val="single" w:sz="8" w:space="0" w:color="auto"/>
            </w:tcBorders>
            <w:shd w:val="clear" w:color="auto" w:fill="auto"/>
            <w:noWrap/>
            <w:vAlign w:val="center"/>
            <w:hideMark/>
          </w:tcPr>
          <w:p w14:paraId="101736DC"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2.012,1</w:t>
            </w:r>
          </w:p>
        </w:tc>
        <w:tc>
          <w:tcPr>
            <w:tcW w:w="1189" w:type="dxa"/>
            <w:tcBorders>
              <w:top w:val="nil"/>
              <w:left w:val="nil"/>
              <w:bottom w:val="single" w:sz="8" w:space="0" w:color="auto"/>
              <w:right w:val="single" w:sz="8" w:space="0" w:color="auto"/>
            </w:tcBorders>
            <w:shd w:val="clear" w:color="auto" w:fill="auto"/>
            <w:noWrap/>
            <w:vAlign w:val="center"/>
            <w:hideMark/>
          </w:tcPr>
          <w:p w14:paraId="65A060EC"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514,7</w:t>
            </w:r>
          </w:p>
        </w:tc>
        <w:tc>
          <w:tcPr>
            <w:tcW w:w="1112" w:type="dxa"/>
            <w:tcBorders>
              <w:top w:val="nil"/>
              <w:left w:val="nil"/>
              <w:bottom w:val="single" w:sz="8" w:space="0" w:color="auto"/>
              <w:right w:val="single" w:sz="8" w:space="0" w:color="auto"/>
            </w:tcBorders>
            <w:shd w:val="clear" w:color="auto" w:fill="auto"/>
            <w:noWrap/>
            <w:vAlign w:val="center"/>
            <w:hideMark/>
          </w:tcPr>
          <w:p w14:paraId="54B3371E"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1.583,2</w:t>
            </w:r>
          </w:p>
        </w:tc>
        <w:tc>
          <w:tcPr>
            <w:tcW w:w="1221" w:type="dxa"/>
            <w:tcBorders>
              <w:top w:val="nil"/>
              <w:left w:val="nil"/>
              <w:bottom w:val="single" w:sz="8" w:space="0" w:color="auto"/>
              <w:right w:val="single" w:sz="8" w:space="0" w:color="auto"/>
            </w:tcBorders>
            <w:shd w:val="clear" w:color="auto" w:fill="auto"/>
            <w:noWrap/>
            <w:vAlign w:val="center"/>
            <w:hideMark/>
          </w:tcPr>
          <w:p w14:paraId="7A565DA0"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2.097,8</w:t>
            </w:r>
          </w:p>
        </w:tc>
        <w:tc>
          <w:tcPr>
            <w:tcW w:w="869" w:type="dxa"/>
            <w:tcBorders>
              <w:top w:val="nil"/>
              <w:left w:val="nil"/>
              <w:bottom w:val="single" w:sz="8" w:space="0" w:color="auto"/>
              <w:right w:val="single" w:sz="8" w:space="0" w:color="auto"/>
            </w:tcBorders>
            <w:shd w:val="clear" w:color="auto" w:fill="auto"/>
            <w:noWrap/>
            <w:vAlign w:val="center"/>
            <w:hideMark/>
          </w:tcPr>
          <w:p w14:paraId="5E52BA42" w14:textId="77777777" w:rsidR="002D4E0A" w:rsidRPr="002D4E0A" w:rsidRDefault="002D4E0A" w:rsidP="002D4E0A">
            <w:pPr>
              <w:spacing w:after="0" w:line="240" w:lineRule="auto"/>
              <w:jc w:val="center"/>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4,26</w:t>
            </w:r>
          </w:p>
        </w:tc>
      </w:tr>
      <w:tr w:rsidR="002D4E0A" w:rsidRPr="002D4E0A" w14:paraId="50971563" w14:textId="77777777" w:rsidTr="002D4E0A">
        <w:trPr>
          <w:trHeight w:val="296"/>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3F6EA0CC" w14:textId="77777777" w:rsidR="002D4E0A" w:rsidRPr="002D4E0A" w:rsidRDefault="002D4E0A" w:rsidP="002D4E0A">
            <w:pPr>
              <w:spacing w:after="0" w:line="240" w:lineRule="auto"/>
              <w:rPr>
                <w:rFonts w:ascii="Calibri" w:eastAsia="Times New Roman" w:hAnsi="Calibri" w:cs="Calibri"/>
                <w:b/>
                <w:bCs/>
                <w:color w:val="FFFFFF"/>
                <w:lang w:eastAsia="tr-TR" w:bidi="ar-SA"/>
              </w:rPr>
            </w:pPr>
            <w:r w:rsidRPr="002D4E0A">
              <w:rPr>
                <w:rFonts w:ascii="Calibri" w:eastAsia="Times New Roman" w:hAnsi="Calibri" w:cs="Calibri"/>
                <w:b/>
                <w:bCs/>
                <w:color w:val="FFFFFF"/>
                <w:lang w:eastAsia="tr-TR" w:bidi="ar-SA"/>
              </w:rPr>
              <w:t>ÇAMLIBEL</w:t>
            </w:r>
          </w:p>
        </w:tc>
        <w:tc>
          <w:tcPr>
            <w:tcW w:w="1134" w:type="dxa"/>
            <w:tcBorders>
              <w:top w:val="nil"/>
              <w:left w:val="nil"/>
              <w:bottom w:val="single" w:sz="8" w:space="0" w:color="auto"/>
              <w:right w:val="single" w:sz="8" w:space="0" w:color="auto"/>
            </w:tcBorders>
            <w:shd w:val="clear" w:color="auto" w:fill="auto"/>
            <w:noWrap/>
            <w:vAlign w:val="center"/>
            <w:hideMark/>
          </w:tcPr>
          <w:p w14:paraId="121B977E"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462,7</w:t>
            </w:r>
          </w:p>
        </w:tc>
        <w:tc>
          <w:tcPr>
            <w:tcW w:w="1134" w:type="dxa"/>
            <w:tcBorders>
              <w:top w:val="nil"/>
              <w:left w:val="nil"/>
              <w:bottom w:val="single" w:sz="8" w:space="0" w:color="auto"/>
              <w:right w:val="single" w:sz="8" w:space="0" w:color="auto"/>
            </w:tcBorders>
            <w:shd w:val="clear" w:color="auto" w:fill="auto"/>
            <w:noWrap/>
            <w:vAlign w:val="center"/>
            <w:hideMark/>
          </w:tcPr>
          <w:p w14:paraId="478F6708"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713,9</w:t>
            </w:r>
          </w:p>
        </w:tc>
        <w:tc>
          <w:tcPr>
            <w:tcW w:w="1276" w:type="dxa"/>
            <w:tcBorders>
              <w:top w:val="nil"/>
              <w:left w:val="nil"/>
              <w:bottom w:val="single" w:sz="8" w:space="0" w:color="auto"/>
              <w:right w:val="single" w:sz="8" w:space="0" w:color="auto"/>
            </w:tcBorders>
            <w:shd w:val="clear" w:color="auto" w:fill="auto"/>
            <w:noWrap/>
            <w:vAlign w:val="center"/>
            <w:hideMark/>
          </w:tcPr>
          <w:p w14:paraId="637088D4"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1.176,6</w:t>
            </w:r>
          </w:p>
        </w:tc>
        <w:tc>
          <w:tcPr>
            <w:tcW w:w="1189" w:type="dxa"/>
            <w:tcBorders>
              <w:top w:val="nil"/>
              <w:left w:val="nil"/>
              <w:bottom w:val="single" w:sz="8" w:space="0" w:color="auto"/>
              <w:right w:val="single" w:sz="8" w:space="0" w:color="auto"/>
            </w:tcBorders>
            <w:shd w:val="clear" w:color="auto" w:fill="auto"/>
            <w:noWrap/>
            <w:vAlign w:val="center"/>
            <w:hideMark/>
          </w:tcPr>
          <w:p w14:paraId="6F3E0E92"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515,6</w:t>
            </w:r>
          </w:p>
        </w:tc>
        <w:tc>
          <w:tcPr>
            <w:tcW w:w="1112" w:type="dxa"/>
            <w:tcBorders>
              <w:top w:val="nil"/>
              <w:left w:val="nil"/>
              <w:bottom w:val="single" w:sz="8" w:space="0" w:color="auto"/>
              <w:right w:val="single" w:sz="8" w:space="0" w:color="auto"/>
            </w:tcBorders>
            <w:shd w:val="clear" w:color="auto" w:fill="auto"/>
            <w:noWrap/>
            <w:vAlign w:val="center"/>
            <w:hideMark/>
          </w:tcPr>
          <w:p w14:paraId="3AC1E3E9"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1.365,9</w:t>
            </w:r>
          </w:p>
        </w:tc>
        <w:tc>
          <w:tcPr>
            <w:tcW w:w="1221" w:type="dxa"/>
            <w:tcBorders>
              <w:top w:val="nil"/>
              <w:left w:val="nil"/>
              <w:bottom w:val="single" w:sz="8" w:space="0" w:color="auto"/>
              <w:right w:val="single" w:sz="8" w:space="0" w:color="auto"/>
            </w:tcBorders>
            <w:shd w:val="clear" w:color="auto" w:fill="auto"/>
            <w:noWrap/>
            <w:vAlign w:val="center"/>
            <w:hideMark/>
          </w:tcPr>
          <w:p w14:paraId="3B5138A3"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1.881,5</w:t>
            </w:r>
          </w:p>
        </w:tc>
        <w:tc>
          <w:tcPr>
            <w:tcW w:w="869" w:type="dxa"/>
            <w:tcBorders>
              <w:top w:val="nil"/>
              <w:left w:val="nil"/>
              <w:bottom w:val="single" w:sz="8" w:space="0" w:color="auto"/>
              <w:right w:val="single" w:sz="8" w:space="0" w:color="auto"/>
            </w:tcBorders>
            <w:shd w:val="clear" w:color="auto" w:fill="auto"/>
            <w:noWrap/>
            <w:vAlign w:val="center"/>
            <w:hideMark/>
          </w:tcPr>
          <w:p w14:paraId="35F69AA2" w14:textId="77777777" w:rsidR="002D4E0A" w:rsidRPr="002D4E0A" w:rsidRDefault="002D4E0A" w:rsidP="002D4E0A">
            <w:pPr>
              <w:spacing w:after="0" w:line="240" w:lineRule="auto"/>
              <w:jc w:val="center"/>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59,91</w:t>
            </w:r>
          </w:p>
        </w:tc>
      </w:tr>
      <w:tr w:rsidR="002D4E0A" w:rsidRPr="002D4E0A" w14:paraId="013F4E38" w14:textId="77777777" w:rsidTr="002D4E0A">
        <w:trPr>
          <w:trHeight w:val="296"/>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4F1C5D51" w14:textId="77777777" w:rsidR="002D4E0A" w:rsidRPr="002D4E0A" w:rsidRDefault="002D4E0A" w:rsidP="002D4E0A">
            <w:pPr>
              <w:spacing w:after="0" w:line="240" w:lineRule="auto"/>
              <w:rPr>
                <w:rFonts w:ascii="Calibri" w:eastAsia="Times New Roman" w:hAnsi="Calibri" w:cs="Calibri"/>
                <w:b/>
                <w:bCs/>
                <w:color w:val="FFFFFF"/>
                <w:lang w:eastAsia="tr-TR" w:bidi="ar-SA"/>
              </w:rPr>
            </w:pPr>
            <w:r w:rsidRPr="002D4E0A">
              <w:rPr>
                <w:rFonts w:ascii="Calibri" w:eastAsia="Times New Roman" w:hAnsi="Calibri" w:cs="Calibri"/>
                <w:b/>
                <w:bCs/>
                <w:color w:val="FFFFFF"/>
                <w:lang w:eastAsia="tr-TR" w:bidi="ar-SA"/>
              </w:rPr>
              <w:t>BAŞKENT</w:t>
            </w:r>
          </w:p>
        </w:tc>
        <w:tc>
          <w:tcPr>
            <w:tcW w:w="1134" w:type="dxa"/>
            <w:tcBorders>
              <w:top w:val="nil"/>
              <w:left w:val="nil"/>
              <w:bottom w:val="single" w:sz="8" w:space="0" w:color="auto"/>
              <w:right w:val="single" w:sz="8" w:space="0" w:color="auto"/>
            </w:tcBorders>
            <w:shd w:val="clear" w:color="auto" w:fill="auto"/>
            <w:noWrap/>
            <w:vAlign w:val="center"/>
            <w:hideMark/>
          </w:tcPr>
          <w:p w14:paraId="0E34CAEA"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523,8</w:t>
            </w:r>
          </w:p>
        </w:tc>
        <w:tc>
          <w:tcPr>
            <w:tcW w:w="1134" w:type="dxa"/>
            <w:tcBorders>
              <w:top w:val="nil"/>
              <w:left w:val="nil"/>
              <w:bottom w:val="single" w:sz="8" w:space="0" w:color="auto"/>
              <w:right w:val="single" w:sz="8" w:space="0" w:color="auto"/>
            </w:tcBorders>
            <w:shd w:val="clear" w:color="auto" w:fill="auto"/>
            <w:noWrap/>
            <w:vAlign w:val="center"/>
            <w:hideMark/>
          </w:tcPr>
          <w:p w14:paraId="1A59285C"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1.681,3</w:t>
            </w:r>
          </w:p>
        </w:tc>
        <w:tc>
          <w:tcPr>
            <w:tcW w:w="1276" w:type="dxa"/>
            <w:tcBorders>
              <w:top w:val="nil"/>
              <w:left w:val="nil"/>
              <w:bottom w:val="single" w:sz="8" w:space="0" w:color="auto"/>
              <w:right w:val="single" w:sz="8" w:space="0" w:color="auto"/>
            </w:tcBorders>
            <w:shd w:val="clear" w:color="auto" w:fill="auto"/>
            <w:noWrap/>
            <w:vAlign w:val="center"/>
            <w:hideMark/>
          </w:tcPr>
          <w:p w14:paraId="696E117C"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2.205,1</w:t>
            </w:r>
          </w:p>
        </w:tc>
        <w:tc>
          <w:tcPr>
            <w:tcW w:w="1189" w:type="dxa"/>
            <w:tcBorders>
              <w:top w:val="nil"/>
              <w:left w:val="nil"/>
              <w:bottom w:val="single" w:sz="8" w:space="0" w:color="auto"/>
              <w:right w:val="single" w:sz="8" w:space="0" w:color="auto"/>
            </w:tcBorders>
            <w:shd w:val="clear" w:color="auto" w:fill="auto"/>
            <w:noWrap/>
            <w:vAlign w:val="center"/>
            <w:hideMark/>
          </w:tcPr>
          <w:p w14:paraId="3EA1A780"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520,1</w:t>
            </w:r>
          </w:p>
        </w:tc>
        <w:tc>
          <w:tcPr>
            <w:tcW w:w="1112" w:type="dxa"/>
            <w:tcBorders>
              <w:top w:val="nil"/>
              <w:left w:val="nil"/>
              <w:bottom w:val="single" w:sz="8" w:space="0" w:color="auto"/>
              <w:right w:val="single" w:sz="8" w:space="0" w:color="auto"/>
            </w:tcBorders>
            <w:shd w:val="clear" w:color="auto" w:fill="auto"/>
            <w:noWrap/>
            <w:vAlign w:val="center"/>
            <w:hideMark/>
          </w:tcPr>
          <w:p w14:paraId="5AA3B117"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1.295,4</w:t>
            </w:r>
          </w:p>
        </w:tc>
        <w:tc>
          <w:tcPr>
            <w:tcW w:w="1221" w:type="dxa"/>
            <w:tcBorders>
              <w:top w:val="nil"/>
              <w:left w:val="nil"/>
              <w:bottom w:val="single" w:sz="8" w:space="0" w:color="auto"/>
              <w:right w:val="single" w:sz="8" w:space="0" w:color="auto"/>
            </w:tcBorders>
            <w:shd w:val="clear" w:color="auto" w:fill="auto"/>
            <w:noWrap/>
            <w:vAlign w:val="center"/>
            <w:hideMark/>
          </w:tcPr>
          <w:p w14:paraId="54CDA628"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1.815,5</w:t>
            </w:r>
          </w:p>
        </w:tc>
        <w:tc>
          <w:tcPr>
            <w:tcW w:w="869" w:type="dxa"/>
            <w:tcBorders>
              <w:top w:val="nil"/>
              <w:left w:val="nil"/>
              <w:bottom w:val="single" w:sz="8" w:space="0" w:color="auto"/>
              <w:right w:val="single" w:sz="8" w:space="0" w:color="auto"/>
            </w:tcBorders>
            <w:shd w:val="clear" w:color="auto" w:fill="auto"/>
            <w:noWrap/>
            <w:vAlign w:val="center"/>
            <w:hideMark/>
          </w:tcPr>
          <w:p w14:paraId="706C2E76" w14:textId="77777777" w:rsidR="002D4E0A" w:rsidRPr="002D4E0A" w:rsidRDefault="002D4E0A" w:rsidP="002D4E0A">
            <w:pPr>
              <w:spacing w:after="0" w:line="240" w:lineRule="auto"/>
              <w:jc w:val="center"/>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-17,67</w:t>
            </w:r>
          </w:p>
        </w:tc>
      </w:tr>
      <w:tr w:rsidR="002D4E0A" w:rsidRPr="002D4E0A" w14:paraId="4348F2C6" w14:textId="77777777" w:rsidTr="002D4E0A">
        <w:trPr>
          <w:trHeight w:val="296"/>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74A87CCD" w14:textId="77777777" w:rsidR="002D4E0A" w:rsidRPr="002D4E0A" w:rsidRDefault="002D4E0A" w:rsidP="002D4E0A">
            <w:pPr>
              <w:spacing w:after="0" w:line="240" w:lineRule="auto"/>
              <w:rPr>
                <w:rFonts w:ascii="Calibri" w:eastAsia="Times New Roman" w:hAnsi="Calibri" w:cs="Calibri"/>
                <w:b/>
                <w:bCs/>
                <w:color w:val="FFFFFF"/>
                <w:lang w:eastAsia="tr-TR" w:bidi="ar-SA"/>
              </w:rPr>
            </w:pPr>
            <w:r w:rsidRPr="002D4E0A">
              <w:rPr>
                <w:rFonts w:ascii="Calibri" w:eastAsia="Times New Roman" w:hAnsi="Calibri" w:cs="Calibri"/>
                <w:b/>
                <w:bCs/>
                <w:color w:val="FFFFFF"/>
                <w:lang w:eastAsia="tr-TR" w:bidi="ar-SA"/>
              </w:rPr>
              <w:t>OSMANGAZİ</w:t>
            </w:r>
          </w:p>
        </w:tc>
        <w:tc>
          <w:tcPr>
            <w:tcW w:w="1134" w:type="dxa"/>
            <w:tcBorders>
              <w:top w:val="nil"/>
              <w:left w:val="nil"/>
              <w:bottom w:val="single" w:sz="8" w:space="0" w:color="auto"/>
              <w:right w:val="single" w:sz="8" w:space="0" w:color="auto"/>
            </w:tcBorders>
            <w:shd w:val="clear" w:color="auto" w:fill="auto"/>
            <w:noWrap/>
            <w:vAlign w:val="center"/>
            <w:hideMark/>
          </w:tcPr>
          <w:p w14:paraId="7EC8C918"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598,3</w:t>
            </w:r>
          </w:p>
        </w:tc>
        <w:tc>
          <w:tcPr>
            <w:tcW w:w="1134" w:type="dxa"/>
            <w:tcBorders>
              <w:top w:val="nil"/>
              <w:left w:val="nil"/>
              <w:bottom w:val="single" w:sz="8" w:space="0" w:color="auto"/>
              <w:right w:val="single" w:sz="8" w:space="0" w:color="auto"/>
            </w:tcBorders>
            <w:shd w:val="clear" w:color="auto" w:fill="auto"/>
            <w:noWrap/>
            <w:vAlign w:val="center"/>
            <w:hideMark/>
          </w:tcPr>
          <w:p w14:paraId="77D7966D"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1.702,2</w:t>
            </w:r>
          </w:p>
        </w:tc>
        <w:tc>
          <w:tcPr>
            <w:tcW w:w="1276" w:type="dxa"/>
            <w:tcBorders>
              <w:top w:val="nil"/>
              <w:left w:val="nil"/>
              <w:bottom w:val="single" w:sz="8" w:space="0" w:color="auto"/>
              <w:right w:val="single" w:sz="8" w:space="0" w:color="auto"/>
            </w:tcBorders>
            <w:shd w:val="clear" w:color="auto" w:fill="auto"/>
            <w:noWrap/>
            <w:vAlign w:val="center"/>
            <w:hideMark/>
          </w:tcPr>
          <w:p w14:paraId="24B2C56A"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2.300,5</w:t>
            </w:r>
          </w:p>
        </w:tc>
        <w:tc>
          <w:tcPr>
            <w:tcW w:w="1189" w:type="dxa"/>
            <w:tcBorders>
              <w:top w:val="nil"/>
              <w:left w:val="nil"/>
              <w:bottom w:val="single" w:sz="8" w:space="0" w:color="auto"/>
              <w:right w:val="single" w:sz="8" w:space="0" w:color="auto"/>
            </w:tcBorders>
            <w:shd w:val="clear" w:color="auto" w:fill="auto"/>
            <w:noWrap/>
            <w:vAlign w:val="center"/>
            <w:hideMark/>
          </w:tcPr>
          <w:p w14:paraId="794C4A0C"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497,8</w:t>
            </w:r>
          </w:p>
        </w:tc>
        <w:tc>
          <w:tcPr>
            <w:tcW w:w="1112" w:type="dxa"/>
            <w:tcBorders>
              <w:top w:val="nil"/>
              <w:left w:val="nil"/>
              <w:bottom w:val="single" w:sz="8" w:space="0" w:color="auto"/>
              <w:right w:val="single" w:sz="8" w:space="0" w:color="auto"/>
            </w:tcBorders>
            <w:shd w:val="clear" w:color="auto" w:fill="auto"/>
            <w:noWrap/>
            <w:vAlign w:val="center"/>
            <w:hideMark/>
          </w:tcPr>
          <w:p w14:paraId="7EC1A6B1"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1.285,2</w:t>
            </w:r>
          </w:p>
        </w:tc>
        <w:tc>
          <w:tcPr>
            <w:tcW w:w="1221" w:type="dxa"/>
            <w:tcBorders>
              <w:top w:val="nil"/>
              <w:left w:val="nil"/>
              <w:bottom w:val="single" w:sz="8" w:space="0" w:color="auto"/>
              <w:right w:val="single" w:sz="8" w:space="0" w:color="auto"/>
            </w:tcBorders>
            <w:shd w:val="clear" w:color="auto" w:fill="auto"/>
            <w:noWrap/>
            <w:vAlign w:val="center"/>
            <w:hideMark/>
          </w:tcPr>
          <w:p w14:paraId="6624C9B6"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1.783,0</w:t>
            </w:r>
          </w:p>
        </w:tc>
        <w:tc>
          <w:tcPr>
            <w:tcW w:w="869" w:type="dxa"/>
            <w:tcBorders>
              <w:top w:val="nil"/>
              <w:left w:val="nil"/>
              <w:bottom w:val="single" w:sz="8" w:space="0" w:color="auto"/>
              <w:right w:val="single" w:sz="8" w:space="0" w:color="auto"/>
            </w:tcBorders>
            <w:shd w:val="clear" w:color="auto" w:fill="auto"/>
            <w:noWrap/>
            <w:vAlign w:val="center"/>
            <w:hideMark/>
          </w:tcPr>
          <w:p w14:paraId="2C5B3D3C" w14:textId="77777777" w:rsidR="002D4E0A" w:rsidRPr="002D4E0A" w:rsidRDefault="002D4E0A" w:rsidP="002D4E0A">
            <w:pPr>
              <w:spacing w:after="0" w:line="240" w:lineRule="auto"/>
              <w:jc w:val="center"/>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-22,50</w:t>
            </w:r>
          </w:p>
        </w:tc>
      </w:tr>
      <w:tr w:rsidR="002D4E0A" w:rsidRPr="002D4E0A" w14:paraId="50D0570D" w14:textId="77777777" w:rsidTr="002D4E0A">
        <w:trPr>
          <w:trHeight w:val="296"/>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609676CF" w14:textId="77777777" w:rsidR="002D4E0A" w:rsidRPr="002D4E0A" w:rsidRDefault="002D4E0A" w:rsidP="002D4E0A">
            <w:pPr>
              <w:spacing w:after="0" w:line="240" w:lineRule="auto"/>
              <w:rPr>
                <w:rFonts w:ascii="Calibri" w:eastAsia="Times New Roman" w:hAnsi="Calibri" w:cs="Calibri"/>
                <w:b/>
                <w:bCs/>
                <w:color w:val="FFFFFF"/>
                <w:lang w:eastAsia="tr-TR" w:bidi="ar-SA"/>
              </w:rPr>
            </w:pPr>
            <w:r w:rsidRPr="002D4E0A">
              <w:rPr>
                <w:rFonts w:ascii="Calibri" w:eastAsia="Times New Roman" w:hAnsi="Calibri" w:cs="Calibri"/>
                <w:b/>
                <w:bCs/>
                <w:color w:val="FFFFFF"/>
                <w:lang w:eastAsia="tr-TR" w:bidi="ar-SA"/>
              </w:rPr>
              <w:t>MERAM</w:t>
            </w:r>
          </w:p>
        </w:tc>
        <w:tc>
          <w:tcPr>
            <w:tcW w:w="1134" w:type="dxa"/>
            <w:tcBorders>
              <w:top w:val="nil"/>
              <w:left w:val="nil"/>
              <w:bottom w:val="single" w:sz="8" w:space="0" w:color="auto"/>
              <w:right w:val="single" w:sz="8" w:space="0" w:color="auto"/>
            </w:tcBorders>
            <w:shd w:val="clear" w:color="auto" w:fill="auto"/>
            <w:noWrap/>
            <w:vAlign w:val="center"/>
            <w:hideMark/>
          </w:tcPr>
          <w:p w14:paraId="0758DE16"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722,4</w:t>
            </w:r>
          </w:p>
        </w:tc>
        <w:tc>
          <w:tcPr>
            <w:tcW w:w="1134" w:type="dxa"/>
            <w:tcBorders>
              <w:top w:val="nil"/>
              <w:left w:val="nil"/>
              <w:bottom w:val="single" w:sz="8" w:space="0" w:color="auto"/>
              <w:right w:val="single" w:sz="8" w:space="0" w:color="auto"/>
            </w:tcBorders>
            <w:shd w:val="clear" w:color="auto" w:fill="auto"/>
            <w:noWrap/>
            <w:vAlign w:val="center"/>
            <w:hideMark/>
          </w:tcPr>
          <w:p w14:paraId="774CA145"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1.030,7</w:t>
            </w:r>
          </w:p>
        </w:tc>
        <w:tc>
          <w:tcPr>
            <w:tcW w:w="1276" w:type="dxa"/>
            <w:tcBorders>
              <w:top w:val="nil"/>
              <w:left w:val="nil"/>
              <w:bottom w:val="single" w:sz="8" w:space="0" w:color="auto"/>
              <w:right w:val="single" w:sz="8" w:space="0" w:color="auto"/>
            </w:tcBorders>
            <w:shd w:val="clear" w:color="auto" w:fill="auto"/>
            <w:noWrap/>
            <w:vAlign w:val="center"/>
            <w:hideMark/>
          </w:tcPr>
          <w:p w14:paraId="51D3C582"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1.753,0</w:t>
            </w:r>
          </w:p>
        </w:tc>
        <w:tc>
          <w:tcPr>
            <w:tcW w:w="1189" w:type="dxa"/>
            <w:tcBorders>
              <w:top w:val="nil"/>
              <w:left w:val="nil"/>
              <w:bottom w:val="single" w:sz="8" w:space="0" w:color="auto"/>
              <w:right w:val="single" w:sz="8" w:space="0" w:color="auto"/>
            </w:tcBorders>
            <w:shd w:val="clear" w:color="auto" w:fill="auto"/>
            <w:noWrap/>
            <w:vAlign w:val="center"/>
            <w:hideMark/>
          </w:tcPr>
          <w:p w14:paraId="444CE65E"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683,7</w:t>
            </w:r>
          </w:p>
        </w:tc>
        <w:tc>
          <w:tcPr>
            <w:tcW w:w="1112" w:type="dxa"/>
            <w:tcBorders>
              <w:top w:val="nil"/>
              <w:left w:val="nil"/>
              <w:bottom w:val="single" w:sz="8" w:space="0" w:color="auto"/>
              <w:right w:val="single" w:sz="8" w:space="0" w:color="auto"/>
            </w:tcBorders>
            <w:shd w:val="clear" w:color="auto" w:fill="auto"/>
            <w:noWrap/>
            <w:vAlign w:val="center"/>
            <w:hideMark/>
          </w:tcPr>
          <w:p w14:paraId="552E6B54"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1.005,6</w:t>
            </w:r>
          </w:p>
        </w:tc>
        <w:tc>
          <w:tcPr>
            <w:tcW w:w="1221" w:type="dxa"/>
            <w:tcBorders>
              <w:top w:val="nil"/>
              <w:left w:val="nil"/>
              <w:bottom w:val="single" w:sz="8" w:space="0" w:color="auto"/>
              <w:right w:val="single" w:sz="8" w:space="0" w:color="auto"/>
            </w:tcBorders>
            <w:shd w:val="clear" w:color="auto" w:fill="auto"/>
            <w:noWrap/>
            <w:vAlign w:val="center"/>
            <w:hideMark/>
          </w:tcPr>
          <w:p w14:paraId="70D864C8"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1.689,3</w:t>
            </w:r>
          </w:p>
        </w:tc>
        <w:tc>
          <w:tcPr>
            <w:tcW w:w="869" w:type="dxa"/>
            <w:tcBorders>
              <w:top w:val="nil"/>
              <w:left w:val="nil"/>
              <w:bottom w:val="single" w:sz="8" w:space="0" w:color="auto"/>
              <w:right w:val="single" w:sz="8" w:space="0" w:color="auto"/>
            </w:tcBorders>
            <w:shd w:val="clear" w:color="auto" w:fill="auto"/>
            <w:noWrap/>
            <w:vAlign w:val="center"/>
            <w:hideMark/>
          </w:tcPr>
          <w:p w14:paraId="389F42BE" w14:textId="77777777" w:rsidR="002D4E0A" w:rsidRPr="002D4E0A" w:rsidRDefault="002D4E0A" w:rsidP="002D4E0A">
            <w:pPr>
              <w:spacing w:after="0" w:line="240" w:lineRule="auto"/>
              <w:jc w:val="center"/>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-3,63</w:t>
            </w:r>
          </w:p>
        </w:tc>
      </w:tr>
      <w:tr w:rsidR="002D4E0A" w:rsidRPr="002D4E0A" w14:paraId="74C11F21" w14:textId="77777777" w:rsidTr="002D4E0A">
        <w:trPr>
          <w:trHeight w:val="296"/>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63A87A5E" w14:textId="77777777" w:rsidR="002D4E0A" w:rsidRPr="002D4E0A" w:rsidRDefault="002D4E0A" w:rsidP="002D4E0A">
            <w:pPr>
              <w:spacing w:after="0" w:line="240" w:lineRule="auto"/>
              <w:rPr>
                <w:rFonts w:ascii="Calibri" w:eastAsia="Times New Roman" w:hAnsi="Calibri" w:cs="Calibri"/>
                <w:b/>
                <w:bCs/>
                <w:color w:val="FFFFFF"/>
                <w:lang w:eastAsia="tr-TR" w:bidi="ar-SA"/>
              </w:rPr>
            </w:pPr>
            <w:r w:rsidRPr="002D4E0A">
              <w:rPr>
                <w:rFonts w:ascii="Calibri" w:eastAsia="Times New Roman" w:hAnsi="Calibri" w:cs="Calibri"/>
                <w:b/>
                <w:bCs/>
                <w:color w:val="FFFFFF"/>
                <w:lang w:eastAsia="tr-TR" w:bidi="ar-SA"/>
              </w:rPr>
              <w:t>SAKARYA</w:t>
            </w:r>
          </w:p>
        </w:tc>
        <w:tc>
          <w:tcPr>
            <w:tcW w:w="1134" w:type="dxa"/>
            <w:tcBorders>
              <w:top w:val="nil"/>
              <w:left w:val="nil"/>
              <w:bottom w:val="single" w:sz="8" w:space="0" w:color="auto"/>
              <w:right w:val="single" w:sz="8" w:space="0" w:color="auto"/>
            </w:tcBorders>
            <w:shd w:val="clear" w:color="auto" w:fill="auto"/>
            <w:noWrap/>
            <w:vAlign w:val="center"/>
            <w:hideMark/>
          </w:tcPr>
          <w:p w14:paraId="516B5086"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420,3</w:t>
            </w:r>
          </w:p>
        </w:tc>
        <w:tc>
          <w:tcPr>
            <w:tcW w:w="1134" w:type="dxa"/>
            <w:tcBorders>
              <w:top w:val="nil"/>
              <w:left w:val="nil"/>
              <w:bottom w:val="single" w:sz="8" w:space="0" w:color="auto"/>
              <w:right w:val="single" w:sz="8" w:space="0" w:color="auto"/>
            </w:tcBorders>
            <w:shd w:val="clear" w:color="auto" w:fill="auto"/>
            <w:noWrap/>
            <w:vAlign w:val="center"/>
            <w:hideMark/>
          </w:tcPr>
          <w:p w14:paraId="1CFCFF7F"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1.204,3</w:t>
            </w:r>
          </w:p>
        </w:tc>
        <w:tc>
          <w:tcPr>
            <w:tcW w:w="1276" w:type="dxa"/>
            <w:tcBorders>
              <w:top w:val="nil"/>
              <w:left w:val="nil"/>
              <w:bottom w:val="single" w:sz="8" w:space="0" w:color="auto"/>
              <w:right w:val="single" w:sz="8" w:space="0" w:color="auto"/>
            </w:tcBorders>
            <w:shd w:val="clear" w:color="auto" w:fill="auto"/>
            <w:noWrap/>
            <w:vAlign w:val="center"/>
            <w:hideMark/>
          </w:tcPr>
          <w:p w14:paraId="30E2644F"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1.624,7</w:t>
            </w:r>
          </w:p>
        </w:tc>
        <w:tc>
          <w:tcPr>
            <w:tcW w:w="1189" w:type="dxa"/>
            <w:tcBorders>
              <w:top w:val="nil"/>
              <w:left w:val="nil"/>
              <w:bottom w:val="single" w:sz="8" w:space="0" w:color="auto"/>
              <w:right w:val="single" w:sz="8" w:space="0" w:color="auto"/>
            </w:tcBorders>
            <w:shd w:val="clear" w:color="auto" w:fill="auto"/>
            <w:noWrap/>
            <w:vAlign w:val="center"/>
            <w:hideMark/>
          </w:tcPr>
          <w:p w14:paraId="782EF4E0"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372,6</w:t>
            </w:r>
          </w:p>
        </w:tc>
        <w:tc>
          <w:tcPr>
            <w:tcW w:w="1112" w:type="dxa"/>
            <w:tcBorders>
              <w:top w:val="nil"/>
              <w:left w:val="nil"/>
              <w:bottom w:val="single" w:sz="8" w:space="0" w:color="auto"/>
              <w:right w:val="single" w:sz="8" w:space="0" w:color="auto"/>
            </w:tcBorders>
            <w:shd w:val="clear" w:color="auto" w:fill="auto"/>
            <w:noWrap/>
            <w:vAlign w:val="center"/>
            <w:hideMark/>
          </w:tcPr>
          <w:p w14:paraId="3C752ED6"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1.295,4</w:t>
            </w:r>
          </w:p>
        </w:tc>
        <w:tc>
          <w:tcPr>
            <w:tcW w:w="1221" w:type="dxa"/>
            <w:tcBorders>
              <w:top w:val="nil"/>
              <w:left w:val="nil"/>
              <w:bottom w:val="single" w:sz="8" w:space="0" w:color="auto"/>
              <w:right w:val="single" w:sz="8" w:space="0" w:color="auto"/>
            </w:tcBorders>
            <w:shd w:val="clear" w:color="auto" w:fill="auto"/>
            <w:noWrap/>
            <w:vAlign w:val="center"/>
            <w:hideMark/>
          </w:tcPr>
          <w:p w14:paraId="76928C26"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1.668,0</w:t>
            </w:r>
          </w:p>
        </w:tc>
        <w:tc>
          <w:tcPr>
            <w:tcW w:w="869" w:type="dxa"/>
            <w:tcBorders>
              <w:top w:val="nil"/>
              <w:left w:val="nil"/>
              <w:bottom w:val="single" w:sz="8" w:space="0" w:color="auto"/>
              <w:right w:val="single" w:sz="8" w:space="0" w:color="auto"/>
            </w:tcBorders>
            <w:shd w:val="clear" w:color="auto" w:fill="auto"/>
            <w:noWrap/>
            <w:vAlign w:val="center"/>
            <w:hideMark/>
          </w:tcPr>
          <w:p w14:paraId="6F1787C9" w14:textId="77777777" w:rsidR="002D4E0A" w:rsidRPr="002D4E0A" w:rsidRDefault="002D4E0A" w:rsidP="002D4E0A">
            <w:pPr>
              <w:spacing w:after="0" w:line="240" w:lineRule="auto"/>
              <w:jc w:val="center"/>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2,67</w:t>
            </w:r>
          </w:p>
        </w:tc>
      </w:tr>
      <w:tr w:rsidR="002D4E0A" w:rsidRPr="002D4E0A" w14:paraId="054CA91E" w14:textId="77777777" w:rsidTr="002D4E0A">
        <w:trPr>
          <w:trHeight w:val="296"/>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2FD43198" w14:textId="77777777" w:rsidR="002D4E0A" w:rsidRPr="002D4E0A" w:rsidRDefault="002D4E0A" w:rsidP="002D4E0A">
            <w:pPr>
              <w:spacing w:after="0" w:line="240" w:lineRule="auto"/>
              <w:rPr>
                <w:rFonts w:ascii="Calibri" w:eastAsia="Times New Roman" w:hAnsi="Calibri" w:cs="Calibri"/>
                <w:b/>
                <w:bCs/>
                <w:color w:val="FFFFFF"/>
                <w:lang w:eastAsia="tr-TR" w:bidi="ar-SA"/>
              </w:rPr>
            </w:pPr>
            <w:r w:rsidRPr="002D4E0A">
              <w:rPr>
                <w:rFonts w:ascii="Calibri" w:eastAsia="Times New Roman" w:hAnsi="Calibri" w:cs="Calibri"/>
                <w:b/>
                <w:bCs/>
                <w:color w:val="FFFFFF"/>
                <w:lang w:eastAsia="tr-TR" w:bidi="ar-SA"/>
              </w:rPr>
              <w:t>AKDENİZ</w:t>
            </w:r>
          </w:p>
        </w:tc>
        <w:tc>
          <w:tcPr>
            <w:tcW w:w="1134" w:type="dxa"/>
            <w:tcBorders>
              <w:top w:val="nil"/>
              <w:left w:val="nil"/>
              <w:bottom w:val="single" w:sz="8" w:space="0" w:color="auto"/>
              <w:right w:val="single" w:sz="8" w:space="0" w:color="auto"/>
            </w:tcBorders>
            <w:shd w:val="clear" w:color="auto" w:fill="auto"/>
            <w:noWrap/>
            <w:vAlign w:val="center"/>
            <w:hideMark/>
          </w:tcPr>
          <w:p w14:paraId="7A7F70C0"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398,3</w:t>
            </w:r>
          </w:p>
        </w:tc>
        <w:tc>
          <w:tcPr>
            <w:tcW w:w="1134" w:type="dxa"/>
            <w:tcBorders>
              <w:top w:val="nil"/>
              <w:left w:val="nil"/>
              <w:bottom w:val="single" w:sz="8" w:space="0" w:color="auto"/>
              <w:right w:val="single" w:sz="8" w:space="0" w:color="auto"/>
            </w:tcBorders>
            <w:shd w:val="clear" w:color="auto" w:fill="auto"/>
            <w:noWrap/>
            <w:vAlign w:val="center"/>
            <w:hideMark/>
          </w:tcPr>
          <w:p w14:paraId="06158278"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1.146,8</w:t>
            </w:r>
          </w:p>
        </w:tc>
        <w:tc>
          <w:tcPr>
            <w:tcW w:w="1276" w:type="dxa"/>
            <w:tcBorders>
              <w:top w:val="nil"/>
              <w:left w:val="nil"/>
              <w:bottom w:val="single" w:sz="8" w:space="0" w:color="auto"/>
              <w:right w:val="single" w:sz="8" w:space="0" w:color="auto"/>
            </w:tcBorders>
            <w:shd w:val="clear" w:color="auto" w:fill="auto"/>
            <w:noWrap/>
            <w:vAlign w:val="center"/>
            <w:hideMark/>
          </w:tcPr>
          <w:p w14:paraId="023AEDDE"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1.545,2</w:t>
            </w:r>
          </w:p>
        </w:tc>
        <w:tc>
          <w:tcPr>
            <w:tcW w:w="1189" w:type="dxa"/>
            <w:tcBorders>
              <w:top w:val="nil"/>
              <w:left w:val="nil"/>
              <w:bottom w:val="single" w:sz="8" w:space="0" w:color="auto"/>
              <w:right w:val="single" w:sz="8" w:space="0" w:color="auto"/>
            </w:tcBorders>
            <w:shd w:val="clear" w:color="auto" w:fill="auto"/>
            <w:noWrap/>
            <w:vAlign w:val="center"/>
            <w:hideMark/>
          </w:tcPr>
          <w:p w14:paraId="29C420F0"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668,7</w:t>
            </w:r>
          </w:p>
        </w:tc>
        <w:tc>
          <w:tcPr>
            <w:tcW w:w="1112" w:type="dxa"/>
            <w:tcBorders>
              <w:top w:val="nil"/>
              <w:left w:val="nil"/>
              <w:bottom w:val="single" w:sz="8" w:space="0" w:color="auto"/>
              <w:right w:val="single" w:sz="8" w:space="0" w:color="auto"/>
            </w:tcBorders>
            <w:shd w:val="clear" w:color="auto" w:fill="auto"/>
            <w:noWrap/>
            <w:vAlign w:val="center"/>
            <w:hideMark/>
          </w:tcPr>
          <w:p w14:paraId="64304F02"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924,0</w:t>
            </w:r>
          </w:p>
        </w:tc>
        <w:tc>
          <w:tcPr>
            <w:tcW w:w="1221" w:type="dxa"/>
            <w:tcBorders>
              <w:top w:val="nil"/>
              <w:left w:val="nil"/>
              <w:bottom w:val="single" w:sz="8" w:space="0" w:color="auto"/>
              <w:right w:val="single" w:sz="8" w:space="0" w:color="auto"/>
            </w:tcBorders>
            <w:shd w:val="clear" w:color="auto" w:fill="auto"/>
            <w:noWrap/>
            <w:vAlign w:val="center"/>
            <w:hideMark/>
          </w:tcPr>
          <w:p w14:paraId="2C53FCEF"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1.592,7</w:t>
            </w:r>
          </w:p>
        </w:tc>
        <w:tc>
          <w:tcPr>
            <w:tcW w:w="869" w:type="dxa"/>
            <w:tcBorders>
              <w:top w:val="nil"/>
              <w:left w:val="nil"/>
              <w:bottom w:val="single" w:sz="8" w:space="0" w:color="auto"/>
              <w:right w:val="single" w:sz="8" w:space="0" w:color="auto"/>
            </w:tcBorders>
            <w:shd w:val="clear" w:color="auto" w:fill="auto"/>
            <w:noWrap/>
            <w:vAlign w:val="center"/>
            <w:hideMark/>
          </w:tcPr>
          <w:p w14:paraId="2D1B244F" w14:textId="77777777" w:rsidR="002D4E0A" w:rsidRPr="002D4E0A" w:rsidRDefault="002D4E0A" w:rsidP="002D4E0A">
            <w:pPr>
              <w:spacing w:after="0" w:line="240" w:lineRule="auto"/>
              <w:jc w:val="center"/>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3,08</w:t>
            </w:r>
          </w:p>
        </w:tc>
      </w:tr>
      <w:tr w:rsidR="002D4E0A" w:rsidRPr="002D4E0A" w14:paraId="287BE60F" w14:textId="77777777" w:rsidTr="002D4E0A">
        <w:trPr>
          <w:trHeight w:val="296"/>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6900A323" w14:textId="77777777" w:rsidR="002D4E0A" w:rsidRPr="002D4E0A" w:rsidRDefault="002D4E0A" w:rsidP="002D4E0A">
            <w:pPr>
              <w:spacing w:after="0" w:line="240" w:lineRule="auto"/>
              <w:rPr>
                <w:rFonts w:ascii="Calibri" w:eastAsia="Times New Roman" w:hAnsi="Calibri" w:cs="Calibri"/>
                <w:b/>
                <w:bCs/>
                <w:color w:val="FFFFFF"/>
                <w:lang w:eastAsia="tr-TR" w:bidi="ar-SA"/>
              </w:rPr>
            </w:pPr>
            <w:r w:rsidRPr="002D4E0A">
              <w:rPr>
                <w:rFonts w:ascii="Calibri" w:eastAsia="Times New Roman" w:hAnsi="Calibri" w:cs="Calibri"/>
                <w:b/>
                <w:bCs/>
                <w:color w:val="FFFFFF"/>
                <w:lang w:eastAsia="tr-TR" w:bidi="ar-SA"/>
              </w:rPr>
              <w:t>FIRAT</w:t>
            </w:r>
          </w:p>
        </w:tc>
        <w:tc>
          <w:tcPr>
            <w:tcW w:w="1134" w:type="dxa"/>
            <w:tcBorders>
              <w:top w:val="nil"/>
              <w:left w:val="nil"/>
              <w:bottom w:val="single" w:sz="8" w:space="0" w:color="auto"/>
              <w:right w:val="single" w:sz="8" w:space="0" w:color="auto"/>
            </w:tcBorders>
            <w:shd w:val="clear" w:color="auto" w:fill="auto"/>
            <w:noWrap/>
            <w:vAlign w:val="center"/>
            <w:hideMark/>
          </w:tcPr>
          <w:p w14:paraId="587F5B3E"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317,4</w:t>
            </w:r>
          </w:p>
        </w:tc>
        <w:tc>
          <w:tcPr>
            <w:tcW w:w="1134" w:type="dxa"/>
            <w:tcBorders>
              <w:top w:val="nil"/>
              <w:left w:val="nil"/>
              <w:bottom w:val="single" w:sz="8" w:space="0" w:color="auto"/>
              <w:right w:val="single" w:sz="8" w:space="0" w:color="auto"/>
            </w:tcBorders>
            <w:shd w:val="clear" w:color="auto" w:fill="auto"/>
            <w:noWrap/>
            <w:vAlign w:val="center"/>
            <w:hideMark/>
          </w:tcPr>
          <w:p w14:paraId="28DC3816"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1.366,9</w:t>
            </w:r>
          </w:p>
        </w:tc>
        <w:tc>
          <w:tcPr>
            <w:tcW w:w="1276" w:type="dxa"/>
            <w:tcBorders>
              <w:top w:val="nil"/>
              <w:left w:val="nil"/>
              <w:bottom w:val="single" w:sz="8" w:space="0" w:color="auto"/>
              <w:right w:val="single" w:sz="8" w:space="0" w:color="auto"/>
            </w:tcBorders>
            <w:shd w:val="clear" w:color="auto" w:fill="auto"/>
            <w:noWrap/>
            <w:vAlign w:val="center"/>
            <w:hideMark/>
          </w:tcPr>
          <w:p w14:paraId="23606050"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1.684,2</w:t>
            </w:r>
          </w:p>
        </w:tc>
        <w:tc>
          <w:tcPr>
            <w:tcW w:w="1189" w:type="dxa"/>
            <w:tcBorders>
              <w:top w:val="nil"/>
              <w:left w:val="nil"/>
              <w:bottom w:val="single" w:sz="8" w:space="0" w:color="auto"/>
              <w:right w:val="single" w:sz="8" w:space="0" w:color="auto"/>
            </w:tcBorders>
            <w:shd w:val="clear" w:color="auto" w:fill="auto"/>
            <w:noWrap/>
            <w:vAlign w:val="center"/>
            <w:hideMark/>
          </w:tcPr>
          <w:p w14:paraId="435B9901"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435,9</w:t>
            </w:r>
          </w:p>
        </w:tc>
        <w:tc>
          <w:tcPr>
            <w:tcW w:w="1112" w:type="dxa"/>
            <w:tcBorders>
              <w:top w:val="nil"/>
              <w:left w:val="nil"/>
              <w:bottom w:val="single" w:sz="8" w:space="0" w:color="auto"/>
              <w:right w:val="single" w:sz="8" w:space="0" w:color="auto"/>
            </w:tcBorders>
            <w:shd w:val="clear" w:color="auto" w:fill="auto"/>
            <w:noWrap/>
            <w:vAlign w:val="center"/>
            <w:hideMark/>
          </w:tcPr>
          <w:p w14:paraId="2C09A131"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1.102,8</w:t>
            </w:r>
          </w:p>
        </w:tc>
        <w:tc>
          <w:tcPr>
            <w:tcW w:w="1221" w:type="dxa"/>
            <w:tcBorders>
              <w:top w:val="nil"/>
              <w:left w:val="nil"/>
              <w:bottom w:val="single" w:sz="8" w:space="0" w:color="auto"/>
              <w:right w:val="single" w:sz="8" w:space="0" w:color="auto"/>
            </w:tcBorders>
            <w:shd w:val="clear" w:color="auto" w:fill="auto"/>
            <w:noWrap/>
            <w:vAlign w:val="center"/>
            <w:hideMark/>
          </w:tcPr>
          <w:p w14:paraId="0879A8E0"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1.538,7</w:t>
            </w:r>
          </w:p>
        </w:tc>
        <w:tc>
          <w:tcPr>
            <w:tcW w:w="869" w:type="dxa"/>
            <w:tcBorders>
              <w:top w:val="nil"/>
              <w:left w:val="nil"/>
              <w:bottom w:val="single" w:sz="8" w:space="0" w:color="auto"/>
              <w:right w:val="single" w:sz="8" w:space="0" w:color="auto"/>
            </w:tcBorders>
            <w:shd w:val="clear" w:color="auto" w:fill="auto"/>
            <w:noWrap/>
            <w:vAlign w:val="center"/>
            <w:hideMark/>
          </w:tcPr>
          <w:p w14:paraId="3E504535" w14:textId="77777777" w:rsidR="002D4E0A" w:rsidRPr="002D4E0A" w:rsidRDefault="002D4E0A" w:rsidP="002D4E0A">
            <w:pPr>
              <w:spacing w:after="0" w:line="240" w:lineRule="auto"/>
              <w:jc w:val="center"/>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-8,64</w:t>
            </w:r>
          </w:p>
        </w:tc>
      </w:tr>
      <w:tr w:rsidR="002D4E0A" w:rsidRPr="002D4E0A" w14:paraId="7D80479F" w14:textId="77777777" w:rsidTr="002D4E0A">
        <w:trPr>
          <w:trHeight w:val="296"/>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3435A531" w14:textId="77777777" w:rsidR="002D4E0A" w:rsidRPr="002D4E0A" w:rsidRDefault="002D4E0A" w:rsidP="002D4E0A">
            <w:pPr>
              <w:spacing w:after="0" w:line="240" w:lineRule="auto"/>
              <w:rPr>
                <w:rFonts w:ascii="Calibri" w:eastAsia="Times New Roman" w:hAnsi="Calibri" w:cs="Calibri"/>
                <w:b/>
                <w:bCs/>
                <w:color w:val="FFFFFF"/>
                <w:lang w:eastAsia="tr-TR" w:bidi="ar-SA"/>
              </w:rPr>
            </w:pPr>
            <w:r w:rsidRPr="002D4E0A">
              <w:rPr>
                <w:rFonts w:ascii="Calibri" w:eastAsia="Times New Roman" w:hAnsi="Calibri" w:cs="Calibri"/>
                <w:b/>
                <w:bCs/>
                <w:color w:val="FFFFFF"/>
                <w:lang w:eastAsia="tr-TR" w:bidi="ar-SA"/>
              </w:rPr>
              <w:t>ARAS</w:t>
            </w:r>
          </w:p>
        </w:tc>
        <w:tc>
          <w:tcPr>
            <w:tcW w:w="1134" w:type="dxa"/>
            <w:tcBorders>
              <w:top w:val="nil"/>
              <w:left w:val="nil"/>
              <w:bottom w:val="single" w:sz="8" w:space="0" w:color="auto"/>
              <w:right w:val="single" w:sz="8" w:space="0" w:color="auto"/>
            </w:tcBorders>
            <w:shd w:val="clear" w:color="auto" w:fill="auto"/>
            <w:noWrap/>
            <w:vAlign w:val="center"/>
            <w:hideMark/>
          </w:tcPr>
          <w:p w14:paraId="090F172E"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442,0</w:t>
            </w:r>
          </w:p>
        </w:tc>
        <w:tc>
          <w:tcPr>
            <w:tcW w:w="1134" w:type="dxa"/>
            <w:tcBorders>
              <w:top w:val="nil"/>
              <w:left w:val="nil"/>
              <w:bottom w:val="single" w:sz="8" w:space="0" w:color="auto"/>
              <w:right w:val="single" w:sz="8" w:space="0" w:color="auto"/>
            </w:tcBorders>
            <w:shd w:val="clear" w:color="auto" w:fill="auto"/>
            <w:noWrap/>
            <w:vAlign w:val="center"/>
            <w:hideMark/>
          </w:tcPr>
          <w:p w14:paraId="22F8F30A"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1.815,9</w:t>
            </w:r>
          </w:p>
        </w:tc>
        <w:tc>
          <w:tcPr>
            <w:tcW w:w="1276" w:type="dxa"/>
            <w:tcBorders>
              <w:top w:val="nil"/>
              <w:left w:val="nil"/>
              <w:bottom w:val="single" w:sz="8" w:space="0" w:color="auto"/>
              <w:right w:val="single" w:sz="8" w:space="0" w:color="auto"/>
            </w:tcBorders>
            <w:shd w:val="clear" w:color="auto" w:fill="auto"/>
            <w:noWrap/>
            <w:vAlign w:val="center"/>
            <w:hideMark/>
          </w:tcPr>
          <w:p w14:paraId="43908A5E"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2.257,9</w:t>
            </w:r>
          </w:p>
        </w:tc>
        <w:tc>
          <w:tcPr>
            <w:tcW w:w="1189" w:type="dxa"/>
            <w:tcBorders>
              <w:top w:val="nil"/>
              <w:left w:val="nil"/>
              <w:bottom w:val="single" w:sz="8" w:space="0" w:color="auto"/>
              <w:right w:val="single" w:sz="8" w:space="0" w:color="auto"/>
            </w:tcBorders>
            <w:shd w:val="clear" w:color="auto" w:fill="auto"/>
            <w:noWrap/>
            <w:vAlign w:val="center"/>
            <w:hideMark/>
          </w:tcPr>
          <w:p w14:paraId="1B1919C8"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621,9</w:t>
            </w:r>
          </w:p>
        </w:tc>
        <w:tc>
          <w:tcPr>
            <w:tcW w:w="1112" w:type="dxa"/>
            <w:tcBorders>
              <w:top w:val="nil"/>
              <w:left w:val="nil"/>
              <w:bottom w:val="single" w:sz="8" w:space="0" w:color="auto"/>
              <w:right w:val="single" w:sz="8" w:space="0" w:color="auto"/>
            </w:tcBorders>
            <w:shd w:val="clear" w:color="auto" w:fill="auto"/>
            <w:noWrap/>
            <w:vAlign w:val="center"/>
            <w:hideMark/>
          </w:tcPr>
          <w:p w14:paraId="2CFEDB22"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871,8</w:t>
            </w:r>
          </w:p>
        </w:tc>
        <w:tc>
          <w:tcPr>
            <w:tcW w:w="1221" w:type="dxa"/>
            <w:tcBorders>
              <w:top w:val="nil"/>
              <w:left w:val="nil"/>
              <w:bottom w:val="single" w:sz="8" w:space="0" w:color="auto"/>
              <w:right w:val="single" w:sz="8" w:space="0" w:color="auto"/>
            </w:tcBorders>
            <w:shd w:val="clear" w:color="auto" w:fill="auto"/>
            <w:noWrap/>
            <w:vAlign w:val="center"/>
            <w:hideMark/>
          </w:tcPr>
          <w:p w14:paraId="48297A26"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1.493,7</w:t>
            </w:r>
          </w:p>
        </w:tc>
        <w:tc>
          <w:tcPr>
            <w:tcW w:w="869" w:type="dxa"/>
            <w:tcBorders>
              <w:top w:val="nil"/>
              <w:left w:val="nil"/>
              <w:bottom w:val="single" w:sz="8" w:space="0" w:color="auto"/>
              <w:right w:val="single" w:sz="8" w:space="0" w:color="auto"/>
            </w:tcBorders>
            <w:shd w:val="clear" w:color="auto" w:fill="auto"/>
            <w:noWrap/>
            <w:vAlign w:val="center"/>
            <w:hideMark/>
          </w:tcPr>
          <w:p w14:paraId="7A3FD2A0" w14:textId="77777777" w:rsidR="002D4E0A" w:rsidRPr="002D4E0A" w:rsidRDefault="002D4E0A" w:rsidP="002D4E0A">
            <w:pPr>
              <w:spacing w:after="0" w:line="240" w:lineRule="auto"/>
              <w:jc w:val="center"/>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-33,85</w:t>
            </w:r>
          </w:p>
        </w:tc>
      </w:tr>
      <w:tr w:rsidR="002D4E0A" w:rsidRPr="002D4E0A" w14:paraId="7C67B338" w14:textId="77777777" w:rsidTr="002D4E0A">
        <w:trPr>
          <w:trHeight w:val="296"/>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3D489693" w14:textId="77777777" w:rsidR="002D4E0A" w:rsidRPr="002D4E0A" w:rsidRDefault="002D4E0A" w:rsidP="002D4E0A">
            <w:pPr>
              <w:spacing w:after="0" w:line="240" w:lineRule="auto"/>
              <w:rPr>
                <w:rFonts w:ascii="Calibri" w:eastAsia="Times New Roman" w:hAnsi="Calibri" w:cs="Calibri"/>
                <w:b/>
                <w:bCs/>
                <w:color w:val="FFFFFF"/>
                <w:lang w:eastAsia="tr-TR" w:bidi="ar-SA"/>
              </w:rPr>
            </w:pPr>
            <w:r w:rsidRPr="002D4E0A">
              <w:rPr>
                <w:rFonts w:ascii="Calibri" w:eastAsia="Times New Roman" w:hAnsi="Calibri" w:cs="Calibri"/>
                <w:b/>
                <w:bCs/>
                <w:color w:val="FFFFFF"/>
                <w:lang w:eastAsia="tr-TR" w:bidi="ar-SA"/>
              </w:rPr>
              <w:t>YEŞİLIRMAK</w:t>
            </w:r>
          </w:p>
        </w:tc>
        <w:tc>
          <w:tcPr>
            <w:tcW w:w="1134" w:type="dxa"/>
            <w:tcBorders>
              <w:top w:val="nil"/>
              <w:left w:val="nil"/>
              <w:bottom w:val="single" w:sz="8" w:space="0" w:color="auto"/>
              <w:right w:val="single" w:sz="8" w:space="0" w:color="auto"/>
            </w:tcBorders>
            <w:shd w:val="clear" w:color="auto" w:fill="auto"/>
            <w:noWrap/>
            <w:vAlign w:val="center"/>
            <w:hideMark/>
          </w:tcPr>
          <w:p w14:paraId="24C549F7"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395,0</w:t>
            </w:r>
          </w:p>
        </w:tc>
        <w:tc>
          <w:tcPr>
            <w:tcW w:w="1134" w:type="dxa"/>
            <w:tcBorders>
              <w:top w:val="nil"/>
              <w:left w:val="nil"/>
              <w:bottom w:val="single" w:sz="8" w:space="0" w:color="auto"/>
              <w:right w:val="single" w:sz="8" w:space="0" w:color="auto"/>
            </w:tcBorders>
            <w:shd w:val="clear" w:color="auto" w:fill="auto"/>
            <w:noWrap/>
            <w:vAlign w:val="center"/>
            <w:hideMark/>
          </w:tcPr>
          <w:p w14:paraId="3FB343ED"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1.222,3</w:t>
            </w:r>
          </w:p>
        </w:tc>
        <w:tc>
          <w:tcPr>
            <w:tcW w:w="1276" w:type="dxa"/>
            <w:tcBorders>
              <w:top w:val="nil"/>
              <w:left w:val="nil"/>
              <w:bottom w:val="single" w:sz="8" w:space="0" w:color="auto"/>
              <w:right w:val="single" w:sz="8" w:space="0" w:color="auto"/>
            </w:tcBorders>
            <w:shd w:val="clear" w:color="auto" w:fill="auto"/>
            <w:noWrap/>
            <w:vAlign w:val="center"/>
            <w:hideMark/>
          </w:tcPr>
          <w:p w14:paraId="5B41A19B"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1.617,3</w:t>
            </w:r>
          </w:p>
        </w:tc>
        <w:tc>
          <w:tcPr>
            <w:tcW w:w="1189" w:type="dxa"/>
            <w:tcBorders>
              <w:top w:val="nil"/>
              <w:left w:val="nil"/>
              <w:bottom w:val="single" w:sz="8" w:space="0" w:color="auto"/>
              <w:right w:val="single" w:sz="8" w:space="0" w:color="auto"/>
            </w:tcBorders>
            <w:shd w:val="clear" w:color="auto" w:fill="auto"/>
            <w:noWrap/>
            <w:vAlign w:val="center"/>
            <w:hideMark/>
          </w:tcPr>
          <w:p w14:paraId="7FE18E39"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425,8</w:t>
            </w:r>
          </w:p>
        </w:tc>
        <w:tc>
          <w:tcPr>
            <w:tcW w:w="1112" w:type="dxa"/>
            <w:tcBorders>
              <w:top w:val="nil"/>
              <w:left w:val="nil"/>
              <w:bottom w:val="single" w:sz="8" w:space="0" w:color="auto"/>
              <w:right w:val="single" w:sz="8" w:space="0" w:color="auto"/>
            </w:tcBorders>
            <w:shd w:val="clear" w:color="auto" w:fill="auto"/>
            <w:noWrap/>
            <w:vAlign w:val="center"/>
            <w:hideMark/>
          </w:tcPr>
          <w:p w14:paraId="0B1A1586"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851,3</w:t>
            </w:r>
          </w:p>
        </w:tc>
        <w:tc>
          <w:tcPr>
            <w:tcW w:w="1221" w:type="dxa"/>
            <w:tcBorders>
              <w:top w:val="nil"/>
              <w:left w:val="nil"/>
              <w:bottom w:val="single" w:sz="8" w:space="0" w:color="auto"/>
              <w:right w:val="single" w:sz="8" w:space="0" w:color="auto"/>
            </w:tcBorders>
            <w:shd w:val="clear" w:color="auto" w:fill="auto"/>
            <w:noWrap/>
            <w:vAlign w:val="center"/>
            <w:hideMark/>
          </w:tcPr>
          <w:p w14:paraId="02B8700E"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1.277,1</w:t>
            </w:r>
          </w:p>
        </w:tc>
        <w:tc>
          <w:tcPr>
            <w:tcW w:w="869" w:type="dxa"/>
            <w:tcBorders>
              <w:top w:val="nil"/>
              <w:left w:val="nil"/>
              <w:bottom w:val="single" w:sz="8" w:space="0" w:color="auto"/>
              <w:right w:val="single" w:sz="8" w:space="0" w:color="auto"/>
            </w:tcBorders>
            <w:shd w:val="clear" w:color="auto" w:fill="auto"/>
            <w:noWrap/>
            <w:vAlign w:val="center"/>
            <w:hideMark/>
          </w:tcPr>
          <w:p w14:paraId="78AF694D" w14:textId="77777777" w:rsidR="002D4E0A" w:rsidRPr="002D4E0A" w:rsidRDefault="002D4E0A" w:rsidP="002D4E0A">
            <w:pPr>
              <w:spacing w:after="0" w:line="240" w:lineRule="auto"/>
              <w:jc w:val="center"/>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-21,03</w:t>
            </w:r>
          </w:p>
        </w:tc>
      </w:tr>
      <w:tr w:rsidR="002D4E0A" w:rsidRPr="002D4E0A" w14:paraId="7D44F82C" w14:textId="77777777" w:rsidTr="002D4E0A">
        <w:trPr>
          <w:trHeight w:val="296"/>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3153730A" w14:textId="77777777" w:rsidR="002D4E0A" w:rsidRPr="002D4E0A" w:rsidRDefault="002D4E0A" w:rsidP="002D4E0A">
            <w:pPr>
              <w:spacing w:after="0" w:line="240" w:lineRule="auto"/>
              <w:rPr>
                <w:rFonts w:ascii="Calibri" w:eastAsia="Times New Roman" w:hAnsi="Calibri" w:cs="Calibri"/>
                <w:b/>
                <w:bCs/>
                <w:color w:val="FFFFFF"/>
                <w:lang w:eastAsia="tr-TR" w:bidi="ar-SA"/>
              </w:rPr>
            </w:pPr>
            <w:r w:rsidRPr="002D4E0A">
              <w:rPr>
                <w:rFonts w:ascii="Calibri" w:eastAsia="Times New Roman" w:hAnsi="Calibri" w:cs="Calibri"/>
                <w:b/>
                <w:bCs/>
                <w:color w:val="FFFFFF"/>
                <w:lang w:eastAsia="tr-TR" w:bidi="ar-SA"/>
              </w:rPr>
              <w:t>TRAKYA</w:t>
            </w:r>
          </w:p>
        </w:tc>
        <w:tc>
          <w:tcPr>
            <w:tcW w:w="1134" w:type="dxa"/>
            <w:tcBorders>
              <w:top w:val="nil"/>
              <w:left w:val="nil"/>
              <w:bottom w:val="single" w:sz="8" w:space="0" w:color="auto"/>
              <w:right w:val="single" w:sz="8" w:space="0" w:color="auto"/>
            </w:tcBorders>
            <w:shd w:val="clear" w:color="auto" w:fill="auto"/>
            <w:noWrap/>
            <w:vAlign w:val="center"/>
            <w:hideMark/>
          </w:tcPr>
          <w:p w14:paraId="69711EAC"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824,0</w:t>
            </w:r>
          </w:p>
        </w:tc>
        <w:tc>
          <w:tcPr>
            <w:tcW w:w="1134" w:type="dxa"/>
            <w:tcBorders>
              <w:top w:val="nil"/>
              <w:left w:val="nil"/>
              <w:bottom w:val="single" w:sz="8" w:space="0" w:color="auto"/>
              <w:right w:val="single" w:sz="8" w:space="0" w:color="auto"/>
            </w:tcBorders>
            <w:shd w:val="clear" w:color="auto" w:fill="auto"/>
            <w:noWrap/>
            <w:vAlign w:val="center"/>
            <w:hideMark/>
          </w:tcPr>
          <w:p w14:paraId="33B296BC"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862,0</w:t>
            </w:r>
          </w:p>
        </w:tc>
        <w:tc>
          <w:tcPr>
            <w:tcW w:w="1276" w:type="dxa"/>
            <w:tcBorders>
              <w:top w:val="nil"/>
              <w:left w:val="nil"/>
              <w:bottom w:val="single" w:sz="8" w:space="0" w:color="auto"/>
              <w:right w:val="single" w:sz="8" w:space="0" w:color="auto"/>
            </w:tcBorders>
            <w:shd w:val="clear" w:color="auto" w:fill="auto"/>
            <w:noWrap/>
            <w:vAlign w:val="center"/>
            <w:hideMark/>
          </w:tcPr>
          <w:p w14:paraId="654D7380"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1.686,0</w:t>
            </w:r>
          </w:p>
        </w:tc>
        <w:tc>
          <w:tcPr>
            <w:tcW w:w="1189" w:type="dxa"/>
            <w:tcBorders>
              <w:top w:val="nil"/>
              <w:left w:val="nil"/>
              <w:bottom w:val="single" w:sz="8" w:space="0" w:color="auto"/>
              <w:right w:val="single" w:sz="8" w:space="0" w:color="auto"/>
            </w:tcBorders>
            <w:shd w:val="clear" w:color="auto" w:fill="auto"/>
            <w:noWrap/>
            <w:vAlign w:val="center"/>
            <w:hideMark/>
          </w:tcPr>
          <w:p w14:paraId="6754E118"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439,8</w:t>
            </w:r>
          </w:p>
        </w:tc>
        <w:tc>
          <w:tcPr>
            <w:tcW w:w="1112" w:type="dxa"/>
            <w:tcBorders>
              <w:top w:val="nil"/>
              <w:left w:val="nil"/>
              <w:bottom w:val="single" w:sz="8" w:space="0" w:color="auto"/>
              <w:right w:val="single" w:sz="8" w:space="0" w:color="auto"/>
            </w:tcBorders>
            <w:shd w:val="clear" w:color="auto" w:fill="auto"/>
            <w:noWrap/>
            <w:vAlign w:val="center"/>
            <w:hideMark/>
          </w:tcPr>
          <w:p w14:paraId="3E4C4FA1"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793,8</w:t>
            </w:r>
          </w:p>
        </w:tc>
        <w:tc>
          <w:tcPr>
            <w:tcW w:w="1221" w:type="dxa"/>
            <w:tcBorders>
              <w:top w:val="nil"/>
              <w:left w:val="nil"/>
              <w:bottom w:val="single" w:sz="8" w:space="0" w:color="auto"/>
              <w:right w:val="single" w:sz="8" w:space="0" w:color="auto"/>
            </w:tcBorders>
            <w:shd w:val="clear" w:color="auto" w:fill="auto"/>
            <w:noWrap/>
            <w:vAlign w:val="center"/>
            <w:hideMark/>
          </w:tcPr>
          <w:p w14:paraId="10979B46"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1.233,6</w:t>
            </w:r>
          </w:p>
        </w:tc>
        <w:tc>
          <w:tcPr>
            <w:tcW w:w="869" w:type="dxa"/>
            <w:tcBorders>
              <w:top w:val="nil"/>
              <w:left w:val="nil"/>
              <w:bottom w:val="single" w:sz="8" w:space="0" w:color="auto"/>
              <w:right w:val="single" w:sz="8" w:space="0" w:color="auto"/>
            </w:tcBorders>
            <w:shd w:val="clear" w:color="auto" w:fill="auto"/>
            <w:noWrap/>
            <w:vAlign w:val="center"/>
            <w:hideMark/>
          </w:tcPr>
          <w:p w14:paraId="232C805B" w14:textId="77777777" w:rsidR="002D4E0A" w:rsidRPr="002D4E0A" w:rsidRDefault="002D4E0A" w:rsidP="002D4E0A">
            <w:pPr>
              <w:spacing w:after="0" w:line="240" w:lineRule="auto"/>
              <w:jc w:val="center"/>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-26,84</w:t>
            </w:r>
          </w:p>
        </w:tc>
      </w:tr>
      <w:tr w:rsidR="002D4E0A" w:rsidRPr="002D4E0A" w14:paraId="759725D8" w14:textId="77777777" w:rsidTr="002D4E0A">
        <w:trPr>
          <w:trHeight w:val="296"/>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59F1BD5F" w14:textId="77777777" w:rsidR="002D4E0A" w:rsidRPr="002D4E0A" w:rsidRDefault="002D4E0A" w:rsidP="002D4E0A">
            <w:pPr>
              <w:spacing w:after="0" w:line="240" w:lineRule="auto"/>
              <w:rPr>
                <w:rFonts w:ascii="Calibri" w:eastAsia="Times New Roman" w:hAnsi="Calibri" w:cs="Calibri"/>
                <w:b/>
                <w:bCs/>
                <w:color w:val="FFFFFF"/>
                <w:lang w:eastAsia="tr-TR" w:bidi="ar-SA"/>
              </w:rPr>
            </w:pPr>
            <w:r w:rsidRPr="002D4E0A">
              <w:rPr>
                <w:rFonts w:ascii="Calibri" w:eastAsia="Times New Roman" w:hAnsi="Calibri" w:cs="Calibri"/>
                <w:b/>
                <w:bCs/>
                <w:color w:val="FFFFFF"/>
                <w:lang w:eastAsia="tr-TR" w:bidi="ar-SA"/>
              </w:rPr>
              <w:t>GDZ</w:t>
            </w:r>
          </w:p>
        </w:tc>
        <w:tc>
          <w:tcPr>
            <w:tcW w:w="1134" w:type="dxa"/>
            <w:tcBorders>
              <w:top w:val="nil"/>
              <w:left w:val="nil"/>
              <w:bottom w:val="single" w:sz="8" w:space="0" w:color="auto"/>
              <w:right w:val="single" w:sz="8" w:space="0" w:color="auto"/>
            </w:tcBorders>
            <w:shd w:val="clear" w:color="auto" w:fill="auto"/>
            <w:noWrap/>
            <w:vAlign w:val="center"/>
            <w:hideMark/>
          </w:tcPr>
          <w:p w14:paraId="29FADC6D"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523,5</w:t>
            </w:r>
          </w:p>
        </w:tc>
        <w:tc>
          <w:tcPr>
            <w:tcW w:w="1134" w:type="dxa"/>
            <w:tcBorders>
              <w:top w:val="nil"/>
              <w:left w:val="nil"/>
              <w:bottom w:val="single" w:sz="8" w:space="0" w:color="auto"/>
              <w:right w:val="single" w:sz="8" w:space="0" w:color="auto"/>
            </w:tcBorders>
            <w:shd w:val="clear" w:color="auto" w:fill="auto"/>
            <w:noWrap/>
            <w:vAlign w:val="center"/>
            <w:hideMark/>
          </w:tcPr>
          <w:p w14:paraId="17E6FF31"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926,7</w:t>
            </w:r>
          </w:p>
        </w:tc>
        <w:tc>
          <w:tcPr>
            <w:tcW w:w="1276" w:type="dxa"/>
            <w:tcBorders>
              <w:top w:val="nil"/>
              <w:left w:val="nil"/>
              <w:bottom w:val="single" w:sz="8" w:space="0" w:color="auto"/>
              <w:right w:val="single" w:sz="8" w:space="0" w:color="auto"/>
            </w:tcBorders>
            <w:shd w:val="clear" w:color="auto" w:fill="auto"/>
            <w:noWrap/>
            <w:vAlign w:val="center"/>
            <w:hideMark/>
          </w:tcPr>
          <w:p w14:paraId="13D8BA1E"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1.450,2</w:t>
            </w:r>
          </w:p>
        </w:tc>
        <w:tc>
          <w:tcPr>
            <w:tcW w:w="1189" w:type="dxa"/>
            <w:tcBorders>
              <w:top w:val="nil"/>
              <w:left w:val="nil"/>
              <w:bottom w:val="single" w:sz="8" w:space="0" w:color="auto"/>
              <w:right w:val="single" w:sz="8" w:space="0" w:color="auto"/>
            </w:tcBorders>
            <w:shd w:val="clear" w:color="auto" w:fill="auto"/>
            <w:noWrap/>
            <w:vAlign w:val="center"/>
            <w:hideMark/>
          </w:tcPr>
          <w:p w14:paraId="7C68D707"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557,9</w:t>
            </w:r>
          </w:p>
        </w:tc>
        <w:tc>
          <w:tcPr>
            <w:tcW w:w="1112" w:type="dxa"/>
            <w:tcBorders>
              <w:top w:val="nil"/>
              <w:left w:val="nil"/>
              <w:bottom w:val="single" w:sz="8" w:space="0" w:color="auto"/>
              <w:right w:val="single" w:sz="8" w:space="0" w:color="auto"/>
            </w:tcBorders>
            <w:shd w:val="clear" w:color="auto" w:fill="auto"/>
            <w:noWrap/>
            <w:vAlign w:val="center"/>
            <w:hideMark/>
          </w:tcPr>
          <w:p w14:paraId="5D0E2858"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650,9</w:t>
            </w:r>
          </w:p>
        </w:tc>
        <w:tc>
          <w:tcPr>
            <w:tcW w:w="1221" w:type="dxa"/>
            <w:tcBorders>
              <w:top w:val="nil"/>
              <w:left w:val="nil"/>
              <w:bottom w:val="single" w:sz="8" w:space="0" w:color="auto"/>
              <w:right w:val="single" w:sz="8" w:space="0" w:color="auto"/>
            </w:tcBorders>
            <w:shd w:val="clear" w:color="auto" w:fill="auto"/>
            <w:noWrap/>
            <w:vAlign w:val="center"/>
            <w:hideMark/>
          </w:tcPr>
          <w:p w14:paraId="032E9B1A"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1.208,8</w:t>
            </w:r>
          </w:p>
        </w:tc>
        <w:tc>
          <w:tcPr>
            <w:tcW w:w="869" w:type="dxa"/>
            <w:tcBorders>
              <w:top w:val="nil"/>
              <w:left w:val="nil"/>
              <w:bottom w:val="single" w:sz="8" w:space="0" w:color="auto"/>
              <w:right w:val="single" w:sz="8" w:space="0" w:color="auto"/>
            </w:tcBorders>
            <w:shd w:val="clear" w:color="auto" w:fill="auto"/>
            <w:noWrap/>
            <w:vAlign w:val="center"/>
            <w:hideMark/>
          </w:tcPr>
          <w:p w14:paraId="2E00F3D6" w14:textId="77777777" w:rsidR="002D4E0A" w:rsidRPr="002D4E0A" w:rsidRDefault="002D4E0A" w:rsidP="002D4E0A">
            <w:pPr>
              <w:spacing w:after="0" w:line="240" w:lineRule="auto"/>
              <w:jc w:val="center"/>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-16,64</w:t>
            </w:r>
          </w:p>
        </w:tc>
      </w:tr>
      <w:tr w:rsidR="002D4E0A" w:rsidRPr="002D4E0A" w14:paraId="6143CED5" w14:textId="77777777" w:rsidTr="002D4E0A">
        <w:trPr>
          <w:trHeight w:val="296"/>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4293BCCA" w14:textId="77777777" w:rsidR="002D4E0A" w:rsidRPr="002D4E0A" w:rsidRDefault="002D4E0A" w:rsidP="002D4E0A">
            <w:pPr>
              <w:spacing w:after="0" w:line="240" w:lineRule="auto"/>
              <w:rPr>
                <w:rFonts w:ascii="Calibri" w:eastAsia="Times New Roman" w:hAnsi="Calibri" w:cs="Calibri"/>
                <w:b/>
                <w:bCs/>
                <w:color w:val="FFFFFF"/>
                <w:lang w:eastAsia="tr-TR" w:bidi="ar-SA"/>
              </w:rPr>
            </w:pPr>
            <w:r w:rsidRPr="002D4E0A">
              <w:rPr>
                <w:rFonts w:ascii="Calibri" w:eastAsia="Times New Roman" w:hAnsi="Calibri" w:cs="Calibri"/>
                <w:b/>
                <w:bCs/>
                <w:color w:val="FFFFFF"/>
                <w:lang w:eastAsia="tr-TR" w:bidi="ar-SA"/>
              </w:rPr>
              <w:t>AKEDAŞ</w:t>
            </w:r>
          </w:p>
        </w:tc>
        <w:tc>
          <w:tcPr>
            <w:tcW w:w="1134" w:type="dxa"/>
            <w:tcBorders>
              <w:top w:val="nil"/>
              <w:left w:val="nil"/>
              <w:bottom w:val="single" w:sz="8" w:space="0" w:color="auto"/>
              <w:right w:val="single" w:sz="8" w:space="0" w:color="auto"/>
            </w:tcBorders>
            <w:shd w:val="clear" w:color="auto" w:fill="auto"/>
            <w:noWrap/>
            <w:vAlign w:val="center"/>
            <w:hideMark/>
          </w:tcPr>
          <w:p w14:paraId="38BE6BD2"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288,7</w:t>
            </w:r>
          </w:p>
        </w:tc>
        <w:tc>
          <w:tcPr>
            <w:tcW w:w="1134" w:type="dxa"/>
            <w:tcBorders>
              <w:top w:val="nil"/>
              <w:left w:val="nil"/>
              <w:bottom w:val="single" w:sz="8" w:space="0" w:color="auto"/>
              <w:right w:val="single" w:sz="8" w:space="0" w:color="auto"/>
            </w:tcBorders>
            <w:shd w:val="clear" w:color="auto" w:fill="auto"/>
            <w:noWrap/>
            <w:vAlign w:val="center"/>
            <w:hideMark/>
          </w:tcPr>
          <w:p w14:paraId="7C3B3A57"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1.117,3</w:t>
            </w:r>
          </w:p>
        </w:tc>
        <w:tc>
          <w:tcPr>
            <w:tcW w:w="1276" w:type="dxa"/>
            <w:tcBorders>
              <w:top w:val="nil"/>
              <w:left w:val="nil"/>
              <w:bottom w:val="single" w:sz="8" w:space="0" w:color="auto"/>
              <w:right w:val="single" w:sz="8" w:space="0" w:color="auto"/>
            </w:tcBorders>
            <w:shd w:val="clear" w:color="auto" w:fill="auto"/>
            <w:noWrap/>
            <w:vAlign w:val="center"/>
            <w:hideMark/>
          </w:tcPr>
          <w:p w14:paraId="073A20C2"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1.406,0</w:t>
            </w:r>
          </w:p>
        </w:tc>
        <w:tc>
          <w:tcPr>
            <w:tcW w:w="1189" w:type="dxa"/>
            <w:tcBorders>
              <w:top w:val="nil"/>
              <w:left w:val="nil"/>
              <w:bottom w:val="single" w:sz="8" w:space="0" w:color="auto"/>
              <w:right w:val="single" w:sz="8" w:space="0" w:color="auto"/>
            </w:tcBorders>
            <w:shd w:val="clear" w:color="auto" w:fill="auto"/>
            <w:noWrap/>
            <w:vAlign w:val="center"/>
            <w:hideMark/>
          </w:tcPr>
          <w:p w14:paraId="5C075D69"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253,7</w:t>
            </w:r>
          </w:p>
        </w:tc>
        <w:tc>
          <w:tcPr>
            <w:tcW w:w="1112" w:type="dxa"/>
            <w:tcBorders>
              <w:top w:val="nil"/>
              <w:left w:val="nil"/>
              <w:bottom w:val="single" w:sz="8" w:space="0" w:color="auto"/>
              <w:right w:val="single" w:sz="8" w:space="0" w:color="auto"/>
            </w:tcBorders>
            <w:shd w:val="clear" w:color="auto" w:fill="auto"/>
            <w:noWrap/>
            <w:vAlign w:val="center"/>
            <w:hideMark/>
          </w:tcPr>
          <w:p w14:paraId="2197620F"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833,9</w:t>
            </w:r>
          </w:p>
        </w:tc>
        <w:tc>
          <w:tcPr>
            <w:tcW w:w="1221" w:type="dxa"/>
            <w:tcBorders>
              <w:top w:val="nil"/>
              <w:left w:val="nil"/>
              <w:bottom w:val="single" w:sz="8" w:space="0" w:color="auto"/>
              <w:right w:val="single" w:sz="8" w:space="0" w:color="auto"/>
            </w:tcBorders>
            <w:shd w:val="clear" w:color="auto" w:fill="auto"/>
            <w:noWrap/>
            <w:vAlign w:val="center"/>
            <w:hideMark/>
          </w:tcPr>
          <w:p w14:paraId="479995EB"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1.087,6</w:t>
            </w:r>
          </w:p>
        </w:tc>
        <w:tc>
          <w:tcPr>
            <w:tcW w:w="869" w:type="dxa"/>
            <w:tcBorders>
              <w:top w:val="nil"/>
              <w:left w:val="nil"/>
              <w:bottom w:val="single" w:sz="8" w:space="0" w:color="auto"/>
              <w:right w:val="single" w:sz="8" w:space="0" w:color="auto"/>
            </w:tcBorders>
            <w:shd w:val="clear" w:color="auto" w:fill="auto"/>
            <w:noWrap/>
            <w:vAlign w:val="center"/>
            <w:hideMark/>
          </w:tcPr>
          <w:p w14:paraId="6A192240" w14:textId="77777777" w:rsidR="002D4E0A" w:rsidRPr="002D4E0A" w:rsidRDefault="002D4E0A" w:rsidP="002D4E0A">
            <w:pPr>
              <w:spacing w:after="0" w:line="240" w:lineRule="auto"/>
              <w:jc w:val="center"/>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-22,65</w:t>
            </w:r>
          </w:p>
        </w:tc>
      </w:tr>
      <w:tr w:rsidR="002D4E0A" w:rsidRPr="002D4E0A" w14:paraId="5D17135C" w14:textId="77777777" w:rsidTr="002D4E0A">
        <w:trPr>
          <w:trHeight w:val="296"/>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0162BC91" w14:textId="77777777" w:rsidR="002D4E0A" w:rsidRPr="002D4E0A" w:rsidRDefault="002D4E0A" w:rsidP="002D4E0A">
            <w:pPr>
              <w:spacing w:after="0" w:line="240" w:lineRule="auto"/>
              <w:rPr>
                <w:rFonts w:ascii="Calibri" w:eastAsia="Times New Roman" w:hAnsi="Calibri" w:cs="Calibri"/>
                <w:b/>
                <w:bCs/>
                <w:color w:val="FFFFFF"/>
                <w:lang w:eastAsia="tr-TR" w:bidi="ar-SA"/>
              </w:rPr>
            </w:pPr>
            <w:r w:rsidRPr="002D4E0A">
              <w:rPr>
                <w:rFonts w:ascii="Calibri" w:eastAsia="Times New Roman" w:hAnsi="Calibri" w:cs="Calibri"/>
                <w:b/>
                <w:bCs/>
                <w:color w:val="FFFFFF"/>
                <w:lang w:eastAsia="tr-TR" w:bidi="ar-SA"/>
              </w:rPr>
              <w:t>ADM</w:t>
            </w:r>
          </w:p>
        </w:tc>
        <w:tc>
          <w:tcPr>
            <w:tcW w:w="1134" w:type="dxa"/>
            <w:tcBorders>
              <w:top w:val="nil"/>
              <w:left w:val="nil"/>
              <w:bottom w:val="single" w:sz="8" w:space="0" w:color="auto"/>
              <w:right w:val="single" w:sz="8" w:space="0" w:color="auto"/>
            </w:tcBorders>
            <w:shd w:val="clear" w:color="auto" w:fill="auto"/>
            <w:noWrap/>
            <w:vAlign w:val="center"/>
            <w:hideMark/>
          </w:tcPr>
          <w:p w14:paraId="43E8AB77"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231,7</w:t>
            </w:r>
          </w:p>
        </w:tc>
        <w:tc>
          <w:tcPr>
            <w:tcW w:w="1134" w:type="dxa"/>
            <w:tcBorders>
              <w:top w:val="nil"/>
              <w:left w:val="nil"/>
              <w:bottom w:val="single" w:sz="8" w:space="0" w:color="auto"/>
              <w:right w:val="single" w:sz="8" w:space="0" w:color="auto"/>
            </w:tcBorders>
            <w:shd w:val="clear" w:color="auto" w:fill="auto"/>
            <w:noWrap/>
            <w:vAlign w:val="center"/>
            <w:hideMark/>
          </w:tcPr>
          <w:p w14:paraId="5006D530"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826,8</w:t>
            </w:r>
          </w:p>
        </w:tc>
        <w:tc>
          <w:tcPr>
            <w:tcW w:w="1276" w:type="dxa"/>
            <w:tcBorders>
              <w:top w:val="nil"/>
              <w:left w:val="nil"/>
              <w:bottom w:val="single" w:sz="8" w:space="0" w:color="auto"/>
              <w:right w:val="single" w:sz="8" w:space="0" w:color="auto"/>
            </w:tcBorders>
            <w:shd w:val="clear" w:color="auto" w:fill="auto"/>
            <w:noWrap/>
            <w:vAlign w:val="center"/>
            <w:hideMark/>
          </w:tcPr>
          <w:p w14:paraId="312D7964"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1.058,5</w:t>
            </w:r>
          </w:p>
        </w:tc>
        <w:tc>
          <w:tcPr>
            <w:tcW w:w="1189" w:type="dxa"/>
            <w:tcBorders>
              <w:top w:val="nil"/>
              <w:left w:val="nil"/>
              <w:bottom w:val="single" w:sz="8" w:space="0" w:color="auto"/>
              <w:right w:val="single" w:sz="8" w:space="0" w:color="auto"/>
            </w:tcBorders>
            <w:shd w:val="clear" w:color="auto" w:fill="auto"/>
            <w:noWrap/>
            <w:vAlign w:val="center"/>
            <w:hideMark/>
          </w:tcPr>
          <w:p w14:paraId="3896BAD5"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417,2</w:t>
            </w:r>
          </w:p>
        </w:tc>
        <w:tc>
          <w:tcPr>
            <w:tcW w:w="1112" w:type="dxa"/>
            <w:tcBorders>
              <w:top w:val="nil"/>
              <w:left w:val="nil"/>
              <w:bottom w:val="single" w:sz="8" w:space="0" w:color="auto"/>
              <w:right w:val="single" w:sz="8" w:space="0" w:color="auto"/>
            </w:tcBorders>
            <w:shd w:val="clear" w:color="auto" w:fill="auto"/>
            <w:noWrap/>
            <w:vAlign w:val="center"/>
            <w:hideMark/>
          </w:tcPr>
          <w:p w14:paraId="098A5E7D"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662,0</w:t>
            </w:r>
          </w:p>
        </w:tc>
        <w:tc>
          <w:tcPr>
            <w:tcW w:w="1221" w:type="dxa"/>
            <w:tcBorders>
              <w:top w:val="nil"/>
              <w:left w:val="nil"/>
              <w:bottom w:val="single" w:sz="8" w:space="0" w:color="auto"/>
              <w:right w:val="single" w:sz="8" w:space="0" w:color="auto"/>
            </w:tcBorders>
            <w:shd w:val="clear" w:color="auto" w:fill="auto"/>
            <w:noWrap/>
            <w:vAlign w:val="center"/>
            <w:hideMark/>
          </w:tcPr>
          <w:p w14:paraId="1C57A479"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1.079,1</w:t>
            </w:r>
          </w:p>
        </w:tc>
        <w:tc>
          <w:tcPr>
            <w:tcW w:w="869" w:type="dxa"/>
            <w:tcBorders>
              <w:top w:val="nil"/>
              <w:left w:val="nil"/>
              <w:bottom w:val="single" w:sz="8" w:space="0" w:color="auto"/>
              <w:right w:val="single" w:sz="8" w:space="0" w:color="auto"/>
            </w:tcBorders>
            <w:shd w:val="clear" w:color="auto" w:fill="auto"/>
            <w:noWrap/>
            <w:vAlign w:val="center"/>
            <w:hideMark/>
          </w:tcPr>
          <w:p w14:paraId="694D7F3C" w14:textId="77777777" w:rsidR="002D4E0A" w:rsidRPr="002D4E0A" w:rsidRDefault="002D4E0A" w:rsidP="002D4E0A">
            <w:pPr>
              <w:spacing w:after="0" w:line="240" w:lineRule="auto"/>
              <w:jc w:val="center"/>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1,95</w:t>
            </w:r>
          </w:p>
        </w:tc>
      </w:tr>
      <w:tr w:rsidR="002D4E0A" w:rsidRPr="002D4E0A" w14:paraId="79047D0A" w14:textId="77777777" w:rsidTr="002D4E0A">
        <w:trPr>
          <w:trHeight w:val="296"/>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594EA635" w14:textId="77777777" w:rsidR="002D4E0A" w:rsidRPr="002D4E0A" w:rsidRDefault="002D4E0A" w:rsidP="002D4E0A">
            <w:pPr>
              <w:spacing w:after="0" w:line="240" w:lineRule="auto"/>
              <w:rPr>
                <w:rFonts w:ascii="Calibri" w:eastAsia="Times New Roman" w:hAnsi="Calibri" w:cs="Calibri"/>
                <w:b/>
                <w:bCs/>
                <w:color w:val="FFFFFF"/>
                <w:lang w:eastAsia="tr-TR" w:bidi="ar-SA"/>
              </w:rPr>
            </w:pPr>
            <w:r w:rsidRPr="002D4E0A">
              <w:rPr>
                <w:rFonts w:ascii="Calibri" w:eastAsia="Times New Roman" w:hAnsi="Calibri" w:cs="Calibri"/>
                <w:b/>
                <w:bCs/>
                <w:color w:val="FFFFFF"/>
                <w:lang w:eastAsia="tr-TR" w:bidi="ar-SA"/>
              </w:rPr>
              <w:t>BOĞAZİÇİ</w:t>
            </w:r>
          </w:p>
        </w:tc>
        <w:tc>
          <w:tcPr>
            <w:tcW w:w="1134" w:type="dxa"/>
            <w:tcBorders>
              <w:top w:val="nil"/>
              <w:left w:val="nil"/>
              <w:bottom w:val="single" w:sz="8" w:space="0" w:color="auto"/>
              <w:right w:val="single" w:sz="8" w:space="0" w:color="auto"/>
            </w:tcBorders>
            <w:shd w:val="clear" w:color="auto" w:fill="auto"/>
            <w:noWrap/>
            <w:vAlign w:val="center"/>
            <w:hideMark/>
          </w:tcPr>
          <w:p w14:paraId="394B2DC6"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271,0</w:t>
            </w:r>
          </w:p>
        </w:tc>
        <w:tc>
          <w:tcPr>
            <w:tcW w:w="1134" w:type="dxa"/>
            <w:tcBorders>
              <w:top w:val="nil"/>
              <w:left w:val="nil"/>
              <w:bottom w:val="single" w:sz="8" w:space="0" w:color="auto"/>
              <w:right w:val="single" w:sz="8" w:space="0" w:color="auto"/>
            </w:tcBorders>
            <w:shd w:val="clear" w:color="auto" w:fill="auto"/>
            <w:noWrap/>
            <w:vAlign w:val="center"/>
            <w:hideMark/>
          </w:tcPr>
          <w:p w14:paraId="1427DBB3"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1.457,4</w:t>
            </w:r>
          </w:p>
        </w:tc>
        <w:tc>
          <w:tcPr>
            <w:tcW w:w="1276" w:type="dxa"/>
            <w:tcBorders>
              <w:top w:val="nil"/>
              <w:left w:val="nil"/>
              <w:bottom w:val="single" w:sz="8" w:space="0" w:color="auto"/>
              <w:right w:val="single" w:sz="8" w:space="0" w:color="auto"/>
            </w:tcBorders>
            <w:shd w:val="clear" w:color="auto" w:fill="auto"/>
            <w:noWrap/>
            <w:vAlign w:val="center"/>
            <w:hideMark/>
          </w:tcPr>
          <w:p w14:paraId="5824228A"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1.728,4</w:t>
            </w:r>
          </w:p>
        </w:tc>
        <w:tc>
          <w:tcPr>
            <w:tcW w:w="1189" w:type="dxa"/>
            <w:tcBorders>
              <w:top w:val="nil"/>
              <w:left w:val="nil"/>
              <w:bottom w:val="single" w:sz="8" w:space="0" w:color="auto"/>
              <w:right w:val="single" w:sz="8" w:space="0" w:color="auto"/>
            </w:tcBorders>
            <w:shd w:val="clear" w:color="auto" w:fill="auto"/>
            <w:noWrap/>
            <w:vAlign w:val="center"/>
            <w:hideMark/>
          </w:tcPr>
          <w:p w14:paraId="7D4DF107"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215,5</w:t>
            </w:r>
          </w:p>
        </w:tc>
        <w:tc>
          <w:tcPr>
            <w:tcW w:w="1112" w:type="dxa"/>
            <w:tcBorders>
              <w:top w:val="nil"/>
              <w:left w:val="nil"/>
              <w:bottom w:val="single" w:sz="8" w:space="0" w:color="auto"/>
              <w:right w:val="single" w:sz="8" w:space="0" w:color="auto"/>
            </w:tcBorders>
            <w:shd w:val="clear" w:color="auto" w:fill="auto"/>
            <w:noWrap/>
            <w:vAlign w:val="center"/>
            <w:hideMark/>
          </w:tcPr>
          <w:p w14:paraId="3224A523"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829,9</w:t>
            </w:r>
          </w:p>
        </w:tc>
        <w:tc>
          <w:tcPr>
            <w:tcW w:w="1221" w:type="dxa"/>
            <w:tcBorders>
              <w:top w:val="nil"/>
              <w:left w:val="nil"/>
              <w:bottom w:val="single" w:sz="8" w:space="0" w:color="auto"/>
              <w:right w:val="single" w:sz="8" w:space="0" w:color="auto"/>
            </w:tcBorders>
            <w:shd w:val="clear" w:color="auto" w:fill="auto"/>
            <w:noWrap/>
            <w:vAlign w:val="center"/>
            <w:hideMark/>
          </w:tcPr>
          <w:p w14:paraId="42DFF27A"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1.045,4</w:t>
            </w:r>
          </w:p>
        </w:tc>
        <w:tc>
          <w:tcPr>
            <w:tcW w:w="869" w:type="dxa"/>
            <w:tcBorders>
              <w:top w:val="nil"/>
              <w:left w:val="nil"/>
              <w:bottom w:val="single" w:sz="8" w:space="0" w:color="auto"/>
              <w:right w:val="single" w:sz="8" w:space="0" w:color="auto"/>
            </w:tcBorders>
            <w:shd w:val="clear" w:color="auto" w:fill="auto"/>
            <w:noWrap/>
            <w:vAlign w:val="center"/>
            <w:hideMark/>
          </w:tcPr>
          <w:p w14:paraId="24660618" w14:textId="77777777" w:rsidR="002D4E0A" w:rsidRPr="002D4E0A" w:rsidRDefault="002D4E0A" w:rsidP="002D4E0A">
            <w:pPr>
              <w:spacing w:after="0" w:line="240" w:lineRule="auto"/>
              <w:jc w:val="center"/>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-39,52</w:t>
            </w:r>
          </w:p>
        </w:tc>
      </w:tr>
      <w:tr w:rsidR="002D4E0A" w:rsidRPr="002D4E0A" w14:paraId="48220928" w14:textId="77777777" w:rsidTr="002D4E0A">
        <w:trPr>
          <w:trHeight w:val="296"/>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3C3DDCEC" w14:textId="77777777" w:rsidR="002D4E0A" w:rsidRPr="002D4E0A" w:rsidRDefault="002D4E0A" w:rsidP="002D4E0A">
            <w:pPr>
              <w:spacing w:after="0" w:line="240" w:lineRule="auto"/>
              <w:rPr>
                <w:rFonts w:ascii="Calibri" w:eastAsia="Times New Roman" w:hAnsi="Calibri" w:cs="Calibri"/>
                <w:b/>
                <w:bCs/>
                <w:color w:val="FFFFFF"/>
                <w:lang w:eastAsia="tr-TR" w:bidi="ar-SA"/>
              </w:rPr>
            </w:pPr>
            <w:r w:rsidRPr="002D4E0A">
              <w:rPr>
                <w:rFonts w:ascii="Calibri" w:eastAsia="Times New Roman" w:hAnsi="Calibri" w:cs="Calibri"/>
                <w:b/>
                <w:bCs/>
                <w:color w:val="FFFFFF"/>
                <w:lang w:eastAsia="tr-TR" w:bidi="ar-SA"/>
              </w:rPr>
              <w:t>ULUDAĞ</w:t>
            </w:r>
          </w:p>
        </w:tc>
        <w:tc>
          <w:tcPr>
            <w:tcW w:w="1134" w:type="dxa"/>
            <w:tcBorders>
              <w:top w:val="nil"/>
              <w:left w:val="nil"/>
              <w:bottom w:val="single" w:sz="8" w:space="0" w:color="auto"/>
              <w:right w:val="single" w:sz="8" w:space="0" w:color="auto"/>
            </w:tcBorders>
            <w:shd w:val="clear" w:color="auto" w:fill="auto"/>
            <w:noWrap/>
            <w:vAlign w:val="center"/>
            <w:hideMark/>
          </w:tcPr>
          <w:p w14:paraId="2C511FFA"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365,7</w:t>
            </w:r>
          </w:p>
        </w:tc>
        <w:tc>
          <w:tcPr>
            <w:tcW w:w="1134" w:type="dxa"/>
            <w:tcBorders>
              <w:top w:val="nil"/>
              <w:left w:val="nil"/>
              <w:bottom w:val="single" w:sz="8" w:space="0" w:color="auto"/>
              <w:right w:val="single" w:sz="8" w:space="0" w:color="auto"/>
            </w:tcBorders>
            <w:shd w:val="clear" w:color="auto" w:fill="auto"/>
            <w:noWrap/>
            <w:vAlign w:val="center"/>
            <w:hideMark/>
          </w:tcPr>
          <w:p w14:paraId="3F449648"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507,4</w:t>
            </w:r>
          </w:p>
        </w:tc>
        <w:tc>
          <w:tcPr>
            <w:tcW w:w="1276" w:type="dxa"/>
            <w:tcBorders>
              <w:top w:val="nil"/>
              <w:left w:val="nil"/>
              <w:bottom w:val="single" w:sz="8" w:space="0" w:color="auto"/>
              <w:right w:val="single" w:sz="8" w:space="0" w:color="auto"/>
            </w:tcBorders>
            <w:shd w:val="clear" w:color="auto" w:fill="auto"/>
            <w:noWrap/>
            <w:vAlign w:val="center"/>
            <w:hideMark/>
          </w:tcPr>
          <w:p w14:paraId="4546278A"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873,0</w:t>
            </w:r>
          </w:p>
        </w:tc>
        <w:tc>
          <w:tcPr>
            <w:tcW w:w="1189" w:type="dxa"/>
            <w:tcBorders>
              <w:top w:val="nil"/>
              <w:left w:val="nil"/>
              <w:bottom w:val="single" w:sz="8" w:space="0" w:color="auto"/>
              <w:right w:val="single" w:sz="8" w:space="0" w:color="auto"/>
            </w:tcBorders>
            <w:shd w:val="clear" w:color="auto" w:fill="auto"/>
            <w:noWrap/>
            <w:vAlign w:val="center"/>
            <w:hideMark/>
          </w:tcPr>
          <w:p w14:paraId="2F67BBBD"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295,7</w:t>
            </w:r>
          </w:p>
        </w:tc>
        <w:tc>
          <w:tcPr>
            <w:tcW w:w="1112" w:type="dxa"/>
            <w:tcBorders>
              <w:top w:val="nil"/>
              <w:left w:val="nil"/>
              <w:bottom w:val="single" w:sz="8" w:space="0" w:color="auto"/>
              <w:right w:val="single" w:sz="8" w:space="0" w:color="auto"/>
            </w:tcBorders>
            <w:shd w:val="clear" w:color="auto" w:fill="auto"/>
            <w:noWrap/>
            <w:vAlign w:val="center"/>
            <w:hideMark/>
          </w:tcPr>
          <w:p w14:paraId="399A1D00"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429,4</w:t>
            </w:r>
          </w:p>
        </w:tc>
        <w:tc>
          <w:tcPr>
            <w:tcW w:w="1221" w:type="dxa"/>
            <w:tcBorders>
              <w:top w:val="nil"/>
              <w:left w:val="nil"/>
              <w:bottom w:val="single" w:sz="8" w:space="0" w:color="auto"/>
              <w:right w:val="single" w:sz="8" w:space="0" w:color="auto"/>
            </w:tcBorders>
            <w:shd w:val="clear" w:color="auto" w:fill="auto"/>
            <w:noWrap/>
            <w:vAlign w:val="center"/>
            <w:hideMark/>
          </w:tcPr>
          <w:p w14:paraId="68574C95"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725,1</w:t>
            </w:r>
          </w:p>
        </w:tc>
        <w:tc>
          <w:tcPr>
            <w:tcW w:w="869" w:type="dxa"/>
            <w:tcBorders>
              <w:top w:val="nil"/>
              <w:left w:val="nil"/>
              <w:bottom w:val="single" w:sz="8" w:space="0" w:color="auto"/>
              <w:right w:val="single" w:sz="8" w:space="0" w:color="auto"/>
            </w:tcBorders>
            <w:shd w:val="clear" w:color="auto" w:fill="auto"/>
            <w:noWrap/>
            <w:vAlign w:val="center"/>
            <w:hideMark/>
          </w:tcPr>
          <w:p w14:paraId="7821EA2F" w14:textId="77777777" w:rsidR="002D4E0A" w:rsidRPr="002D4E0A" w:rsidRDefault="002D4E0A" w:rsidP="002D4E0A">
            <w:pPr>
              <w:spacing w:after="0" w:line="240" w:lineRule="auto"/>
              <w:jc w:val="center"/>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-16,94</w:t>
            </w:r>
          </w:p>
        </w:tc>
      </w:tr>
      <w:tr w:rsidR="002D4E0A" w:rsidRPr="002D4E0A" w14:paraId="40B50A32" w14:textId="77777777" w:rsidTr="002D4E0A">
        <w:trPr>
          <w:trHeight w:val="296"/>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5CC61594" w14:textId="77777777" w:rsidR="002D4E0A" w:rsidRPr="002D4E0A" w:rsidRDefault="002D4E0A" w:rsidP="002D4E0A">
            <w:pPr>
              <w:spacing w:after="0" w:line="240" w:lineRule="auto"/>
              <w:rPr>
                <w:rFonts w:ascii="Calibri" w:eastAsia="Times New Roman" w:hAnsi="Calibri" w:cs="Calibri"/>
                <w:b/>
                <w:bCs/>
                <w:color w:val="FFFFFF"/>
                <w:lang w:eastAsia="tr-TR" w:bidi="ar-SA"/>
              </w:rPr>
            </w:pPr>
            <w:r w:rsidRPr="002D4E0A">
              <w:rPr>
                <w:rFonts w:ascii="Calibri" w:eastAsia="Times New Roman" w:hAnsi="Calibri" w:cs="Calibri"/>
                <w:b/>
                <w:bCs/>
                <w:color w:val="FFFFFF"/>
                <w:lang w:eastAsia="tr-TR" w:bidi="ar-SA"/>
              </w:rPr>
              <w:t>KAYSERİ VE CİVARI</w:t>
            </w:r>
          </w:p>
        </w:tc>
        <w:tc>
          <w:tcPr>
            <w:tcW w:w="1134" w:type="dxa"/>
            <w:tcBorders>
              <w:top w:val="nil"/>
              <w:left w:val="nil"/>
              <w:bottom w:val="single" w:sz="8" w:space="0" w:color="auto"/>
              <w:right w:val="single" w:sz="8" w:space="0" w:color="auto"/>
            </w:tcBorders>
            <w:shd w:val="clear" w:color="auto" w:fill="auto"/>
            <w:noWrap/>
            <w:vAlign w:val="center"/>
            <w:hideMark/>
          </w:tcPr>
          <w:p w14:paraId="3636A4A2"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169,4</w:t>
            </w:r>
          </w:p>
        </w:tc>
        <w:tc>
          <w:tcPr>
            <w:tcW w:w="1134" w:type="dxa"/>
            <w:tcBorders>
              <w:top w:val="nil"/>
              <w:left w:val="nil"/>
              <w:bottom w:val="single" w:sz="8" w:space="0" w:color="auto"/>
              <w:right w:val="single" w:sz="8" w:space="0" w:color="auto"/>
            </w:tcBorders>
            <w:shd w:val="clear" w:color="auto" w:fill="auto"/>
            <w:noWrap/>
            <w:vAlign w:val="center"/>
            <w:hideMark/>
          </w:tcPr>
          <w:p w14:paraId="6956BAD5"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494,1</w:t>
            </w:r>
          </w:p>
        </w:tc>
        <w:tc>
          <w:tcPr>
            <w:tcW w:w="1276" w:type="dxa"/>
            <w:tcBorders>
              <w:top w:val="nil"/>
              <w:left w:val="nil"/>
              <w:bottom w:val="single" w:sz="8" w:space="0" w:color="auto"/>
              <w:right w:val="single" w:sz="8" w:space="0" w:color="auto"/>
            </w:tcBorders>
            <w:shd w:val="clear" w:color="auto" w:fill="auto"/>
            <w:noWrap/>
            <w:vAlign w:val="center"/>
            <w:hideMark/>
          </w:tcPr>
          <w:p w14:paraId="3F4A715E"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663,5</w:t>
            </w:r>
          </w:p>
        </w:tc>
        <w:tc>
          <w:tcPr>
            <w:tcW w:w="1189" w:type="dxa"/>
            <w:tcBorders>
              <w:top w:val="nil"/>
              <w:left w:val="nil"/>
              <w:bottom w:val="single" w:sz="8" w:space="0" w:color="auto"/>
              <w:right w:val="single" w:sz="8" w:space="0" w:color="auto"/>
            </w:tcBorders>
            <w:shd w:val="clear" w:color="auto" w:fill="auto"/>
            <w:noWrap/>
            <w:vAlign w:val="center"/>
            <w:hideMark/>
          </w:tcPr>
          <w:p w14:paraId="25EC03E2"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174,1</w:t>
            </w:r>
          </w:p>
        </w:tc>
        <w:tc>
          <w:tcPr>
            <w:tcW w:w="1112" w:type="dxa"/>
            <w:tcBorders>
              <w:top w:val="nil"/>
              <w:left w:val="nil"/>
              <w:bottom w:val="single" w:sz="8" w:space="0" w:color="auto"/>
              <w:right w:val="single" w:sz="8" w:space="0" w:color="auto"/>
            </w:tcBorders>
            <w:shd w:val="clear" w:color="auto" w:fill="auto"/>
            <w:noWrap/>
            <w:vAlign w:val="center"/>
            <w:hideMark/>
          </w:tcPr>
          <w:p w14:paraId="6A5DBBAF"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503,6</w:t>
            </w:r>
          </w:p>
        </w:tc>
        <w:tc>
          <w:tcPr>
            <w:tcW w:w="1221" w:type="dxa"/>
            <w:tcBorders>
              <w:top w:val="nil"/>
              <w:left w:val="nil"/>
              <w:bottom w:val="single" w:sz="8" w:space="0" w:color="auto"/>
              <w:right w:val="single" w:sz="8" w:space="0" w:color="auto"/>
            </w:tcBorders>
            <w:shd w:val="clear" w:color="auto" w:fill="auto"/>
            <w:noWrap/>
            <w:vAlign w:val="center"/>
            <w:hideMark/>
          </w:tcPr>
          <w:p w14:paraId="28F60676"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677,8</w:t>
            </w:r>
          </w:p>
        </w:tc>
        <w:tc>
          <w:tcPr>
            <w:tcW w:w="869" w:type="dxa"/>
            <w:tcBorders>
              <w:top w:val="nil"/>
              <w:left w:val="nil"/>
              <w:bottom w:val="single" w:sz="8" w:space="0" w:color="auto"/>
              <w:right w:val="single" w:sz="8" w:space="0" w:color="auto"/>
            </w:tcBorders>
            <w:shd w:val="clear" w:color="auto" w:fill="auto"/>
            <w:noWrap/>
            <w:vAlign w:val="center"/>
            <w:hideMark/>
          </w:tcPr>
          <w:p w14:paraId="0162A733" w14:textId="77777777" w:rsidR="002D4E0A" w:rsidRPr="002D4E0A" w:rsidRDefault="002D4E0A" w:rsidP="002D4E0A">
            <w:pPr>
              <w:spacing w:after="0" w:line="240" w:lineRule="auto"/>
              <w:jc w:val="center"/>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2,15</w:t>
            </w:r>
          </w:p>
        </w:tc>
      </w:tr>
      <w:tr w:rsidR="002D4E0A" w:rsidRPr="002D4E0A" w14:paraId="2008EB59" w14:textId="77777777" w:rsidTr="002D4E0A">
        <w:trPr>
          <w:trHeight w:val="296"/>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7C55029E" w14:textId="77777777" w:rsidR="002D4E0A" w:rsidRPr="002D4E0A" w:rsidRDefault="002D4E0A" w:rsidP="002D4E0A">
            <w:pPr>
              <w:spacing w:after="0" w:line="240" w:lineRule="auto"/>
              <w:rPr>
                <w:rFonts w:ascii="Calibri" w:eastAsia="Times New Roman" w:hAnsi="Calibri" w:cs="Calibri"/>
                <w:b/>
                <w:bCs/>
                <w:color w:val="FFFFFF"/>
                <w:lang w:eastAsia="tr-TR" w:bidi="ar-SA"/>
              </w:rPr>
            </w:pPr>
            <w:r w:rsidRPr="002D4E0A">
              <w:rPr>
                <w:rFonts w:ascii="Calibri" w:eastAsia="Times New Roman" w:hAnsi="Calibri" w:cs="Calibri"/>
                <w:b/>
                <w:bCs/>
                <w:color w:val="FFFFFF"/>
                <w:lang w:eastAsia="tr-TR" w:bidi="ar-SA"/>
              </w:rPr>
              <w:t>İSTANBUL AN. YK.</w:t>
            </w:r>
          </w:p>
        </w:tc>
        <w:tc>
          <w:tcPr>
            <w:tcW w:w="1134" w:type="dxa"/>
            <w:tcBorders>
              <w:top w:val="nil"/>
              <w:left w:val="nil"/>
              <w:bottom w:val="single" w:sz="8" w:space="0" w:color="auto"/>
              <w:right w:val="single" w:sz="8" w:space="0" w:color="auto"/>
            </w:tcBorders>
            <w:shd w:val="clear" w:color="auto" w:fill="auto"/>
            <w:noWrap/>
            <w:vAlign w:val="center"/>
            <w:hideMark/>
          </w:tcPr>
          <w:p w14:paraId="645266A0"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278,7</w:t>
            </w:r>
          </w:p>
        </w:tc>
        <w:tc>
          <w:tcPr>
            <w:tcW w:w="1134" w:type="dxa"/>
            <w:tcBorders>
              <w:top w:val="nil"/>
              <w:left w:val="nil"/>
              <w:bottom w:val="single" w:sz="8" w:space="0" w:color="auto"/>
              <w:right w:val="single" w:sz="8" w:space="0" w:color="auto"/>
            </w:tcBorders>
            <w:shd w:val="clear" w:color="auto" w:fill="auto"/>
            <w:noWrap/>
            <w:vAlign w:val="center"/>
            <w:hideMark/>
          </w:tcPr>
          <w:p w14:paraId="4837F273"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468,4</w:t>
            </w:r>
          </w:p>
        </w:tc>
        <w:tc>
          <w:tcPr>
            <w:tcW w:w="1276" w:type="dxa"/>
            <w:tcBorders>
              <w:top w:val="nil"/>
              <w:left w:val="nil"/>
              <w:bottom w:val="single" w:sz="8" w:space="0" w:color="auto"/>
              <w:right w:val="single" w:sz="8" w:space="0" w:color="auto"/>
            </w:tcBorders>
            <w:shd w:val="clear" w:color="auto" w:fill="auto"/>
            <w:noWrap/>
            <w:vAlign w:val="center"/>
            <w:hideMark/>
          </w:tcPr>
          <w:p w14:paraId="255CF5F4"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747,1</w:t>
            </w:r>
          </w:p>
        </w:tc>
        <w:tc>
          <w:tcPr>
            <w:tcW w:w="1189" w:type="dxa"/>
            <w:tcBorders>
              <w:top w:val="nil"/>
              <w:left w:val="nil"/>
              <w:bottom w:val="single" w:sz="8" w:space="0" w:color="auto"/>
              <w:right w:val="single" w:sz="8" w:space="0" w:color="auto"/>
            </w:tcBorders>
            <w:shd w:val="clear" w:color="auto" w:fill="auto"/>
            <w:noWrap/>
            <w:vAlign w:val="center"/>
            <w:hideMark/>
          </w:tcPr>
          <w:p w14:paraId="7A5452C0"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168,3</w:t>
            </w:r>
          </w:p>
        </w:tc>
        <w:tc>
          <w:tcPr>
            <w:tcW w:w="1112" w:type="dxa"/>
            <w:tcBorders>
              <w:top w:val="nil"/>
              <w:left w:val="nil"/>
              <w:bottom w:val="single" w:sz="8" w:space="0" w:color="auto"/>
              <w:right w:val="single" w:sz="8" w:space="0" w:color="auto"/>
            </w:tcBorders>
            <w:shd w:val="clear" w:color="auto" w:fill="auto"/>
            <w:noWrap/>
            <w:vAlign w:val="center"/>
            <w:hideMark/>
          </w:tcPr>
          <w:p w14:paraId="0FF78A09"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354,0</w:t>
            </w:r>
          </w:p>
        </w:tc>
        <w:tc>
          <w:tcPr>
            <w:tcW w:w="1221" w:type="dxa"/>
            <w:tcBorders>
              <w:top w:val="nil"/>
              <w:left w:val="nil"/>
              <w:bottom w:val="single" w:sz="8" w:space="0" w:color="auto"/>
              <w:right w:val="single" w:sz="8" w:space="0" w:color="auto"/>
            </w:tcBorders>
            <w:shd w:val="clear" w:color="auto" w:fill="auto"/>
            <w:noWrap/>
            <w:vAlign w:val="center"/>
            <w:hideMark/>
          </w:tcPr>
          <w:p w14:paraId="26773F88" w14:textId="77777777" w:rsidR="002D4E0A" w:rsidRPr="002D4E0A" w:rsidRDefault="002D4E0A" w:rsidP="002D4E0A">
            <w:pPr>
              <w:spacing w:after="0" w:line="240" w:lineRule="auto"/>
              <w:jc w:val="right"/>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522,3</w:t>
            </w:r>
          </w:p>
        </w:tc>
        <w:tc>
          <w:tcPr>
            <w:tcW w:w="869" w:type="dxa"/>
            <w:tcBorders>
              <w:top w:val="nil"/>
              <w:left w:val="nil"/>
              <w:bottom w:val="single" w:sz="8" w:space="0" w:color="auto"/>
              <w:right w:val="single" w:sz="8" w:space="0" w:color="auto"/>
            </w:tcBorders>
            <w:shd w:val="clear" w:color="auto" w:fill="auto"/>
            <w:noWrap/>
            <w:vAlign w:val="center"/>
            <w:hideMark/>
          </w:tcPr>
          <w:p w14:paraId="47CD0A17" w14:textId="77777777" w:rsidR="002D4E0A" w:rsidRPr="002D4E0A" w:rsidRDefault="002D4E0A" w:rsidP="002D4E0A">
            <w:pPr>
              <w:spacing w:after="0" w:line="240" w:lineRule="auto"/>
              <w:jc w:val="center"/>
              <w:rPr>
                <w:rFonts w:ascii="Calibri" w:eastAsia="Times New Roman" w:hAnsi="Calibri" w:cs="Calibri"/>
                <w:color w:val="000000"/>
                <w:lang w:eastAsia="tr-TR" w:bidi="ar-SA"/>
              </w:rPr>
            </w:pPr>
            <w:r w:rsidRPr="002D4E0A">
              <w:rPr>
                <w:rFonts w:ascii="Calibri" w:eastAsia="Times New Roman" w:hAnsi="Calibri" w:cs="Calibri"/>
                <w:color w:val="000000"/>
                <w:lang w:eastAsia="tr-TR" w:bidi="ar-SA"/>
              </w:rPr>
              <w:t>-30,09</w:t>
            </w:r>
          </w:p>
        </w:tc>
      </w:tr>
    </w:tbl>
    <w:p w14:paraId="11398AC1" w14:textId="77777777" w:rsidR="00A077AE" w:rsidRDefault="00A077AE" w:rsidP="00A077AE">
      <w:pPr>
        <w:spacing w:line="360" w:lineRule="auto"/>
        <w:ind w:firstLine="708"/>
        <w:jc w:val="both"/>
        <w:rPr>
          <w:rFonts w:asciiTheme="minorHAnsi" w:hAnsiTheme="minorHAnsi" w:cstheme="minorHAnsi"/>
          <w:caps/>
          <w:sz w:val="24"/>
          <w:szCs w:val="24"/>
        </w:rPr>
      </w:pPr>
    </w:p>
    <w:p w14:paraId="678CC449" w14:textId="77777777" w:rsidR="00A077AE" w:rsidRDefault="00A077AE" w:rsidP="003448AE">
      <w:pPr>
        <w:spacing w:line="360" w:lineRule="auto"/>
        <w:ind w:firstLine="708"/>
        <w:jc w:val="both"/>
        <w:rPr>
          <w:rFonts w:asciiTheme="minorHAnsi" w:hAnsiTheme="minorHAnsi" w:cstheme="minorHAnsi"/>
          <w:sz w:val="24"/>
          <w:szCs w:val="24"/>
        </w:rPr>
      </w:pPr>
      <w:r w:rsidRPr="004D0220">
        <w:rPr>
          <w:rFonts w:asciiTheme="minorHAnsi" w:hAnsiTheme="minorHAnsi" w:cstheme="minorHAnsi"/>
          <w:sz w:val="24"/>
          <w:szCs w:val="24"/>
        </w:rPr>
        <w:t>Yukarıdaki t</w:t>
      </w:r>
      <w:r>
        <w:rPr>
          <w:rFonts w:asciiTheme="minorHAnsi" w:hAnsiTheme="minorHAnsi" w:cstheme="minorHAnsi"/>
          <w:sz w:val="24"/>
          <w:szCs w:val="24"/>
        </w:rPr>
        <w:t xml:space="preserve">abloda </w:t>
      </w:r>
      <w:r w:rsidR="002D4E0A">
        <w:rPr>
          <w:rFonts w:asciiTheme="minorHAnsi" w:hAnsiTheme="minorHAnsi" w:cstheme="minorHAnsi"/>
          <w:sz w:val="24"/>
          <w:szCs w:val="24"/>
        </w:rPr>
        <w:t>2019</w:t>
      </w:r>
      <w:r>
        <w:rPr>
          <w:rFonts w:asciiTheme="minorHAnsi" w:hAnsiTheme="minorHAnsi" w:cstheme="minorHAnsi"/>
          <w:sz w:val="24"/>
          <w:szCs w:val="24"/>
        </w:rPr>
        <w:t xml:space="preserve"> ve </w:t>
      </w:r>
      <w:r w:rsidR="002D4E0A">
        <w:rPr>
          <w:rFonts w:asciiTheme="minorHAnsi" w:hAnsiTheme="minorHAnsi" w:cstheme="minorHAnsi"/>
          <w:sz w:val="24"/>
          <w:szCs w:val="24"/>
        </w:rPr>
        <w:t>2020</w:t>
      </w:r>
      <w:r>
        <w:rPr>
          <w:rFonts w:asciiTheme="minorHAnsi" w:hAnsiTheme="minorHAnsi" w:cstheme="minorHAnsi"/>
          <w:sz w:val="24"/>
          <w:szCs w:val="24"/>
        </w:rPr>
        <w:t xml:space="preserve"> yıllarında bildirimli, bildirimsiz ve toplam ortalama kesinti süreleri gösterilmektedir. </w:t>
      </w:r>
      <w:r w:rsidR="002D4E0A">
        <w:rPr>
          <w:rFonts w:asciiTheme="minorHAnsi" w:hAnsiTheme="minorHAnsi" w:cstheme="minorHAnsi"/>
          <w:sz w:val="24"/>
          <w:szCs w:val="24"/>
        </w:rPr>
        <w:t>2020</w:t>
      </w:r>
      <w:r w:rsidR="0050344F">
        <w:rPr>
          <w:rFonts w:asciiTheme="minorHAnsi" w:hAnsiTheme="minorHAnsi" w:cstheme="minorHAnsi"/>
          <w:sz w:val="24"/>
          <w:szCs w:val="24"/>
        </w:rPr>
        <w:t xml:space="preserve"> yılında b</w:t>
      </w:r>
      <w:r>
        <w:rPr>
          <w:rFonts w:asciiTheme="minorHAnsi" w:hAnsiTheme="minorHAnsi" w:cstheme="minorHAnsi"/>
          <w:sz w:val="24"/>
          <w:szCs w:val="24"/>
        </w:rPr>
        <w:t xml:space="preserve">ildirimli kesintilerde ilk üç sırayı </w:t>
      </w:r>
      <w:r w:rsidR="00CA17AB">
        <w:rPr>
          <w:rFonts w:asciiTheme="minorHAnsi" w:hAnsiTheme="minorHAnsi" w:cstheme="minorHAnsi"/>
          <w:sz w:val="24"/>
          <w:szCs w:val="24"/>
        </w:rPr>
        <w:t>Toroslar</w:t>
      </w:r>
      <w:r w:rsidR="0050344F">
        <w:rPr>
          <w:rFonts w:asciiTheme="minorHAnsi" w:hAnsiTheme="minorHAnsi" w:cstheme="minorHAnsi"/>
          <w:sz w:val="24"/>
          <w:szCs w:val="24"/>
        </w:rPr>
        <w:t xml:space="preserve">, </w:t>
      </w:r>
      <w:r w:rsidR="002D4E0A">
        <w:rPr>
          <w:rFonts w:asciiTheme="minorHAnsi" w:hAnsiTheme="minorHAnsi" w:cstheme="minorHAnsi"/>
          <w:sz w:val="24"/>
          <w:szCs w:val="24"/>
        </w:rPr>
        <w:t>Dicle</w:t>
      </w:r>
      <w:r w:rsidR="00CA17AB">
        <w:rPr>
          <w:rFonts w:asciiTheme="minorHAnsi" w:hAnsiTheme="minorHAnsi" w:cstheme="minorHAnsi"/>
          <w:sz w:val="24"/>
          <w:szCs w:val="24"/>
        </w:rPr>
        <w:t xml:space="preserve"> ve Meram</w:t>
      </w:r>
      <w:r>
        <w:rPr>
          <w:rFonts w:asciiTheme="minorHAnsi" w:hAnsiTheme="minorHAnsi" w:cstheme="minorHAnsi"/>
          <w:sz w:val="24"/>
          <w:szCs w:val="24"/>
        </w:rPr>
        <w:t xml:space="preserve"> bölgeleri alırken, bi</w:t>
      </w:r>
      <w:r w:rsidR="002244C7">
        <w:rPr>
          <w:rFonts w:asciiTheme="minorHAnsi" w:hAnsiTheme="minorHAnsi" w:cstheme="minorHAnsi"/>
          <w:sz w:val="24"/>
          <w:szCs w:val="24"/>
        </w:rPr>
        <w:t xml:space="preserve">ldirimsiz kesintilerde ise </w:t>
      </w:r>
      <w:r w:rsidR="00CA17AB">
        <w:rPr>
          <w:rFonts w:asciiTheme="minorHAnsi" w:hAnsiTheme="minorHAnsi" w:cstheme="minorHAnsi"/>
          <w:sz w:val="24"/>
          <w:szCs w:val="24"/>
        </w:rPr>
        <w:t>Van Gölü</w:t>
      </w:r>
      <w:r w:rsidR="002D4E0A">
        <w:rPr>
          <w:rFonts w:asciiTheme="minorHAnsi" w:hAnsiTheme="minorHAnsi" w:cstheme="minorHAnsi"/>
          <w:sz w:val="24"/>
          <w:szCs w:val="24"/>
        </w:rPr>
        <w:t>,</w:t>
      </w:r>
      <w:r w:rsidR="00CA17AB">
        <w:rPr>
          <w:rFonts w:asciiTheme="minorHAnsi" w:hAnsiTheme="minorHAnsi" w:cstheme="minorHAnsi"/>
          <w:sz w:val="24"/>
          <w:szCs w:val="24"/>
        </w:rPr>
        <w:t xml:space="preserve"> </w:t>
      </w:r>
      <w:r w:rsidR="002D4E0A">
        <w:rPr>
          <w:rFonts w:asciiTheme="minorHAnsi" w:hAnsiTheme="minorHAnsi" w:cstheme="minorHAnsi"/>
          <w:sz w:val="24"/>
          <w:szCs w:val="24"/>
        </w:rPr>
        <w:t xml:space="preserve">Toroslar </w:t>
      </w:r>
      <w:r w:rsidR="00CA17AB">
        <w:rPr>
          <w:rFonts w:asciiTheme="minorHAnsi" w:hAnsiTheme="minorHAnsi" w:cstheme="minorHAnsi"/>
          <w:sz w:val="24"/>
          <w:szCs w:val="24"/>
        </w:rPr>
        <w:t xml:space="preserve">ve </w:t>
      </w:r>
      <w:r w:rsidR="002D4E0A">
        <w:rPr>
          <w:rFonts w:asciiTheme="minorHAnsi" w:hAnsiTheme="minorHAnsi" w:cstheme="minorHAnsi"/>
          <w:sz w:val="24"/>
          <w:szCs w:val="24"/>
        </w:rPr>
        <w:t>Dicle</w:t>
      </w:r>
      <w:r w:rsidR="0050344F">
        <w:rPr>
          <w:rFonts w:asciiTheme="minorHAnsi" w:hAnsiTheme="minorHAnsi" w:cstheme="minorHAnsi"/>
          <w:sz w:val="24"/>
          <w:szCs w:val="24"/>
        </w:rPr>
        <w:t xml:space="preserve"> </w:t>
      </w:r>
      <w:r>
        <w:rPr>
          <w:rFonts w:asciiTheme="minorHAnsi" w:hAnsiTheme="minorHAnsi" w:cstheme="minorHAnsi"/>
          <w:sz w:val="24"/>
          <w:szCs w:val="24"/>
        </w:rPr>
        <w:t xml:space="preserve">bölgeleri </w:t>
      </w:r>
      <w:r w:rsidR="0050344F">
        <w:rPr>
          <w:rFonts w:asciiTheme="minorHAnsi" w:hAnsiTheme="minorHAnsi" w:cstheme="minorHAnsi"/>
          <w:sz w:val="24"/>
          <w:szCs w:val="24"/>
        </w:rPr>
        <w:t>almıştır</w:t>
      </w:r>
      <w:r>
        <w:rPr>
          <w:rFonts w:asciiTheme="minorHAnsi" w:hAnsiTheme="minorHAnsi" w:cstheme="minorHAnsi"/>
          <w:sz w:val="24"/>
          <w:szCs w:val="24"/>
        </w:rPr>
        <w:t xml:space="preserve">. </w:t>
      </w:r>
    </w:p>
    <w:p w14:paraId="1E530AE0" w14:textId="77777777" w:rsidR="00A077AE" w:rsidRDefault="00A077AE" w:rsidP="00CA17AB">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lastRenderedPageBreak/>
        <w:t xml:space="preserve">Toplam ortalama kesinti süresi en yüksek </w:t>
      </w:r>
      <w:r w:rsidR="0050344F">
        <w:rPr>
          <w:rFonts w:asciiTheme="minorHAnsi" w:hAnsiTheme="minorHAnsi" w:cstheme="minorHAnsi"/>
          <w:sz w:val="24"/>
          <w:szCs w:val="24"/>
        </w:rPr>
        <w:t xml:space="preserve">bölge </w:t>
      </w:r>
      <w:r w:rsidR="002D4E0A">
        <w:rPr>
          <w:rFonts w:asciiTheme="minorHAnsi" w:hAnsiTheme="minorHAnsi" w:cstheme="minorHAnsi"/>
          <w:sz w:val="24"/>
          <w:szCs w:val="24"/>
        </w:rPr>
        <w:t>4.478,0</w:t>
      </w:r>
      <w:r>
        <w:rPr>
          <w:rFonts w:asciiTheme="minorHAnsi" w:hAnsiTheme="minorHAnsi" w:cstheme="minorHAnsi"/>
          <w:sz w:val="24"/>
          <w:szCs w:val="24"/>
        </w:rPr>
        <w:t xml:space="preserve"> dakika ile </w:t>
      </w:r>
      <w:r w:rsidR="002D4E0A">
        <w:rPr>
          <w:rFonts w:asciiTheme="minorHAnsi" w:hAnsiTheme="minorHAnsi" w:cstheme="minorHAnsi"/>
          <w:sz w:val="24"/>
          <w:szCs w:val="24"/>
        </w:rPr>
        <w:t>Van Gölü</w:t>
      </w:r>
      <w:r>
        <w:rPr>
          <w:rFonts w:asciiTheme="minorHAnsi" w:hAnsiTheme="minorHAnsi" w:cstheme="minorHAnsi"/>
          <w:sz w:val="24"/>
          <w:szCs w:val="24"/>
        </w:rPr>
        <w:t xml:space="preserve"> </w:t>
      </w:r>
      <w:r w:rsidR="0050344F">
        <w:rPr>
          <w:rFonts w:asciiTheme="minorHAnsi" w:hAnsiTheme="minorHAnsi" w:cstheme="minorHAnsi"/>
          <w:sz w:val="24"/>
          <w:szCs w:val="24"/>
        </w:rPr>
        <w:t>olmuştur,</w:t>
      </w:r>
      <w:r>
        <w:rPr>
          <w:rFonts w:asciiTheme="minorHAnsi" w:hAnsiTheme="minorHAnsi" w:cstheme="minorHAnsi"/>
          <w:sz w:val="24"/>
          <w:szCs w:val="24"/>
        </w:rPr>
        <w:t xml:space="preserve"> ikinci sırada </w:t>
      </w:r>
      <w:r w:rsidR="0050344F">
        <w:rPr>
          <w:rFonts w:asciiTheme="minorHAnsi" w:hAnsiTheme="minorHAnsi" w:cstheme="minorHAnsi"/>
          <w:sz w:val="24"/>
          <w:szCs w:val="24"/>
        </w:rPr>
        <w:t xml:space="preserve">ise </w:t>
      </w:r>
      <w:r w:rsidR="002D4E0A">
        <w:rPr>
          <w:rFonts w:asciiTheme="minorHAnsi" w:hAnsiTheme="minorHAnsi" w:cstheme="minorHAnsi"/>
          <w:sz w:val="24"/>
          <w:szCs w:val="24"/>
        </w:rPr>
        <w:t>3.850,6</w:t>
      </w:r>
      <w:r>
        <w:rPr>
          <w:rFonts w:asciiTheme="minorHAnsi" w:hAnsiTheme="minorHAnsi" w:cstheme="minorHAnsi"/>
          <w:sz w:val="24"/>
          <w:szCs w:val="24"/>
        </w:rPr>
        <w:t xml:space="preserve"> dakika ile </w:t>
      </w:r>
      <w:r w:rsidR="00C34E95">
        <w:rPr>
          <w:rFonts w:asciiTheme="minorHAnsi" w:hAnsiTheme="minorHAnsi" w:cstheme="minorHAnsi"/>
          <w:sz w:val="24"/>
          <w:szCs w:val="24"/>
        </w:rPr>
        <w:t>Toroslar</w:t>
      </w:r>
      <w:r w:rsidR="00CA17AB">
        <w:rPr>
          <w:rFonts w:asciiTheme="minorHAnsi" w:hAnsiTheme="minorHAnsi" w:cstheme="minorHAnsi"/>
          <w:sz w:val="24"/>
          <w:szCs w:val="24"/>
        </w:rPr>
        <w:t xml:space="preserve"> </w:t>
      </w:r>
      <w:r>
        <w:rPr>
          <w:rFonts w:asciiTheme="minorHAnsi" w:hAnsiTheme="minorHAnsi" w:cstheme="minorHAnsi"/>
          <w:sz w:val="24"/>
          <w:szCs w:val="24"/>
        </w:rPr>
        <w:t xml:space="preserve">dağıtım bölgesi </w:t>
      </w:r>
      <w:r w:rsidR="0050344F">
        <w:rPr>
          <w:rFonts w:asciiTheme="minorHAnsi" w:hAnsiTheme="minorHAnsi" w:cstheme="minorHAnsi"/>
          <w:sz w:val="24"/>
          <w:szCs w:val="24"/>
        </w:rPr>
        <w:t>yer almıştır</w:t>
      </w:r>
      <w:r>
        <w:rPr>
          <w:rFonts w:asciiTheme="minorHAnsi" w:hAnsiTheme="minorHAnsi" w:cstheme="minorHAnsi"/>
          <w:sz w:val="24"/>
          <w:szCs w:val="24"/>
        </w:rPr>
        <w:t xml:space="preserve">. </w:t>
      </w:r>
    </w:p>
    <w:p w14:paraId="72D4EB7E" w14:textId="77777777" w:rsidR="00DE0519" w:rsidRDefault="00DE0519" w:rsidP="00A077AE">
      <w:pPr>
        <w:pStyle w:val="Balk5"/>
        <w:rPr>
          <w:rFonts w:eastAsiaTheme="minorEastAsia"/>
          <w:bCs/>
        </w:rPr>
      </w:pPr>
      <w:bookmarkStart w:id="1171" w:name="_Toc450309979"/>
      <w:bookmarkStart w:id="1172" w:name="_Toc483822855"/>
    </w:p>
    <w:p w14:paraId="6D5B42D9" w14:textId="77777777" w:rsidR="00A077AE" w:rsidRPr="00B407D7" w:rsidRDefault="00A077AE" w:rsidP="00A077AE">
      <w:pPr>
        <w:pStyle w:val="Balk5"/>
      </w:pPr>
      <w:bookmarkStart w:id="1173" w:name="_Toc73092473"/>
      <w:r w:rsidRPr="00B407D7">
        <w:rPr>
          <w:rFonts w:eastAsiaTheme="minorEastAsia"/>
          <w:bCs/>
        </w:rPr>
        <w:t xml:space="preserve">Tablo </w:t>
      </w:r>
      <w:r w:rsidR="00DE0519">
        <w:rPr>
          <w:rFonts w:eastAsiaTheme="minorEastAsia"/>
          <w:bCs/>
        </w:rPr>
        <w:t>5</w:t>
      </w:r>
      <w:r w:rsidRPr="00B407D7">
        <w:rPr>
          <w:rFonts w:eastAsiaTheme="minorEastAsia"/>
          <w:bCs/>
        </w:rPr>
        <w:fldChar w:fldCharType="begin"/>
      </w:r>
      <w:r w:rsidRPr="00B407D7">
        <w:rPr>
          <w:rFonts w:eastAsiaTheme="minorEastAsia"/>
          <w:bCs/>
        </w:rPr>
        <w:instrText xml:space="preserve"> STYLEREF 1 \s </w:instrText>
      </w:r>
      <w:r w:rsidRPr="00B407D7">
        <w:rPr>
          <w:rFonts w:eastAsiaTheme="minorEastAsia"/>
          <w:bCs/>
        </w:rPr>
        <w:fldChar w:fldCharType="end"/>
      </w:r>
      <w:r>
        <w:rPr>
          <w:rFonts w:eastAsiaTheme="minorEastAsia"/>
          <w:bCs/>
        </w:rPr>
        <w:t>.</w:t>
      </w:r>
      <w:r w:rsidRPr="00B407D7">
        <w:rPr>
          <w:rFonts w:eastAsiaTheme="minorEastAsia"/>
          <w:bCs/>
        </w:rPr>
        <w:t>8:</w:t>
      </w:r>
      <w:r w:rsidRPr="00B407D7">
        <w:t xml:space="preserve">  </w:t>
      </w:r>
      <w:r w:rsidR="002D4E0A">
        <w:t>2020</w:t>
      </w:r>
      <w:r w:rsidRPr="00B407D7">
        <w:t xml:space="preserve"> Yılı Dağıtım Şirketlerinin Sebebe Göre </w:t>
      </w:r>
      <w:r>
        <w:t xml:space="preserve">Müşteri Başına </w:t>
      </w:r>
      <w:r w:rsidRPr="00B407D7">
        <w:t>Ortalama Kesinti Süreleri (dk)</w:t>
      </w:r>
      <w:bookmarkEnd w:id="1171"/>
      <w:bookmarkEnd w:id="1172"/>
      <w:bookmarkEnd w:id="1173"/>
    </w:p>
    <w:tbl>
      <w:tblPr>
        <w:tblW w:w="9499" w:type="dxa"/>
        <w:tblCellMar>
          <w:left w:w="70" w:type="dxa"/>
          <w:right w:w="70" w:type="dxa"/>
        </w:tblCellMar>
        <w:tblLook w:val="04A0" w:firstRow="1" w:lastRow="0" w:firstColumn="1" w:lastColumn="0" w:noHBand="0" w:noVBand="1"/>
      </w:tblPr>
      <w:tblGrid>
        <w:gridCol w:w="1975"/>
        <w:gridCol w:w="850"/>
        <w:gridCol w:w="1145"/>
        <w:gridCol w:w="1701"/>
        <w:gridCol w:w="2268"/>
        <w:gridCol w:w="1560"/>
      </w:tblGrid>
      <w:tr w:rsidR="009E1ABB" w:rsidRPr="009E1ABB" w14:paraId="1F67CDE6" w14:textId="77777777" w:rsidTr="009E1ABB">
        <w:trPr>
          <w:trHeight w:val="330"/>
        </w:trPr>
        <w:tc>
          <w:tcPr>
            <w:tcW w:w="1975"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61206542" w14:textId="77777777" w:rsidR="009E1ABB" w:rsidRPr="009E1ABB" w:rsidRDefault="009E1ABB" w:rsidP="009E1ABB">
            <w:pPr>
              <w:spacing w:after="0" w:line="240" w:lineRule="auto"/>
              <w:jc w:val="center"/>
              <w:rPr>
                <w:rFonts w:ascii="Calibri" w:eastAsia="Times New Roman" w:hAnsi="Calibri" w:cs="Calibri"/>
                <w:b/>
                <w:bCs/>
                <w:color w:val="FFFFFF"/>
                <w:sz w:val="24"/>
                <w:szCs w:val="24"/>
                <w:lang w:eastAsia="tr-TR" w:bidi="ar-SA"/>
              </w:rPr>
            </w:pPr>
            <w:r w:rsidRPr="009E1ABB">
              <w:rPr>
                <w:rFonts w:ascii="Calibri" w:eastAsia="Times New Roman" w:hAnsi="Calibri" w:cs="Calibri"/>
                <w:b/>
                <w:bCs/>
                <w:color w:val="FFFFFF"/>
                <w:sz w:val="24"/>
                <w:szCs w:val="24"/>
                <w:lang w:eastAsia="tr-TR" w:bidi="ar-SA"/>
              </w:rPr>
              <w:t>DAĞITIM ŞİRKETİ</w:t>
            </w:r>
          </w:p>
        </w:tc>
        <w:tc>
          <w:tcPr>
            <w:tcW w:w="850" w:type="dxa"/>
            <w:tcBorders>
              <w:top w:val="single" w:sz="8" w:space="0" w:color="auto"/>
              <w:left w:val="nil"/>
              <w:bottom w:val="single" w:sz="8" w:space="0" w:color="auto"/>
              <w:right w:val="single" w:sz="8" w:space="0" w:color="auto"/>
            </w:tcBorders>
            <w:shd w:val="clear" w:color="000000" w:fill="FF0000"/>
            <w:noWrap/>
            <w:vAlign w:val="center"/>
            <w:hideMark/>
          </w:tcPr>
          <w:p w14:paraId="32D97A81" w14:textId="77777777" w:rsidR="009E1ABB" w:rsidRPr="009E1ABB" w:rsidRDefault="009E1ABB" w:rsidP="009E1ABB">
            <w:pPr>
              <w:spacing w:after="0" w:line="240" w:lineRule="auto"/>
              <w:jc w:val="center"/>
              <w:rPr>
                <w:rFonts w:ascii="Calibri" w:eastAsia="Times New Roman" w:hAnsi="Calibri" w:cs="Calibri"/>
                <w:b/>
                <w:bCs/>
                <w:color w:val="FFFFFF"/>
                <w:sz w:val="24"/>
                <w:szCs w:val="24"/>
                <w:lang w:eastAsia="tr-TR" w:bidi="ar-SA"/>
              </w:rPr>
            </w:pPr>
            <w:r w:rsidRPr="009E1ABB">
              <w:rPr>
                <w:rFonts w:ascii="Calibri" w:eastAsia="Times New Roman" w:hAnsi="Calibri" w:cs="Calibri"/>
                <w:b/>
                <w:bCs/>
                <w:color w:val="FFFFFF"/>
                <w:sz w:val="24"/>
                <w:szCs w:val="24"/>
                <w:lang w:eastAsia="tr-TR" w:bidi="ar-SA"/>
              </w:rPr>
              <w:t>Dışsal</w:t>
            </w:r>
          </w:p>
        </w:tc>
        <w:tc>
          <w:tcPr>
            <w:tcW w:w="1145" w:type="dxa"/>
            <w:tcBorders>
              <w:top w:val="single" w:sz="8" w:space="0" w:color="auto"/>
              <w:left w:val="nil"/>
              <w:bottom w:val="single" w:sz="8" w:space="0" w:color="auto"/>
              <w:right w:val="single" w:sz="8" w:space="0" w:color="auto"/>
            </w:tcBorders>
            <w:shd w:val="clear" w:color="000000" w:fill="FF0000"/>
            <w:noWrap/>
            <w:vAlign w:val="center"/>
            <w:hideMark/>
          </w:tcPr>
          <w:p w14:paraId="5C3D856C" w14:textId="77777777" w:rsidR="009E1ABB" w:rsidRPr="009E1ABB" w:rsidRDefault="009E1ABB" w:rsidP="009E1ABB">
            <w:pPr>
              <w:spacing w:after="0" w:line="240" w:lineRule="auto"/>
              <w:jc w:val="center"/>
              <w:rPr>
                <w:rFonts w:ascii="Calibri" w:eastAsia="Times New Roman" w:hAnsi="Calibri" w:cs="Calibri"/>
                <w:b/>
                <w:bCs/>
                <w:color w:val="FFFFFF"/>
                <w:sz w:val="24"/>
                <w:szCs w:val="24"/>
                <w:lang w:eastAsia="tr-TR" w:bidi="ar-SA"/>
              </w:rPr>
            </w:pPr>
            <w:r w:rsidRPr="009E1ABB">
              <w:rPr>
                <w:rFonts w:ascii="Calibri" w:eastAsia="Times New Roman" w:hAnsi="Calibri" w:cs="Calibri"/>
                <w:b/>
                <w:bCs/>
                <w:color w:val="FFFFFF"/>
                <w:sz w:val="24"/>
                <w:szCs w:val="24"/>
                <w:lang w:eastAsia="tr-TR" w:bidi="ar-SA"/>
              </w:rPr>
              <w:t>Güvenlik</w:t>
            </w:r>
          </w:p>
        </w:tc>
        <w:tc>
          <w:tcPr>
            <w:tcW w:w="1701" w:type="dxa"/>
            <w:tcBorders>
              <w:top w:val="single" w:sz="8" w:space="0" w:color="auto"/>
              <w:left w:val="nil"/>
              <w:bottom w:val="single" w:sz="8" w:space="0" w:color="auto"/>
              <w:right w:val="single" w:sz="8" w:space="0" w:color="auto"/>
            </w:tcBorders>
            <w:shd w:val="clear" w:color="000000" w:fill="FF0000"/>
            <w:noWrap/>
            <w:vAlign w:val="center"/>
            <w:hideMark/>
          </w:tcPr>
          <w:p w14:paraId="3F3462EA" w14:textId="77777777" w:rsidR="009E1ABB" w:rsidRPr="009E1ABB" w:rsidRDefault="009E1ABB" w:rsidP="009E1ABB">
            <w:pPr>
              <w:spacing w:after="0" w:line="240" w:lineRule="auto"/>
              <w:jc w:val="center"/>
              <w:rPr>
                <w:rFonts w:ascii="Calibri" w:eastAsia="Times New Roman" w:hAnsi="Calibri" w:cs="Calibri"/>
                <w:b/>
                <w:bCs/>
                <w:color w:val="FFFFFF"/>
                <w:sz w:val="24"/>
                <w:szCs w:val="24"/>
                <w:lang w:eastAsia="tr-TR" w:bidi="ar-SA"/>
              </w:rPr>
            </w:pPr>
            <w:r w:rsidRPr="009E1ABB">
              <w:rPr>
                <w:rFonts w:ascii="Calibri" w:eastAsia="Times New Roman" w:hAnsi="Calibri" w:cs="Calibri"/>
                <w:b/>
                <w:bCs/>
                <w:color w:val="FFFFFF"/>
                <w:sz w:val="24"/>
                <w:szCs w:val="24"/>
                <w:lang w:eastAsia="tr-TR" w:bidi="ar-SA"/>
              </w:rPr>
              <w:t>Mücbir Sebep</w:t>
            </w:r>
          </w:p>
        </w:tc>
        <w:tc>
          <w:tcPr>
            <w:tcW w:w="2268" w:type="dxa"/>
            <w:tcBorders>
              <w:top w:val="single" w:sz="8" w:space="0" w:color="auto"/>
              <w:left w:val="nil"/>
              <w:bottom w:val="single" w:sz="8" w:space="0" w:color="auto"/>
              <w:right w:val="single" w:sz="8" w:space="0" w:color="auto"/>
            </w:tcBorders>
            <w:shd w:val="clear" w:color="000000" w:fill="FF0000"/>
            <w:noWrap/>
            <w:vAlign w:val="center"/>
            <w:hideMark/>
          </w:tcPr>
          <w:p w14:paraId="57C38D50" w14:textId="77777777" w:rsidR="009E1ABB" w:rsidRPr="009E1ABB" w:rsidRDefault="009E1ABB" w:rsidP="009E1ABB">
            <w:pPr>
              <w:spacing w:after="0" w:line="240" w:lineRule="auto"/>
              <w:jc w:val="center"/>
              <w:rPr>
                <w:rFonts w:ascii="Calibri" w:eastAsia="Times New Roman" w:hAnsi="Calibri" w:cs="Calibri"/>
                <w:b/>
                <w:bCs/>
                <w:color w:val="FFFFFF"/>
                <w:sz w:val="24"/>
                <w:szCs w:val="24"/>
                <w:lang w:eastAsia="tr-TR" w:bidi="ar-SA"/>
              </w:rPr>
            </w:pPr>
            <w:r w:rsidRPr="009E1ABB">
              <w:rPr>
                <w:rFonts w:ascii="Calibri" w:eastAsia="Times New Roman" w:hAnsi="Calibri" w:cs="Calibri"/>
                <w:b/>
                <w:bCs/>
                <w:color w:val="FFFFFF"/>
                <w:sz w:val="24"/>
                <w:szCs w:val="24"/>
                <w:lang w:eastAsia="tr-TR" w:bidi="ar-SA"/>
              </w:rPr>
              <w:t>Şebeke İşletmecisi</w:t>
            </w:r>
          </w:p>
        </w:tc>
        <w:tc>
          <w:tcPr>
            <w:tcW w:w="1560" w:type="dxa"/>
            <w:tcBorders>
              <w:top w:val="single" w:sz="8" w:space="0" w:color="auto"/>
              <w:left w:val="nil"/>
              <w:bottom w:val="single" w:sz="8" w:space="0" w:color="auto"/>
              <w:right w:val="single" w:sz="8" w:space="0" w:color="auto"/>
            </w:tcBorders>
            <w:shd w:val="clear" w:color="000000" w:fill="FF0000"/>
            <w:noWrap/>
            <w:vAlign w:val="center"/>
            <w:hideMark/>
          </w:tcPr>
          <w:p w14:paraId="04111BE5" w14:textId="77777777" w:rsidR="009E1ABB" w:rsidRPr="009E1ABB" w:rsidRDefault="009E1ABB" w:rsidP="009E1ABB">
            <w:pPr>
              <w:spacing w:after="0" w:line="240" w:lineRule="auto"/>
              <w:jc w:val="center"/>
              <w:rPr>
                <w:rFonts w:ascii="Calibri" w:eastAsia="Times New Roman" w:hAnsi="Calibri" w:cs="Calibri"/>
                <w:b/>
                <w:bCs/>
                <w:color w:val="FFFFFF"/>
                <w:sz w:val="24"/>
                <w:szCs w:val="24"/>
                <w:lang w:eastAsia="tr-TR" w:bidi="ar-SA"/>
              </w:rPr>
            </w:pPr>
            <w:r w:rsidRPr="009E1ABB">
              <w:rPr>
                <w:rFonts w:ascii="Calibri" w:eastAsia="Times New Roman" w:hAnsi="Calibri" w:cs="Calibri"/>
                <w:b/>
                <w:bCs/>
                <w:color w:val="FFFFFF"/>
                <w:sz w:val="24"/>
                <w:szCs w:val="24"/>
                <w:lang w:eastAsia="tr-TR" w:bidi="ar-SA"/>
              </w:rPr>
              <w:t>Toplam</w:t>
            </w:r>
          </w:p>
        </w:tc>
      </w:tr>
      <w:tr w:rsidR="009E1ABB" w:rsidRPr="009E1ABB" w14:paraId="1C8F4C5B" w14:textId="77777777" w:rsidTr="009E1ABB">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6C52C2C0" w14:textId="77777777" w:rsidR="009E1ABB" w:rsidRPr="009E1ABB" w:rsidRDefault="009E1ABB" w:rsidP="009E1ABB">
            <w:pPr>
              <w:spacing w:after="0" w:line="240" w:lineRule="auto"/>
              <w:rPr>
                <w:rFonts w:ascii="Calibri" w:eastAsia="Times New Roman" w:hAnsi="Calibri" w:cs="Calibri"/>
                <w:b/>
                <w:bCs/>
                <w:color w:val="FFFFFF"/>
                <w:lang w:eastAsia="tr-TR" w:bidi="ar-SA"/>
              </w:rPr>
            </w:pPr>
            <w:r w:rsidRPr="009E1ABB">
              <w:rPr>
                <w:rFonts w:ascii="Calibri" w:eastAsia="Times New Roman" w:hAnsi="Calibri" w:cs="Calibri"/>
                <w:b/>
                <w:bCs/>
                <w:color w:val="FFFFFF"/>
                <w:lang w:eastAsia="tr-TR" w:bidi="ar-SA"/>
              </w:rPr>
              <w:t>VANGÖLÜ</w:t>
            </w:r>
          </w:p>
        </w:tc>
        <w:tc>
          <w:tcPr>
            <w:tcW w:w="850" w:type="dxa"/>
            <w:tcBorders>
              <w:top w:val="nil"/>
              <w:left w:val="nil"/>
              <w:bottom w:val="single" w:sz="8" w:space="0" w:color="auto"/>
              <w:right w:val="single" w:sz="8" w:space="0" w:color="auto"/>
            </w:tcBorders>
            <w:shd w:val="clear" w:color="auto" w:fill="auto"/>
            <w:noWrap/>
            <w:vAlign w:val="center"/>
            <w:hideMark/>
          </w:tcPr>
          <w:p w14:paraId="3E06238E"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1,8</w:t>
            </w:r>
          </w:p>
        </w:tc>
        <w:tc>
          <w:tcPr>
            <w:tcW w:w="1145" w:type="dxa"/>
            <w:tcBorders>
              <w:top w:val="nil"/>
              <w:left w:val="nil"/>
              <w:bottom w:val="single" w:sz="8" w:space="0" w:color="auto"/>
              <w:right w:val="single" w:sz="8" w:space="0" w:color="auto"/>
            </w:tcBorders>
            <w:shd w:val="clear" w:color="auto" w:fill="auto"/>
            <w:noWrap/>
            <w:vAlign w:val="center"/>
            <w:hideMark/>
          </w:tcPr>
          <w:p w14:paraId="0C8ED655"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0,7</w:t>
            </w:r>
          </w:p>
        </w:tc>
        <w:tc>
          <w:tcPr>
            <w:tcW w:w="1701" w:type="dxa"/>
            <w:tcBorders>
              <w:top w:val="nil"/>
              <w:left w:val="nil"/>
              <w:bottom w:val="single" w:sz="8" w:space="0" w:color="auto"/>
              <w:right w:val="single" w:sz="8" w:space="0" w:color="auto"/>
            </w:tcBorders>
            <w:shd w:val="clear" w:color="auto" w:fill="auto"/>
            <w:noWrap/>
            <w:vAlign w:val="center"/>
            <w:hideMark/>
          </w:tcPr>
          <w:p w14:paraId="5EC122E4"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 </w:t>
            </w:r>
          </w:p>
        </w:tc>
        <w:tc>
          <w:tcPr>
            <w:tcW w:w="2268" w:type="dxa"/>
            <w:tcBorders>
              <w:top w:val="nil"/>
              <w:left w:val="nil"/>
              <w:bottom w:val="single" w:sz="8" w:space="0" w:color="auto"/>
              <w:right w:val="single" w:sz="8" w:space="0" w:color="auto"/>
            </w:tcBorders>
            <w:shd w:val="clear" w:color="auto" w:fill="auto"/>
            <w:noWrap/>
            <w:vAlign w:val="center"/>
            <w:hideMark/>
          </w:tcPr>
          <w:p w14:paraId="32645E85"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4.475,5</w:t>
            </w:r>
          </w:p>
        </w:tc>
        <w:tc>
          <w:tcPr>
            <w:tcW w:w="1560" w:type="dxa"/>
            <w:tcBorders>
              <w:top w:val="nil"/>
              <w:left w:val="nil"/>
              <w:bottom w:val="single" w:sz="8" w:space="0" w:color="auto"/>
              <w:right w:val="single" w:sz="8" w:space="0" w:color="auto"/>
            </w:tcBorders>
            <w:shd w:val="clear" w:color="auto" w:fill="auto"/>
            <w:noWrap/>
            <w:vAlign w:val="center"/>
            <w:hideMark/>
          </w:tcPr>
          <w:p w14:paraId="4F8AD80D"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4.478,0</w:t>
            </w:r>
          </w:p>
        </w:tc>
      </w:tr>
      <w:tr w:rsidR="009E1ABB" w:rsidRPr="009E1ABB" w14:paraId="2C7DE71D" w14:textId="77777777" w:rsidTr="009E1ABB">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40710C89" w14:textId="77777777" w:rsidR="009E1ABB" w:rsidRPr="009E1ABB" w:rsidRDefault="009E1ABB" w:rsidP="009E1ABB">
            <w:pPr>
              <w:spacing w:after="0" w:line="240" w:lineRule="auto"/>
              <w:rPr>
                <w:rFonts w:ascii="Calibri" w:eastAsia="Times New Roman" w:hAnsi="Calibri" w:cs="Calibri"/>
                <w:b/>
                <w:bCs/>
                <w:color w:val="FFFFFF"/>
                <w:lang w:eastAsia="tr-TR" w:bidi="ar-SA"/>
              </w:rPr>
            </w:pPr>
            <w:r w:rsidRPr="009E1ABB">
              <w:rPr>
                <w:rFonts w:ascii="Calibri" w:eastAsia="Times New Roman" w:hAnsi="Calibri" w:cs="Calibri"/>
                <w:b/>
                <w:bCs/>
                <w:color w:val="FFFFFF"/>
                <w:lang w:eastAsia="tr-TR" w:bidi="ar-SA"/>
              </w:rPr>
              <w:t>TOROSLAR</w:t>
            </w:r>
          </w:p>
        </w:tc>
        <w:tc>
          <w:tcPr>
            <w:tcW w:w="850" w:type="dxa"/>
            <w:tcBorders>
              <w:top w:val="nil"/>
              <w:left w:val="nil"/>
              <w:bottom w:val="single" w:sz="8" w:space="0" w:color="auto"/>
              <w:right w:val="single" w:sz="8" w:space="0" w:color="auto"/>
            </w:tcBorders>
            <w:shd w:val="clear" w:color="auto" w:fill="auto"/>
            <w:noWrap/>
            <w:vAlign w:val="center"/>
            <w:hideMark/>
          </w:tcPr>
          <w:p w14:paraId="4BFAB691"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45,0</w:t>
            </w:r>
          </w:p>
        </w:tc>
        <w:tc>
          <w:tcPr>
            <w:tcW w:w="1145" w:type="dxa"/>
            <w:tcBorders>
              <w:top w:val="nil"/>
              <w:left w:val="nil"/>
              <w:bottom w:val="single" w:sz="8" w:space="0" w:color="auto"/>
              <w:right w:val="single" w:sz="8" w:space="0" w:color="auto"/>
            </w:tcBorders>
            <w:shd w:val="clear" w:color="auto" w:fill="auto"/>
            <w:noWrap/>
            <w:vAlign w:val="center"/>
            <w:hideMark/>
          </w:tcPr>
          <w:p w14:paraId="6C3AA77F"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92,0</w:t>
            </w:r>
          </w:p>
        </w:tc>
        <w:tc>
          <w:tcPr>
            <w:tcW w:w="1701" w:type="dxa"/>
            <w:tcBorders>
              <w:top w:val="nil"/>
              <w:left w:val="nil"/>
              <w:bottom w:val="single" w:sz="8" w:space="0" w:color="auto"/>
              <w:right w:val="single" w:sz="8" w:space="0" w:color="auto"/>
            </w:tcBorders>
            <w:shd w:val="clear" w:color="auto" w:fill="auto"/>
            <w:noWrap/>
            <w:vAlign w:val="center"/>
            <w:hideMark/>
          </w:tcPr>
          <w:p w14:paraId="2138B6A3"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 </w:t>
            </w:r>
          </w:p>
        </w:tc>
        <w:tc>
          <w:tcPr>
            <w:tcW w:w="2268" w:type="dxa"/>
            <w:tcBorders>
              <w:top w:val="nil"/>
              <w:left w:val="nil"/>
              <w:bottom w:val="single" w:sz="8" w:space="0" w:color="auto"/>
              <w:right w:val="single" w:sz="8" w:space="0" w:color="auto"/>
            </w:tcBorders>
            <w:shd w:val="clear" w:color="auto" w:fill="auto"/>
            <w:noWrap/>
            <w:vAlign w:val="center"/>
            <w:hideMark/>
          </w:tcPr>
          <w:p w14:paraId="17C35CAA"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3.713,6</w:t>
            </w:r>
          </w:p>
        </w:tc>
        <w:tc>
          <w:tcPr>
            <w:tcW w:w="1560" w:type="dxa"/>
            <w:tcBorders>
              <w:top w:val="nil"/>
              <w:left w:val="nil"/>
              <w:bottom w:val="single" w:sz="8" w:space="0" w:color="auto"/>
              <w:right w:val="single" w:sz="8" w:space="0" w:color="auto"/>
            </w:tcBorders>
            <w:shd w:val="clear" w:color="auto" w:fill="auto"/>
            <w:noWrap/>
            <w:vAlign w:val="center"/>
            <w:hideMark/>
          </w:tcPr>
          <w:p w14:paraId="3CC6AA3E"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3.850,6</w:t>
            </w:r>
          </w:p>
        </w:tc>
      </w:tr>
      <w:tr w:rsidR="009E1ABB" w:rsidRPr="009E1ABB" w14:paraId="3FA53291" w14:textId="77777777" w:rsidTr="009E1ABB">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75180E29" w14:textId="77777777" w:rsidR="009E1ABB" w:rsidRPr="009E1ABB" w:rsidRDefault="009E1ABB" w:rsidP="009E1ABB">
            <w:pPr>
              <w:spacing w:after="0" w:line="240" w:lineRule="auto"/>
              <w:rPr>
                <w:rFonts w:ascii="Calibri" w:eastAsia="Times New Roman" w:hAnsi="Calibri" w:cs="Calibri"/>
                <w:b/>
                <w:bCs/>
                <w:color w:val="FFFFFF"/>
                <w:lang w:eastAsia="tr-TR" w:bidi="ar-SA"/>
              </w:rPr>
            </w:pPr>
            <w:r w:rsidRPr="009E1ABB">
              <w:rPr>
                <w:rFonts w:ascii="Calibri" w:eastAsia="Times New Roman" w:hAnsi="Calibri" w:cs="Calibri"/>
                <w:b/>
                <w:bCs/>
                <w:color w:val="FFFFFF"/>
                <w:lang w:eastAsia="tr-TR" w:bidi="ar-SA"/>
              </w:rPr>
              <w:t>DİCLE</w:t>
            </w:r>
          </w:p>
        </w:tc>
        <w:tc>
          <w:tcPr>
            <w:tcW w:w="850" w:type="dxa"/>
            <w:tcBorders>
              <w:top w:val="nil"/>
              <w:left w:val="nil"/>
              <w:bottom w:val="single" w:sz="8" w:space="0" w:color="auto"/>
              <w:right w:val="single" w:sz="8" w:space="0" w:color="auto"/>
            </w:tcBorders>
            <w:shd w:val="clear" w:color="auto" w:fill="auto"/>
            <w:noWrap/>
            <w:vAlign w:val="center"/>
            <w:hideMark/>
          </w:tcPr>
          <w:p w14:paraId="36E437CD"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33,8</w:t>
            </w:r>
          </w:p>
        </w:tc>
        <w:tc>
          <w:tcPr>
            <w:tcW w:w="1145" w:type="dxa"/>
            <w:tcBorders>
              <w:top w:val="nil"/>
              <w:left w:val="nil"/>
              <w:bottom w:val="single" w:sz="8" w:space="0" w:color="auto"/>
              <w:right w:val="single" w:sz="8" w:space="0" w:color="auto"/>
            </w:tcBorders>
            <w:shd w:val="clear" w:color="auto" w:fill="auto"/>
            <w:noWrap/>
            <w:vAlign w:val="center"/>
            <w:hideMark/>
          </w:tcPr>
          <w:p w14:paraId="6C3D8584"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19,9</w:t>
            </w:r>
          </w:p>
        </w:tc>
        <w:tc>
          <w:tcPr>
            <w:tcW w:w="1701" w:type="dxa"/>
            <w:tcBorders>
              <w:top w:val="nil"/>
              <w:left w:val="nil"/>
              <w:bottom w:val="single" w:sz="8" w:space="0" w:color="auto"/>
              <w:right w:val="single" w:sz="8" w:space="0" w:color="auto"/>
            </w:tcBorders>
            <w:shd w:val="clear" w:color="auto" w:fill="auto"/>
            <w:noWrap/>
            <w:vAlign w:val="center"/>
            <w:hideMark/>
          </w:tcPr>
          <w:p w14:paraId="0F381530"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 </w:t>
            </w:r>
          </w:p>
        </w:tc>
        <w:tc>
          <w:tcPr>
            <w:tcW w:w="2268" w:type="dxa"/>
            <w:tcBorders>
              <w:top w:val="nil"/>
              <w:left w:val="nil"/>
              <w:bottom w:val="single" w:sz="8" w:space="0" w:color="auto"/>
              <w:right w:val="single" w:sz="8" w:space="0" w:color="auto"/>
            </w:tcBorders>
            <w:shd w:val="clear" w:color="auto" w:fill="auto"/>
            <w:noWrap/>
            <w:vAlign w:val="center"/>
            <w:hideMark/>
          </w:tcPr>
          <w:p w14:paraId="75918C34"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2.772,5</w:t>
            </w:r>
          </w:p>
        </w:tc>
        <w:tc>
          <w:tcPr>
            <w:tcW w:w="1560" w:type="dxa"/>
            <w:tcBorders>
              <w:top w:val="nil"/>
              <w:left w:val="nil"/>
              <w:bottom w:val="single" w:sz="8" w:space="0" w:color="auto"/>
              <w:right w:val="single" w:sz="8" w:space="0" w:color="auto"/>
            </w:tcBorders>
            <w:shd w:val="clear" w:color="auto" w:fill="auto"/>
            <w:noWrap/>
            <w:vAlign w:val="center"/>
            <w:hideMark/>
          </w:tcPr>
          <w:p w14:paraId="6BBCA8D0"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2.826,2</w:t>
            </w:r>
          </w:p>
        </w:tc>
      </w:tr>
      <w:tr w:rsidR="009E1ABB" w:rsidRPr="009E1ABB" w14:paraId="1D90D9DF" w14:textId="77777777" w:rsidTr="009E1ABB">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3F91BA05" w14:textId="77777777" w:rsidR="009E1ABB" w:rsidRPr="009E1ABB" w:rsidRDefault="009E1ABB" w:rsidP="009E1ABB">
            <w:pPr>
              <w:spacing w:after="0" w:line="240" w:lineRule="auto"/>
              <w:rPr>
                <w:rFonts w:ascii="Calibri" w:eastAsia="Times New Roman" w:hAnsi="Calibri" w:cs="Calibri"/>
                <w:b/>
                <w:bCs/>
                <w:color w:val="FFFFFF"/>
                <w:lang w:eastAsia="tr-TR" w:bidi="ar-SA"/>
              </w:rPr>
            </w:pPr>
            <w:r w:rsidRPr="009E1ABB">
              <w:rPr>
                <w:rFonts w:ascii="Calibri" w:eastAsia="Times New Roman" w:hAnsi="Calibri" w:cs="Calibri"/>
                <w:b/>
                <w:bCs/>
                <w:color w:val="FFFFFF"/>
                <w:lang w:eastAsia="tr-TR" w:bidi="ar-SA"/>
              </w:rPr>
              <w:t>ÇORUH</w:t>
            </w:r>
          </w:p>
        </w:tc>
        <w:tc>
          <w:tcPr>
            <w:tcW w:w="850" w:type="dxa"/>
            <w:tcBorders>
              <w:top w:val="nil"/>
              <w:left w:val="nil"/>
              <w:bottom w:val="single" w:sz="8" w:space="0" w:color="auto"/>
              <w:right w:val="single" w:sz="8" w:space="0" w:color="auto"/>
            </w:tcBorders>
            <w:shd w:val="clear" w:color="auto" w:fill="auto"/>
            <w:noWrap/>
            <w:vAlign w:val="center"/>
            <w:hideMark/>
          </w:tcPr>
          <w:p w14:paraId="549A2762"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30,6</w:t>
            </w:r>
          </w:p>
        </w:tc>
        <w:tc>
          <w:tcPr>
            <w:tcW w:w="1145" w:type="dxa"/>
            <w:tcBorders>
              <w:top w:val="nil"/>
              <w:left w:val="nil"/>
              <w:bottom w:val="single" w:sz="8" w:space="0" w:color="auto"/>
              <w:right w:val="single" w:sz="8" w:space="0" w:color="auto"/>
            </w:tcBorders>
            <w:shd w:val="clear" w:color="auto" w:fill="auto"/>
            <w:noWrap/>
            <w:vAlign w:val="center"/>
            <w:hideMark/>
          </w:tcPr>
          <w:p w14:paraId="38E5C513"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197,4</w:t>
            </w:r>
          </w:p>
        </w:tc>
        <w:tc>
          <w:tcPr>
            <w:tcW w:w="1701" w:type="dxa"/>
            <w:tcBorders>
              <w:top w:val="nil"/>
              <w:left w:val="nil"/>
              <w:bottom w:val="single" w:sz="8" w:space="0" w:color="auto"/>
              <w:right w:val="single" w:sz="8" w:space="0" w:color="auto"/>
            </w:tcBorders>
            <w:shd w:val="clear" w:color="auto" w:fill="auto"/>
            <w:noWrap/>
            <w:vAlign w:val="center"/>
            <w:hideMark/>
          </w:tcPr>
          <w:p w14:paraId="61C64803"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198,9</w:t>
            </w:r>
          </w:p>
        </w:tc>
        <w:tc>
          <w:tcPr>
            <w:tcW w:w="2268" w:type="dxa"/>
            <w:tcBorders>
              <w:top w:val="nil"/>
              <w:left w:val="nil"/>
              <w:bottom w:val="single" w:sz="8" w:space="0" w:color="auto"/>
              <w:right w:val="single" w:sz="8" w:space="0" w:color="auto"/>
            </w:tcBorders>
            <w:shd w:val="clear" w:color="auto" w:fill="auto"/>
            <w:noWrap/>
            <w:vAlign w:val="center"/>
            <w:hideMark/>
          </w:tcPr>
          <w:p w14:paraId="0EC57A54"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1.671,0</w:t>
            </w:r>
          </w:p>
        </w:tc>
        <w:tc>
          <w:tcPr>
            <w:tcW w:w="1560" w:type="dxa"/>
            <w:tcBorders>
              <w:top w:val="nil"/>
              <w:left w:val="nil"/>
              <w:bottom w:val="single" w:sz="8" w:space="0" w:color="auto"/>
              <w:right w:val="single" w:sz="8" w:space="0" w:color="auto"/>
            </w:tcBorders>
            <w:shd w:val="clear" w:color="auto" w:fill="auto"/>
            <w:noWrap/>
            <w:vAlign w:val="center"/>
            <w:hideMark/>
          </w:tcPr>
          <w:p w14:paraId="48F296D2"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2.097,8</w:t>
            </w:r>
          </w:p>
        </w:tc>
      </w:tr>
      <w:tr w:rsidR="009E1ABB" w:rsidRPr="009E1ABB" w14:paraId="6E813F1D" w14:textId="77777777" w:rsidTr="009E1ABB">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590302D9" w14:textId="77777777" w:rsidR="009E1ABB" w:rsidRPr="009E1ABB" w:rsidRDefault="009E1ABB" w:rsidP="009E1ABB">
            <w:pPr>
              <w:spacing w:after="0" w:line="240" w:lineRule="auto"/>
              <w:rPr>
                <w:rFonts w:ascii="Calibri" w:eastAsia="Times New Roman" w:hAnsi="Calibri" w:cs="Calibri"/>
                <w:b/>
                <w:bCs/>
                <w:color w:val="FFFFFF"/>
                <w:lang w:eastAsia="tr-TR" w:bidi="ar-SA"/>
              </w:rPr>
            </w:pPr>
            <w:r w:rsidRPr="009E1ABB">
              <w:rPr>
                <w:rFonts w:ascii="Calibri" w:eastAsia="Times New Roman" w:hAnsi="Calibri" w:cs="Calibri"/>
                <w:b/>
                <w:bCs/>
                <w:color w:val="FFFFFF"/>
                <w:lang w:eastAsia="tr-TR" w:bidi="ar-SA"/>
              </w:rPr>
              <w:t>ÇAMLIBEL</w:t>
            </w:r>
          </w:p>
        </w:tc>
        <w:tc>
          <w:tcPr>
            <w:tcW w:w="850" w:type="dxa"/>
            <w:tcBorders>
              <w:top w:val="nil"/>
              <w:left w:val="nil"/>
              <w:bottom w:val="single" w:sz="8" w:space="0" w:color="auto"/>
              <w:right w:val="single" w:sz="8" w:space="0" w:color="auto"/>
            </w:tcBorders>
            <w:shd w:val="clear" w:color="auto" w:fill="auto"/>
            <w:noWrap/>
            <w:vAlign w:val="center"/>
            <w:hideMark/>
          </w:tcPr>
          <w:p w14:paraId="63911991"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45,0</w:t>
            </w:r>
          </w:p>
        </w:tc>
        <w:tc>
          <w:tcPr>
            <w:tcW w:w="1145" w:type="dxa"/>
            <w:tcBorders>
              <w:top w:val="nil"/>
              <w:left w:val="nil"/>
              <w:bottom w:val="single" w:sz="8" w:space="0" w:color="auto"/>
              <w:right w:val="single" w:sz="8" w:space="0" w:color="auto"/>
            </w:tcBorders>
            <w:shd w:val="clear" w:color="auto" w:fill="auto"/>
            <w:noWrap/>
            <w:vAlign w:val="center"/>
            <w:hideMark/>
          </w:tcPr>
          <w:p w14:paraId="508ECE9B"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3,8</w:t>
            </w:r>
          </w:p>
        </w:tc>
        <w:tc>
          <w:tcPr>
            <w:tcW w:w="1701" w:type="dxa"/>
            <w:tcBorders>
              <w:top w:val="nil"/>
              <w:left w:val="nil"/>
              <w:bottom w:val="single" w:sz="8" w:space="0" w:color="auto"/>
              <w:right w:val="single" w:sz="8" w:space="0" w:color="auto"/>
            </w:tcBorders>
            <w:shd w:val="clear" w:color="auto" w:fill="auto"/>
            <w:noWrap/>
            <w:vAlign w:val="center"/>
            <w:hideMark/>
          </w:tcPr>
          <w:p w14:paraId="1198DE9D"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 </w:t>
            </w:r>
          </w:p>
        </w:tc>
        <w:tc>
          <w:tcPr>
            <w:tcW w:w="2268" w:type="dxa"/>
            <w:tcBorders>
              <w:top w:val="nil"/>
              <w:left w:val="nil"/>
              <w:bottom w:val="single" w:sz="8" w:space="0" w:color="auto"/>
              <w:right w:val="single" w:sz="8" w:space="0" w:color="auto"/>
            </w:tcBorders>
            <w:shd w:val="clear" w:color="auto" w:fill="auto"/>
            <w:noWrap/>
            <w:vAlign w:val="center"/>
            <w:hideMark/>
          </w:tcPr>
          <w:p w14:paraId="30A0D965"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1.832,7</w:t>
            </w:r>
          </w:p>
        </w:tc>
        <w:tc>
          <w:tcPr>
            <w:tcW w:w="1560" w:type="dxa"/>
            <w:tcBorders>
              <w:top w:val="nil"/>
              <w:left w:val="nil"/>
              <w:bottom w:val="single" w:sz="8" w:space="0" w:color="auto"/>
              <w:right w:val="single" w:sz="8" w:space="0" w:color="auto"/>
            </w:tcBorders>
            <w:shd w:val="clear" w:color="auto" w:fill="auto"/>
            <w:noWrap/>
            <w:vAlign w:val="center"/>
            <w:hideMark/>
          </w:tcPr>
          <w:p w14:paraId="25C0BF8D"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1.881,5</w:t>
            </w:r>
          </w:p>
        </w:tc>
      </w:tr>
      <w:tr w:rsidR="009E1ABB" w:rsidRPr="009E1ABB" w14:paraId="2553D5A0" w14:textId="77777777" w:rsidTr="009E1ABB">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6F5F32E5" w14:textId="77777777" w:rsidR="009E1ABB" w:rsidRPr="009E1ABB" w:rsidRDefault="009E1ABB" w:rsidP="009E1ABB">
            <w:pPr>
              <w:spacing w:after="0" w:line="240" w:lineRule="auto"/>
              <w:rPr>
                <w:rFonts w:ascii="Calibri" w:eastAsia="Times New Roman" w:hAnsi="Calibri" w:cs="Calibri"/>
                <w:b/>
                <w:bCs/>
                <w:color w:val="FFFFFF"/>
                <w:lang w:eastAsia="tr-TR" w:bidi="ar-SA"/>
              </w:rPr>
            </w:pPr>
            <w:r w:rsidRPr="009E1ABB">
              <w:rPr>
                <w:rFonts w:ascii="Calibri" w:eastAsia="Times New Roman" w:hAnsi="Calibri" w:cs="Calibri"/>
                <w:b/>
                <w:bCs/>
                <w:color w:val="FFFFFF"/>
                <w:lang w:eastAsia="tr-TR" w:bidi="ar-SA"/>
              </w:rPr>
              <w:t>BAŞKENT</w:t>
            </w:r>
          </w:p>
        </w:tc>
        <w:tc>
          <w:tcPr>
            <w:tcW w:w="850" w:type="dxa"/>
            <w:tcBorders>
              <w:top w:val="nil"/>
              <w:left w:val="nil"/>
              <w:bottom w:val="single" w:sz="8" w:space="0" w:color="auto"/>
              <w:right w:val="single" w:sz="8" w:space="0" w:color="auto"/>
            </w:tcBorders>
            <w:shd w:val="clear" w:color="auto" w:fill="auto"/>
            <w:noWrap/>
            <w:vAlign w:val="center"/>
            <w:hideMark/>
          </w:tcPr>
          <w:p w14:paraId="323062AB"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17,4</w:t>
            </w:r>
          </w:p>
        </w:tc>
        <w:tc>
          <w:tcPr>
            <w:tcW w:w="1145" w:type="dxa"/>
            <w:tcBorders>
              <w:top w:val="nil"/>
              <w:left w:val="nil"/>
              <w:bottom w:val="single" w:sz="8" w:space="0" w:color="auto"/>
              <w:right w:val="single" w:sz="8" w:space="0" w:color="auto"/>
            </w:tcBorders>
            <w:shd w:val="clear" w:color="auto" w:fill="auto"/>
            <w:noWrap/>
            <w:vAlign w:val="center"/>
            <w:hideMark/>
          </w:tcPr>
          <w:p w14:paraId="05460E1F"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26,1</w:t>
            </w:r>
          </w:p>
        </w:tc>
        <w:tc>
          <w:tcPr>
            <w:tcW w:w="1701" w:type="dxa"/>
            <w:tcBorders>
              <w:top w:val="nil"/>
              <w:left w:val="nil"/>
              <w:bottom w:val="single" w:sz="8" w:space="0" w:color="auto"/>
              <w:right w:val="single" w:sz="8" w:space="0" w:color="auto"/>
            </w:tcBorders>
            <w:shd w:val="clear" w:color="auto" w:fill="auto"/>
            <w:noWrap/>
            <w:vAlign w:val="center"/>
            <w:hideMark/>
          </w:tcPr>
          <w:p w14:paraId="6B986020"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 </w:t>
            </w:r>
          </w:p>
        </w:tc>
        <w:tc>
          <w:tcPr>
            <w:tcW w:w="2268" w:type="dxa"/>
            <w:tcBorders>
              <w:top w:val="nil"/>
              <w:left w:val="nil"/>
              <w:bottom w:val="single" w:sz="8" w:space="0" w:color="auto"/>
              <w:right w:val="single" w:sz="8" w:space="0" w:color="auto"/>
            </w:tcBorders>
            <w:shd w:val="clear" w:color="auto" w:fill="auto"/>
            <w:noWrap/>
            <w:vAlign w:val="center"/>
            <w:hideMark/>
          </w:tcPr>
          <w:p w14:paraId="4FAC938D"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1.772,0</w:t>
            </w:r>
          </w:p>
        </w:tc>
        <w:tc>
          <w:tcPr>
            <w:tcW w:w="1560" w:type="dxa"/>
            <w:tcBorders>
              <w:top w:val="nil"/>
              <w:left w:val="nil"/>
              <w:bottom w:val="single" w:sz="8" w:space="0" w:color="auto"/>
              <w:right w:val="single" w:sz="8" w:space="0" w:color="auto"/>
            </w:tcBorders>
            <w:shd w:val="clear" w:color="auto" w:fill="auto"/>
            <w:noWrap/>
            <w:vAlign w:val="center"/>
            <w:hideMark/>
          </w:tcPr>
          <w:p w14:paraId="2AA55FAA"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1.815,5</w:t>
            </w:r>
          </w:p>
        </w:tc>
      </w:tr>
      <w:tr w:rsidR="009E1ABB" w:rsidRPr="009E1ABB" w14:paraId="234DEA9C" w14:textId="77777777" w:rsidTr="009E1ABB">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1C371EF0" w14:textId="77777777" w:rsidR="009E1ABB" w:rsidRPr="009E1ABB" w:rsidRDefault="009E1ABB" w:rsidP="009E1ABB">
            <w:pPr>
              <w:spacing w:after="0" w:line="240" w:lineRule="auto"/>
              <w:rPr>
                <w:rFonts w:ascii="Calibri" w:eastAsia="Times New Roman" w:hAnsi="Calibri" w:cs="Calibri"/>
                <w:b/>
                <w:bCs/>
                <w:color w:val="FFFFFF"/>
                <w:lang w:eastAsia="tr-TR" w:bidi="ar-SA"/>
              </w:rPr>
            </w:pPr>
            <w:r w:rsidRPr="009E1ABB">
              <w:rPr>
                <w:rFonts w:ascii="Calibri" w:eastAsia="Times New Roman" w:hAnsi="Calibri" w:cs="Calibri"/>
                <w:b/>
                <w:bCs/>
                <w:color w:val="FFFFFF"/>
                <w:lang w:eastAsia="tr-TR" w:bidi="ar-SA"/>
              </w:rPr>
              <w:t>OSMANGAZİ</w:t>
            </w:r>
          </w:p>
        </w:tc>
        <w:tc>
          <w:tcPr>
            <w:tcW w:w="850" w:type="dxa"/>
            <w:tcBorders>
              <w:top w:val="nil"/>
              <w:left w:val="nil"/>
              <w:bottom w:val="single" w:sz="8" w:space="0" w:color="auto"/>
              <w:right w:val="single" w:sz="8" w:space="0" w:color="auto"/>
            </w:tcBorders>
            <w:shd w:val="clear" w:color="auto" w:fill="auto"/>
            <w:noWrap/>
            <w:vAlign w:val="center"/>
            <w:hideMark/>
          </w:tcPr>
          <w:p w14:paraId="09AA9F6E"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14,2</w:t>
            </w:r>
          </w:p>
        </w:tc>
        <w:tc>
          <w:tcPr>
            <w:tcW w:w="1145" w:type="dxa"/>
            <w:tcBorders>
              <w:top w:val="nil"/>
              <w:left w:val="nil"/>
              <w:bottom w:val="single" w:sz="8" w:space="0" w:color="auto"/>
              <w:right w:val="single" w:sz="8" w:space="0" w:color="auto"/>
            </w:tcBorders>
            <w:shd w:val="clear" w:color="auto" w:fill="auto"/>
            <w:noWrap/>
            <w:vAlign w:val="center"/>
            <w:hideMark/>
          </w:tcPr>
          <w:p w14:paraId="71B2E1F3"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0,5</w:t>
            </w:r>
          </w:p>
        </w:tc>
        <w:tc>
          <w:tcPr>
            <w:tcW w:w="1701" w:type="dxa"/>
            <w:tcBorders>
              <w:top w:val="nil"/>
              <w:left w:val="nil"/>
              <w:bottom w:val="single" w:sz="8" w:space="0" w:color="auto"/>
              <w:right w:val="single" w:sz="8" w:space="0" w:color="auto"/>
            </w:tcBorders>
            <w:shd w:val="clear" w:color="auto" w:fill="auto"/>
            <w:noWrap/>
            <w:vAlign w:val="center"/>
            <w:hideMark/>
          </w:tcPr>
          <w:p w14:paraId="769320CF"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1,9</w:t>
            </w:r>
          </w:p>
        </w:tc>
        <w:tc>
          <w:tcPr>
            <w:tcW w:w="2268" w:type="dxa"/>
            <w:tcBorders>
              <w:top w:val="nil"/>
              <w:left w:val="nil"/>
              <w:bottom w:val="single" w:sz="8" w:space="0" w:color="auto"/>
              <w:right w:val="single" w:sz="8" w:space="0" w:color="auto"/>
            </w:tcBorders>
            <w:shd w:val="clear" w:color="auto" w:fill="auto"/>
            <w:noWrap/>
            <w:vAlign w:val="center"/>
            <w:hideMark/>
          </w:tcPr>
          <w:p w14:paraId="055E9705"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1.766,3</w:t>
            </w:r>
          </w:p>
        </w:tc>
        <w:tc>
          <w:tcPr>
            <w:tcW w:w="1560" w:type="dxa"/>
            <w:tcBorders>
              <w:top w:val="nil"/>
              <w:left w:val="nil"/>
              <w:bottom w:val="single" w:sz="8" w:space="0" w:color="auto"/>
              <w:right w:val="single" w:sz="8" w:space="0" w:color="auto"/>
            </w:tcBorders>
            <w:shd w:val="clear" w:color="auto" w:fill="auto"/>
            <w:noWrap/>
            <w:vAlign w:val="center"/>
            <w:hideMark/>
          </w:tcPr>
          <w:p w14:paraId="18D44AFF"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1.783,0</w:t>
            </w:r>
          </w:p>
        </w:tc>
      </w:tr>
      <w:tr w:rsidR="009E1ABB" w:rsidRPr="009E1ABB" w14:paraId="4ABACA7D" w14:textId="77777777" w:rsidTr="009E1ABB">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7F2E3191" w14:textId="77777777" w:rsidR="009E1ABB" w:rsidRPr="009E1ABB" w:rsidRDefault="009E1ABB" w:rsidP="009E1ABB">
            <w:pPr>
              <w:spacing w:after="0" w:line="240" w:lineRule="auto"/>
              <w:rPr>
                <w:rFonts w:ascii="Calibri" w:eastAsia="Times New Roman" w:hAnsi="Calibri" w:cs="Calibri"/>
                <w:b/>
                <w:bCs/>
                <w:color w:val="FFFFFF"/>
                <w:lang w:eastAsia="tr-TR" w:bidi="ar-SA"/>
              </w:rPr>
            </w:pPr>
            <w:r w:rsidRPr="009E1ABB">
              <w:rPr>
                <w:rFonts w:ascii="Calibri" w:eastAsia="Times New Roman" w:hAnsi="Calibri" w:cs="Calibri"/>
                <w:b/>
                <w:bCs/>
                <w:color w:val="FFFFFF"/>
                <w:lang w:eastAsia="tr-TR" w:bidi="ar-SA"/>
              </w:rPr>
              <w:t>MERAM</w:t>
            </w:r>
          </w:p>
        </w:tc>
        <w:tc>
          <w:tcPr>
            <w:tcW w:w="850" w:type="dxa"/>
            <w:tcBorders>
              <w:top w:val="nil"/>
              <w:left w:val="nil"/>
              <w:bottom w:val="single" w:sz="8" w:space="0" w:color="auto"/>
              <w:right w:val="single" w:sz="8" w:space="0" w:color="auto"/>
            </w:tcBorders>
            <w:shd w:val="clear" w:color="auto" w:fill="auto"/>
            <w:noWrap/>
            <w:vAlign w:val="center"/>
            <w:hideMark/>
          </w:tcPr>
          <w:p w14:paraId="2A309225"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100,7</w:t>
            </w:r>
          </w:p>
        </w:tc>
        <w:tc>
          <w:tcPr>
            <w:tcW w:w="1145" w:type="dxa"/>
            <w:tcBorders>
              <w:top w:val="nil"/>
              <w:left w:val="nil"/>
              <w:bottom w:val="single" w:sz="8" w:space="0" w:color="auto"/>
              <w:right w:val="single" w:sz="8" w:space="0" w:color="auto"/>
            </w:tcBorders>
            <w:shd w:val="clear" w:color="auto" w:fill="auto"/>
            <w:noWrap/>
            <w:vAlign w:val="center"/>
            <w:hideMark/>
          </w:tcPr>
          <w:p w14:paraId="246362B2"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35,3</w:t>
            </w:r>
          </w:p>
        </w:tc>
        <w:tc>
          <w:tcPr>
            <w:tcW w:w="1701" w:type="dxa"/>
            <w:tcBorders>
              <w:top w:val="nil"/>
              <w:left w:val="nil"/>
              <w:bottom w:val="single" w:sz="8" w:space="0" w:color="auto"/>
              <w:right w:val="single" w:sz="8" w:space="0" w:color="auto"/>
            </w:tcBorders>
            <w:shd w:val="clear" w:color="auto" w:fill="auto"/>
            <w:noWrap/>
            <w:vAlign w:val="center"/>
            <w:hideMark/>
          </w:tcPr>
          <w:p w14:paraId="13CE048F"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22,3</w:t>
            </w:r>
          </w:p>
        </w:tc>
        <w:tc>
          <w:tcPr>
            <w:tcW w:w="2268" w:type="dxa"/>
            <w:tcBorders>
              <w:top w:val="nil"/>
              <w:left w:val="nil"/>
              <w:bottom w:val="single" w:sz="8" w:space="0" w:color="auto"/>
              <w:right w:val="single" w:sz="8" w:space="0" w:color="auto"/>
            </w:tcBorders>
            <w:shd w:val="clear" w:color="auto" w:fill="auto"/>
            <w:noWrap/>
            <w:vAlign w:val="center"/>
            <w:hideMark/>
          </w:tcPr>
          <w:p w14:paraId="619196C6"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1.531,1</w:t>
            </w:r>
          </w:p>
        </w:tc>
        <w:tc>
          <w:tcPr>
            <w:tcW w:w="1560" w:type="dxa"/>
            <w:tcBorders>
              <w:top w:val="nil"/>
              <w:left w:val="nil"/>
              <w:bottom w:val="single" w:sz="8" w:space="0" w:color="auto"/>
              <w:right w:val="single" w:sz="8" w:space="0" w:color="auto"/>
            </w:tcBorders>
            <w:shd w:val="clear" w:color="auto" w:fill="auto"/>
            <w:noWrap/>
            <w:vAlign w:val="center"/>
            <w:hideMark/>
          </w:tcPr>
          <w:p w14:paraId="295205F1"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1.689,3</w:t>
            </w:r>
          </w:p>
        </w:tc>
      </w:tr>
      <w:tr w:rsidR="009E1ABB" w:rsidRPr="009E1ABB" w14:paraId="0303F4EC" w14:textId="77777777" w:rsidTr="009E1ABB">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7AF6F260" w14:textId="77777777" w:rsidR="009E1ABB" w:rsidRPr="009E1ABB" w:rsidRDefault="009E1ABB" w:rsidP="009E1ABB">
            <w:pPr>
              <w:spacing w:after="0" w:line="240" w:lineRule="auto"/>
              <w:rPr>
                <w:rFonts w:ascii="Calibri" w:eastAsia="Times New Roman" w:hAnsi="Calibri" w:cs="Calibri"/>
                <w:b/>
                <w:bCs/>
                <w:color w:val="FFFFFF"/>
                <w:lang w:eastAsia="tr-TR" w:bidi="ar-SA"/>
              </w:rPr>
            </w:pPr>
            <w:r w:rsidRPr="009E1ABB">
              <w:rPr>
                <w:rFonts w:ascii="Calibri" w:eastAsia="Times New Roman" w:hAnsi="Calibri" w:cs="Calibri"/>
                <w:b/>
                <w:bCs/>
                <w:color w:val="FFFFFF"/>
                <w:lang w:eastAsia="tr-TR" w:bidi="ar-SA"/>
              </w:rPr>
              <w:t>SAKARYA</w:t>
            </w:r>
          </w:p>
        </w:tc>
        <w:tc>
          <w:tcPr>
            <w:tcW w:w="850" w:type="dxa"/>
            <w:tcBorders>
              <w:top w:val="nil"/>
              <w:left w:val="nil"/>
              <w:bottom w:val="single" w:sz="8" w:space="0" w:color="auto"/>
              <w:right w:val="single" w:sz="8" w:space="0" w:color="auto"/>
            </w:tcBorders>
            <w:shd w:val="clear" w:color="auto" w:fill="auto"/>
            <w:noWrap/>
            <w:vAlign w:val="center"/>
            <w:hideMark/>
          </w:tcPr>
          <w:p w14:paraId="6EBD4C53"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37,2</w:t>
            </w:r>
          </w:p>
        </w:tc>
        <w:tc>
          <w:tcPr>
            <w:tcW w:w="1145" w:type="dxa"/>
            <w:tcBorders>
              <w:top w:val="nil"/>
              <w:left w:val="nil"/>
              <w:bottom w:val="single" w:sz="8" w:space="0" w:color="auto"/>
              <w:right w:val="single" w:sz="8" w:space="0" w:color="auto"/>
            </w:tcBorders>
            <w:shd w:val="clear" w:color="auto" w:fill="auto"/>
            <w:noWrap/>
            <w:vAlign w:val="center"/>
            <w:hideMark/>
          </w:tcPr>
          <w:p w14:paraId="6F260B4E"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24,7</w:t>
            </w:r>
          </w:p>
        </w:tc>
        <w:tc>
          <w:tcPr>
            <w:tcW w:w="1701" w:type="dxa"/>
            <w:tcBorders>
              <w:top w:val="nil"/>
              <w:left w:val="nil"/>
              <w:bottom w:val="single" w:sz="8" w:space="0" w:color="auto"/>
              <w:right w:val="single" w:sz="8" w:space="0" w:color="auto"/>
            </w:tcBorders>
            <w:shd w:val="clear" w:color="auto" w:fill="auto"/>
            <w:noWrap/>
            <w:vAlign w:val="center"/>
            <w:hideMark/>
          </w:tcPr>
          <w:p w14:paraId="218C929E"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 </w:t>
            </w:r>
          </w:p>
        </w:tc>
        <w:tc>
          <w:tcPr>
            <w:tcW w:w="2268" w:type="dxa"/>
            <w:tcBorders>
              <w:top w:val="nil"/>
              <w:left w:val="nil"/>
              <w:bottom w:val="single" w:sz="8" w:space="0" w:color="auto"/>
              <w:right w:val="single" w:sz="8" w:space="0" w:color="auto"/>
            </w:tcBorders>
            <w:shd w:val="clear" w:color="auto" w:fill="auto"/>
            <w:noWrap/>
            <w:vAlign w:val="center"/>
            <w:hideMark/>
          </w:tcPr>
          <w:p w14:paraId="28E184CD"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1.606,1</w:t>
            </w:r>
          </w:p>
        </w:tc>
        <w:tc>
          <w:tcPr>
            <w:tcW w:w="1560" w:type="dxa"/>
            <w:tcBorders>
              <w:top w:val="nil"/>
              <w:left w:val="nil"/>
              <w:bottom w:val="single" w:sz="8" w:space="0" w:color="auto"/>
              <w:right w:val="single" w:sz="8" w:space="0" w:color="auto"/>
            </w:tcBorders>
            <w:shd w:val="clear" w:color="auto" w:fill="auto"/>
            <w:noWrap/>
            <w:vAlign w:val="center"/>
            <w:hideMark/>
          </w:tcPr>
          <w:p w14:paraId="6EB0784C"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1.668,0</w:t>
            </w:r>
          </w:p>
        </w:tc>
      </w:tr>
      <w:tr w:rsidR="009E1ABB" w:rsidRPr="009E1ABB" w14:paraId="004DE6FC" w14:textId="77777777" w:rsidTr="009E1ABB">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49D7B835" w14:textId="77777777" w:rsidR="009E1ABB" w:rsidRPr="009E1ABB" w:rsidRDefault="009E1ABB" w:rsidP="009E1ABB">
            <w:pPr>
              <w:spacing w:after="0" w:line="240" w:lineRule="auto"/>
              <w:rPr>
                <w:rFonts w:ascii="Calibri" w:eastAsia="Times New Roman" w:hAnsi="Calibri" w:cs="Calibri"/>
                <w:b/>
                <w:bCs/>
                <w:color w:val="FFFFFF"/>
                <w:lang w:eastAsia="tr-TR" w:bidi="ar-SA"/>
              </w:rPr>
            </w:pPr>
            <w:r w:rsidRPr="009E1ABB">
              <w:rPr>
                <w:rFonts w:ascii="Calibri" w:eastAsia="Times New Roman" w:hAnsi="Calibri" w:cs="Calibri"/>
                <w:b/>
                <w:bCs/>
                <w:color w:val="FFFFFF"/>
                <w:lang w:eastAsia="tr-TR" w:bidi="ar-SA"/>
              </w:rPr>
              <w:t>AKDENİZ</w:t>
            </w:r>
          </w:p>
        </w:tc>
        <w:tc>
          <w:tcPr>
            <w:tcW w:w="850" w:type="dxa"/>
            <w:tcBorders>
              <w:top w:val="nil"/>
              <w:left w:val="nil"/>
              <w:bottom w:val="single" w:sz="8" w:space="0" w:color="auto"/>
              <w:right w:val="single" w:sz="8" w:space="0" w:color="auto"/>
            </w:tcBorders>
            <w:shd w:val="clear" w:color="auto" w:fill="auto"/>
            <w:noWrap/>
            <w:vAlign w:val="center"/>
            <w:hideMark/>
          </w:tcPr>
          <w:p w14:paraId="73C2A51E"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65,9</w:t>
            </w:r>
          </w:p>
        </w:tc>
        <w:tc>
          <w:tcPr>
            <w:tcW w:w="1145" w:type="dxa"/>
            <w:tcBorders>
              <w:top w:val="nil"/>
              <w:left w:val="nil"/>
              <w:bottom w:val="single" w:sz="8" w:space="0" w:color="auto"/>
              <w:right w:val="single" w:sz="8" w:space="0" w:color="auto"/>
            </w:tcBorders>
            <w:shd w:val="clear" w:color="auto" w:fill="auto"/>
            <w:noWrap/>
            <w:vAlign w:val="center"/>
            <w:hideMark/>
          </w:tcPr>
          <w:p w14:paraId="0D4554E8"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218,4</w:t>
            </w:r>
          </w:p>
        </w:tc>
        <w:tc>
          <w:tcPr>
            <w:tcW w:w="1701" w:type="dxa"/>
            <w:tcBorders>
              <w:top w:val="nil"/>
              <w:left w:val="nil"/>
              <w:bottom w:val="single" w:sz="8" w:space="0" w:color="auto"/>
              <w:right w:val="single" w:sz="8" w:space="0" w:color="auto"/>
            </w:tcBorders>
            <w:shd w:val="clear" w:color="auto" w:fill="auto"/>
            <w:noWrap/>
            <w:vAlign w:val="center"/>
            <w:hideMark/>
          </w:tcPr>
          <w:p w14:paraId="37D6F610"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9,8</w:t>
            </w:r>
          </w:p>
        </w:tc>
        <w:tc>
          <w:tcPr>
            <w:tcW w:w="2268" w:type="dxa"/>
            <w:tcBorders>
              <w:top w:val="nil"/>
              <w:left w:val="nil"/>
              <w:bottom w:val="single" w:sz="8" w:space="0" w:color="auto"/>
              <w:right w:val="single" w:sz="8" w:space="0" w:color="auto"/>
            </w:tcBorders>
            <w:shd w:val="clear" w:color="auto" w:fill="auto"/>
            <w:noWrap/>
            <w:vAlign w:val="center"/>
            <w:hideMark/>
          </w:tcPr>
          <w:p w14:paraId="4CAA9CFA"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1.298,6</w:t>
            </w:r>
          </w:p>
        </w:tc>
        <w:tc>
          <w:tcPr>
            <w:tcW w:w="1560" w:type="dxa"/>
            <w:tcBorders>
              <w:top w:val="nil"/>
              <w:left w:val="nil"/>
              <w:bottom w:val="single" w:sz="8" w:space="0" w:color="auto"/>
              <w:right w:val="single" w:sz="8" w:space="0" w:color="auto"/>
            </w:tcBorders>
            <w:shd w:val="clear" w:color="auto" w:fill="auto"/>
            <w:noWrap/>
            <w:vAlign w:val="center"/>
            <w:hideMark/>
          </w:tcPr>
          <w:p w14:paraId="48550281"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1.592,7</w:t>
            </w:r>
          </w:p>
        </w:tc>
      </w:tr>
      <w:tr w:rsidR="009E1ABB" w:rsidRPr="009E1ABB" w14:paraId="535FADBB" w14:textId="77777777" w:rsidTr="009E1ABB">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47A2F609" w14:textId="77777777" w:rsidR="009E1ABB" w:rsidRPr="009E1ABB" w:rsidRDefault="009E1ABB" w:rsidP="009E1ABB">
            <w:pPr>
              <w:spacing w:after="0" w:line="240" w:lineRule="auto"/>
              <w:rPr>
                <w:rFonts w:ascii="Calibri" w:eastAsia="Times New Roman" w:hAnsi="Calibri" w:cs="Calibri"/>
                <w:b/>
                <w:bCs/>
                <w:color w:val="FFFFFF"/>
                <w:lang w:eastAsia="tr-TR" w:bidi="ar-SA"/>
              </w:rPr>
            </w:pPr>
            <w:r w:rsidRPr="009E1ABB">
              <w:rPr>
                <w:rFonts w:ascii="Calibri" w:eastAsia="Times New Roman" w:hAnsi="Calibri" w:cs="Calibri"/>
                <w:b/>
                <w:bCs/>
                <w:color w:val="FFFFFF"/>
                <w:lang w:eastAsia="tr-TR" w:bidi="ar-SA"/>
              </w:rPr>
              <w:t>FIRAT</w:t>
            </w:r>
          </w:p>
        </w:tc>
        <w:tc>
          <w:tcPr>
            <w:tcW w:w="850" w:type="dxa"/>
            <w:tcBorders>
              <w:top w:val="nil"/>
              <w:left w:val="nil"/>
              <w:bottom w:val="single" w:sz="8" w:space="0" w:color="auto"/>
              <w:right w:val="single" w:sz="8" w:space="0" w:color="auto"/>
            </w:tcBorders>
            <w:shd w:val="clear" w:color="auto" w:fill="auto"/>
            <w:noWrap/>
            <w:vAlign w:val="center"/>
            <w:hideMark/>
          </w:tcPr>
          <w:p w14:paraId="51C5A2B8"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32,3</w:t>
            </w:r>
          </w:p>
        </w:tc>
        <w:tc>
          <w:tcPr>
            <w:tcW w:w="1145" w:type="dxa"/>
            <w:tcBorders>
              <w:top w:val="nil"/>
              <w:left w:val="nil"/>
              <w:bottom w:val="single" w:sz="8" w:space="0" w:color="auto"/>
              <w:right w:val="single" w:sz="8" w:space="0" w:color="auto"/>
            </w:tcBorders>
            <w:shd w:val="clear" w:color="auto" w:fill="auto"/>
            <w:noWrap/>
            <w:vAlign w:val="center"/>
            <w:hideMark/>
          </w:tcPr>
          <w:p w14:paraId="260040D7"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14,2</w:t>
            </w:r>
          </w:p>
        </w:tc>
        <w:tc>
          <w:tcPr>
            <w:tcW w:w="1701" w:type="dxa"/>
            <w:tcBorders>
              <w:top w:val="nil"/>
              <w:left w:val="nil"/>
              <w:bottom w:val="single" w:sz="8" w:space="0" w:color="auto"/>
              <w:right w:val="single" w:sz="8" w:space="0" w:color="auto"/>
            </w:tcBorders>
            <w:shd w:val="clear" w:color="auto" w:fill="auto"/>
            <w:noWrap/>
            <w:vAlign w:val="center"/>
            <w:hideMark/>
          </w:tcPr>
          <w:p w14:paraId="72C44355"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197,0</w:t>
            </w:r>
          </w:p>
        </w:tc>
        <w:tc>
          <w:tcPr>
            <w:tcW w:w="2268" w:type="dxa"/>
            <w:tcBorders>
              <w:top w:val="nil"/>
              <w:left w:val="nil"/>
              <w:bottom w:val="single" w:sz="8" w:space="0" w:color="auto"/>
              <w:right w:val="single" w:sz="8" w:space="0" w:color="auto"/>
            </w:tcBorders>
            <w:shd w:val="clear" w:color="auto" w:fill="auto"/>
            <w:noWrap/>
            <w:vAlign w:val="center"/>
            <w:hideMark/>
          </w:tcPr>
          <w:p w14:paraId="6E57FBCD"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1.295,2</w:t>
            </w:r>
          </w:p>
        </w:tc>
        <w:tc>
          <w:tcPr>
            <w:tcW w:w="1560" w:type="dxa"/>
            <w:tcBorders>
              <w:top w:val="nil"/>
              <w:left w:val="nil"/>
              <w:bottom w:val="single" w:sz="8" w:space="0" w:color="auto"/>
              <w:right w:val="single" w:sz="8" w:space="0" w:color="auto"/>
            </w:tcBorders>
            <w:shd w:val="clear" w:color="auto" w:fill="auto"/>
            <w:noWrap/>
            <w:vAlign w:val="center"/>
            <w:hideMark/>
          </w:tcPr>
          <w:p w14:paraId="4063E547"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1.538,7</w:t>
            </w:r>
          </w:p>
        </w:tc>
      </w:tr>
      <w:tr w:rsidR="009E1ABB" w:rsidRPr="009E1ABB" w14:paraId="75F1639D" w14:textId="77777777" w:rsidTr="009E1ABB">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1898D014" w14:textId="77777777" w:rsidR="009E1ABB" w:rsidRPr="009E1ABB" w:rsidRDefault="009E1ABB" w:rsidP="009E1ABB">
            <w:pPr>
              <w:spacing w:after="0" w:line="240" w:lineRule="auto"/>
              <w:rPr>
                <w:rFonts w:ascii="Calibri" w:eastAsia="Times New Roman" w:hAnsi="Calibri" w:cs="Calibri"/>
                <w:b/>
                <w:bCs/>
                <w:color w:val="FFFFFF"/>
                <w:lang w:eastAsia="tr-TR" w:bidi="ar-SA"/>
              </w:rPr>
            </w:pPr>
            <w:r w:rsidRPr="009E1ABB">
              <w:rPr>
                <w:rFonts w:ascii="Calibri" w:eastAsia="Times New Roman" w:hAnsi="Calibri" w:cs="Calibri"/>
                <w:b/>
                <w:bCs/>
                <w:color w:val="FFFFFF"/>
                <w:lang w:eastAsia="tr-TR" w:bidi="ar-SA"/>
              </w:rPr>
              <w:t>ARAS</w:t>
            </w:r>
          </w:p>
        </w:tc>
        <w:tc>
          <w:tcPr>
            <w:tcW w:w="850" w:type="dxa"/>
            <w:tcBorders>
              <w:top w:val="nil"/>
              <w:left w:val="nil"/>
              <w:bottom w:val="single" w:sz="8" w:space="0" w:color="auto"/>
              <w:right w:val="single" w:sz="8" w:space="0" w:color="auto"/>
            </w:tcBorders>
            <w:shd w:val="clear" w:color="auto" w:fill="auto"/>
            <w:noWrap/>
            <w:vAlign w:val="center"/>
            <w:hideMark/>
          </w:tcPr>
          <w:p w14:paraId="39734D62"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0,1</w:t>
            </w:r>
          </w:p>
        </w:tc>
        <w:tc>
          <w:tcPr>
            <w:tcW w:w="1145" w:type="dxa"/>
            <w:tcBorders>
              <w:top w:val="nil"/>
              <w:left w:val="nil"/>
              <w:bottom w:val="single" w:sz="8" w:space="0" w:color="auto"/>
              <w:right w:val="single" w:sz="8" w:space="0" w:color="auto"/>
            </w:tcBorders>
            <w:shd w:val="clear" w:color="auto" w:fill="auto"/>
            <w:noWrap/>
            <w:vAlign w:val="center"/>
            <w:hideMark/>
          </w:tcPr>
          <w:p w14:paraId="176C7255"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0,7</w:t>
            </w:r>
          </w:p>
        </w:tc>
        <w:tc>
          <w:tcPr>
            <w:tcW w:w="1701" w:type="dxa"/>
            <w:tcBorders>
              <w:top w:val="nil"/>
              <w:left w:val="nil"/>
              <w:bottom w:val="single" w:sz="8" w:space="0" w:color="auto"/>
              <w:right w:val="single" w:sz="8" w:space="0" w:color="auto"/>
            </w:tcBorders>
            <w:shd w:val="clear" w:color="auto" w:fill="auto"/>
            <w:noWrap/>
            <w:vAlign w:val="center"/>
            <w:hideMark/>
          </w:tcPr>
          <w:p w14:paraId="366AF687"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0,5</w:t>
            </w:r>
          </w:p>
        </w:tc>
        <w:tc>
          <w:tcPr>
            <w:tcW w:w="2268" w:type="dxa"/>
            <w:tcBorders>
              <w:top w:val="nil"/>
              <w:left w:val="nil"/>
              <w:bottom w:val="single" w:sz="8" w:space="0" w:color="auto"/>
              <w:right w:val="single" w:sz="8" w:space="0" w:color="auto"/>
            </w:tcBorders>
            <w:shd w:val="clear" w:color="auto" w:fill="auto"/>
            <w:noWrap/>
            <w:vAlign w:val="center"/>
            <w:hideMark/>
          </w:tcPr>
          <w:p w14:paraId="4080761B"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1.492,3</w:t>
            </w:r>
          </w:p>
        </w:tc>
        <w:tc>
          <w:tcPr>
            <w:tcW w:w="1560" w:type="dxa"/>
            <w:tcBorders>
              <w:top w:val="nil"/>
              <w:left w:val="nil"/>
              <w:bottom w:val="single" w:sz="8" w:space="0" w:color="auto"/>
              <w:right w:val="single" w:sz="8" w:space="0" w:color="auto"/>
            </w:tcBorders>
            <w:shd w:val="clear" w:color="auto" w:fill="auto"/>
            <w:noWrap/>
            <w:vAlign w:val="center"/>
            <w:hideMark/>
          </w:tcPr>
          <w:p w14:paraId="1B3FB437"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1.493,7</w:t>
            </w:r>
          </w:p>
        </w:tc>
      </w:tr>
      <w:tr w:rsidR="009E1ABB" w:rsidRPr="009E1ABB" w14:paraId="2A943861" w14:textId="77777777" w:rsidTr="009E1ABB">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488782BC" w14:textId="77777777" w:rsidR="009E1ABB" w:rsidRPr="009E1ABB" w:rsidRDefault="009E1ABB" w:rsidP="009E1ABB">
            <w:pPr>
              <w:spacing w:after="0" w:line="240" w:lineRule="auto"/>
              <w:rPr>
                <w:rFonts w:ascii="Calibri" w:eastAsia="Times New Roman" w:hAnsi="Calibri" w:cs="Calibri"/>
                <w:b/>
                <w:bCs/>
                <w:color w:val="FFFFFF"/>
                <w:lang w:eastAsia="tr-TR" w:bidi="ar-SA"/>
              </w:rPr>
            </w:pPr>
            <w:r w:rsidRPr="009E1ABB">
              <w:rPr>
                <w:rFonts w:ascii="Calibri" w:eastAsia="Times New Roman" w:hAnsi="Calibri" w:cs="Calibri"/>
                <w:b/>
                <w:bCs/>
                <w:color w:val="FFFFFF"/>
                <w:lang w:eastAsia="tr-TR" w:bidi="ar-SA"/>
              </w:rPr>
              <w:t>YEŞİLIRMAK</w:t>
            </w:r>
          </w:p>
        </w:tc>
        <w:tc>
          <w:tcPr>
            <w:tcW w:w="850" w:type="dxa"/>
            <w:tcBorders>
              <w:top w:val="nil"/>
              <w:left w:val="nil"/>
              <w:bottom w:val="single" w:sz="8" w:space="0" w:color="auto"/>
              <w:right w:val="single" w:sz="8" w:space="0" w:color="auto"/>
            </w:tcBorders>
            <w:shd w:val="clear" w:color="auto" w:fill="auto"/>
            <w:noWrap/>
            <w:vAlign w:val="center"/>
            <w:hideMark/>
          </w:tcPr>
          <w:p w14:paraId="11AF3427"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23,6</w:t>
            </w:r>
          </w:p>
        </w:tc>
        <w:tc>
          <w:tcPr>
            <w:tcW w:w="1145" w:type="dxa"/>
            <w:tcBorders>
              <w:top w:val="nil"/>
              <w:left w:val="nil"/>
              <w:bottom w:val="single" w:sz="8" w:space="0" w:color="auto"/>
              <w:right w:val="single" w:sz="8" w:space="0" w:color="auto"/>
            </w:tcBorders>
            <w:shd w:val="clear" w:color="auto" w:fill="auto"/>
            <w:noWrap/>
            <w:vAlign w:val="center"/>
            <w:hideMark/>
          </w:tcPr>
          <w:p w14:paraId="09706515"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3,6</w:t>
            </w:r>
          </w:p>
        </w:tc>
        <w:tc>
          <w:tcPr>
            <w:tcW w:w="1701" w:type="dxa"/>
            <w:tcBorders>
              <w:top w:val="nil"/>
              <w:left w:val="nil"/>
              <w:bottom w:val="single" w:sz="8" w:space="0" w:color="auto"/>
              <w:right w:val="single" w:sz="8" w:space="0" w:color="auto"/>
            </w:tcBorders>
            <w:shd w:val="clear" w:color="auto" w:fill="auto"/>
            <w:noWrap/>
            <w:vAlign w:val="center"/>
            <w:hideMark/>
          </w:tcPr>
          <w:p w14:paraId="37E290D9"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2,3</w:t>
            </w:r>
          </w:p>
        </w:tc>
        <w:tc>
          <w:tcPr>
            <w:tcW w:w="2268" w:type="dxa"/>
            <w:tcBorders>
              <w:top w:val="nil"/>
              <w:left w:val="nil"/>
              <w:bottom w:val="single" w:sz="8" w:space="0" w:color="auto"/>
              <w:right w:val="single" w:sz="8" w:space="0" w:color="auto"/>
            </w:tcBorders>
            <w:shd w:val="clear" w:color="auto" w:fill="auto"/>
            <w:noWrap/>
            <w:vAlign w:val="center"/>
            <w:hideMark/>
          </w:tcPr>
          <w:p w14:paraId="09DBB3D8"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1.247,7</w:t>
            </w:r>
          </w:p>
        </w:tc>
        <w:tc>
          <w:tcPr>
            <w:tcW w:w="1560" w:type="dxa"/>
            <w:tcBorders>
              <w:top w:val="nil"/>
              <w:left w:val="nil"/>
              <w:bottom w:val="single" w:sz="8" w:space="0" w:color="auto"/>
              <w:right w:val="single" w:sz="8" w:space="0" w:color="auto"/>
            </w:tcBorders>
            <w:shd w:val="clear" w:color="auto" w:fill="auto"/>
            <w:noWrap/>
            <w:vAlign w:val="center"/>
            <w:hideMark/>
          </w:tcPr>
          <w:p w14:paraId="4C8F253B"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1.277,1</w:t>
            </w:r>
          </w:p>
        </w:tc>
      </w:tr>
      <w:tr w:rsidR="009E1ABB" w:rsidRPr="009E1ABB" w14:paraId="66BADB76" w14:textId="77777777" w:rsidTr="009E1ABB">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1343A2F4" w14:textId="77777777" w:rsidR="009E1ABB" w:rsidRPr="009E1ABB" w:rsidRDefault="009E1ABB" w:rsidP="009E1ABB">
            <w:pPr>
              <w:spacing w:after="0" w:line="240" w:lineRule="auto"/>
              <w:rPr>
                <w:rFonts w:ascii="Calibri" w:eastAsia="Times New Roman" w:hAnsi="Calibri" w:cs="Calibri"/>
                <w:b/>
                <w:bCs/>
                <w:color w:val="FFFFFF"/>
                <w:lang w:eastAsia="tr-TR" w:bidi="ar-SA"/>
              </w:rPr>
            </w:pPr>
            <w:r w:rsidRPr="009E1ABB">
              <w:rPr>
                <w:rFonts w:ascii="Calibri" w:eastAsia="Times New Roman" w:hAnsi="Calibri" w:cs="Calibri"/>
                <w:b/>
                <w:bCs/>
                <w:color w:val="FFFFFF"/>
                <w:lang w:eastAsia="tr-TR" w:bidi="ar-SA"/>
              </w:rPr>
              <w:t>TRAKYA</w:t>
            </w:r>
          </w:p>
        </w:tc>
        <w:tc>
          <w:tcPr>
            <w:tcW w:w="850" w:type="dxa"/>
            <w:tcBorders>
              <w:top w:val="nil"/>
              <w:left w:val="nil"/>
              <w:bottom w:val="single" w:sz="8" w:space="0" w:color="auto"/>
              <w:right w:val="single" w:sz="8" w:space="0" w:color="auto"/>
            </w:tcBorders>
            <w:shd w:val="clear" w:color="auto" w:fill="auto"/>
            <w:noWrap/>
            <w:vAlign w:val="center"/>
            <w:hideMark/>
          </w:tcPr>
          <w:p w14:paraId="24CF2995"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11,7</w:t>
            </w:r>
          </w:p>
        </w:tc>
        <w:tc>
          <w:tcPr>
            <w:tcW w:w="1145" w:type="dxa"/>
            <w:tcBorders>
              <w:top w:val="nil"/>
              <w:left w:val="nil"/>
              <w:bottom w:val="single" w:sz="8" w:space="0" w:color="auto"/>
              <w:right w:val="single" w:sz="8" w:space="0" w:color="auto"/>
            </w:tcBorders>
            <w:shd w:val="clear" w:color="auto" w:fill="auto"/>
            <w:noWrap/>
            <w:vAlign w:val="center"/>
            <w:hideMark/>
          </w:tcPr>
          <w:p w14:paraId="3A7B02C9"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 </w:t>
            </w:r>
          </w:p>
        </w:tc>
        <w:tc>
          <w:tcPr>
            <w:tcW w:w="1701" w:type="dxa"/>
            <w:tcBorders>
              <w:top w:val="nil"/>
              <w:left w:val="nil"/>
              <w:bottom w:val="single" w:sz="8" w:space="0" w:color="auto"/>
              <w:right w:val="single" w:sz="8" w:space="0" w:color="auto"/>
            </w:tcBorders>
            <w:shd w:val="clear" w:color="auto" w:fill="auto"/>
            <w:noWrap/>
            <w:vAlign w:val="center"/>
            <w:hideMark/>
          </w:tcPr>
          <w:p w14:paraId="1C26A1B4"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 </w:t>
            </w:r>
          </w:p>
        </w:tc>
        <w:tc>
          <w:tcPr>
            <w:tcW w:w="2268" w:type="dxa"/>
            <w:tcBorders>
              <w:top w:val="nil"/>
              <w:left w:val="nil"/>
              <w:bottom w:val="single" w:sz="8" w:space="0" w:color="auto"/>
              <w:right w:val="single" w:sz="8" w:space="0" w:color="auto"/>
            </w:tcBorders>
            <w:shd w:val="clear" w:color="auto" w:fill="auto"/>
            <w:noWrap/>
            <w:vAlign w:val="center"/>
            <w:hideMark/>
          </w:tcPr>
          <w:p w14:paraId="11163136"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1.221,9</w:t>
            </w:r>
          </w:p>
        </w:tc>
        <w:tc>
          <w:tcPr>
            <w:tcW w:w="1560" w:type="dxa"/>
            <w:tcBorders>
              <w:top w:val="nil"/>
              <w:left w:val="nil"/>
              <w:bottom w:val="single" w:sz="8" w:space="0" w:color="auto"/>
              <w:right w:val="single" w:sz="8" w:space="0" w:color="auto"/>
            </w:tcBorders>
            <w:shd w:val="clear" w:color="auto" w:fill="auto"/>
            <w:noWrap/>
            <w:vAlign w:val="center"/>
            <w:hideMark/>
          </w:tcPr>
          <w:p w14:paraId="1B6AAEA6"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1.233,6</w:t>
            </w:r>
          </w:p>
        </w:tc>
      </w:tr>
      <w:tr w:rsidR="009E1ABB" w:rsidRPr="009E1ABB" w14:paraId="486BD919" w14:textId="77777777" w:rsidTr="009E1ABB">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298230CF" w14:textId="77777777" w:rsidR="009E1ABB" w:rsidRPr="009E1ABB" w:rsidRDefault="009E1ABB" w:rsidP="009E1ABB">
            <w:pPr>
              <w:spacing w:after="0" w:line="240" w:lineRule="auto"/>
              <w:rPr>
                <w:rFonts w:ascii="Calibri" w:eastAsia="Times New Roman" w:hAnsi="Calibri" w:cs="Calibri"/>
                <w:b/>
                <w:bCs/>
                <w:color w:val="FFFFFF"/>
                <w:lang w:eastAsia="tr-TR" w:bidi="ar-SA"/>
              </w:rPr>
            </w:pPr>
            <w:r w:rsidRPr="009E1ABB">
              <w:rPr>
                <w:rFonts w:ascii="Calibri" w:eastAsia="Times New Roman" w:hAnsi="Calibri" w:cs="Calibri"/>
                <w:b/>
                <w:bCs/>
                <w:color w:val="FFFFFF"/>
                <w:lang w:eastAsia="tr-TR" w:bidi="ar-SA"/>
              </w:rPr>
              <w:t>GDZ</w:t>
            </w:r>
          </w:p>
        </w:tc>
        <w:tc>
          <w:tcPr>
            <w:tcW w:w="850" w:type="dxa"/>
            <w:tcBorders>
              <w:top w:val="nil"/>
              <w:left w:val="nil"/>
              <w:bottom w:val="single" w:sz="8" w:space="0" w:color="auto"/>
              <w:right w:val="single" w:sz="8" w:space="0" w:color="auto"/>
            </w:tcBorders>
            <w:shd w:val="clear" w:color="auto" w:fill="auto"/>
            <w:noWrap/>
            <w:vAlign w:val="center"/>
            <w:hideMark/>
          </w:tcPr>
          <w:p w14:paraId="0297411B"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23,6</w:t>
            </w:r>
          </w:p>
        </w:tc>
        <w:tc>
          <w:tcPr>
            <w:tcW w:w="1145" w:type="dxa"/>
            <w:tcBorders>
              <w:top w:val="nil"/>
              <w:left w:val="nil"/>
              <w:bottom w:val="single" w:sz="8" w:space="0" w:color="auto"/>
              <w:right w:val="single" w:sz="8" w:space="0" w:color="auto"/>
            </w:tcBorders>
            <w:shd w:val="clear" w:color="auto" w:fill="auto"/>
            <w:noWrap/>
            <w:vAlign w:val="center"/>
            <w:hideMark/>
          </w:tcPr>
          <w:p w14:paraId="7FA95C5B"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27,9</w:t>
            </w:r>
          </w:p>
        </w:tc>
        <w:tc>
          <w:tcPr>
            <w:tcW w:w="1701" w:type="dxa"/>
            <w:tcBorders>
              <w:top w:val="nil"/>
              <w:left w:val="nil"/>
              <w:bottom w:val="single" w:sz="8" w:space="0" w:color="auto"/>
              <w:right w:val="single" w:sz="8" w:space="0" w:color="auto"/>
            </w:tcBorders>
            <w:shd w:val="clear" w:color="auto" w:fill="auto"/>
            <w:noWrap/>
            <w:vAlign w:val="center"/>
            <w:hideMark/>
          </w:tcPr>
          <w:p w14:paraId="1F490E11"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 </w:t>
            </w:r>
          </w:p>
        </w:tc>
        <w:tc>
          <w:tcPr>
            <w:tcW w:w="2268" w:type="dxa"/>
            <w:tcBorders>
              <w:top w:val="nil"/>
              <w:left w:val="nil"/>
              <w:bottom w:val="single" w:sz="8" w:space="0" w:color="auto"/>
              <w:right w:val="single" w:sz="8" w:space="0" w:color="auto"/>
            </w:tcBorders>
            <w:shd w:val="clear" w:color="auto" w:fill="auto"/>
            <w:noWrap/>
            <w:vAlign w:val="center"/>
            <w:hideMark/>
          </w:tcPr>
          <w:p w14:paraId="50AD6815"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1.157,3</w:t>
            </w:r>
          </w:p>
        </w:tc>
        <w:tc>
          <w:tcPr>
            <w:tcW w:w="1560" w:type="dxa"/>
            <w:tcBorders>
              <w:top w:val="nil"/>
              <w:left w:val="nil"/>
              <w:bottom w:val="single" w:sz="8" w:space="0" w:color="auto"/>
              <w:right w:val="single" w:sz="8" w:space="0" w:color="auto"/>
            </w:tcBorders>
            <w:shd w:val="clear" w:color="auto" w:fill="auto"/>
            <w:noWrap/>
            <w:vAlign w:val="center"/>
            <w:hideMark/>
          </w:tcPr>
          <w:p w14:paraId="277ED987"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1.208,8</w:t>
            </w:r>
          </w:p>
        </w:tc>
      </w:tr>
      <w:tr w:rsidR="009E1ABB" w:rsidRPr="009E1ABB" w14:paraId="13E0A38B" w14:textId="77777777" w:rsidTr="009E1ABB">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6C7471BD" w14:textId="77777777" w:rsidR="009E1ABB" w:rsidRPr="009E1ABB" w:rsidRDefault="009E1ABB" w:rsidP="009E1ABB">
            <w:pPr>
              <w:spacing w:after="0" w:line="240" w:lineRule="auto"/>
              <w:rPr>
                <w:rFonts w:ascii="Calibri" w:eastAsia="Times New Roman" w:hAnsi="Calibri" w:cs="Calibri"/>
                <w:b/>
                <w:bCs/>
                <w:color w:val="FFFFFF"/>
                <w:lang w:eastAsia="tr-TR" w:bidi="ar-SA"/>
              </w:rPr>
            </w:pPr>
            <w:r w:rsidRPr="009E1ABB">
              <w:rPr>
                <w:rFonts w:ascii="Calibri" w:eastAsia="Times New Roman" w:hAnsi="Calibri" w:cs="Calibri"/>
                <w:b/>
                <w:bCs/>
                <w:color w:val="FFFFFF"/>
                <w:lang w:eastAsia="tr-TR" w:bidi="ar-SA"/>
              </w:rPr>
              <w:t>AKEDAŞ</w:t>
            </w:r>
          </w:p>
        </w:tc>
        <w:tc>
          <w:tcPr>
            <w:tcW w:w="850" w:type="dxa"/>
            <w:tcBorders>
              <w:top w:val="nil"/>
              <w:left w:val="nil"/>
              <w:bottom w:val="single" w:sz="8" w:space="0" w:color="auto"/>
              <w:right w:val="single" w:sz="8" w:space="0" w:color="auto"/>
            </w:tcBorders>
            <w:shd w:val="clear" w:color="auto" w:fill="auto"/>
            <w:noWrap/>
            <w:vAlign w:val="center"/>
            <w:hideMark/>
          </w:tcPr>
          <w:p w14:paraId="4A3C61CF"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14,4</w:t>
            </w:r>
          </w:p>
        </w:tc>
        <w:tc>
          <w:tcPr>
            <w:tcW w:w="1145" w:type="dxa"/>
            <w:tcBorders>
              <w:top w:val="nil"/>
              <w:left w:val="nil"/>
              <w:bottom w:val="single" w:sz="8" w:space="0" w:color="auto"/>
              <w:right w:val="single" w:sz="8" w:space="0" w:color="auto"/>
            </w:tcBorders>
            <w:shd w:val="clear" w:color="auto" w:fill="auto"/>
            <w:noWrap/>
            <w:vAlign w:val="center"/>
            <w:hideMark/>
          </w:tcPr>
          <w:p w14:paraId="09812FAC"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9,0</w:t>
            </w:r>
          </w:p>
        </w:tc>
        <w:tc>
          <w:tcPr>
            <w:tcW w:w="1701" w:type="dxa"/>
            <w:tcBorders>
              <w:top w:val="nil"/>
              <w:left w:val="nil"/>
              <w:bottom w:val="single" w:sz="8" w:space="0" w:color="auto"/>
              <w:right w:val="single" w:sz="8" w:space="0" w:color="auto"/>
            </w:tcBorders>
            <w:shd w:val="clear" w:color="auto" w:fill="auto"/>
            <w:noWrap/>
            <w:vAlign w:val="center"/>
            <w:hideMark/>
          </w:tcPr>
          <w:p w14:paraId="3C0E9B6C"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 </w:t>
            </w:r>
          </w:p>
        </w:tc>
        <w:tc>
          <w:tcPr>
            <w:tcW w:w="2268" w:type="dxa"/>
            <w:tcBorders>
              <w:top w:val="nil"/>
              <w:left w:val="nil"/>
              <w:bottom w:val="single" w:sz="8" w:space="0" w:color="auto"/>
              <w:right w:val="single" w:sz="8" w:space="0" w:color="auto"/>
            </w:tcBorders>
            <w:shd w:val="clear" w:color="auto" w:fill="auto"/>
            <w:noWrap/>
            <w:vAlign w:val="center"/>
            <w:hideMark/>
          </w:tcPr>
          <w:p w14:paraId="176D5215"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1.064,3</w:t>
            </w:r>
          </w:p>
        </w:tc>
        <w:tc>
          <w:tcPr>
            <w:tcW w:w="1560" w:type="dxa"/>
            <w:tcBorders>
              <w:top w:val="nil"/>
              <w:left w:val="nil"/>
              <w:bottom w:val="single" w:sz="8" w:space="0" w:color="auto"/>
              <w:right w:val="single" w:sz="8" w:space="0" w:color="auto"/>
            </w:tcBorders>
            <w:shd w:val="clear" w:color="auto" w:fill="auto"/>
            <w:noWrap/>
            <w:vAlign w:val="center"/>
            <w:hideMark/>
          </w:tcPr>
          <w:p w14:paraId="57F2ACEB"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1.087,6</w:t>
            </w:r>
          </w:p>
        </w:tc>
      </w:tr>
      <w:tr w:rsidR="009E1ABB" w:rsidRPr="009E1ABB" w14:paraId="50440131" w14:textId="77777777" w:rsidTr="009E1ABB">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2BEEBBC0" w14:textId="77777777" w:rsidR="009E1ABB" w:rsidRPr="009E1ABB" w:rsidRDefault="009E1ABB" w:rsidP="009E1ABB">
            <w:pPr>
              <w:spacing w:after="0" w:line="240" w:lineRule="auto"/>
              <w:rPr>
                <w:rFonts w:ascii="Calibri" w:eastAsia="Times New Roman" w:hAnsi="Calibri" w:cs="Calibri"/>
                <w:b/>
                <w:bCs/>
                <w:color w:val="FFFFFF"/>
                <w:lang w:eastAsia="tr-TR" w:bidi="ar-SA"/>
              </w:rPr>
            </w:pPr>
            <w:r w:rsidRPr="009E1ABB">
              <w:rPr>
                <w:rFonts w:ascii="Calibri" w:eastAsia="Times New Roman" w:hAnsi="Calibri" w:cs="Calibri"/>
                <w:b/>
                <w:bCs/>
                <w:color w:val="FFFFFF"/>
                <w:lang w:eastAsia="tr-TR" w:bidi="ar-SA"/>
              </w:rPr>
              <w:t>ADM</w:t>
            </w:r>
          </w:p>
        </w:tc>
        <w:tc>
          <w:tcPr>
            <w:tcW w:w="850" w:type="dxa"/>
            <w:tcBorders>
              <w:top w:val="nil"/>
              <w:left w:val="nil"/>
              <w:bottom w:val="single" w:sz="8" w:space="0" w:color="auto"/>
              <w:right w:val="single" w:sz="8" w:space="0" w:color="auto"/>
            </w:tcBorders>
            <w:shd w:val="clear" w:color="auto" w:fill="auto"/>
            <w:noWrap/>
            <w:vAlign w:val="center"/>
            <w:hideMark/>
          </w:tcPr>
          <w:p w14:paraId="00A58DB2"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17,1</w:t>
            </w:r>
          </w:p>
        </w:tc>
        <w:tc>
          <w:tcPr>
            <w:tcW w:w="1145" w:type="dxa"/>
            <w:tcBorders>
              <w:top w:val="nil"/>
              <w:left w:val="nil"/>
              <w:bottom w:val="single" w:sz="8" w:space="0" w:color="auto"/>
              <w:right w:val="single" w:sz="8" w:space="0" w:color="auto"/>
            </w:tcBorders>
            <w:shd w:val="clear" w:color="auto" w:fill="auto"/>
            <w:noWrap/>
            <w:vAlign w:val="center"/>
            <w:hideMark/>
          </w:tcPr>
          <w:p w14:paraId="6A398A14"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8,3</w:t>
            </w:r>
          </w:p>
        </w:tc>
        <w:tc>
          <w:tcPr>
            <w:tcW w:w="1701" w:type="dxa"/>
            <w:tcBorders>
              <w:top w:val="nil"/>
              <w:left w:val="nil"/>
              <w:bottom w:val="single" w:sz="8" w:space="0" w:color="auto"/>
              <w:right w:val="single" w:sz="8" w:space="0" w:color="auto"/>
            </w:tcBorders>
            <w:shd w:val="clear" w:color="auto" w:fill="auto"/>
            <w:noWrap/>
            <w:vAlign w:val="center"/>
            <w:hideMark/>
          </w:tcPr>
          <w:p w14:paraId="3C7305BF"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 </w:t>
            </w:r>
          </w:p>
        </w:tc>
        <w:tc>
          <w:tcPr>
            <w:tcW w:w="2268" w:type="dxa"/>
            <w:tcBorders>
              <w:top w:val="nil"/>
              <w:left w:val="nil"/>
              <w:bottom w:val="single" w:sz="8" w:space="0" w:color="auto"/>
              <w:right w:val="single" w:sz="8" w:space="0" w:color="auto"/>
            </w:tcBorders>
            <w:shd w:val="clear" w:color="auto" w:fill="auto"/>
            <w:noWrap/>
            <w:vAlign w:val="center"/>
            <w:hideMark/>
          </w:tcPr>
          <w:p w14:paraId="23B04595"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1.053,8</w:t>
            </w:r>
          </w:p>
        </w:tc>
        <w:tc>
          <w:tcPr>
            <w:tcW w:w="1560" w:type="dxa"/>
            <w:tcBorders>
              <w:top w:val="nil"/>
              <w:left w:val="nil"/>
              <w:bottom w:val="single" w:sz="8" w:space="0" w:color="auto"/>
              <w:right w:val="single" w:sz="8" w:space="0" w:color="auto"/>
            </w:tcBorders>
            <w:shd w:val="clear" w:color="auto" w:fill="auto"/>
            <w:noWrap/>
            <w:vAlign w:val="center"/>
            <w:hideMark/>
          </w:tcPr>
          <w:p w14:paraId="3C6A2CC3"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1.079,1</w:t>
            </w:r>
          </w:p>
        </w:tc>
      </w:tr>
      <w:tr w:rsidR="009E1ABB" w:rsidRPr="009E1ABB" w14:paraId="6179F5D1" w14:textId="77777777" w:rsidTr="009E1ABB">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5BEE9229" w14:textId="77777777" w:rsidR="009E1ABB" w:rsidRPr="009E1ABB" w:rsidRDefault="009E1ABB" w:rsidP="009E1ABB">
            <w:pPr>
              <w:spacing w:after="0" w:line="240" w:lineRule="auto"/>
              <w:rPr>
                <w:rFonts w:ascii="Calibri" w:eastAsia="Times New Roman" w:hAnsi="Calibri" w:cs="Calibri"/>
                <w:b/>
                <w:bCs/>
                <w:color w:val="FFFFFF"/>
                <w:lang w:eastAsia="tr-TR" w:bidi="ar-SA"/>
              </w:rPr>
            </w:pPr>
            <w:r w:rsidRPr="009E1ABB">
              <w:rPr>
                <w:rFonts w:ascii="Calibri" w:eastAsia="Times New Roman" w:hAnsi="Calibri" w:cs="Calibri"/>
                <w:b/>
                <w:bCs/>
                <w:color w:val="FFFFFF"/>
                <w:lang w:eastAsia="tr-TR" w:bidi="ar-SA"/>
              </w:rPr>
              <w:t>BOĞAZİÇİ</w:t>
            </w:r>
          </w:p>
        </w:tc>
        <w:tc>
          <w:tcPr>
            <w:tcW w:w="850" w:type="dxa"/>
            <w:tcBorders>
              <w:top w:val="nil"/>
              <w:left w:val="nil"/>
              <w:bottom w:val="single" w:sz="8" w:space="0" w:color="auto"/>
              <w:right w:val="single" w:sz="8" w:space="0" w:color="auto"/>
            </w:tcBorders>
            <w:shd w:val="clear" w:color="auto" w:fill="auto"/>
            <w:noWrap/>
            <w:vAlign w:val="center"/>
            <w:hideMark/>
          </w:tcPr>
          <w:p w14:paraId="6A6A152B"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58,2</w:t>
            </w:r>
          </w:p>
        </w:tc>
        <w:tc>
          <w:tcPr>
            <w:tcW w:w="1145" w:type="dxa"/>
            <w:tcBorders>
              <w:top w:val="nil"/>
              <w:left w:val="nil"/>
              <w:bottom w:val="single" w:sz="8" w:space="0" w:color="auto"/>
              <w:right w:val="single" w:sz="8" w:space="0" w:color="auto"/>
            </w:tcBorders>
            <w:shd w:val="clear" w:color="auto" w:fill="auto"/>
            <w:noWrap/>
            <w:vAlign w:val="center"/>
            <w:hideMark/>
          </w:tcPr>
          <w:p w14:paraId="02BB1081"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2,4</w:t>
            </w:r>
          </w:p>
        </w:tc>
        <w:tc>
          <w:tcPr>
            <w:tcW w:w="1701" w:type="dxa"/>
            <w:tcBorders>
              <w:top w:val="nil"/>
              <w:left w:val="nil"/>
              <w:bottom w:val="single" w:sz="8" w:space="0" w:color="auto"/>
              <w:right w:val="single" w:sz="8" w:space="0" w:color="auto"/>
            </w:tcBorders>
            <w:shd w:val="clear" w:color="auto" w:fill="auto"/>
            <w:noWrap/>
            <w:vAlign w:val="center"/>
            <w:hideMark/>
          </w:tcPr>
          <w:p w14:paraId="5D74DE55"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 </w:t>
            </w:r>
          </w:p>
        </w:tc>
        <w:tc>
          <w:tcPr>
            <w:tcW w:w="2268" w:type="dxa"/>
            <w:tcBorders>
              <w:top w:val="nil"/>
              <w:left w:val="nil"/>
              <w:bottom w:val="single" w:sz="8" w:space="0" w:color="auto"/>
              <w:right w:val="single" w:sz="8" w:space="0" w:color="auto"/>
            </w:tcBorders>
            <w:shd w:val="clear" w:color="auto" w:fill="auto"/>
            <w:noWrap/>
            <w:vAlign w:val="center"/>
            <w:hideMark/>
          </w:tcPr>
          <w:p w14:paraId="678248EE"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984,8</w:t>
            </w:r>
          </w:p>
        </w:tc>
        <w:tc>
          <w:tcPr>
            <w:tcW w:w="1560" w:type="dxa"/>
            <w:tcBorders>
              <w:top w:val="nil"/>
              <w:left w:val="nil"/>
              <w:bottom w:val="single" w:sz="8" w:space="0" w:color="auto"/>
              <w:right w:val="single" w:sz="8" w:space="0" w:color="auto"/>
            </w:tcBorders>
            <w:shd w:val="clear" w:color="auto" w:fill="auto"/>
            <w:noWrap/>
            <w:vAlign w:val="center"/>
            <w:hideMark/>
          </w:tcPr>
          <w:p w14:paraId="0C34D271"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1.045,4</w:t>
            </w:r>
          </w:p>
        </w:tc>
      </w:tr>
      <w:tr w:rsidR="009E1ABB" w:rsidRPr="009E1ABB" w14:paraId="370BBFB0" w14:textId="77777777" w:rsidTr="009E1ABB">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1ED838AE" w14:textId="77777777" w:rsidR="009E1ABB" w:rsidRPr="009E1ABB" w:rsidRDefault="009E1ABB" w:rsidP="009E1ABB">
            <w:pPr>
              <w:spacing w:after="0" w:line="240" w:lineRule="auto"/>
              <w:rPr>
                <w:rFonts w:ascii="Calibri" w:eastAsia="Times New Roman" w:hAnsi="Calibri" w:cs="Calibri"/>
                <w:b/>
                <w:bCs/>
                <w:color w:val="FFFFFF"/>
                <w:lang w:eastAsia="tr-TR" w:bidi="ar-SA"/>
              </w:rPr>
            </w:pPr>
            <w:r w:rsidRPr="009E1ABB">
              <w:rPr>
                <w:rFonts w:ascii="Calibri" w:eastAsia="Times New Roman" w:hAnsi="Calibri" w:cs="Calibri"/>
                <w:b/>
                <w:bCs/>
                <w:color w:val="FFFFFF"/>
                <w:lang w:eastAsia="tr-TR" w:bidi="ar-SA"/>
              </w:rPr>
              <w:t>ULUDAĞ</w:t>
            </w:r>
          </w:p>
        </w:tc>
        <w:tc>
          <w:tcPr>
            <w:tcW w:w="850" w:type="dxa"/>
            <w:tcBorders>
              <w:top w:val="nil"/>
              <w:left w:val="nil"/>
              <w:bottom w:val="single" w:sz="8" w:space="0" w:color="auto"/>
              <w:right w:val="single" w:sz="8" w:space="0" w:color="auto"/>
            </w:tcBorders>
            <w:shd w:val="clear" w:color="auto" w:fill="auto"/>
            <w:noWrap/>
            <w:vAlign w:val="center"/>
            <w:hideMark/>
          </w:tcPr>
          <w:p w14:paraId="6803384F"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22,8</w:t>
            </w:r>
          </w:p>
        </w:tc>
        <w:tc>
          <w:tcPr>
            <w:tcW w:w="1145" w:type="dxa"/>
            <w:tcBorders>
              <w:top w:val="nil"/>
              <w:left w:val="nil"/>
              <w:bottom w:val="single" w:sz="8" w:space="0" w:color="auto"/>
              <w:right w:val="single" w:sz="8" w:space="0" w:color="auto"/>
            </w:tcBorders>
            <w:shd w:val="clear" w:color="auto" w:fill="auto"/>
            <w:noWrap/>
            <w:vAlign w:val="center"/>
            <w:hideMark/>
          </w:tcPr>
          <w:p w14:paraId="5E942B61"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6,1</w:t>
            </w:r>
          </w:p>
        </w:tc>
        <w:tc>
          <w:tcPr>
            <w:tcW w:w="1701" w:type="dxa"/>
            <w:tcBorders>
              <w:top w:val="nil"/>
              <w:left w:val="nil"/>
              <w:bottom w:val="single" w:sz="8" w:space="0" w:color="auto"/>
              <w:right w:val="single" w:sz="8" w:space="0" w:color="auto"/>
            </w:tcBorders>
            <w:shd w:val="clear" w:color="auto" w:fill="auto"/>
            <w:noWrap/>
            <w:vAlign w:val="center"/>
            <w:hideMark/>
          </w:tcPr>
          <w:p w14:paraId="75510BAA"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 </w:t>
            </w:r>
          </w:p>
        </w:tc>
        <w:tc>
          <w:tcPr>
            <w:tcW w:w="2268" w:type="dxa"/>
            <w:tcBorders>
              <w:top w:val="nil"/>
              <w:left w:val="nil"/>
              <w:bottom w:val="single" w:sz="8" w:space="0" w:color="auto"/>
              <w:right w:val="single" w:sz="8" w:space="0" w:color="auto"/>
            </w:tcBorders>
            <w:shd w:val="clear" w:color="auto" w:fill="auto"/>
            <w:noWrap/>
            <w:vAlign w:val="center"/>
            <w:hideMark/>
          </w:tcPr>
          <w:p w14:paraId="41397A62"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696,3</w:t>
            </w:r>
          </w:p>
        </w:tc>
        <w:tc>
          <w:tcPr>
            <w:tcW w:w="1560" w:type="dxa"/>
            <w:tcBorders>
              <w:top w:val="nil"/>
              <w:left w:val="nil"/>
              <w:bottom w:val="single" w:sz="8" w:space="0" w:color="auto"/>
              <w:right w:val="single" w:sz="8" w:space="0" w:color="auto"/>
            </w:tcBorders>
            <w:shd w:val="clear" w:color="auto" w:fill="auto"/>
            <w:noWrap/>
            <w:vAlign w:val="center"/>
            <w:hideMark/>
          </w:tcPr>
          <w:p w14:paraId="5518E4BB"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725,1</w:t>
            </w:r>
          </w:p>
        </w:tc>
      </w:tr>
      <w:tr w:rsidR="009E1ABB" w:rsidRPr="009E1ABB" w14:paraId="321C6D6C" w14:textId="77777777" w:rsidTr="009E1ABB">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58C5900A" w14:textId="77777777" w:rsidR="009E1ABB" w:rsidRPr="009E1ABB" w:rsidRDefault="009E1ABB" w:rsidP="009E1ABB">
            <w:pPr>
              <w:spacing w:after="0" w:line="240" w:lineRule="auto"/>
              <w:rPr>
                <w:rFonts w:ascii="Calibri" w:eastAsia="Times New Roman" w:hAnsi="Calibri" w:cs="Calibri"/>
                <w:b/>
                <w:bCs/>
                <w:color w:val="FFFFFF"/>
                <w:lang w:eastAsia="tr-TR" w:bidi="ar-SA"/>
              </w:rPr>
            </w:pPr>
            <w:r w:rsidRPr="009E1ABB">
              <w:rPr>
                <w:rFonts w:ascii="Calibri" w:eastAsia="Times New Roman" w:hAnsi="Calibri" w:cs="Calibri"/>
                <w:b/>
                <w:bCs/>
                <w:color w:val="FFFFFF"/>
                <w:lang w:eastAsia="tr-TR" w:bidi="ar-SA"/>
              </w:rPr>
              <w:t>KAYSERİ VE CİVARI</w:t>
            </w:r>
          </w:p>
        </w:tc>
        <w:tc>
          <w:tcPr>
            <w:tcW w:w="850" w:type="dxa"/>
            <w:tcBorders>
              <w:top w:val="nil"/>
              <w:left w:val="nil"/>
              <w:bottom w:val="single" w:sz="8" w:space="0" w:color="auto"/>
              <w:right w:val="single" w:sz="8" w:space="0" w:color="auto"/>
            </w:tcBorders>
            <w:shd w:val="clear" w:color="auto" w:fill="auto"/>
            <w:noWrap/>
            <w:vAlign w:val="center"/>
            <w:hideMark/>
          </w:tcPr>
          <w:p w14:paraId="2E33A5F4"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18,1</w:t>
            </w:r>
          </w:p>
        </w:tc>
        <w:tc>
          <w:tcPr>
            <w:tcW w:w="1145" w:type="dxa"/>
            <w:tcBorders>
              <w:top w:val="nil"/>
              <w:left w:val="nil"/>
              <w:bottom w:val="single" w:sz="8" w:space="0" w:color="auto"/>
              <w:right w:val="single" w:sz="8" w:space="0" w:color="auto"/>
            </w:tcBorders>
            <w:shd w:val="clear" w:color="auto" w:fill="auto"/>
            <w:noWrap/>
            <w:vAlign w:val="center"/>
            <w:hideMark/>
          </w:tcPr>
          <w:p w14:paraId="0E723EB6"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5,6</w:t>
            </w:r>
          </w:p>
        </w:tc>
        <w:tc>
          <w:tcPr>
            <w:tcW w:w="1701" w:type="dxa"/>
            <w:tcBorders>
              <w:top w:val="nil"/>
              <w:left w:val="nil"/>
              <w:bottom w:val="single" w:sz="8" w:space="0" w:color="auto"/>
              <w:right w:val="single" w:sz="8" w:space="0" w:color="auto"/>
            </w:tcBorders>
            <w:shd w:val="clear" w:color="auto" w:fill="auto"/>
            <w:noWrap/>
            <w:vAlign w:val="center"/>
            <w:hideMark/>
          </w:tcPr>
          <w:p w14:paraId="4FDC8104"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 </w:t>
            </w:r>
          </w:p>
        </w:tc>
        <w:tc>
          <w:tcPr>
            <w:tcW w:w="2268" w:type="dxa"/>
            <w:tcBorders>
              <w:top w:val="nil"/>
              <w:left w:val="nil"/>
              <w:bottom w:val="single" w:sz="8" w:space="0" w:color="auto"/>
              <w:right w:val="single" w:sz="8" w:space="0" w:color="auto"/>
            </w:tcBorders>
            <w:shd w:val="clear" w:color="auto" w:fill="auto"/>
            <w:noWrap/>
            <w:vAlign w:val="center"/>
            <w:hideMark/>
          </w:tcPr>
          <w:p w14:paraId="594E596F"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654,0</w:t>
            </w:r>
          </w:p>
        </w:tc>
        <w:tc>
          <w:tcPr>
            <w:tcW w:w="1560" w:type="dxa"/>
            <w:tcBorders>
              <w:top w:val="nil"/>
              <w:left w:val="nil"/>
              <w:bottom w:val="single" w:sz="8" w:space="0" w:color="auto"/>
              <w:right w:val="single" w:sz="8" w:space="0" w:color="auto"/>
            </w:tcBorders>
            <w:shd w:val="clear" w:color="auto" w:fill="auto"/>
            <w:noWrap/>
            <w:vAlign w:val="center"/>
            <w:hideMark/>
          </w:tcPr>
          <w:p w14:paraId="2DC9CF24"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677,8</w:t>
            </w:r>
          </w:p>
        </w:tc>
      </w:tr>
      <w:tr w:rsidR="009E1ABB" w:rsidRPr="009E1ABB" w14:paraId="3E40834C" w14:textId="77777777" w:rsidTr="009E1ABB">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079E9DCE" w14:textId="77777777" w:rsidR="009E1ABB" w:rsidRPr="009E1ABB" w:rsidRDefault="009E1ABB" w:rsidP="009E1ABB">
            <w:pPr>
              <w:spacing w:after="0" w:line="240" w:lineRule="auto"/>
              <w:rPr>
                <w:rFonts w:ascii="Calibri" w:eastAsia="Times New Roman" w:hAnsi="Calibri" w:cs="Calibri"/>
                <w:b/>
                <w:bCs/>
                <w:color w:val="FFFFFF"/>
                <w:lang w:eastAsia="tr-TR" w:bidi="ar-SA"/>
              </w:rPr>
            </w:pPr>
            <w:r w:rsidRPr="009E1ABB">
              <w:rPr>
                <w:rFonts w:ascii="Calibri" w:eastAsia="Times New Roman" w:hAnsi="Calibri" w:cs="Calibri"/>
                <w:b/>
                <w:bCs/>
                <w:color w:val="FFFFFF"/>
                <w:lang w:eastAsia="tr-TR" w:bidi="ar-SA"/>
              </w:rPr>
              <w:t>İSTANBUL AN. YK.</w:t>
            </w:r>
          </w:p>
        </w:tc>
        <w:tc>
          <w:tcPr>
            <w:tcW w:w="850" w:type="dxa"/>
            <w:tcBorders>
              <w:top w:val="nil"/>
              <w:left w:val="nil"/>
              <w:bottom w:val="single" w:sz="8" w:space="0" w:color="auto"/>
              <w:right w:val="single" w:sz="8" w:space="0" w:color="auto"/>
            </w:tcBorders>
            <w:shd w:val="clear" w:color="auto" w:fill="auto"/>
            <w:noWrap/>
            <w:vAlign w:val="center"/>
            <w:hideMark/>
          </w:tcPr>
          <w:p w14:paraId="6B18ABF2"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7,3</w:t>
            </w:r>
          </w:p>
        </w:tc>
        <w:tc>
          <w:tcPr>
            <w:tcW w:w="1145" w:type="dxa"/>
            <w:tcBorders>
              <w:top w:val="nil"/>
              <w:left w:val="nil"/>
              <w:bottom w:val="single" w:sz="8" w:space="0" w:color="auto"/>
              <w:right w:val="single" w:sz="8" w:space="0" w:color="auto"/>
            </w:tcBorders>
            <w:shd w:val="clear" w:color="auto" w:fill="auto"/>
            <w:noWrap/>
            <w:vAlign w:val="center"/>
            <w:hideMark/>
          </w:tcPr>
          <w:p w14:paraId="2C894107"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4,3</w:t>
            </w:r>
          </w:p>
        </w:tc>
        <w:tc>
          <w:tcPr>
            <w:tcW w:w="1701" w:type="dxa"/>
            <w:tcBorders>
              <w:top w:val="nil"/>
              <w:left w:val="nil"/>
              <w:bottom w:val="single" w:sz="8" w:space="0" w:color="auto"/>
              <w:right w:val="single" w:sz="8" w:space="0" w:color="auto"/>
            </w:tcBorders>
            <w:shd w:val="clear" w:color="auto" w:fill="auto"/>
            <w:noWrap/>
            <w:vAlign w:val="center"/>
            <w:hideMark/>
          </w:tcPr>
          <w:p w14:paraId="2890626A"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 </w:t>
            </w:r>
          </w:p>
        </w:tc>
        <w:tc>
          <w:tcPr>
            <w:tcW w:w="2268" w:type="dxa"/>
            <w:tcBorders>
              <w:top w:val="nil"/>
              <w:left w:val="nil"/>
              <w:bottom w:val="single" w:sz="8" w:space="0" w:color="auto"/>
              <w:right w:val="single" w:sz="8" w:space="0" w:color="auto"/>
            </w:tcBorders>
            <w:shd w:val="clear" w:color="auto" w:fill="auto"/>
            <w:noWrap/>
            <w:vAlign w:val="center"/>
            <w:hideMark/>
          </w:tcPr>
          <w:p w14:paraId="461C512D"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510,7</w:t>
            </w:r>
          </w:p>
        </w:tc>
        <w:tc>
          <w:tcPr>
            <w:tcW w:w="1560" w:type="dxa"/>
            <w:tcBorders>
              <w:top w:val="nil"/>
              <w:left w:val="nil"/>
              <w:bottom w:val="single" w:sz="8" w:space="0" w:color="auto"/>
              <w:right w:val="single" w:sz="8" w:space="0" w:color="auto"/>
            </w:tcBorders>
            <w:shd w:val="clear" w:color="auto" w:fill="auto"/>
            <w:noWrap/>
            <w:vAlign w:val="center"/>
            <w:hideMark/>
          </w:tcPr>
          <w:p w14:paraId="47630EED" w14:textId="77777777" w:rsidR="009E1ABB" w:rsidRPr="009E1ABB" w:rsidRDefault="009E1ABB" w:rsidP="009E1ABB">
            <w:pPr>
              <w:spacing w:after="0" w:line="240" w:lineRule="auto"/>
              <w:jc w:val="right"/>
              <w:rPr>
                <w:rFonts w:ascii="Calibri" w:eastAsia="Times New Roman" w:hAnsi="Calibri" w:cs="Calibri"/>
                <w:color w:val="000000"/>
                <w:lang w:eastAsia="tr-TR" w:bidi="ar-SA"/>
              </w:rPr>
            </w:pPr>
            <w:r w:rsidRPr="009E1ABB">
              <w:rPr>
                <w:rFonts w:ascii="Calibri" w:eastAsia="Times New Roman" w:hAnsi="Calibri" w:cs="Calibri"/>
                <w:color w:val="000000"/>
                <w:lang w:eastAsia="tr-TR" w:bidi="ar-SA"/>
              </w:rPr>
              <w:t>522,3</w:t>
            </w:r>
          </w:p>
        </w:tc>
      </w:tr>
    </w:tbl>
    <w:p w14:paraId="4BF9D559" w14:textId="77777777" w:rsidR="00A077AE" w:rsidRDefault="00A077AE" w:rsidP="00A077AE">
      <w:pPr>
        <w:spacing w:line="360" w:lineRule="auto"/>
        <w:jc w:val="both"/>
        <w:rPr>
          <w:rFonts w:asciiTheme="minorHAnsi" w:hAnsiTheme="minorHAnsi" w:cstheme="minorHAnsi"/>
          <w:sz w:val="24"/>
          <w:szCs w:val="24"/>
        </w:rPr>
      </w:pPr>
    </w:p>
    <w:p w14:paraId="4A7A8FE6" w14:textId="77777777" w:rsidR="00A077AE" w:rsidRDefault="00A077AE" w:rsidP="00A077AE">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Yukarıdaki tabloda ortalama kesinti süresinin sebebe göre dağılımı gösterilmektedir. En yüksek kesinti süresinin şebeke işletmecisinden kaynaklandığı görülmektedir.</w:t>
      </w:r>
    </w:p>
    <w:p w14:paraId="5AEF38DA" w14:textId="77777777" w:rsidR="00A077AE" w:rsidRDefault="00A077AE" w:rsidP="00A077AE">
      <w:pPr>
        <w:spacing w:line="360" w:lineRule="auto"/>
        <w:jc w:val="both"/>
        <w:rPr>
          <w:rFonts w:asciiTheme="minorHAnsi" w:hAnsiTheme="minorHAnsi" w:cstheme="minorHAnsi"/>
          <w:sz w:val="24"/>
          <w:szCs w:val="24"/>
        </w:rPr>
      </w:pPr>
      <w:r>
        <w:rPr>
          <w:rFonts w:asciiTheme="minorHAnsi" w:hAnsiTheme="minorHAnsi" w:cstheme="minorHAnsi"/>
          <w:sz w:val="24"/>
          <w:szCs w:val="24"/>
        </w:rPr>
        <w:tab/>
        <w:t xml:space="preserve">Aşağıdaki tabloda dağıtım şirketlerinin ortalama kesinti sıklığı görülmektedir. En yüksek kesinti sıklığı abone başına </w:t>
      </w:r>
      <w:r w:rsidR="00F45291">
        <w:rPr>
          <w:rFonts w:asciiTheme="minorHAnsi" w:hAnsiTheme="minorHAnsi" w:cstheme="minorHAnsi"/>
          <w:sz w:val="24"/>
          <w:szCs w:val="24"/>
        </w:rPr>
        <w:t>115,9</w:t>
      </w:r>
      <w:r w:rsidR="002244C7">
        <w:rPr>
          <w:rFonts w:asciiTheme="minorHAnsi" w:hAnsiTheme="minorHAnsi" w:cstheme="minorHAnsi"/>
          <w:sz w:val="24"/>
          <w:szCs w:val="24"/>
        </w:rPr>
        <w:t xml:space="preserve"> Adet/Yıl</w:t>
      </w:r>
      <w:r>
        <w:rPr>
          <w:rFonts w:asciiTheme="minorHAnsi" w:hAnsiTheme="minorHAnsi" w:cstheme="minorHAnsi"/>
          <w:sz w:val="24"/>
          <w:szCs w:val="24"/>
        </w:rPr>
        <w:t xml:space="preserve"> olarak </w:t>
      </w:r>
      <w:r w:rsidR="00F45291">
        <w:rPr>
          <w:rFonts w:asciiTheme="minorHAnsi" w:hAnsiTheme="minorHAnsi" w:cstheme="minorHAnsi"/>
          <w:sz w:val="24"/>
          <w:szCs w:val="24"/>
        </w:rPr>
        <w:t>Van Gölü</w:t>
      </w:r>
      <w:r w:rsidR="00253DA7">
        <w:rPr>
          <w:rFonts w:asciiTheme="minorHAnsi" w:hAnsiTheme="minorHAnsi" w:cstheme="minorHAnsi"/>
          <w:sz w:val="24"/>
          <w:szCs w:val="24"/>
        </w:rPr>
        <w:t xml:space="preserve"> </w:t>
      </w:r>
      <w:r>
        <w:rPr>
          <w:rFonts w:asciiTheme="minorHAnsi" w:hAnsiTheme="minorHAnsi" w:cstheme="minorHAnsi"/>
          <w:sz w:val="24"/>
          <w:szCs w:val="24"/>
        </w:rPr>
        <w:t xml:space="preserve">bölgesinde gerçekleşmiş olup ikinci sırada </w:t>
      </w:r>
      <w:r w:rsidR="00F45291">
        <w:rPr>
          <w:rFonts w:asciiTheme="minorHAnsi" w:hAnsiTheme="minorHAnsi" w:cstheme="minorHAnsi"/>
          <w:sz w:val="24"/>
          <w:szCs w:val="24"/>
        </w:rPr>
        <w:t>57,5</w:t>
      </w:r>
      <w:r>
        <w:rPr>
          <w:rFonts w:asciiTheme="minorHAnsi" w:hAnsiTheme="minorHAnsi" w:cstheme="minorHAnsi"/>
          <w:sz w:val="24"/>
          <w:szCs w:val="24"/>
        </w:rPr>
        <w:t xml:space="preserve"> </w:t>
      </w:r>
      <w:r w:rsidR="00EA7456">
        <w:rPr>
          <w:rFonts w:asciiTheme="minorHAnsi" w:hAnsiTheme="minorHAnsi" w:cstheme="minorHAnsi"/>
          <w:sz w:val="24"/>
          <w:szCs w:val="24"/>
        </w:rPr>
        <w:t>A</w:t>
      </w:r>
      <w:r w:rsidR="002244C7">
        <w:rPr>
          <w:rFonts w:asciiTheme="minorHAnsi" w:hAnsiTheme="minorHAnsi" w:cstheme="minorHAnsi"/>
          <w:sz w:val="24"/>
          <w:szCs w:val="24"/>
        </w:rPr>
        <w:t xml:space="preserve">det/Yıl </w:t>
      </w:r>
      <w:r>
        <w:rPr>
          <w:rFonts w:asciiTheme="minorHAnsi" w:hAnsiTheme="minorHAnsi" w:cstheme="minorHAnsi"/>
          <w:sz w:val="24"/>
          <w:szCs w:val="24"/>
        </w:rPr>
        <w:t xml:space="preserve">ile </w:t>
      </w:r>
      <w:r w:rsidR="00F45291">
        <w:rPr>
          <w:rFonts w:asciiTheme="minorHAnsi" w:hAnsiTheme="minorHAnsi" w:cstheme="minorHAnsi"/>
          <w:sz w:val="24"/>
          <w:szCs w:val="24"/>
        </w:rPr>
        <w:t>Dicle</w:t>
      </w:r>
      <w:r w:rsidR="00253DA7">
        <w:rPr>
          <w:rFonts w:asciiTheme="minorHAnsi" w:hAnsiTheme="minorHAnsi" w:cstheme="minorHAnsi"/>
          <w:sz w:val="24"/>
          <w:szCs w:val="24"/>
        </w:rPr>
        <w:t xml:space="preserve"> </w:t>
      </w:r>
      <w:r>
        <w:rPr>
          <w:rFonts w:asciiTheme="minorHAnsi" w:hAnsiTheme="minorHAnsi" w:cstheme="minorHAnsi"/>
          <w:sz w:val="24"/>
          <w:szCs w:val="24"/>
        </w:rPr>
        <w:t>bölgesi gelmektedir.</w:t>
      </w:r>
    </w:p>
    <w:p w14:paraId="2664FC48" w14:textId="77777777" w:rsidR="00BB46BE" w:rsidRDefault="00BB46BE" w:rsidP="00A077AE">
      <w:pPr>
        <w:pStyle w:val="Balk5"/>
        <w:rPr>
          <w:rFonts w:eastAsiaTheme="minorEastAsia"/>
          <w:bCs/>
        </w:rPr>
      </w:pPr>
      <w:bookmarkStart w:id="1174" w:name="_Toc450309980"/>
      <w:bookmarkStart w:id="1175" w:name="_Toc483822856"/>
    </w:p>
    <w:p w14:paraId="0B2F1E04" w14:textId="77777777" w:rsidR="00A077AE" w:rsidRPr="00B407D7" w:rsidRDefault="00A077AE" w:rsidP="00A077AE">
      <w:pPr>
        <w:pStyle w:val="Balk5"/>
      </w:pPr>
      <w:bookmarkStart w:id="1176" w:name="_Toc73092474"/>
      <w:r w:rsidRPr="00B407D7">
        <w:rPr>
          <w:rFonts w:eastAsiaTheme="minorEastAsia"/>
          <w:bCs/>
        </w:rPr>
        <w:lastRenderedPageBreak/>
        <w:t xml:space="preserve">Tablo </w:t>
      </w:r>
      <w:r w:rsidR="00DE0519">
        <w:rPr>
          <w:rFonts w:eastAsiaTheme="minorEastAsia"/>
          <w:bCs/>
        </w:rPr>
        <w:t>5</w:t>
      </w:r>
      <w:r w:rsidRPr="00B407D7">
        <w:rPr>
          <w:rFonts w:eastAsiaTheme="minorEastAsia"/>
          <w:bCs/>
        </w:rPr>
        <w:fldChar w:fldCharType="begin"/>
      </w:r>
      <w:r w:rsidRPr="00B407D7">
        <w:rPr>
          <w:rFonts w:eastAsiaTheme="minorEastAsia"/>
          <w:bCs/>
        </w:rPr>
        <w:instrText xml:space="preserve"> STYLEREF 1 \s </w:instrText>
      </w:r>
      <w:r w:rsidRPr="00B407D7">
        <w:rPr>
          <w:rFonts w:eastAsiaTheme="minorEastAsia"/>
          <w:bCs/>
        </w:rPr>
        <w:fldChar w:fldCharType="end"/>
      </w:r>
      <w:r>
        <w:rPr>
          <w:rFonts w:eastAsiaTheme="minorEastAsia"/>
          <w:bCs/>
        </w:rPr>
        <w:t>.</w:t>
      </w:r>
      <w:r w:rsidRPr="00B407D7">
        <w:rPr>
          <w:rFonts w:eastAsiaTheme="minorEastAsia"/>
          <w:bCs/>
        </w:rPr>
        <w:t>9:</w:t>
      </w:r>
      <w:r>
        <w:t xml:space="preserve">  </w:t>
      </w:r>
      <w:r w:rsidR="00663CA7">
        <w:t>2019</w:t>
      </w:r>
      <w:r>
        <w:t xml:space="preserve"> ve </w:t>
      </w:r>
      <w:r w:rsidR="00663CA7">
        <w:t>2020</w:t>
      </w:r>
      <w:r w:rsidRPr="00B407D7">
        <w:t xml:space="preserve"> Yılı</w:t>
      </w:r>
      <w:r>
        <w:t>nda</w:t>
      </w:r>
      <w:r w:rsidRPr="00B407D7">
        <w:t xml:space="preserve"> Dağıtım Şirketlerinin </w:t>
      </w:r>
      <w:r>
        <w:t xml:space="preserve">Müşteri Başına </w:t>
      </w:r>
      <w:r w:rsidRPr="00B407D7">
        <w:t>Ortalama Kesinti Sıklığı</w:t>
      </w:r>
      <w:bookmarkEnd w:id="1174"/>
      <w:r>
        <w:t xml:space="preserve"> (Adet/Yıl)</w:t>
      </w:r>
      <w:bookmarkEnd w:id="1175"/>
      <w:bookmarkEnd w:id="1176"/>
      <w:r w:rsidRPr="00B407D7">
        <w:t xml:space="preserve"> </w:t>
      </w:r>
    </w:p>
    <w:tbl>
      <w:tblPr>
        <w:tblW w:w="9719" w:type="dxa"/>
        <w:tblCellMar>
          <w:left w:w="70" w:type="dxa"/>
          <w:right w:w="70" w:type="dxa"/>
        </w:tblCellMar>
        <w:tblLook w:val="04A0" w:firstRow="1" w:lastRow="0" w:firstColumn="1" w:lastColumn="0" w:noHBand="0" w:noVBand="1"/>
      </w:tblPr>
      <w:tblGrid>
        <w:gridCol w:w="1679"/>
        <w:gridCol w:w="963"/>
        <w:gridCol w:w="1091"/>
        <w:gridCol w:w="530"/>
        <w:gridCol w:w="827"/>
        <w:gridCol w:w="967"/>
        <w:gridCol w:w="1104"/>
        <w:gridCol w:w="530"/>
        <w:gridCol w:w="827"/>
        <w:gridCol w:w="1220"/>
      </w:tblGrid>
      <w:tr w:rsidR="00663CA7" w:rsidRPr="00663CA7" w14:paraId="5DBDEE88" w14:textId="77777777" w:rsidTr="00663CA7">
        <w:trPr>
          <w:trHeight w:val="330"/>
        </w:trPr>
        <w:tc>
          <w:tcPr>
            <w:tcW w:w="1660" w:type="dxa"/>
            <w:vMerge w:val="restart"/>
            <w:tcBorders>
              <w:top w:val="single" w:sz="8" w:space="0" w:color="auto"/>
              <w:left w:val="single" w:sz="8" w:space="0" w:color="auto"/>
              <w:bottom w:val="single" w:sz="8" w:space="0" w:color="000000"/>
              <w:right w:val="single" w:sz="8" w:space="0" w:color="auto"/>
            </w:tcBorders>
            <w:shd w:val="clear" w:color="000000" w:fill="FF0000"/>
            <w:vAlign w:val="center"/>
            <w:hideMark/>
          </w:tcPr>
          <w:p w14:paraId="299F3A59" w14:textId="77777777" w:rsidR="00663CA7" w:rsidRPr="00663CA7" w:rsidRDefault="00A077AE" w:rsidP="00663CA7">
            <w:pPr>
              <w:spacing w:after="0" w:line="240" w:lineRule="auto"/>
              <w:jc w:val="center"/>
              <w:rPr>
                <w:rFonts w:ascii="Calibri" w:eastAsia="Times New Roman" w:hAnsi="Calibri" w:cs="Calibri"/>
                <w:b/>
                <w:bCs/>
                <w:color w:val="FFFFFF"/>
                <w:lang w:eastAsia="tr-TR" w:bidi="ar-SA"/>
              </w:rPr>
            </w:pPr>
            <w:r>
              <w:rPr>
                <w:rFonts w:asciiTheme="minorHAnsi" w:hAnsiTheme="minorHAnsi" w:cstheme="minorHAnsi"/>
                <w:sz w:val="24"/>
                <w:szCs w:val="24"/>
              </w:rPr>
              <w:tab/>
            </w:r>
            <w:r w:rsidR="00663CA7" w:rsidRPr="00663CA7">
              <w:rPr>
                <w:rFonts w:ascii="Calibri" w:eastAsia="Times New Roman" w:hAnsi="Calibri" w:cs="Calibri"/>
                <w:b/>
                <w:bCs/>
                <w:color w:val="FFFFFF"/>
                <w:lang w:eastAsia="tr-TR" w:bidi="ar-SA"/>
              </w:rPr>
              <w:t>DAĞITIM</w:t>
            </w:r>
          </w:p>
        </w:tc>
        <w:tc>
          <w:tcPr>
            <w:tcW w:w="3411" w:type="dxa"/>
            <w:gridSpan w:val="4"/>
            <w:tcBorders>
              <w:top w:val="single" w:sz="8" w:space="0" w:color="auto"/>
              <w:left w:val="nil"/>
              <w:bottom w:val="single" w:sz="8" w:space="0" w:color="auto"/>
              <w:right w:val="single" w:sz="8" w:space="0" w:color="000000"/>
            </w:tcBorders>
            <w:shd w:val="clear" w:color="000000" w:fill="FF0000"/>
            <w:noWrap/>
            <w:vAlign w:val="center"/>
            <w:hideMark/>
          </w:tcPr>
          <w:p w14:paraId="5C8E3954" w14:textId="77777777" w:rsidR="00663CA7" w:rsidRPr="00663CA7" w:rsidRDefault="00663CA7" w:rsidP="00663CA7">
            <w:pPr>
              <w:spacing w:after="0" w:line="240" w:lineRule="auto"/>
              <w:jc w:val="center"/>
              <w:rPr>
                <w:rFonts w:ascii="Calibri" w:eastAsia="Times New Roman" w:hAnsi="Calibri" w:cs="Calibri"/>
                <w:b/>
                <w:bCs/>
                <w:color w:val="FFFFFF"/>
                <w:sz w:val="24"/>
                <w:szCs w:val="24"/>
                <w:lang w:eastAsia="tr-TR" w:bidi="ar-SA"/>
              </w:rPr>
            </w:pPr>
            <w:r w:rsidRPr="00663CA7">
              <w:rPr>
                <w:rFonts w:ascii="Calibri" w:eastAsia="Times New Roman" w:hAnsi="Calibri" w:cs="Calibri"/>
                <w:b/>
                <w:bCs/>
                <w:color w:val="FFFFFF"/>
                <w:sz w:val="24"/>
                <w:szCs w:val="24"/>
                <w:lang w:eastAsia="tr-TR" w:bidi="ar-SA"/>
              </w:rPr>
              <w:t>2019</w:t>
            </w:r>
          </w:p>
        </w:tc>
        <w:tc>
          <w:tcPr>
            <w:tcW w:w="3428" w:type="dxa"/>
            <w:gridSpan w:val="4"/>
            <w:tcBorders>
              <w:top w:val="single" w:sz="8" w:space="0" w:color="auto"/>
              <w:left w:val="nil"/>
              <w:bottom w:val="single" w:sz="8" w:space="0" w:color="auto"/>
              <w:right w:val="single" w:sz="8" w:space="0" w:color="000000"/>
            </w:tcBorders>
            <w:shd w:val="clear" w:color="000000" w:fill="FF0000"/>
            <w:noWrap/>
            <w:vAlign w:val="center"/>
            <w:hideMark/>
          </w:tcPr>
          <w:p w14:paraId="573A32EA" w14:textId="77777777" w:rsidR="00663CA7" w:rsidRPr="00663CA7" w:rsidRDefault="00663CA7" w:rsidP="00663CA7">
            <w:pPr>
              <w:spacing w:after="0" w:line="240" w:lineRule="auto"/>
              <w:jc w:val="center"/>
              <w:rPr>
                <w:rFonts w:ascii="Calibri" w:eastAsia="Times New Roman" w:hAnsi="Calibri" w:cs="Calibri"/>
                <w:b/>
                <w:bCs/>
                <w:color w:val="FFFFFF"/>
                <w:sz w:val="24"/>
                <w:szCs w:val="24"/>
                <w:lang w:eastAsia="tr-TR" w:bidi="ar-SA"/>
              </w:rPr>
            </w:pPr>
            <w:r w:rsidRPr="00663CA7">
              <w:rPr>
                <w:rFonts w:ascii="Calibri" w:eastAsia="Times New Roman" w:hAnsi="Calibri" w:cs="Calibri"/>
                <w:b/>
                <w:bCs/>
                <w:color w:val="FFFFFF"/>
                <w:sz w:val="24"/>
                <w:szCs w:val="24"/>
                <w:lang w:eastAsia="tr-TR" w:bidi="ar-SA"/>
              </w:rPr>
              <w:t>2020</w:t>
            </w:r>
          </w:p>
        </w:tc>
        <w:tc>
          <w:tcPr>
            <w:tcW w:w="1220" w:type="dxa"/>
            <w:vMerge w:val="restart"/>
            <w:tcBorders>
              <w:top w:val="single" w:sz="8" w:space="0" w:color="auto"/>
              <w:left w:val="nil"/>
              <w:bottom w:val="single" w:sz="8" w:space="0" w:color="000000"/>
              <w:right w:val="single" w:sz="8" w:space="0" w:color="auto"/>
            </w:tcBorders>
            <w:shd w:val="clear" w:color="000000" w:fill="FF0000"/>
            <w:vAlign w:val="center"/>
            <w:hideMark/>
          </w:tcPr>
          <w:p w14:paraId="6EC02E52" w14:textId="77777777" w:rsidR="00663CA7" w:rsidRPr="00663CA7" w:rsidRDefault="00663CA7" w:rsidP="00663CA7">
            <w:pPr>
              <w:spacing w:after="0" w:line="240" w:lineRule="auto"/>
              <w:jc w:val="center"/>
              <w:rPr>
                <w:rFonts w:ascii="Calibri" w:eastAsia="Times New Roman" w:hAnsi="Calibri" w:cs="Calibri"/>
                <w:b/>
                <w:bCs/>
                <w:color w:val="FFFFFF"/>
                <w:lang w:eastAsia="tr-TR" w:bidi="ar-SA"/>
              </w:rPr>
            </w:pPr>
            <w:r w:rsidRPr="00663CA7">
              <w:rPr>
                <w:rFonts w:ascii="Calibri" w:eastAsia="Times New Roman" w:hAnsi="Calibri" w:cs="Calibri"/>
                <w:b/>
                <w:bCs/>
                <w:color w:val="FFFFFF"/>
                <w:lang w:eastAsia="tr-TR" w:bidi="ar-SA"/>
              </w:rPr>
              <w:t>Değişim (%)</w:t>
            </w:r>
          </w:p>
        </w:tc>
      </w:tr>
      <w:tr w:rsidR="00663CA7" w:rsidRPr="00663CA7" w14:paraId="414A3C27" w14:textId="77777777" w:rsidTr="00663CA7">
        <w:trPr>
          <w:trHeight w:val="501"/>
        </w:trPr>
        <w:tc>
          <w:tcPr>
            <w:tcW w:w="1660" w:type="dxa"/>
            <w:vMerge/>
            <w:tcBorders>
              <w:top w:val="single" w:sz="8" w:space="0" w:color="auto"/>
              <w:left w:val="single" w:sz="8" w:space="0" w:color="auto"/>
              <w:bottom w:val="single" w:sz="8" w:space="0" w:color="000000"/>
              <w:right w:val="single" w:sz="8" w:space="0" w:color="auto"/>
            </w:tcBorders>
            <w:vAlign w:val="center"/>
            <w:hideMark/>
          </w:tcPr>
          <w:p w14:paraId="5A74C33A" w14:textId="77777777" w:rsidR="00663CA7" w:rsidRPr="00663CA7" w:rsidRDefault="00663CA7" w:rsidP="00663CA7">
            <w:pPr>
              <w:spacing w:after="0" w:line="240" w:lineRule="auto"/>
              <w:rPr>
                <w:rFonts w:ascii="Calibri" w:eastAsia="Times New Roman" w:hAnsi="Calibri" w:cs="Calibri"/>
                <w:b/>
                <w:bCs/>
                <w:color w:val="FFFFFF"/>
                <w:lang w:eastAsia="tr-TR" w:bidi="ar-SA"/>
              </w:rPr>
            </w:pPr>
          </w:p>
        </w:tc>
        <w:tc>
          <w:tcPr>
            <w:tcW w:w="963" w:type="dxa"/>
            <w:tcBorders>
              <w:top w:val="nil"/>
              <w:left w:val="nil"/>
              <w:bottom w:val="single" w:sz="8" w:space="0" w:color="auto"/>
              <w:right w:val="single" w:sz="8" w:space="0" w:color="auto"/>
            </w:tcBorders>
            <w:shd w:val="clear" w:color="000000" w:fill="FF0000"/>
            <w:noWrap/>
            <w:vAlign w:val="center"/>
            <w:hideMark/>
          </w:tcPr>
          <w:p w14:paraId="4C727085" w14:textId="77777777" w:rsidR="00663CA7" w:rsidRPr="00663CA7" w:rsidRDefault="00663CA7" w:rsidP="00663CA7">
            <w:pPr>
              <w:spacing w:after="0" w:line="240" w:lineRule="auto"/>
              <w:rPr>
                <w:rFonts w:ascii="Calibri" w:eastAsia="Times New Roman" w:hAnsi="Calibri" w:cs="Calibri"/>
                <w:b/>
                <w:bCs/>
                <w:color w:val="FFFFFF"/>
                <w:lang w:eastAsia="tr-TR" w:bidi="ar-SA"/>
              </w:rPr>
            </w:pPr>
            <w:r w:rsidRPr="00663CA7">
              <w:rPr>
                <w:rFonts w:ascii="Calibri" w:eastAsia="Times New Roman" w:hAnsi="Calibri" w:cs="Calibri"/>
                <w:b/>
                <w:bCs/>
                <w:color w:val="FFFFFF"/>
                <w:lang w:eastAsia="tr-TR" w:bidi="ar-SA"/>
              </w:rPr>
              <w:t>Bildirimli</w:t>
            </w:r>
          </w:p>
        </w:tc>
        <w:tc>
          <w:tcPr>
            <w:tcW w:w="1091" w:type="dxa"/>
            <w:tcBorders>
              <w:top w:val="nil"/>
              <w:left w:val="nil"/>
              <w:bottom w:val="single" w:sz="8" w:space="0" w:color="auto"/>
              <w:right w:val="single" w:sz="8" w:space="0" w:color="auto"/>
            </w:tcBorders>
            <w:shd w:val="clear" w:color="000000" w:fill="FF0000"/>
            <w:noWrap/>
            <w:vAlign w:val="center"/>
            <w:hideMark/>
          </w:tcPr>
          <w:p w14:paraId="5D538019" w14:textId="77777777" w:rsidR="00663CA7" w:rsidRPr="00663CA7" w:rsidRDefault="00663CA7" w:rsidP="00663CA7">
            <w:pPr>
              <w:spacing w:after="0" w:line="240" w:lineRule="auto"/>
              <w:rPr>
                <w:rFonts w:ascii="Calibri" w:eastAsia="Times New Roman" w:hAnsi="Calibri" w:cs="Calibri"/>
                <w:b/>
                <w:bCs/>
                <w:color w:val="FFFFFF"/>
                <w:lang w:eastAsia="tr-TR" w:bidi="ar-SA"/>
              </w:rPr>
            </w:pPr>
            <w:r w:rsidRPr="00663CA7">
              <w:rPr>
                <w:rFonts w:ascii="Calibri" w:eastAsia="Times New Roman" w:hAnsi="Calibri" w:cs="Calibri"/>
                <w:b/>
                <w:bCs/>
                <w:color w:val="FFFFFF"/>
                <w:lang w:eastAsia="tr-TR" w:bidi="ar-SA"/>
              </w:rPr>
              <w:t>Bildirimsiz</w:t>
            </w:r>
          </w:p>
        </w:tc>
        <w:tc>
          <w:tcPr>
            <w:tcW w:w="530" w:type="dxa"/>
            <w:tcBorders>
              <w:top w:val="nil"/>
              <w:left w:val="nil"/>
              <w:bottom w:val="single" w:sz="8" w:space="0" w:color="auto"/>
              <w:right w:val="single" w:sz="8" w:space="0" w:color="auto"/>
            </w:tcBorders>
            <w:shd w:val="clear" w:color="000000" w:fill="FF0000"/>
            <w:noWrap/>
            <w:vAlign w:val="center"/>
            <w:hideMark/>
          </w:tcPr>
          <w:p w14:paraId="67661A7E" w14:textId="77777777" w:rsidR="00663CA7" w:rsidRPr="00663CA7" w:rsidRDefault="00663CA7" w:rsidP="00663CA7">
            <w:pPr>
              <w:spacing w:after="0" w:line="240" w:lineRule="auto"/>
              <w:rPr>
                <w:rFonts w:ascii="Calibri" w:eastAsia="Times New Roman" w:hAnsi="Calibri" w:cs="Calibri"/>
                <w:b/>
                <w:bCs/>
                <w:color w:val="FFFFFF"/>
                <w:lang w:eastAsia="tr-TR" w:bidi="ar-SA"/>
              </w:rPr>
            </w:pPr>
            <w:r w:rsidRPr="00663CA7">
              <w:rPr>
                <w:rFonts w:ascii="Calibri" w:eastAsia="Times New Roman" w:hAnsi="Calibri" w:cs="Calibri"/>
                <w:b/>
                <w:bCs/>
                <w:color w:val="FFFFFF"/>
                <w:lang w:eastAsia="tr-TR" w:bidi="ar-SA"/>
              </w:rPr>
              <w:t>Kısa</w:t>
            </w:r>
          </w:p>
        </w:tc>
        <w:tc>
          <w:tcPr>
            <w:tcW w:w="827" w:type="dxa"/>
            <w:tcBorders>
              <w:top w:val="nil"/>
              <w:left w:val="nil"/>
              <w:bottom w:val="single" w:sz="8" w:space="0" w:color="auto"/>
              <w:right w:val="single" w:sz="8" w:space="0" w:color="auto"/>
            </w:tcBorders>
            <w:shd w:val="clear" w:color="000000" w:fill="FF0000"/>
            <w:noWrap/>
            <w:vAlign w:val="center"/>
            <w:hideMark/>
          </w:tcPr>
          <w:p w14:paraId="531344B1" w14:textId="77777777" w:rsidR="00663CA7" w:rsidRPr="00663CA7" w:rsidRDefault="00663CA7" w:rsidP="00663CA7">
            <w:pPr>
              <w:spacing w:after="0" w:line="240" w:lineRule="auto"/>
              <w:rPr>
                <w:rFonts w:ascii="Calibri" w:eastAsia="Times New Roman" w:hAnsi="Calibri" w:cs="Calibri"/>
                <w:b/>
                <w:bCs/>
                <w:color w:val="FFFFFF"/>
                <w:lang w:eastAsia="tr-TR" w:bidi="ar-SA"/>
              </w:rPr>
            </w:pPr>
            <w:r w:rsidRPr="00663CA7">
              <w:rPr>
                <w:rFonts w:ascii="Calibri" w:eastAsia="Times New Roman" w:hAnsi="Calibri" w:cs="Calibri"/>
                <w:b/>
                <w:bCs/>
                <w:color w:val="FFFFFF"/>
                <w:lang w:eastAsia="tr-TR" w:bidi="ar-SA"/>
              </w:rPr>
              <w:t>Toplam</w:t>
            </w:r>
          </w:p>
        </w:tc>
        <w:tc>
          <w:tcPr>
            <w:tcW w:w="967" w:type="dxa"/>
            <w:tcBorders>
              <w:top w:val="nil"/>
              <w:left w:val="nil"/>
              <w:bottom w:val="single" w:sz="8" w:space="0" w:color="auto"/>
              <w:right w:val="single" w:sz="8" w:space="0" w:color="auto"/>
            </w:tcBorders>
            <w:shd w:val="clear" w:color="000000" w:fill="FF0000"/>
            <w:noWrap/>
            <w:vAlign w:val="center"/>
            <w:hideMark/>
          </w:tcPr>
          <w:p w14:paraId="253F09E0" w14:textId="77777777" w:rsidR="00663CA7" w:rsidRPr="00663CA7" w:rsidRDefault="00663CA7" w:rsidP="00663CA7">
            <w:pPr>
              <w:spacing w:after="0" w:line="240" w:lineRule="auto"/>
              <w:rPr>
                <w:rFonts w:ascii="Calibri" w:eastAsia="Times New Roman" w:hAnsi="Calibri" w:cs="Calibri"/>
                <w:b/>
                <w:bCs/>
                <w:color w:val="FFFFFF"/>
                <w:lang w:eastAsia="tr-TR" w:bidi="ar-SA"/>
              </w:rPr>
            </w:pPr>
            <w:r w:rsidRPr="00663CA7">
              <w:rPr>
                <w:rFonts w:ascii="Calibri" w:eastAsia="Times New Roman" w:hAnsi="Calibri" w:cs="Calibri"/>
                <w:b/>
                <w:bCs/>
                <w:color w:val="FFFFFF"/>
                <w:lang w:eastAsia="tr-TR" w:bidi="ar-SA"/>
              </w:rPr>
              <w:t>Bildirimli</w:t>
            </w:r>
          </w:p>
        </w:tc>
        <w:tc>
          <w:tcPr>
            <w:tcW w:w="1104" w:type="dxa"/>
            <w:tcBorders>
              <w:top w:val="nil"/>
              <w:left w:val="nil"/>
              <w:bottom w:val="single" w:sz="8" w:space="0" w:color="auto"/>
              <w:right w:val="single" w:sz="8" w:space="0" w:color="auto"/>
            </w:tcBorders>
            <w:shd w:val="clear" w:color="000000" w:fill="FF0000"/>
            <w:noWrap/>
            <w:vAlign w:val="center"/>
            <w:hideMark/>
          </w:tcPr>
          <w:p w14:paraId="7E6AAC77" w14:textId="77777777" w:rsidR="00663CA7" w:rsidRPr="00663CA7" w:rsidRDefault="00663CA7" w:rsidP="00663CA7">
            <w:pPr>
              <w:spacing w:after="0" w:line="240" w:lineRule="auto"/>
              <w:rPr>
                <w:rFonts w:ascii="Calibri" w:eastAsia="Times New Roman" w:hAnsi="Calibri" w:cs="Calibri"/>
                <w:b/>
                <w:bCs/>
                <w:color w:val="FFFFFF"/>
                <w:lang w:eastAsia="tr-TR" w:bidi="ar-SA"/>
              </w:rPr>
            </w:pPr>
            <w:r w:rsidRPr="00663CA7">
              <w:rPr>
                <w:rFonts w:ascii="Calibri" w:eastAsia="Times New Roman" w:hAnsi="Calibri" w:cs="Calibri"/>
                <w:b/>
                <w:bCs/>
                <w:color w:val="FFFFFF"/>
                <w:lang w:eastAsia="tr-TR" w:bidi="ar-SA"/>
              </w:rPr>
              <w:t>Bildirimsiz</w:t>
            </w:r>
          </w:p>
        </w:tc>
        <w:tc>
          <w:tcPr>
            <w:tcW w:w="530" w:type="dxa"/>
            <w:tcBorders>
              <w:top w:val="nil"/>
              <w:left w:val="nil"/>
              <w:bottom w:val="single" w:sz="8" w:space="0" w:color="auto"/>
              <w:right w:val="single" w:sz="8" w:space="0" w:color="auto"/>
            </w:tcBorders>
            <w:shd w:val="clear" w:color="000000" w:fill="FF0000"/>
            <w:noWrap/>
            <w:vAlign w:val="center"/>
            <w:hideMark/>
          </w:tcPr>
          <w:p w14:paraId="5D67461E" w14:textId="77777777" w:rsidR="00663CA7" w:rsidRPr="00663CA7" w:rsidRDefault="00663CA7" w:rsidP="00663CA7">
            <w:pPr>
              <w:spacing w:after="0" w:line="240" w:lineRule="auto"/>
              <w:rPr>
                <w:rFonts w:ascii="Calibri" w:eastAsia="Times New Roman" w:hAnsi="Calibri" w:cs="Calibri"/>
                <w:b/>
                <w:bCs/>
                <w:color w:val="FFFFFF"/>
                <w:lang w:eastAsia="tr-TR" w:bidi="ar-SA"/>
              </w:rPr>
            </w:pPr>
            <w:r w:rsidRPr="00663CA7">
              <w:rPr>
                <w:rFonts w:ascii="Calibri" w:eastAsia="Times New Roman" w:hAnsi="Calibri" w:cs="Calibri"/>
                <w:b/>
                <w:bCs/>
                <w:color w:val="FFFFFF"/>
                <w:lang w:eastAsia="tr-TR" w:bidi="ar-SA"/>
              </w:rPr>
              <w:t>Kısa</w:t>
            </w:r>
          </w:p>
        </w:tc>
        <w:tc>
          <w:tcPr>
            <w:tcW w:w="827" w:type="dxa"/>
            <w:tcBorders>
              <w:top w:val="nil"/>
              <w:left w:val="nil"/>
              <w:bottom w:val="single" w:sz="8" w:space="0" w:color="auto"/>
              <w:right w:val="single" w:sz="8" w:space="0" w:color="auto"/>
            </w:tcBorders>
            <w:shd w:val="clear" w:color="000000" w:fill="FF0000"/>
            <w:noWrap/>
            <w:vAlign w:val="center"/>
            <w:hideMark/>
          </w:tcPr>
          <w:p w14:paraId="5DF9D486" w14:textId="77777777" w:rsidR="00663CA7" w:rsidRPr="00663CA7" w:rsidRDefault="00663CA7" w:rsidP="00663CA7">
            <w:pPr>
              <w:spacing w:after="0" w:line="240" w:lineRule="auto"/>
              <w:rPr>
                <w:rFonts w:ascii="Calibri" w:eastAsia="Times New Roman" w:hAnsi="Calibri" w:cs="Calibri"/>
                <w:b/>
                <w:bCs/>
                <w:color w:val="FFFFFF"/>
                <w:lang w:eastAsia="tr-TR" w:bidi="ar-SA"/>
              </w:rPr>
            </w:pPr>
            <w:r w:rsidRPr="00663CA7">
              <w:rPr>
                <w:rFonts w:ascii="Calibri" w:eastAsia="Times New Roman" w:hAnsi="Calibri" w:cs="Calibri"/>
                <w:b/>
                <w:bCs/>
                <w:color w:val="FFFFFF"/>
                <w:lang w:eastAsia="tr-TR" w:bidi="ar-SA"/>
              </w:rPr>
              <w:t>Toplam</w:t>
            </w:r>
          </w:p>
        </w:tc>
        <w:tc>
          <w:tcPr>
            <w:tcW w:w="1220" w:type="dxa"/>
            <w:vMerge/>
            <w:tcBorders>
              <w:top w:val="single" w:sz="8" w:space="0" w:color="auto"/>
              <w:left w:val="nil"/>
              <w:bottom w:val="single" w:sz="8" w:space="0" w:color="000000"/>
              <w:right w:val="single" w:sz="8" w:space="0" w:color="auto"/>
            </w:tcBorders>
            <w:vAlign w:val="center"/>
            <w:hideMark/>
          </w:tcPr>
          <w:p w14:paraId="545AFA89" w14:textId="77777777" w:rsidR="00663CA7" w:rsidRPr="00663CA7" w:rsidRDefault="00663CA7" w:rsidP="00663CA7">
            <w:pPr>
              <w:spacing w:after="0" w:line="240" w:lineRule="auto"/>
              <w:rPr>
                <w:rFonts w:ascii="Calibri" w:eastAsia="Times New Roman" w:hAnsi="Calibri" w:cs="Calibri"/>
                <w:b/>
                <w:bCs/>
                <w:color w:val="FFFFFF"/>
                <w:lang w:eastAsia="tr-TR" w:bidi="ar-SA"/>
              </w:rPr>
            </w:pPr>
          </w:p>
        </w:tc>
      </w:tr>
      <w:tr w:rsidR="00663CA7" w:rsidRPr="00663CA7" w14:paraId="32F1D311" w14:textId="77777777" w:rsidTr="00663CA7">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14:paraId="57F26A99" w14:textId="77777777" w:rsidR="00663CA7" w:rsidRPr="00663CA7" w:rsidRDefault="00663CA7" w:rsidP="00663CA7">
            <w:pPr>
              <w:spacing w:after="0" w:line="240" w:lineRule="auto"/>
              <w:rPr>
                <w:rFonts w:ascii="Calibri" w:eastAsia="Times New Roman" w:hAnsi="Calibri" w:cs="Calibri"/>
                <w:b/>
                <w:bCs/>
                <w:color w:val="FFFFFF"/>
                <w:lang w:eastAsia="tr-TR" w:bidi="ar-SA"/>
              </w:rPr>
            </w:pPr>
            <w:r w:rsidRPr="00663CA7">
              <w:rPr>
                <w:rFonts w:ascii="Calibri" w:eastAsia="Times New Roman" w:hAnsi="Calibri" w:cs="Calibri"/>
                <w:b/>
                <w:bCs/>
                <w:color w:val="FFFFFF"/>
                <w:lang w:eastAsia="tr-TR" w:bidi="ar-SA"/>
              </w:rPr>
              <w:t>VANGÖLÜ</w:t>
            </w:r>
          </w:p>
        </w:tc>
        <w:tc>
          <w:tcPr>
            <w:tcW w:w="963" w:type="dxa"/>
            <w:tcBorders>
              <w:top w:val="nil"/>
              <w:left w:val="nil"/>
              <w:bottom w:val="single" w:sz="8" w:space="0" w:color="auto"/>
              <w:right w:val="single" w:sz="8" w:space="0" w:color="auto"/>
            </w:tcBorders>
            <w:shd w:val="clear" w:color="auto" w:fill="auto"/>
            <w:noWrap/>
            <w:vAlign w:val="center"/>
            <w:hideMark/>
          </w:tcPr>
          <w:p w14:paraId="09F065E6"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0,9</w:t>
            </w:r>
          </w:p>
        </w:tc>
        <w:tc>
          <w:tcPr>
            <w:tcW w:w="1091" w:type="dxa"/>
            <w:tcBorders>
              <w:top w:val="nil"/>
              <w:left w:val="nil"/>
              <w:bottom w:val="single" w:sz="8" w:space="0" w:color="auto"/>
              <w:right w:val="single" w:sz="8" w:space="0" w:color="auto"/>
            </w:tcBorders>
            <w:shd w:val="clear" w:color="auto" w:fill="auto"/>
            <w:noWrap/>
            <w:vAlign w:val="center"/>
            <w:hideMark/>
          </w:tcPr>
          <w:p w14:paraId="6681D4C3"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20,2</w:t>
            </w:r>
          </w:p>
        </w:tc>
        <w:tc>
          <w:tcPr>
            <w:tcW w:w="530" w:type="dxa"/>
            <w:tcBorders>
              <w:top w:val="nil"/>
              <w:left w:val="nil"/>
              <w:bottom w:val="single" w:sz="8" w:space="0" w:color="auto"/>
              <w:right w:val="single" w:sz="8" w:space="0" w:color="auto"/>
            </w:tcBorders>
            <w:shd w:val="clear" w:color="auto" w:fill="auto"/>
            <w:noWrap/>
            <w:vAlign w:val="center"/>
            <w:hideMark/>
          </w:tcPr>
          <w:p w14:paraId="1DCC1D20"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27,1</w:t>
            </w:r>
          </w:p>
        </w:tc>
        <w:tc>
          <w:tcPr>
            <w:tcW w:w="827" w:type="dxa"/>
            <w:tcBorders>
              <w:top w:val="nil"/>
              <w:left w:val="nil"/>
              <w:bottom w:val="single" w:sz="8" w:space="0" w:color="auto"/>
              <w:right w:val="single" w:sz="8" w:space="0" w:color="auto"/>
            </w:tcBorders>
            <w:shd w:val="clear" w:color="auto" w:fill="auto"/>
            <w:noWrap/>
            <w:vAlign w:val="center"/>
            <w:hideMark/>
          </w:tcPr>
          <w:p w14:paraId="3A8617C3"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48,2</w:t>
            </w:r>
          </w:p>
        </w:tc>
        <w:tc>
          <w:tcPr>
            <w:tcW w:w="967" w:type="dxa"/>
            <w:tcBorders>
              <w:top w:val="nil"/>
              <w:left w:val="nil"/>
              <w:bottom w:val="single" w:sz="8" w:space="0" w:color="auto"/>
              <w:right w:val="single" w:sz="8" w:space="0" w:color="auto"/>
            </w:tcBorders>
            <w:shd w:val="clear" w:color="auto" w:fill="auto"/>
            <w:noWrap/>
            <w:vAlign w:val="center"/>
            <w:hideMark/>
          </w:tcPr>
          <w:p w14:paraId="454A6417"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2,3</w:t>
            </w:r>
          </w:p>
        </w:tc>
        <w:tc>
          <w:tcPr>
            <w:tcW w:w="1104" w:type="dxa"/>
            <w:tcBorders>
              <w:top w:val="nil"/>
              <w:left w:val="nil"/>
              <w:bottom w:val="single" w:sz="8" w:space="0" w:color="auto"/>
              <w:right w:val="single" w:sz="8" w:space="0" w:color="auto"/>
            </w:tcBorders>
            <w:shd w:val="clear" w:color="auto" w:fill="auto"/>
            <w:noWrap/>
            <w:vAlign w:val="center"/>
            <w:hideMark/>
          </w:tcPr>
          <w:p w14:paraId="51EE8E70"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76,5</w:t>
            </w:r>
          </w:p>
        </w:tc>
        <w:tc>
          <w:tcPr>
            <w:tcW w:w="530" w:type="dxa"/>
            <w:tcBorders>
              <w:top w:val="nil"/>
              <w:left w:val="nil"/>
              <w:bottom w:val="single" w:sz="8" w:space="0" w:color="auto"/>
              <w:right w:val="single" w:sz="8" w:space="0" w:color="auto"/>
            </w:tcBorders>
            <w:shd w:val="clear" w:color="auto" w:fill="auto"/>
            <w:noWrap/>
            <w:vAlign w:val="center"/>
            <w:hideMark/>
          </w:tcPr>
          <w:p w14:paraId="47DB2E7C"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37,1</w:t>
            </w:r>
          </w:p>
        </w:tc>
        <w:tc>
          <w:tcPr>
            <w:tcW w:w="827" w:type="dxa"/>
            <w:tcBorders>
              <w:top w:val="nil"/>
              <w:left w:val="nil"/>
              <w:bottom w:val="single" w:sz="8" w:space="0" w:color="auto"/>
              <w:right w:val="single" w:sz="8" w:space="0" w:color="auto"/>
            </w:tcBorders>
            <w:shd w:val="clear" w:color="auto" w:fill="auto"/>
            <w:noWrap/>
            <w:vAlign w:val="center"/>
            <w:hideMark/>
          </w:tcPr>
          <w:p w14:paraId="3E93360B"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115,9</w:t>
            </w:r>
          </w:p>
        </w:tc>
        <w:tc>
          <w:tcPr>
            <w:tcW w:w="1220" w:type="dxa"/>
            <w:tcBorders>
              <w:top w:val="nil"/>
              <w:left w:val="nil"/>
              <w:bottom w:val="single" w:sz="8" w:space="0" w:color="auto"/>
              <w:right w:val="single" w:sz="8" w:space="0" w:color="auto"/>
            </w:tcBorders>
            <w:shd w:val="clear" w:color="auto" w:fill="auto"/>
            <w:noWrap/>
            <w:vAlign w:val="center"/>
            <w:hideMark/>
          </w:tcPr>
          <w:p w14:paraId="308D2C86"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140,50</w:t>
            </w:r>
          </w:p>
        </w:tc>
      </w:tr>
      <w:tr w:rsidR="00663CA7" w:rsidRPr="00663CA7" w14:paraId="27D7648E" w14:textId="77777777" w:rsidTr="00663CA7">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14:paraId="023B0A79" w14:textId="77777777" w:rsidR="00663CA7" w:rsidRPr="00663CA7" w:rsidRDefault="00663CA7" w:rsidP="00663CA7">
            <w:pPr>
              <w:spacing w:after="0" w:line="240" w:lineRule="auto"/>
              <w:rPr>
                <w:rFonts w:ascii="Calibri" w:eastAsia="Times New Roman" w:hAnsi="Calibri" w:cs="Calibri"/>
                <w:b/>
                <w:bCs/>
                <w:color w:val="FFFFFF"/>
                <w:lang w:eastAsia="tr-TR" w:bidi="ar-SA"/>
              </w:rPr>
            </w:pPr>
            <w:r w:rsidRPr="00663CA7">
              <w:rPr>
                <w:rFonts w:ascii="Calibri" w:eastAsia="Times New Roman" w:hAnsi="Calibri" w:cs="Calibri"/>
                <w:b/>
                <w:bCs/>
                <w:color w:val="FFFFFF"/>
                <w:lang w:eastAsia="tr-TR" w:bidi="ar-SA"/>
              </w:rPr>
              <w:t>DİCLE</w:t>
            </w:r>
          </w:p>
        </w:tc>
        <w:tc>
          <w:tcPr>
            <w:tcW w:w="963" w:type="dxa"/>
            <w:tcBorders>
              <w:top w:val="nil"/>
              <w:left w:val="nil"/>
              <w:bottom w:val="single" w:sz="8" w:space="0" w:color="auto"/>
              <w:right w:val="single" w:sz="8" w:space="0" w:color="auto"/>
            </w:tcBorders>
            <w:shd w:val="clear" w:color="auto" w:fill="auto"/>
            <w:noWrap/>
            <w:vAlign w:val="center"/>
            <w:hideMark/>
          </w:tcPr>
          <w:p w14:paraId="2E0D6886"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3,5</w:t>
            </w:r>
          </w:p>
        </w:tc>
        <w:tc>
          <w:tcPr>
            <w:tcW w:w="1091" w:type="dxa"/>
            <w:tcBorders>
              <w:top w:val="nil"/>
              <w:left w:val="nil"/>
              <w:bottom w:val="single" w:sz="8" w:space="0" w:color="auto"/>
              <w:right w:val="single" w:sz="8" w:space="0" w:color="auto"/>
            </w:tcBorders>
            <w:shd w:val="clear" w:color="auto" w:fill="auto"/>
            <w:noWrap/>
            <w:vAlign w:val="center"/>
            <w:hideMark/>
          </w:tcPr>
          <w:p w14:paraId="536FA8BC"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34,5</w:t>
            </w:r>
          </w:p>
        </w:tc>
        <w:tc>
          <w:tcPr>
            <w:tcW w:w="530" w:type="dxa"/>
            <w:tcBorders>
              <w:top w:val="nil"/>
              <w:left w:val="nil"/>
              <w:bottom w:val="single" w:sz="8" w:space="0" w:color="auto"/>
              <w:right w:val="single" w:sz="8" w:space="0" w:color="auto"/>
            </w:tcBorders>
            <w:shd w:val="clear" w:color="auto" w:fill="auto"/>
            <w:noWrap/>
            <w:vAlign w:val="center"/>
            <w:hideMark/>
          </w:tcPr>
          <w:p w14:paraId="7DA90CC9"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16,9</w:t>
            </w:r>
          </w:p>
        </w:tc>
        <w:tc>
          <w:tcPr>
            <w:tcW w:w="827" w:type="dxa"/>
            <w:tcBorders>
              <w:top w:val="nil"/>
              <w:left w:val="nil"/>
              <w:bottom w:val="single" w:sz="8" w:space="0" w:color="auto"/>
              <w:right w:val="single" w:sz="8" w:space="0" w:color="auto"/>
            </w:tcBorders>
            <w:shd w:val="clear" w:color="auto" w:fill="auto"/>
            <w:noWrap/>
            <w:vAlign w:val="center"/>
            <w:hideMark/>
          </w:tcPr>
          <w:p w14:paraId="595C68B7"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54,8</w:t>
            </w:r>
          </w:p>
        </w:tc>
        <w:tc>
          <w:tcPr>
            <w:tcW w:w="967" w:type="dxa"/>
            <w:tcBorders>
              <w:top w:val="nil"/>
              <w:left w:val="nil"/>
              <w:bottom w:val="single" w:sz="8" w:space="0" w:color="auto"/>
              <w:right w:val="single" w:sz="8" w:space="0" w:color="auto"/>
            </w:tcBorders>
            <w:shd w:val="clear" w:color="auto" w:fill="auto"/>
            <w:noWrap/>
            <w:vAlign w:val="center"/>
            <w:hideMark/>
          </w:tcPr>
          <w:p w14:paraId="492A0B52"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7,2</w:t>
            </w:r>
          </w:p>
        </w:tc>
        <w:tc>
          <w:tcPr>
            <w:tcW w:w="1104" w:type="dxa"/>
            <w:tcBorders>
              <w:top w:val="nil"/>
              <w:left w:val="nil"/>
              <w:bottom w:val="single" w:sz="8" w:space="0" w:color="auto"/>
              <w:right w:val="single" w:sz="8" w:space="0" w:color="auto"/>
            </w:tcBorders>
            <w:shd w:val="clear" w:color="auto" w:fill="auto"/>
            <w:noWrap/>
            <w:vAlign w:val="center"/>
            <w:hideMark/>
          </w:tcPr>
          <w:p w14:paraId="6D0136A2"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41,7</w:t>
            </w:r>
          </w:p>
        </w:tc>
        <w:tc>
          <w:tcPr>
            <w:tcW w:w="530" w:type="dxa"/>
            <w:tcBorders>
              <w:top w:val="nil"/>
              <w:left w:val="nil"/>
              <w:bottom w:val="single" w:sz="8" w:space="0" w:color="auto"/>
              <w:right w:val="single" w:sz="8" w:space="0" w:color="auto"/>
            </w:tcBorders>
            <w:shd w:val="clear" w:color="auto" w:fill="auto"/>
            <w:noWrap/>
            <w:vAlign w:val="center"/>
            <w:hideMark/>
          </w:tcPr>
          <w:p w14:paraId="6299C9A1"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8,6</w:t>
            </w:r>
          </w:p>
        </w:tc>
        <w:tc>
          <w:tcPr>
            <w:tcW w:w="827" w:type="dxa"/>
            <w:tcBorders>
              <w:top w:val="nil"/>
              <w:left w:val="nil"/>
              <w:bottom w:val="single" w:sz="8" w:space="0" w:color="auto"/>
              <w:right w:val="single" w:sz="8" w:space="0" w:color="auto"/>
            </w:tcBorders>
            <w:shd w:val="clear" w:color="auto" w:fill="auto"/>
            <w:noWrap/>
            <w:vAlign w:val="center"/>
            <w:hideMark/>
          </w:tcPr>
          <w:p w14:paraId="40D90B2B"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57,5</w:t>
            </w:r>
          </w:p>
        </w:tc>
        <w:tc>
          <w:tcPr>
            <w:tcW w:w="1220" w:type="dxa"/>
            <w:tcBorders>
              <w:top w:val="nil"/>
              <w:left w:val="nil"/>
              <w:bottom w:val="single" w:sz="8" w:space="0" w:color="auto"/>
              <w:right w:val="single" w:sz="8" w:space="0" w:color="auto"/>
            </w:tcBorders>
            <w:shd w:val="clear" w:color="auto" w:fill="auto"/>
            <w:noWrap/>
            <w:vAlign w:val="center"/>
            <w:hideMark/>
          </w:tcPr>
          <w:p w14:paraId="618E36C1"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4,89</w:t>
            </w:r>
          </w:p>
        </w:tc>
      </w:tr>
      <w:tr w:rsidR="00663CA7" w:rsidRPr="00663CA7" w14:paraId="54A3160B" w14:textId="77777777" w:rsidTr="00663CA7">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14:paraId="0D395848" w14:textId="77777777" w:rsidR="00663CA7" w:rsidRPr="00663CA7" w:rsidRDefault="00663CA7" w:rsidP="00663CA7">
            <w:pPr>
              <w:spacing w:after="0" w:line="240" w:lineRule="auto"/>
              <w:rPr>
                <w:rFonts w:ascii="Calibri" w:eastAsia="Times New Roman" w:hAnsi="Calibri" w:cs="Calibri"/>
                <w:b/>
                <w:bCs/>
                <w:color w:val="FFFFFF"/>
                <w:lang w:eastAsia="tr-TR" w:bidi="ar-SA"/>
              </w:rPr>
            </w:pPr>
            <w:r w:rsidRPr="00663CA7">
              <w:rPr>
                <w:rFonts w:ascii="Calibri" w:eastAsia="Times New Roman" w:hAnsi="Calibri" w:cs="Calibri"/>
                <w:b/>
                <w:bCs/>
                <w:color w:val="FFFFFF"/>
                <w:lang w:eastAsia="tr-TR" w:bidi="ar-SA"/>
              </w:rPr>
              <w:t>OSMANGAZİ</w:t>
            </w:r>
          </w:p>
        </w:tc>
        <w:tc>
          <w:tcPr>
            <w:tcW w:w="963" w:type="dxa"/>
            <w:tcBorders>
              <w:top w:val="nil"/>
              <w:left w:val="nil"/>
              <w:bottom w:val="single" w:sz="8" w:space="0" w:color="auto"/>
              <w:right w:val="single" w:sz="8" w:space="0" w:color="auto"/>
            </w:tcBorders>
            <w:shd w:val="clear" w:color="auto" w:fill="auto"/>
            <w:noWrap/>
            <w:vAlign w:val="center"/>
            <w:hideMark/>
          </w:tcPr>
          <w:p w14:paraId="6BFC7A93"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2,1</w:t>
            </w:r>
          </w:p>
        </w:tc>
        <w:tc>
          <w:tcPr>
            <w:tcW w:w="1091" w:type="dxa"/>
            <w:tcBorders>
              <w:top w:val="nil"/>
              <w:left w:val="nil"/>
              <w:bottom w:val="single" w:sz="8" w:space="0" w:color="auto"/>
              <w:right w:val="single" w:sz="8" w:space="0" w:color="auto"/>
            </w:tcBorders>
            <w:shd w:val="clear" w:color="auto" w:fill="auto"/>
            <w:noWrap/>
            <w:vAlign w:val="center"/>
            <w:hideMark/>
          </w:tcPr>
          <w:p w14:paraId="4FF750FD"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21,0</w:t>
            </w:r>
          </w:p>
        </w:tc>
        <w:tc>
          <w:tcPr>
            <w:tcW w:w="530" w:type="dxa"/>
            <w:tcBorders>
              <w:top w:val="nil"/>
              <w:left w:val="nil"/>
              <w:bottom w:val="single" w:sz="8" w:space="0" w:color="auto"/>
              <w:right w:val="single" w:sz="8" w:space="0" w:color="auto"/>
            </w:tcBorders>
            <w:shd w:val="clear" w:color="auto" w:fill="auto"/>
            <w:noWrap/>
            <w:vAlign w:val="center"/>
            <w:hideMark/>
          </w:tcPr>
          <w:p w14:paraId="5DEACFDA"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6,1</w:t>
            </w:r>
          </w:p>
        </w:tc>
        <w:tc>
          <w:tcPr>
            <w:tcW w:w="827" w:type="dxa"/>
            <w:tcBorders>
              <w:top w:val="nil"/>
              <w:left w:val="nil"/>
              <w:bottom w:val="single" w:sz="8" w:space="0" w:color="auto"/>
              <w:right w:val="single" w:sz="8" w:space="0" w:color="auto"/>
            </w:tcBorders>
            <w:shd w:val="clear" w:color="auto" w:fill="auto"/>
            <w:noWrap/>
            <w:vAlign w:val="center"/>
            <w:hideMark/>
          </w:tcPr>
          <w:p w14:paraId="1434C526"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29,2</w:t>
            </w:r>
          </w:p>
        </w:tc>
        <w:tc>
          <w:tcPr>
            <w:tcW w:w="967" w:type="dxa"/>
            <w:tcBorders>
              <w:top w:val="nil"/>
              <w:left w:val="nil"/>
              <w:bottom w:val="single" w:sz="8" w:space="0" w:color="auto"/>
              <w:right w:val="single" w:sz="8" w:space="0" w:color="auto"/>
            </w:tcBorders>
            <w:shd w:val="clear" w:color="auto" w:fill="auto"/>
            <w:noWrap/>
            <w:vAlign w:val="center"/>
            <w:hideMark/>
          </w:tcPr>
          <w:p w14:paraId="477C0C4F"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1,9</w:t>
            </w:r>
          </w:p>
        </w:tc>
        <w:tc>
          <w:tcPr>
            <w:tcW w:w="1104" w:type="dxa"/>
            <w:tcBorders>
              <w:top w:val="nil"/>
              <w:left w:val="nil"/>
              <w:bottom w:val="single" w:sz="8" w:space="0" w:color="auto"/>
              <w:right w:val="single" w:sz="8" w:space="0" w:color="auto"/>
            </w:tcBorders>
            <w:shd w:val="clear" w:color="auto" w:fill="auto"/>
            <w:noWrap/>
            <w:vAlign w:val="center"/>
            <w:hideMark/>
          </w:tcPr>
          <w:p w14:paraId="7CF113CE"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25,0</w:t>
            </w:r>
          </w:p>
        </w:tc>
        <w:tc>
          <w:tcPr>
            <w:tcW w:w="530" w:type="dxa"/>
            <w:tcBorders>
              <w:top w:val="nil"/>
              <w:left w:val="nil"/>
              <w:bottom w:val="single" w:sz="8" w:space="0" w:color="auto"/>
              <w:right w:val="single" w:sz="8" w:space="0" w:color="auto"/>
            </w:tcBorders>
            <w:shd w:val="clear" w:color="auto" w:fill="auto"/>
            <w:noWrap/>
            <w:vAlign w:val="center"/>
            <w:hideMark/>
          </w:tcPr>
          <w:p w14:paraId="4791AF43"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19,1</w:t>
            </w:r>
          </w:p>
        </w:tc>
        <w:tc>
          <w:tcPr>
            <w:tcW w:w="827" w:type="dxa"/>
            <w:tcBorders>
              <w:top w:val="nil"/>
              <w:left w:val="nil"/>
              <w:bottom w:val="single" w:sz="8" w:space="0" w:color="auto"/>
              <w:right w:val="single" w:sz="8" w:space="0" w:color="auto"/>
            </w:tcBorders>
            <w:shd w:val="clear" w:color="auto" w:fill="auto"/>
            <w:noWrap/>
            <w:vAlign w:val="center"/>
            <w:hideMark/>
          </w:tcPr>
          <w:p w14:paraId="3AFD66B2"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46,1</w:t>
            </w:r>
          </w:p>
        </w:tc>
        <w:tc>
          <w:tcPr>
            <w:tcW w:w="1220" w:type="dxa"/>
            <w:tcBorders>
              <w:top w:val="nil"/>
              <w:left w:val="nil"/>
              <w:bottom w:val="single" w:sz="8" w:space="0" w:color="auto"/>
              <w:right w:val="single" w:sz="8" w:space="0" w:color="auto"/>
            </w:tcBorders>
            <w:shd w:val="clear" w:color="auto" w:fill="auto"/>
            <w:noWrap/>
            <w:vAlign w:val="center"/>
            <w:hideMark/>
          </w:tcPr>
          <w:p w14:paraId="26598DD6"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57,90</w:t>
            </w:r>
          </w:p>
        </w:tc>
      </w:tr>
      <w:tr w:rsidR="00663CA7" w:rsidRPr="00663CA7" w14:paraId="18C75CBE" w14:textId="77777777" w:rsidTr="00663CA7">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14:paraId="0F9192E5" w14:textId="77777777" w:rsidR="00663CA7" w:rsidRPr="00663CA7" w:rsidRDefault="00663CA7" w:rsidP="00663CA7">
            <w:pPr>
              <w:spacing w:after="0" w:line="240" w:lineRule="auto"/>
              <w:rPr>
                <w:rFonts w:ascii="Calibri" w:eastAsia="Times New Roman" w:hAnsi="Calibri" w:cs="Calibri"/>
                <w:b/>
                <w:bCs/>
                <w:color w:val="FFFFFF"/>
                <w:lang w:eastAsia="tr-TR" w:bidi="ar-SA"/>
              </w:rPr>
            </w:pPr>
            <w:r w:rsidRPr="00663CA7">
              <w:rPr>
                <w:rFonts w:ascii="Calibri" w:eastAsia="Times New Roman" w:hAnsi="Calibri" w:cs="Calibri"/>
                <w:b/>
                <w:bCs/>
                <w:color w:val="FFFFFF"/>
                <w:lang w:eastAsia="tr-TR" w:bidi="ar-SA"/>
              </w:rPr>
              <w:t>ÇAMLIBEL</w:t>
            </w:r>
          </w:p>
        </w:tc>
        <w:tc>
          <w:tcPr>
            <w:tcW w:w="963" w:type="dxa"/>
            <w:tcBorders>
              <w:top w:val="nil"/>
              <w:left w:val="nil"/>
              <w:bottom w:val="single" w:sz="8" w:space="0" w:color="auto"/>
              <w:right w:val="single" w:sz="8" w:space="0" w:color="auto"/>
            </w:tcBorders>
            <w:shd w:val="clear" w:color="auto" w:fill="auto"/>
            <w:noWrap/>
            <w:vAlign w:val="center"/>
            <w:hideMark/>
          </w:tcPr>
          <w:p w14:paraId="5EBD0812"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1,6</w:t>
            </w:r>
          </w:p>
        </w:tc>
        <w:tc>
          <w:tcPr>
            <w:tcW w:w="1091" w:type="dxa"/>
            <w:tcBorders>
              <w:top w:val="nil"/>
              <w:left w:val="nil"/>
              <w:bottom w:val="single" w:sz="8" w:space="0" w:color="auto"/>
              <w:right w:val="single" w:sz="8" w:space="0" w:color="auto"/>
            </w:tcBorders>
            <w:shd w:val="clear" w:color="auto" w:fill="auto"/>
            <w:noWrap/>
            <w:vAlign w:val="center"/>
            <w:hideMark/>
          </w:tcPr>
          <w:p w14:paraId="14EB932D"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9,6</w:t>
            </w:r>
          </w:p>
        </w:tc>
        <w:tc>
          <w:tcPr>
            <w:tcW w:w="530" w:type="dxa"/>
            <w:tcBorders>
              <w:top w:val="nil"/>
              <w:left w:val="nil"/>
              <w:bottom w:val="single" w:sz="8" w:space="0" w:color="auto"/>
              <w:right w:val="single" w:sz="8" w:space="0" w:color="auto"/>
            </w:tcBorders>
            <w:shd w:val="clear" w:color="auto" w:fill="auto"/>
            <w:noWrap/>
            <w:vAlign w:val="center"/>
            <w:hideMark/>
          </w:tcPr>
          <w:p w14:paraId="2C79E9C2"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0,8</w:t>
            </w:r>
          </w:p>
        </w:tc>
        <w:tc>
          <w:tcPr>
            <w:tcW w:w="827" w:type="dxa"/>
            <w:tcBorders>
              <w:top w:val="nil"/>
              <w:left w:val="nil"/>
              <w:bottom w:val="single" w:sz="8" w:space="0" w:color="auto"/>
              <w:right w:val="single" w:sz="8" w:space="0" w:color="auto"/>
            </w:tcBorders>
            <w:shd w:val="clear" w:color="auto" w:fill="auto"/>
            <w:noWrap/>
            <w:vAlign w:val="center"/>
            <w:hideMark/>
          </w:tcPr>
          <w:p w14:paraId="5C098B18"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12,0</w:t>
            </w:r>
          </w:p>
        </w:tc>
        <w:tc>
          <w:tcPr>
            <w:tcW w:w="967" w:type="dxa"/>
            <w:tcBorders>
              <w:top w:val="nil"/>
              <w:left w:val="nil"/>
              <w:bottom w:val="single" w:sz="8" w:space="0" w:color="auto"/>
              <w:right w:val="single" w:sz="8" w:space="0" w:color="auto"/>
            </w:tcBorders>
            <w:shd w:val="clear" w:color="auto" w:fill="auto"/>
            <w:noWrap/>
            <w:vAlign w:val="center"/>
            <w:hideMark/>
          </w:tcPr>
          <w:p w14:paraId="752A0CD4"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2,6</w:t>
            </w:r>
          </w:p>
        </w:tc>
        <w:tc>
          <w:tcPr>
            <w:tcW w:w="1104" w:type="dxa"/>
            <w:tcBorders>
              <w:top w:val="nil"/>
              <w:left w:val="nil"/>
              <w:bottom w:val="single" w:sz="8" w:space="0" w:color="auto"/>
              <w:right w:val="single" w:sz="8" w:space="0" w:color="auto"/>
            </w:tcBorders>
            <w:shd w:val="clear" w:color="auto" w:fill="auto"/>
            <w:noWrap/>
            <w:vAlign w:val="center"/>
            <w:hideMark/>
          </w:tcPr>
          <w:p w14:paraId="693B1D8B"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18,6</w:t>
            </w:r>
          </w:p>
        </w:tc>
        <w:tc>
          <w:tcPr>
            <w:tcW w:w="530" w:type="dxa"/>
            <w:tcBorders>
              <w:top w:val="nil"/>
              <w:left w:val="nil"/>
              <w:bottom w:val="single" w:sz="8" w:space="0" w:color="auto"/>
              <w:right w:val="single" w:sz="8" w:space="0" w:color="auto"/>
            </w:tcBorders>
            <w:shd w:val="clear" w:color="auto" w:fill="auto"/>
            <w:noWrap/>
            <w:vAlign w:val="center"/>
            <w:hideMark/>
          </w:tcPr>
          <w:p w14:paraId="1BE95981"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23,3</w:t>
            </w:r>
          </w:p>
        </w:tc>
        <w:tc>
          <w:tcPr>
            <w:tcW w:w="827" w:type="dxa"/>
            <w:tcBorders>
              <w:top w:val="nil"/>
              <w:left w:val="nil"/>
              <w:bottom w:val="single" w:sz="8" w:space="0" w:color="auto"/>
              <w:right w:val="single" w:sz="8" w:space="0" w:color="auto"/>
            </w:tcBorders>
            <w:shd w:val="clear" w:color="auto" w:fill="auto"/>
            <w:noWrap/>
            <w:vAlign w:val="center"/>
            <w:hideMark/>
          </w:tcPr>
          <w:p w14:paraId="621B74F1"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44,4</w:t>
            </w:r>
          </w:p>
        </w:tc>
        <w:tc>
          <w:tcPr>
            <w:tcW w:w="1220" w:type="dxa"/>
            <w:tcBorders>
              <w:top w:val="nil"/>
              <w:left w:val="nil"/>
              <w:bottom w:val="single" w:sz="8" w:space="0" w:color="auto"/>
              <w:right w:val="single" w:sz="8" w:space="0" w:color="auto"/>
            </w:tcBorders>
            <w:shd w:val="clear" w:color="auto" w:fill="auto"/>
            <w:noWrap/>
            <w:vAlign w:val="center"/>
            <w:hideMark/>
          </w:tcPr>
          <w:p w14:paraId="52621B8A"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270,40</w:t>
            </w:r>
          </w:p>
        </w:tc>
      </w:tr>
      <w:tr w:rsidR="00663CA7" w:rsidRPr="00663CA7" w14:paraId="0818E5A5" w14:textId="77777777" w:rsidTr="00663CA7">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14:paraId="333DB62C" w14:textId="77777777" w:rsidR="00663CA7" w:rsidRPr="00663CA7" w:rsidRDefault="00663CA7" w:rsidP="00663CA7">
            <w:pPr>
              <w:spacing w:after="0" w:line="240" w:lineRule="auto"/>
              <w:rPr>
                <w:rFonts w:ascii="Calibri" w:eastAsia="Times New Roman" w:hAnsi="Calibri" w:cs="Calibri"/>
                <w:b/>
                <w:bCs/>
                <w:color w:val="FFFFFF"/>
                <w:lang w:eastAsia="tr-TR" w:bidi="ar-SA"/>
              </w:rPr>
            </w:pPr>
            <w:r w:rsidRPr="00663CA7">
              <w:rPr>
                <w:rFonts w:ascii="Calibri" w:eastAsia="Times New Roman" w:hAnsi="Calibri" w:cs="Calibri"/>
                <w:b/>
                <w:bCs/>
                <w:color w:val="FFFFFF"/>
                <w:lang w:eastAsia="tr-TR" w:bidi="ar-SA"/>
              </w:rPr>
              <w:t>FIRAT</w:t>
            </w:r>
          </w:p>
        </w:tc>
        <w:tc>
          <w:tcPr>
            <w:tcW w:w="963" w:type="dxa"/>
            <w:tcBorders>
              <w:top w:val="nil"/>
              <w:left w:val="nil"/>
              <w:bottom w:val="single" w:sz="8" w:space="0" w:color="auto"/>
              <w:right w:val="single" w:sz="8" w:space="0" w:color="auto"/>
            </w:tcBorders>
            <w:shd w:val="clear" w:color="auto" w:fill="auto"/>
            <w:noWrap/>
            <w:vAlign w:val="center"/>
            <w:hideMark/>
          </w:tcPr>
          <w:p w14:paraId="618284F5"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2,4</w:t>
            </w:r>
          </w:p>
        </w:tc>
        <w:tc>
          <w:tcPr>
            <w:tcW w:w="1091" w:type="dxa"/>
            <w:tcBorders>
              <w:top w:val="nil"/>
              <w:left w:val="nil"/>
              <w:bottom w:val="single" w:sz="8" w:space="0" w:color="auto"/>
              <w:right w:val="single" w:sz="8" w:space="0" w:color="auto"/>
            </w:tcBorders>
            <w:shd w:val="clear" w:color="auto" w:fill="auto"/>
            <w:noWrap/>
            <w:vAlign w:val="center"/>
            <w:hideMark/>
          </w:tcPr>
          <w:p w14:paraId="67339613"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18,2</w:t>
            </w:r>
          </w:p>
        </w:tc>
        <w:tc>
          <w:tcPr>
            <w:tcW w:w="530" w:type="dxa"/>
            <w:tcBorders>
              <w:top w:val="nil"/>
              <w:left w:val="nil"/>
              <w:bottom w:val="single" w:sz="8" w:space="0" w:color="auto"/>
              <w:right w:val="single" w:sz="8" w:space="0" w:color="auto"/>
            </w:tcBorders>
            <w:shd w:val="clear" w:color="auto" w:fill="auto"/>
            <w:noWrap/>
            <w:vAlign w:val="center"/>
            <w:hideMark/>
          </w:tcPr>
          <w:p w14:paraId="41114665"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1,1</w:t>
            </w:r>
          </w:p>
        </w:tc>
        <w:tc>
          <w:tcPr>
            <w:tcW w:w="827" w:type="dxa"/>
            <w:tcBorders>
              <w:top w:val="nil"/>
              <w:left w:val="nil"/>
              <w:bottom w:val="single" w:sz="8" w:space="0" w:color="auto"/>
              <w:right w:val="single" w:sz="8" w:space="0" w:color="auto"/>
            </w:tcBorders>
            <w:shd w:val="clear" w:color="auto" w:fill="auto"/>
            <w:noWrap/>
            <w:vAlign w:val="center"/>
            <w:hideMark/>
          </w:tcPr>
          <w:p w14:paraId="4EC67552"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21,7</w:t>
            </w:r>
          </w:p>
        </w:tc>
        <w:tc>
          <w:tcPr>
            <w:tcW w:w="967" w:type="dxa"/>
            <w:tcBorders>
              <w:top w:val="nil"/>
              <w:left w:val="nil"/>
              <w:bottom w:val="single" w:sz="8" w:space="0" w:color="auto"/>
              <w:right w:val="single" w:sz="8" w:space="0" w:color="auto"/>
            </w:tcBorders>
            <w:shd w:val="clear" w:color="auto" w:fill="auto"/>
            <w:noWrap/>
            <w:vAlign w:val="center"/>
            <w:hideMark/>
          </w:tcPr>
          <w:p w14:paraId="2E8FA275"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3,6</w:t>
            </w:r>
          </w:p>
        </w:tc>
        <w:tc>
          <w:tcPr>
            <w:tcW w:w="1104" w:type="dxa"/>
            <w:tcBorders>
              <w:top w:val="nil"/>
              <w:left w:val="nil"/>
              <w:bottom w:val="single" w:sz="8" w:space="0" w:color="auto"/>
              <w:right w:val="single" w:sz="8" w:space="0" w:color="auto"/>
            </w:tcBorders>
            <w:shd w:val="clear" w:color="auto" w:fill="auto"/>
            <w:noWrap/>
            <w:vAlign w:val="center"/>
            <w:hideMark/>
          </w:tcPr>
          <w:p w14:paraId="575829E9"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27,4</w:t>
            </w:r>
          </w:p>
        </w:tc>
        <w:tc>
          <w:tcPr>
            <w:tcW w:w="530" w:type="dxa"/>
            <w:tcBorders>
              <w:top w:val="nil"/>
              <w:left w:val="nil"/>
              <w:bottom w:val="single" w:sz="8" w:space="0" w:color="auto"/>
              <w:right w:val="single" w:sz="8" w:space="0" w:color="auto"/>
            </w:tcBorders>
            <w:shd w:val="clear" w:color="auto" w:fill="auto"/>
            <w:noWrap/>
            <w:vAlign w:val="center"/>
            <w:hideMark/>
          </w:tcPr>
          <w:p w14:paraId="6C4CAD74"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9,8</w:t>
            </w:r>
          </w:p>
        </w:tc>
        <w:tc>
          <w:tcPr>
            <w:tcW w:w="827" w:type="dxa"/>
            <w:tcBorders>
              <w:top w:val="nil"/>
              <w:left w:val="nil"/>
              <w:bottom w:val="single" w:sz="8" w:space="0" w:color="auto"/>
              <w:right w:val="single" w:sz="8" w:space="0" w:color="auto"/>
            </w:tcBorders>
            <w:shd w:val="clear" w:color="auto" w:fill="auto"/>
            <w:noWrap/>
            <w:vAlign w:val="center"/>
            <w:hideMark/>
          </w:tcPr>
          <w:p w14:paraId="54A724DD"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40,8</w:t>
            </w:r>
          </w:p>
        </w:tc>
        <w:tc>
          <w:tcPr>
            <w:tcW w:w="1220" w:type="dxa"/>
            <w:tcBorders>
              <w:top w:val="nil"/>
              <w:left w:val="nil"/>
              <w:bottom w:val="single" w:sz="8" w:space="0" w:color="auto"/>
              <w:right w:val="single" w:sz="8" w:space="0" w:color="auto"/>
            </w:tcBorders>
            <w:shd w:val="clear" w:color="auto" w:fill="auto"/>
            <w:noWrap/>
            <w:vAlign w:val="center"/>
            <w:hideMark/>
          </w:tcPr>
          <w:p w14:paraId="2B3E1784"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88,13</w:t>
            </w:r>
          </w:p>
        </w:tc>
      </w:tr>
      <w:tr w:rsidR="00663CA7" w:rsidRPr="00663CA7" w14:paraId="05C356A9" w14:textId="77777777" w:rsidTr="00663CA7">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14:paraId="3E2E9161" w14:textId="77777777" w:rsidR="00663CA7" w:rsidRPr="00663CA7" w:rsidRDefault="00663CA7" w:rsidP="00663CA7">
            <w:pPr>
              <w:spacing w:after="0" w:line="240" w:lineRule="auto"/>
              <w:rPr>
                <w:rFonts w:ascii="Calibri" w:eastAsia="Times New Roman" w:hAnsi="Calibri" w:cs="Calibri"/>
                <w:b/>
                <w:bCs/>
                <w:color w:val="FFFFFF"/>
                <w:lang w:eastAsia="tr-TR" w:bidi="ar-SA"/>
              </w:rPr>
            </w:pPr>
            <w:r w:rsidRPr="00663CA7">
              <w:rPr>
                <w:rFonts w:ascii="Calibri" w:eastAsia="Times New Roman" w:hAnsi="Calibri" w:cs="Calibri"/>
                <w:b/>
                <w:bCs/>
                <w:color w:val="FFFFFF"/>
                <w:lang w:eastAsia="tr-TR" w:bidi="ar-SA"/>
              </w:rPr>
              <w:t>SAKARYA</w:t>
            </w:r>
          </w:p>
        </w:tc>
        <w:tc>
          <w:tcPr>
            <w:tcW w:w="963" w:type="dxa"/>
            <w:tcBorders>
              <w:top w:val="nil"/>
              <w:left w:val="nil"/>
              <w:bottom w:val="single" w:sz="8" w:space="0" w:color="auto"/>
              <w:right w:val="single" w:sz="8" w:space="0" w:color="auto"/>
            </w:tcBorders>
            <w:shd w:val="clear" w:color="auto" w:fill="auto"/>
            <w:noWrap/>
            <w:vAlign w:val="center"/>
            <w:hideMark/>
          </w:tcPr>
          <w:p w14:paraId="1B8C170C"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2,3</w:t>
            </w:r>
          </w:p>
        </w:tc>
        <w:tc>
          <w:tcPr>
            <w:tcW w:w="1091" w:type="dxa"/>
            <w:tcBorders>
              <w:top w:val="nil"/>
              <w:left w:val="nil"/>
              <w:bottom w:val="single" w:sz="8" w:space="0" w:color="auto"/>
              <w:right w:val="single" w:sz="8" w:space="0" w:color="auto"/>
            </w:tcBorders>
            <w:shd w:val="clear" w:color="auto" w:fill="auto"/>
            <w:noWrap/>
            <w:vAlign w:val="center"/>
            <w:hideMark/>
          </w:tcPr>
          <w:p w14:paraId="685CF4E8"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30,7</w:t>
            </w:r>
          </w:p>
        </w:tc>
        <w:tc>
          <w:tcPr>
            <w:tcW w:w="530" w:type="dxa"/>
            <w:tcBorders>
              <w:top w:val="nil"/>
              <w:left w:val="nil"/>
              <w:bottom w:val="single" w:sz="8" w:space="0" w:color="auto"/>
              <w:right w:val="single" w:sz="8" w:space="0" w:color="auto"/>
            </w:tcBorders>
            <w:shd w:val="clear" w:color="auto" w:fill="auto"/>
            <w:noWrap/>
            <w:vAlign w:val="center"/>
            <w:hideMark/>
          </w:tcPr>
          <w:p w14:paraId="512C6868"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3,7</w:t>
            </w:r>
          </w:p>
        </w:tc>
        <w:tc>
          <w:tcPr>
            <w:tcW w:w="827" w:type="dxa"/>
            <w:tcBorders>
              <w:top w:val="nil"/>
              <w:left w:val="nil"/>
              <w:bottom w:val="single" w:sz="8" w:space="0" w:color="auto"/>
              <w:right w:val="single" w:sz="8" w:space="0" w:color="auto"/>
            </w:tcBorders>
            <w:shd w:val="clear" w:color="auto" w:fill="auto"/>
            <w:noWrap/>
            <w:vAlign w:val="center"/>
            <w:hideMark/>
          </w:tcPr>
          <w:p w14:paraId="2FAE4ED9"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36,7</w:t>
            </w:r>
          </w:p>
        </w:tc>
        <w:tc>
          <w:tcPr>
            <w:tcW w:w="967" w:type="dxa"/>
            <w:tcBorders>
              <w:top w:val="nil"/>
              <w:left w:val="nil"/>
              <w:bottom w:val="single" w:sz="8" w:space="0" w:color="auto"/>
              <w:right w:val="single" w:sz="8" w:space="0" w:color="auto"/>
            </w:tcBorders>
            <w:shd w:val="clear" w:color="auto" w:fill="auto"/>
            <w:noWrap/>
            <w:vAlign w:val="center"/>
            <w:hideMark/>
          </w:tcPr>
          <w:p w14:paraId="4D13B858"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1,9</w:t>
            </w:r>
          </w:p>
        </w:tc>
        <w:tc>
          <w:tcPr>
            <w:tcW w:w="1104" w:type="dxa"/>
            <w:tcBorders>
              <w:top w:val="nil"/>
              <w:left w:val="nil"/>
              <w:bottom w:val="single" w:sz="8" w:space="0" w:color="auto"/>
              <w:right w:val="single" w:sz="8" w:space="0" w:color="auto"/>
            </w:tcBorders>
            <w:shd w:val="clear" w:color="auto" w:fill="auto"/>
            <w:noWrap/>
            <w:vAlign w:val="center"/>
            <w:hideMark/>
          </w:tcPr>
          <w:p w14:paraId="0893D5D3"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30,9</w:t>
            </w:r>
          </w:p>
        </w:tc>
        <w:tc>
          <w:tcPr>
            <w:tcW w:w="530" w:type="dxa"/>
            <w:tcBorders>
              <w:top w:val="nil"/>
              <w:left w:val="nil"/>
              <w:bottom w:val="single" w:sz="8" w:space="0" w:color="auto"/>
              <w:right w:val="single" w:sz="8" w:space="0" w:color="auto"/>
            </w:tcBorders>
            <w:shd w:val="clear" w:color="auto" w:fill="auto"/>
            <w:noWrap/>
            <w:vAlign w:val="center"/>
            <w:hideMark/>
          </w:tcPr>
          <w:p w14:paraId="2A7EA891"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5,1</w:t>
            </w:r>
          </w:p>
        </w:tc>
        <w:tc>
          <w:tcPr>
            <w:tcW w:w="827" w:type="dxa"/>
            <w:tcBorders>
              <w:top w:val="nil"/>
              <w:left w:val="nil"/>
              <w:bottom w:val="single" w:sz="8" w:space="0" w:color="auto"/>
              <w:right w:val="single" w:sz="8" w:space="0" w:color="auto"/>
            </w:tcBorders>
            <w:shd w:val="clear" w:color="auto" w:fill="auto"/>
            <w:noWrap/>
            <w:vAlign w:val="center"/>
            <w:hideMark/>
          </w:tcPr>
          <w:p w14:paraId="58157CE5"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37,9</w:t>
            </w:r>
          </w:p>
        </w:tc>
        <w:tc>
          <w:tcPr>
            <w:tcW w:w="1220" w:type="dxa"/>
            <w:tcBorders>
              <w:top w:val="nil"/>
              <w:left w:val="nil"/>
              <w:bottom w:val="single" w:sz="8" w:space="0" w:color="auto"/>
              <w:right w:val="single" w:sz="8" w:space="0" w:color="auto"/>
            </w:tcBorders>
            <w:shd w:val="clear" w:color="auto" w:fill="auto"/>
            <w:noWrap/>
            <w:vAlign w:val="center"/>
            <w:hideMark/>
          </w:tcPr>
          <w:p w14:paraId="4B653C33"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3,30</w:t>
            </w:r>
          </w:p>
        </w:tc>
      </w:tr>
      <w:tr w:rsidR="00663CA7" w:rsidRPr="00663CA7" w14:paraId="1DADDF82" w14:textId="77777777" w:rsidTr="00663CA7">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14:paraId="31E0349D" w14:textId="77777777" w:rsidR="00663CA7" w:rsidRPr="00663CA7" w:rsidRDefault="00663CA7" w:rsidP="00663CA7">
            <w:pPr>
              <w:spacing w:after="0" w:line="240" w:lineRule="auto"/>
              <w:rPr>
                <w:rFonts w:ascii="Calibri" w:eastAsia="Times New Roman" w:hAnsi="Calibri" w:cs="Calibri"/>
                <w:b/>
                <w:bCs/>
                <w:color w:val="FFFFFF"/>
                <w:lang w:eastAsia="tr-TR" w:bidi="ar-SA"/>
              </w:rPr>
            </w:pPr>
            <w:r w:rsidRPr="00663CA7">
              <w:rPr>
                <w:rFonts w:ascii="Calibri" w:eastAsia="Times New Roman" w:hAnsi="Calibri" w:cs="Calibri"/>
                <w:b/>
                <w:bCs/>
                <w:color w:val="FFFFFF"/>
                <w:lang w:eastAsia="tr-TR" w:bidi="ar-SA"/>
              </w:rPr>
              <w:t>TOROSLAR</w:t>
            </w:r>
          </w:p>
        </w:tc>
        <w:tc>
          <w:tcPr>
            <w:tcW w:w="963" w:type="dxa"/>
            <w:tcBorders>
              <w:top w:val="nil"/>
              <w:left w:val="nil"/>
              <w:bottom w:val="single" w:sz="8" w:space="0" w:color="auto"/>
              <w:right w:val="single" w:sz="8" w:space="0" w:color="auto"/>
            </w:tcBorders>
            <w:shd w:val="clear" w:color="auto" w:fill="auto"/>
            <w:noWrap/>
            <w:vAlign w:val="center"/>
            <w:hideMark/>
          </w:tcPr>
          <w:p w14:paraId="014F2CC0"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2,7</w:t>
            </w:r>
          </w:p>
        </w:tc>
        <w:tc>
          <w:tcPr>
            <w:tcW w:w="1091" w:type="dxa"/>
            <w:tcBorders>
              <w:top w:val="nil"/>
              <w:left w:val="nil"/>
              <w:bottom w:val="single" w:sz="8" w:space="0" w:color="auto"/>
              <w:right w:val="single" w:sz="8" w:space="0" w:color="auto"/>
            </w:tcBorders>
            <w:shd w:val="clear" w:color="auto" w:fill="auto"/>
            <w:noWrap/>
            <w:vAlign w:val="center"/>
            <w:hideMark/>
          </w:tcPr>
          <w:p w14:paraId="557480B0"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24,4</w:t>
            </w:r>
          </w:p>
        </w:tc>
        <w:tc>
          <w:tcPr>
            <w:tcW w:w="530" w:type="dxa"/>
            <w:tcBorders>
              <w:top w:val="nil"/>
              <w:left w:val="nil"/>
              <w:bottom w:val="single" w:sz="8" w:space="0" w:color="auto"/>
              <w:right w:val="single" w:sz="8" w:space="0" w:color="auto"/>
            </w:tcBorders>
            <w:shd w:val="clear" w:color="auto" w:fill="auto"/>
            <w:noWrap/>
            <w:vAlign w:val="center"/>
            <w:hideMark/>
          </w:tcPr>
          <w:p w14:paraId="7179CFF4"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0,9</w:t>
            </w:r>
          </w:p>
        </w:tc>
        <w:tc>
          <w:tcPr>
            <w:tcW w:w="827" w:type="dxa"/>
            <w:tcBorders>
              <w:top w:val="nil"/>
              <w:left w:val="nil"/>
              <w:bottom w:val="single" w:sz="8" w:space="0" w:color="auto"/>
              <w:right w:val="single" w:sz="8" w:space="0" w:color="auto"/>
            </w:tcBorders>
            <w:shd w:val="clear" w:color="auto" w:fill="auto"/>
            <w:noWrap/>
            <w:vAlign w:val="center"/>
            <w:hideMark/>
          </w:tcPr>
          <w:p w14:paraId="692BBE25"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28,0</w:t>
            </w:r>
          </w:p>
        </w:tc>
        <w:tc>
          <w:tcPr>
            <w:tcW w:w="967" w:type="dxa"/>
            <w:tcBorders>
              <w:top w:val="nil"/>
              <w:left w:val="nil"/>
              <w:bottom w:val="single" w:sz="8" w:space="0" w:color="auto"/>
              <w:right w:val="single" w:sz="8" w:space="0" w:color="auto"/>
            </w:tcBorders>
            <w:shd w:val="clear" w:color="auto" w:fill="auto"/>
            <w:noWrap/>
            <w:vAlign w:val="center"/>
            <w:hideMark/>
          </w:tcPr>
          <w:p w14:paraId="4E2A910B"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3,0</w:t>
            </w:r>
          </w:p>
        </w:tc>
        <w:tc>
          <w:tcPr>
            <w:tcW w:w="1104" w:type="dxa"/>
            <w:tcBorders>
              <w:top w:val="nil"/>
              <w:left w:val="nil"/>
              <w:bottom w:val="single" w:sz="8" w:space="0" w:color="auto"/>
              <w:right w:val="single" w:sz="8" w:space="0" w:color="auto"/>
            </w:tcBorders>
            <w:shd w:val="clear" w:color="auto" w:fill="auto"/>
            <w:noWrap/>
            <w:vAlign w:val="center"/>
            <w:hideMark/>
          </w:tcPr>
          <w:p w14:paraId="520B39A6"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30,5</w:t>
            </w:r>
          </w:p>
        </w:tc>
        <w:tc>
          <w:tcPr>
            <w:tcW w:w="530" w:type="dxa"/>
            <w:tcBorders>
              <w:top w:val="nil"/>
              <w:left w:val="nil"/>
              <w:bottom w:val="single" w:sz="8" w:space="0" w:color="auto"/>
              <w:right w:val="single" w:sz="8" w:space="0" w:color="auto"/>
            </w:tcBorders>
            <w:shd w:val="clear" w:color="auto" w:fill="auto"/>
            <w:noWrap/>
            <w:vAlign w:val="center"/>
            <w:hideMark/>
          </w:tcPr>
          <w:p w14:paraId="13AF694D"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2,0</w:t>
            </w:r>
          </w:p>
        </w:tc>
        <w:tc>
          <w:tcPr>
            <w:tcW w:w="827" w:type="dxa"/>
            <w:tcBorders>
              <w:top w:val="nil"/>
              <w:left w:val="nil"/>
              <w:bottom w:val="single" w:sz="8" w:space="0" w:color="auto"/>
              <w:right w:val="single" w:sz="8" w:space="0" w:color="auto"/>
            </w:tcBorders>
            <w:shd w:val="clear" w:color="auto" w:fill="auto"/>
            <w:noWrap/>
            <w:vAlign w:val="center"/>
            <w:hideMark/>
          </w:tcPr>
          <w:p w14:paraId="4B677A33"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35,5</w:t>
            </w:r>
          </w:p>
        </w:tc>
        <w:tc>
          <w:tcPr>
            <w:tcW w:w="1220" w:type="dxa"/>
            <w:tcBorders>
              <w:top w:val="nil"/>
              <w:left w:val="nil"/>
              <w:bottom w:val="single" w:sz="8" w:space="0" w:color="auto"/>
              <w:right w:val="single" w:sz="8" w:space="0" w:color="auto"/>
            </w:tcBorders>
            <w:shd w:val="clear" w:color="auto" w:fill="auto"/>
            <w:noWrap/>
            <w:vAlign w:val="center"/>
            <w:hideMark/>
          </w:tcPr>
          <w:p w14:paraId="5BC7DE74"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26,84</w:t>
            </w:r>
          </w:p>
        </w:tc>
      </w:tr>
      <w:tr w:rsidR="00663CA7" w:rsidRPr="00663CA7" w14:paraId="59C585F0" w14:textId="77777777" w:rsidTr="00663CA7">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14:paraId="32645020" w14:textId="77777777" w:rsidR="00663CA7" w:rsidRPr="00663CA7" w:rsidRDefault="00663CA7" w:rsidP="00663CA7">
            <w:pPr>
              <w:spacing w:after="0" w:line="240" w:lineRule="auto"/>
              <w:rPr>
                <w:rFonts w:ascii="Calibri" w:eastAsia="Times New Roman" w:hAnsi="Calibri" w:cs="Calibri"/>
                <w:b/>
                <w:bCs/>
                <w:color w:val="FFFFFF"/>
                <w:lang w:eastAsia="tr-TR" w:bidi="ar-SA"/>
              </w:rPr>
            </w:pPr>
            <w:r w:rsidRPr="00663CA7">
              <w:rPr>
                <w:rFonts w:ascii="Calibri" w:eastAsia="Times New Roman" w:hAnsi="Calibri" w:cs="Calibri"/>
                <w:b/>
                <w:bCs/>
                <w:color w:val="FFFFFF"/>
                <w:lang w:eastAsia="tr-TR" w:bidi="ar-SA"/>
              </w:rPr>
              <w:t>ÇORUH</w:t>
            </w:r>
          </w:p>
        </w:tc>
        <w:tc>
          <w:tcPr>
            <w:tcW w:w="963" w:type="dxa"/>
            <w:tcBorders>
              <w:top w:val="nil"/>
              <w:left w:val="nil"/>
              <w:bottom w:val="single" w:sz="8" w:space="0" w:color="auto"/>
              <w:right w:val="single" w:sz="8" w:space="0" w:color="auto"/>
            </w:tcBorders>
            <w:shd w:val="clear" w:color="auto" w:fill="auto"/>
            <w:noWrap/>
            <w:vAlign w:val="center"/>
            <w:hideMark/>
          </w:tcPr>
          <w:p w14:paraId="4D62A38E"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2,5</w:t>
            </w:r>
          </w:p>
        </w:tc>
        <w:tc>
          <w:tcPr>
            <w:tcW w:w="1091" w:type="dxa"/>
            <w:tcBorders>
              <w:top w:val="nil"/>
              <w:left w:val="nil"/>
              <w:bottom w:val="single" w:sz="8" w:space="0" w:color="auto"/>
              <w:right w:val="single" w:sz="8" w:space="0" w:color="auto"/>
            </w:tcBorders>
            <w:shd w:val="clear" w:color="auto" w:fill="auto"/>
            <w:noWrap/>
            <w:vAlign w:val="center"/>
            <w:hideMark/>
          </w:tcPr>
          <w:p w14:paraId="5C2966CF"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17,4</w:t>
            </w:r>
          </w:p>
        </w:tc>
        <w:tc>
          <w:tcPr>
            <w:tcW w:w="530" w:type="dxa"/>
            <w:tcBorders>
              <w:top w:val="nil"/>
              <w:left w:val="nil"/>
              <w:bottom w:val="single" w:sz="8" w:space="0" w:color="auto"/>
              <w:right w:val="single" w:sz="8" w:space="0" w:color="auto"/>
            </w:tcBorders>
            <w:shd w:val="clear" w:color="auto" w:fill="auto"/>
            <w:noWrap/>
            <w:vAlign w:val="center"/>
            <w:hideMark/>
          </w:tcPr>
          <w:p w14:paraId="3B5A0671"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1,3</w:t>
            </w:r>
          </w:p>
        </w:tc>
        <w:tc>
          <w:tcPr>
            <w:tcW w:w="827" w:type="dxa"/>
            <w:tcBorders>
              <w:top w:val="nil"/>
              <w:left w:val="nil"/>
              <w:bottom w:val="single" w:sz="8" w:space="0" w:color="auto"/>
              <w:right w:val="single" w:sz="8" w:space="0" w:color="auto"/>
            </w:tcBorders>
            <w:shd w:val="clear" w:color="auto" w:fill="auto"/>
            <w:noWrap/>
            <w:vAlign w:val="center"/>
            <w:hideMark/>
          </w:tcPr>
          <w:p w14:paraId="07B5DE78"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21,2</w:t>
            </w:r>
          </w:p>
        </w:tc>
        <w:tc>
          <w:tcPr>
            <w:tcW w:w="967" w:type="dxa"/>
            <w:tcBorders>
              <w:top w:val="nil"/>
              <w:left w:val="nil"/>
              <w:bottom w:val="single" w:sz="8" w:space="0" w:color="auto"/>
              <w:right w:val="single" w:sz="8" w:space="0" w:color="auto"/>
            </w:tcBorders>
            <w:shd w:val="clear" w:color="auto" w:fill="auto"/>
            <w:noWrap/>
            <w:vAlign w:val="center"/>
            <w:hideMark/>
          </w:tcPr>
          <w:p w14:paraId="672444A8"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3,1</w:t>
            </w:r>
          </w:p>
        </w:tc>
        <w:tc>
          <w:tcPr>
            <w:tcW w:w="1104" w:type="dxa"/>
            <w:tcBorders>
              <w:top w:val="nil"/>
              <w:left w:val="nil"/>
              <w:bottom w:val="single" w:sz="8" w:space="0" w:color="auto"/>
              <w:right w:val="single" w:sz="8" w:space="0" w:color="auto"/>
            </w:tcBorders>
            <w:shd w:val="clear" w:color="auto" w:fill="auto"/>
            <w:noWrap/>
            <w:vAlign w:val="center"/>
            <w:hideMark/>
          </w:tcPr>
          <w:p w14:paraId="756AE188"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28,4</w:t>
            </w:r>
          </w:p>
        </w:tc>
        <w:tc>
          <w:tcPr>
            <w:tcW w:w="530" w:type="dxa"/>
            <w:tcBorders>
              <w:top w:val="nil"/>
              <w:left w:val="nil"/>
              <w:bottom w:val="single" w:sz="8" w:space="0" w:color="auto"/>
              <w:right w:val="single" w:sz="8" w:space="0" w:color="auto"/>
            </w:tcBorders>
            <w:shd w:val="clear" w:color="auto" w:fill="auto"/>
            <w:noWrap/>
            <w:vAlign w:val="center"/>
            <w:hideMark/>
          </w:tcPr>
          <w:p w14:paraId="205B0BF4"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2,2</w:t>
            </w:r>
          </w:p>
        </w:tc>
        <w:tc>
          <w:tcPr>
            <w:tcW w:w="827" w:type="dxa"/>
            <w:tcBorders>
              <w:top w:val="nil"/>
              <w:left w:val="nil"/>
              <w:bottom w:val="single" w:sz="8" w:space="0" w:color="auto"/>
              <w:right w:val="single" w:sz="8" w:space="0" w:color="auto"/>
            </w:tcBorders>
            <w:shd w:val="clear" w:color="auto" w:fill="auto"/>
            <w:noWrap/>
            <w:vAlign w:val="center"/>
            <w:hideMark/>
          </w:tcPr>
          <w:p w14:paraId="5FE658B2"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33,6</w:t>
            </w:r>
          </w:p>
        </w:tc>
        <w:tc>
          <w:tcPr>
            <w:tcW w:w="1220" w:type="dxa"/>
            <w:tcBorders>
              <w:top w:val="nil"/>
              <w:left w:val="nil"/>
              <w:bottom w:val="single" w:sz="8" w:space="0" w:color="auto"/>
              <w:right w:val="single" w:sz="8" w:space="0" w:color="auto"/>
            </w:tcBorders>
            <w:shd w:val="clear" w:color="auto" w:fill="auto"/>
            <w:noWrap/>
            <w:vAlign w:val="center"/>
            <w:hideMark/>
          </w:tcPr>
          <w:p w14:paraId="22E58254"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58,72</w:t>
            </w:r>
          </w:p>
        </w:tc>
      </w:tr>
      <w:tr w:rsidR="00663CA7" w:rsidRPr="00663CA7" w14:paraId="2DC46377" w14:textId="77777777" w:rsidTr="00663CA7">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14:paraId="09B03596" w14:textId="77777777" w:rsidR="00663CA7" w:rsidRPr="00663CA7" w:rsidRDefault="00663CA7" w:rsidP="00663CA7">
            <w:pPr>
              <w:spacing w:after="0" w:line="240" w:lineRule="auto"/>
              <w:rPr>
                <w:rFonts w:ascii="Calibri" w:eastAsia="Times New Roman" w:hAnsi="Calibri" w:cs="Calibri"/>
                <w:b/>
                <w:bCs/>
                <w:color w:val="FFFFFF"/>
                <w:lang w:eastAsia="tr-TR" w:bidi="ar-SA"/>
              </w:rPr>
            </w:pPr>
            <w:r w:rsidRPr="00663CA7">
              <w:rPr>
                <w:rFonts w:ascii="Calibri" w:eastAsia="Times New Roman" w:hAnsi="Calibri" w:cs="Calibri"/>
                <w:b/>
                <w:bCs/>
                <w:color w:val="FFFFFF"/>
                <w:lang w:eastAsia="tr-TR" w:bidi="ar-SA"/>
              </w:rPr>
              <w:t>AKEDAŞ</w:t>
            </w:r>
          </w:p>
        </w:tc>
        <w:tc>
          <w:tcPr>
            <w:tcW w:w="963" w:type="dxa"/>
            <w:tcBorders>
              <w:top w:val="nil"/>
              <w:left w:val="nil"/>
              <w:bottom w:val="single" w:sz="8" w:space="0" w:color="auto"/>
              <w:right w:val="single" w:sz="8" w:space="0" w:color="auto"/>
            </w:tcBorders>
            <w:shd w:val="clear" w:color="auto" w:fill="auto"/>
            <w:noWrap/>
            <w:vAlign w:val="center"/>
            <w:hideMark/>
          </w:tcPr>
          <w:p w14:paraId="48047676"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2,1</w:t>
            </w:r>
          </w:p>
        </w:tc>
        <w:tc>
          <w:tcPr>
            <w:tcW w:w="1091" w:type="dxa"/>
            <w:tcBorders>
              <w:top w:val="nil"/>
              <w:left w:val="nil"/>
              <w:bottom w:val="single" w:sz="8" w:space="0" w:color="auto"/>
              <w:right w:val="single" w:sz="8" w:space="0" w:color="auto"/>
            </w:tcBorders>
            <w:shd w:val="clear" w:color="auto" w:fill="auto"/>
            <w:noWrap/>
            <w:vAlign w:val="center"/>
            <w:hideMark/>
          </w:tcPr>
          <w:p w14:paraId="6E4164D5"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20,0</w:t>
            </w:r>
          </w:p>
        </w:tc>
        <w:tc>
          <w:tcPr>
            <w:tcW w:w="530" w:type="dxa"/>
            <w:tcBorders>
              <w:top w:val="nil"/>
              <w:left w:val="nil"/>
              <w:bottom w:val="single" w:sz="8" w:space="0" w:color="auto"/>
              <w:right w:val="single" w:sz="8" w:space="0" w:color="auto"/>
            </w:tcBorders>
            <w:shd w:val="clear" w:color="auto" w:fill="auto"/>
            <w:noWrap/>
            <w:vAlign w:val="center"/>
            <w:hideMark/>
          </w:tcPr>
          <w:p w14:paraId="5DC622A8"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6,8</w:t>
            </w:r>
          </w:p>
        </w:tc>
        <w:tc>
          <w:tcPr>
            <w:tcW w:w="827" w:type="dxa"/>
            <w:tcBorders>
              <w:top w:val="nil"/>
              <w:left w:val="nil"/>
              <w:bottom w:val="single" w:sz="8" w:space="0" w:color="auto"/>
              <w:right w:val="single" w:sz="8" w:space="0" w:color="auto"/>
            </w:tcBorders>
            <w:shd w:val="clear" w:color="auto" w:fill="auto"/>
            <w:noWrap/>
            <w:vAlign w:val="center"/>
            <w:hideMark/>
          </w:tcPr>
          <w:p w14:paraId="152C7ACC"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28,9</w:t>
            </w:r>
          </w:p>
        </w:tc>
        <w:tc>
          <w:tcPr>
            <w:tcW w:w="967" w:type="dxa"/>
            <w:tcBorders>
              <w:top w:val="nil"/>
              <w:left w:val="nil"/>
              <w:bottom w:val="single" w:sz="8" w:space="0" w:color="auto"/>
              <w:right w:val="single" w:sz="8" w:space="0" w:color="auto"/>
            </w:tcBorders>
            <w:shd w:val="clear" w:color="auto" w:fill="auto"/>
            <w:noWrap/>
            <w:vAlign w:val="center"/>
            <w:hideMark/>
          </w:tcPr>
          <w:p w14:paraId="666FAFEF"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1,1</w:t>
            </w:r>
          </w:p>
        </w:tc>
        <w:tc>
          <w:tcPr>
            <w:tcW w:w="1104" w:type="dxa"/>
            <w:tcBorders>
              <w:top w:val="nil"/>
              <w:left w:val="nil"/>
              <w:bottom w:val="single" w:sz="8" w:space="0" w:color="auto"/>
              <w:right w:val="single" w:sz="8" w:space="0" w:color="auto"/>
            </w:tcBorders>
            <w:shd w:val="clear" w:color="auto" w:fill="auto"/>
            <w:noWrap/>
            <w:vAlign w:val="center"/>
            <w:hideMark/>
          </w:tcPr>
          <w:p w14:paraId="65BD5D22"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20,7</w:t>
            </w:r>
          </w:p>
        </w:tc>
        <w:tc>
          <w:tcPr>
            <w:tcW w:w="530" w:type="dxa"/>
            <w:tcBorders>
              <w:top w:val="nil"/>
              <w:left w:val="nil"/>
              <w:bottom w:val="single" w:sz="8" w:space="0" w:color="auto"/>
              <w:right w:val="single" w:sz="8" w:space="0" w:color="auto"/>
            </w:tcBorders>
            <w:shd w:val="clear" w:color="auto" w:fill="auto"/>
            <w:noWrap/>
            <w:vAlign w:val="center"/>
            <w:hideMark/>
          </w:tcPr>
          <w:p w14:paraId="2CAABE1D"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10,2</w:t>
            </w:r>
          </w:p>
        </w:tc>
        <w:tc>
          <w:tcPr>
            <w:tcW w:w="827" w:type="dxa"/>
            <w:tcBorders>
              <w:top w:val="nil"/>
              <w:left w:val="nil"/>
              <w:bottom w:val="single" w:sz="8" w:space="0" w:color="auto"/>
              <w:right w:val="single" w:sz="8" w:space="0" w:color="auto"/>
            </w:tcBorders>
            <w:shd w:val="clear" w:color="auto" w:fill="auto"/>
            <w:noWrap/>
            <w:vAlign w:val="center"/>
            <w:hideMark/>
          </w:tcPr>
          <w:p w14:paraId="2D4C336E"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31,9</w:t>
            </w:r>
          </w:p>
        </w:tc>
        <w:tc>
          <w:tcPr>
            <w:tcW w:w="1220" w:type="dxa"/>
            <w:tcBorders>
              <w:top w:val="nil"/>
              <w:left w:val="nil"/>
              <w:bottom w:val="single" w:sz="8" w:space="0" w:color="auto"/>
              <w:right w:val="single" w:sz="8" w:space="0" w:color="auto"/>
            </w:tcBorders>
            <w:shd w:val="clear" w:color="auto" w:fill="auto"/>
            <w:noWrap/>
            <w:vAlign w:val="center"/>
            <w:hideMark/>
          </w:tcPr>
          <w:p w14:paraId="5F5DD515"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10,20</w:t>
            </w:r>
          </w:p>
        </w:tc>
      </w:tr>
      <w:tr w:rsidR="00663CA7" w:rsidRPr="00663CA7" w14:paraId="500CE176" w14:textId="77777777" w:rsidTr="00663CA7">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14:paraId="6228A817" w14:textId="77777777" w:rsidR="00663CA7" w:rsidRPr="00663CA7" w:rsidRDefault="00663CA7" w:rsidP="00663CA7">
            <w:pPr>
              <w:spacing w:after="0" w:line="240" w:lineRule="auto"/>
              <w:rPr>
                <w:rFonts w:ascii="Calibri" w:eastAsia="Times New Roman" w:hAnsi="Calibri" w:cs="Calibri"/>
                <w:b/>
                <w:bCs/>
                <w:color w:val="FFFFFF"/>
                <w:lang w:eastAsia="tr-TR" w:bidi="ar-SA"/>
              </w:rPr>
            </w:pPr>
            <w:r w:rsidRPr="00663CA7">
              <w:rPr>
                <w:rFonts w:ascii="Calibri" w:eastAsia="Times New Roman" w:hAnsi="Calibri" w:cs="Calibri"/>
                <w:b/>
                <w:bCs/>
                <w:color w:val="FFFFFF"/>
                <w:lang w:eastAsia="tr-TR" w:bidi="ar-SA"/>
              </w:rPr>
              <w:t>KAYSERİ VE C.</w:t>
            </w:r>
          </w:p>
        </w:tc>
        <w:tc>
          <w:tcPr>
            <w:tcW w:w="963" w:type="dxa"/>
            <w:tcBorders>
              <w:top w:val="nil"/>
              <w:left w:val="nil"/>
              <w:bottom w:val="single" w:sz="8" w:space="0" w:color="auto"/>
              <w:right w:val="single" w:sz="8" w:space="0" w:color="auto"/>
            </w:tcBorders>
            <w:shd w:val="clear" w:color="auto" w:fill="auto"/>
            <w:noWrap/>
            <w:vAlign w:val="center"/>
            <w:hideMark/>
          </w:tcPr>
          <w:p w14:paraId="4CC56EB8"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1,2</w:t>
            </w:r>
          </w:p>
        </w:tc>
        <w:tc>
          <w:tcPr>
            <w:tcW w:w="1091" w:type="dxa"/>
            <w:tcBorders>
              <w:top w:val="nil"/>
              <w:left w:val="nil"/>
              <w:bottom w:val="single" w:sz="8" w:space="0" w:color="auto"/>
              <w:right w:val="single" w:sz="8" w:space="0" w:color="auto"/>
            </w:tcBorders>
            <w:shd w:val="clear" w:color="auto" w:fill="auto"/>
            <w:noWrap/>
            <w:vAlign w:val="center"/>
            <w:hideMark/>
          </w:tcPr>
          <w:p w14:paraId="4D35660E"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11,4</w:t>
            </w:r>
          </w:p>
        </w:tc>
        <w:tc>
          <w:tcPr>
            <w:tcW w:w="530" w:type="dxa"/>
            <w:tcBorders>
              <w:top w:val="nil"/>
              <w:left w:val="nil"/>
              <w:bottom w:val="single" w:sz="8" w:space="0" w:color="auto"/>
              <w:right w:val="single" w:sz="8" w:space="0" w:color="auto"/>
            </w:tcBorders>
            <w:shd w:val="clear" w:color="auto" w:fill="auto"/>
            <w:noWrap/>
            <w:vAlign w:val="center"/>
            <w:hideMark/>
          </w:tcPr>
          <w:p w14:paraId="1498FF6E"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10,1</w:t>
            </w:r>
          </w:p>
        </w:tc>
        <w:tc>
          <w:tcPr>
            <w:tcW w:w="827" w:type="dxa"/>
            <w:tcBorders>
              <w:top w:val="nil"/>
              <w:left w:val="nil"/>
              <w:bottom w:val="single" w:sz="8" w:space="0" w:color="auto"/>
              <w:right w:val="single" w:sz="8" w:space="0" w:color="auto"/>
            </w:tcBorders>
            <w:shd w:val="clear" w:color="auto" w:fill="auto"/>
            <w:noWrap/>
            <w:vAlign w:val="center"/>
            <w:hideMark/>
          </w:tcPr>
          <w:p w14:paraId="4C8BD85B"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22,7</w:t>
            </w:r>
          </w:p>
        </w:tc>
        <w:tc>
          <w:tcPr>
            <w:tcW w:w="967" w:type="dxa"/>
            <w:tcBorders>
              <w:top w:val="nil"/>
              <w:left w:val="nil"/>
              <w:bottom w:val="single" w:sz="8" w:space="0" w:color="auto"/>
              <w:right w:val="single" w:sz="8" w:space="0" w:color="auto"/>
            </w:tcBorders>
            <w:shd w:val="clear" w:color="auto" w:fill="auto"/>
            <w:noWrap/>
            <w:vAlign w:val="center"/>
            <w:hideMark/>
          </w:tcPr>
          <w:p w14:paraId="2BF7FA25"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1,1</w:t>
            </w:r>
          </w:p>
        </w:tc>
        <w:tc>
          <w:tcPr>
            <w:tcW w:w="1104" w:type="dxa"/>
            <w:tcBorders>
              <w:top w:val="nil"/>
              <w:left w:val="nil"/>
              <w:bottom w:val="single" w:sz="8" w:space="0" w:color="auto"/>
              <w:right w:val="single" w:sz="8" w:space="0" w:color="auto"/>
            </w:tcBorders>
            <w:shd w:val="clear" w:color="auto" w:fill="auto"/>
            <w:noWrap/>
            <w:vAlign w:val="center"/>
            <w:hideMark/>
          </w:tcPr>
          <w:p w14:paraId="6344242C"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15,6</w:t>
            </w:r>
          </w:p>
        </w:tc>
        <w:tc>
          <w:tcPr>
            <w:tcW w:w="530" w:type="dxa"/>
            <w:tcBorders>
              <w:top w:val="nil"/>
              <w:left w:val="nil"/>
              <w:bottom w:val="single" w:sz="8" w:space="0" w:color="auto"/>
              <w:right w:val="single" w:sz="8" w:space="0" w:color="auto"/>
            </w:tcBorders>
            <w:shd w:val="clear" w:color="auto" w:fill="auto"/>
            <w:noWrap/>
            <w:vAlign w:val="center"/>
            <w:hideMark/>
          </w:tcPr>
          <w:p w14:paraId="482C97CE"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12,2</w:t>
            </w:r>
          </w:p>
        </w:tc>
        <w:tc>
          <w:tcPr>
            <w:tcW w:w="827" w:type="dxa"/>
            <w:tcBorders>
              <w:top w:val="nil"/>
              <w:left w:val="nil"/>
              <w:bottom w:val="single" w:sz="8" w:space="0" w:color="auto"/>
              <w:right w:val="single" w:sz="8" w:space="0" w:color="auto"/>
            </w:tcBorders>
            <w:shd w:val="clear" w:color="auto" w:fill="auto"/>
            <w:noWrap/>
            <w:vAlign w:val="center"/>
            <w:hideMark/>
          </w:tcPr>
          <w:p w14:paraId="71C8A249"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28,9</w:t>
            </w:r>
          </w:p>
        </w:tc>
        <w:tc>
          <w:tcPr>
            <w:tcW w:w="1220" w:type="dxa"/>
            <w:tcBorders>
              <w:top w:val="nil"/>
              <w:left w:val="nil"/>
              <w:bottom w:val="single" w:sz="8" w:space="0" w:color="auto"/>
              <w:right w:val="single" w:sz="8" w:space="0" w:color="auto"/>
            </w:tcBorders>
            <w:shd w:val="clear" w:color="auto" w:fill="auto"/>
            <w:noWrap/>
            <w:vAlign w:val="center"/>
            <w:hideMark/>
          </w:tcPr>
          <w:p w14:paraId="3906AC4D"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27,15</w:t>
            </w:r>
          </w:p>
        </w:tc>
      </w:tr>
      <w:tr w:rsidR="00663CA7" w:rsidRPr="00663CA7" w14:paraId="0942AD55" w14:textId="77777777" w:rsidTr="00663CA7">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14:paraId="19323D64" w14:textId="77777777" w:rsidR="00663CA7" w:rsidRPr="00663CA7" w:rsidRDefault="00663CA7" w:rsidP="00663CA7">
            <w:pPr>
              <w:spacing w:after="0" w:line="240" w:lineRule="auto"/>
              <w:rPr>
                <w:rFonts w:ascii="Calibri" w:eastAsia="Times New Roman" w:hAnsi="Calibri" w:cs="Calibri"/>
                <w:b/>
                <w:bCs/>
                <w:color w:val="FFFFFF"/>
                <w:lang w:eastAsia="tr-TR" w:bidi="ar-SA"/>
              </w:rPr>
            </w:pPr>
            <w:r w:rsidRPr="00663CA7">
              <w:rPr>
                <w:rFonts w:ascii="Calibri" w:eastAsia="Times New Roman" w:hAnsi="Calibri" w:cs="Calibri"/>
                <w:b/>
                <w:bCs/>
                <w:color w:val="FFFFFF"/>
                <w:lang w:eastAsia="tr-TR" w:bidi="ar-SA"/>
              </w:rPr>
              <w:t>AKDENİZ</w:t>
            </w:r>
          </w:p>
        </w:tc>
        <w:tc>
          <w:tcPr>
            <w:tcW w:w="963" w:type="dxa"/>
            <w:tcBorders>
              <w:top w:val="nil"/>
              <w:left w:val="nil"/>
              <w:bottom w:val="single" w:sz="8" w:space="0" w:color="auto"/>
              <w:right w:val="single" w:sz="8" w:space="0" w:color="auto"/>
            </w:tcBorders>
            <w:shd w:val="clear" w:color="auto" w:fill="auto"/>
            <w:noWrap/>
            <w:vAlign w:val="center"/>
            <w:hideMark/>
          </w:tcPr>
          <w:p w14:paraId="3769F0C8"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1,4</w:t>
            </w:r>
          </w:p>
        </w:tc>
        <w:tc>
          <w:tcPr>
            <w:tcW w:w="1091" w:type="dxa"/>
            <w:tcBorders>
              <w:top w:val="nil"/>
              <w:left w:val="nil"/>
              <w:bottom w:val="single" w:sz="8" w:space="0" w:color="auto"/>
              <w:right w:val="single" w:sz="8" w:space="0" w:color="auto"/>
            </w:tcBorders>
            <w:shd w:val="clear" w:color="auto" w:fill="auto"/>
            <w:noWrap/>
            <w:vAlign w:val="center"/>
            <w:hideMark/>
          </w:tcPr>
          <w:p w14:paraId="7646FF1F"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21,6</w:t>
            </w:r>
          </w:p>
        </w:tc>
        <w:tc>
          <w:tcPr>
            <w:tcW w:w="530" w:type="dxa"/>
            <w:tcBorders>
              <w:top w:val="nil"/>
              <w:left w:val="nil"/>
              <w:bottom w:val="single" w:sz="8" w:space="0" w:color="auto"/>
              <w:right w:val="single" w:sz="8" w:space="0" w:color="auto"/>
            </w:tcBorders>
            <w:shd w:val="clear" w:color="auto" w:fill="auto"/>
            <w:noWrap/>
            <w:vAlign w:val="center"/>
            <w:hideMark/>
          </w:tcPr>
          <w:p w14:paraId="1CB639A1"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3,7</w:t>
            </w:r>
          </w:p>
        </w:tc>
        <w:tc>
          <w:tcPr>
            <w:tcW w:w="827" w:type="dxa"/>
            <w:tcBorders>
              <w:top w:val="nil"/>
              <w:left w:val="nil"/>
              <w:bottom w:val="single" w:sz="8" w:space="0" w:color="auto"/>
              <w:right w:val="single" w:sz="8" w:space="0" w:color="auto"/>
            </w:tcBorders>
            <w:shd w:val="clear" w:color="auto" w:fill="auto"/>
            <w:noWrap/>
            <w:vAlign w:val="center"/>
            <w:hideMark/>
          </w:tcPr>
          <w:p w14:paraId="15CDA896"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26,7</w:t>
            </w:r>
          </w:p>
        </w:tc>
        <w:tc>
          <w:tcPr>
            <w:tcW w:w="967" w:type="dxa"/>
            <w:tcBorders>
              <w:top w:val="nil"/>
              <w:left w:val="nil"/>
              <w:bottom w:val="single" w:sz="8" w:space="0" w:color="auto"/>
              <w:right w:val="single" w:sz="8" w:space="0" w:color="auto"/>
            </w:tcBorders>
            <w:shd w:val="clear" w:color="auto" w:fill="auto"/>
            <w:noWrap/>
            <w:vAlign w:val="center"/>
            <w:hideMark/>
          </w:tcPr>
          <w:p w14:paraId="0DC946D5"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5,3</w:t>
            </w:r>
          </w:p>
        </w:tc>
        <w:tc>
          <w:tcPr>
            <w:tcW w:w="1104" w:type="dxa"/>
            <w:tcBorders>
              <w:top w:val="nil"/>
              <w:left w:val="nil"/>
              <w:bottom w:val="single" w:sz="8" w:space="0" w:color="auto"/>
              <w:right w:val="single" w:sz="8" w:space="0" w:color="auto"/>
            </w:tcBorders>
            <w:shd w:val="clear" w:color="auto" w:fill="auto"/>
            <w:noWrap/>
            <w:vAlign w:val="center"/>
            <w:hideMark/>
          </w:tcPr>
          <w:p w14:paraId="7DAEFFAA"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13,0</w:t>
            </w:r>
          </w:p>
        </w:tc>
        <w:tc>
          <w:tcPr>
            <w:tcW w:w="530" w:type="dxa"/>
            <w:tcBorders>
              <w:top w:val="nil"/>
              <w:left w:val="nil"/>
              <w:bottom w:val="single" w:sz="8" w:space="0" w:color="auto"/>
              <w:right w:val="single" w:sz="8" w:space="0" w:color="auto"/>
            </w:tcBorders>
            <w:shd w:val="clear" w:color="auto" w:fill="auto"/>
            <w:noWrap/>
            <w:vAlign w:val="center"/>
            <w:hideMark/>
          </w:tcPr>
          <w:p w14:paraId="3D9315FE"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5,8</w:t>
            </w:r>
          </w:p>
        </w:tc>
        <w:tc>
          <w:tcPr>
            <w:tcW w:w="827" w:type="dxa"/>
            <w:tcBorders>
              <w:top w:val="nil"/>
              <w:left w:val="nil"/>
              <w:bottom w:val="single" w:sz="8" w:space="0" w:color="auto"/>
              <w:right w:val="single" w:sz="8" w:space="0" w:color="auto"/>
            </w:tcBorders>
            <w:shd w:val="clear" w:color="auto" w:fill="auto"/>
            <w:noWrap/>
            <w:vAlign w:val="center"/>
            <w:hideMark/>
          </w:tcPr>
          <w:p w14:paraId="4EBF8737"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24,1</w:t>
            </w:r>
          </w:p>
        </w:tc>
        <w:tc>
          <w:tcPr>
            <w:tcW w:w="1220" w:type="dxa"/>
            <w:tcBorders>
              <w:top w:val="nil"/>
              <w:left w:val="nil"/>
              <w:bottom w:val="single" w:sz="8" w:space="0" w:color="auto"/>
              <w:right w:val="single" w:sz="8" w:space="0" w:color="auto"/>
            </w:tcBorders>
            <w:shd w:val="clear" w:color="auto" w:fill="auto"/>
            <w:noWrap/>
            <w:vAlign w:val="center"/>
            <w:hideMark/>
          </w:tcPr>
          <w:p w14:paraId="24B32FEF"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-9,63</w:t>
            </w:r>
          </w:p>
        </w:tc>
      </w:tr>
      <w:tr w:rsidR="00663CA7" w:rsidRPr="00663CA7" w14:paraId="2C781C2A" w14:textId="77777777" w:rsidTr="00663CA7">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14:paraId="5E00509F" w14:textId="77777777" w:rsidR="00663CA7" w:rsidRPr="00663CA7" w:rsidRDefault="00663CA7" w:rsidP="00663CA7">
            <w:pPr>
              <w:spacing w:after="0" w:line="240" w:lineRule="auto"/>
              <w:rPr>
                <w:rFonts w:ascii="Calibri" w:eastAsia="Times New Roman" w:hAnsi="Calibri" w:cs="Calibri"/>
                <w:b/>
                <w:bCs/>
                <w:color w:val="FFFFFF"/>
                <w:lang w:eastAsia="tr-TR" w:bidi="ar-SA"/>
              </w:rPr>
            </w:pPr>
            <w:r w:rsidRPr="00663CA7">
              <w:rPr>
                <w:rFonts w:ascii="Calibri" w:eastAsia="Times New Roman" w:hAnsi="Calibri" w:cs="Calibri"/>
                <w:b/>
                <w:bCs/>
                <w:color w:val="FFFFFF"/>
                <w:lang w:eastAsia="tr-TR" w:bidi="ar-SA"/>
              </w:rPr>
              <w:t>BOĞAZİÇİ</w:t>
            </w:r>
          </w:p>
        </w:tc>
        <w:tc>
          <w:tcPr>
            <w:tcW w:w="963" w:type="dxa"/>
            <w:tcBorders>
              <w:top w:val="nil"/>
              <w:left w:val="nil"/>
              <w:bottom w:val="single" w:sz="8" w:space="0" w:color="auto"/>
              <w:right w:val="single" w:sz="8" w:space="0" w:color="auto"/>
            </w:tcBorders>
            <w:shd w:val="clear" w:color="auto" w:fill="auto"/>
            <w:noWrap/>
            <w:vAlign w:val="center"/>
            <w:hideMark/>
          </w:tcPr>
          <w:p w14:paraId="4D21CD2F"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1,6</w:t>
            </w:r>
          </w:p>
        </w:tc>
        <w:tc>
          <w:tcPr>
            <w:tcW w:w="1091" w:type="dxa"/>
            <w:tcBorders>
              <w:top w:val="nil"/>
              <w:left w:val="nil"/>
              <w:bottom w:val="single" w:sz="8" w:space="0" w:color="auto"/>
              <w:right w:val="single" w:sz="8" w:space="0" w:color="auto"/>
            </w:tcBorders>
            <w:shd w:val="clear" w:color="auto" w:fill="auto"/>
            <w:noWrap/>
            <w:vAlign w:val="center"/>
            <w:hideMark/>
          </w:tcPr>
          <w:p w14:paraId="24C973B8"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17,7</w:t>
            </w:r>
          </w:p>
        </w:tc>
        <w:tc>
          <w:tcPr>
            <w:tcW w:w="530" w:type="dxa"/>
            <w:tcBorders>
              <w:top w:val="nil"/>
              <w:left w:val="nil"/>
              <w:bottom w:val="single" w:sz="8" w:space="0" w:color="auto"/>
              <w:right w:val="single" w:sz="8" w:space="0" w:color="auto"/>
            </w:tcBorders>
            <w:shd w:val="clear" w:color="auto" w:fill="auto"/>
            <w:noWrap/>
            <w:vAlign w:val="center"/>
            <w:hideMark/>
          </w:tcPr>
          <w:p w14:paraId="5F69260B"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6,8</w:t>
            </w:r>
          </w:p>
        </w:tc>
        <w:tc>
          <w:tcPr>
            <w:tcW w:w="827" w:type="dxa"/>
            <w:tcBorders>
              <w:top w:val="nil"/>
              <w:left w:val="nil"/>
              <w:bottom w:val="single" w:sz="8" w:space="0" w:color="auto"/>
              <w:right w:val="single" w:sz="8" w:space="0" w:color="auto"/>
            </w:tcBorders>
            <w:shd w:val="clear" w:color="auto" w:fill="auto"/>
            <w:noWrap/>
            <w:vAlign w:val="center"/>
            <w:hideMark/>
          </w:tcPr>
          <w:p w14:paraId="5FE569C8"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26,1</w:t>
            </w:r>
          </w:p>
        </w:tc>
        <w:tc>
          <w:tcPr>
            <w:tcW w:w="967" w:type="dxa"/>
            <w:tcBorders>
              <w:top w:val="nil"/>
              <w:left w:val="nil"/>
              <w:bottom w:val="single" w:sz="8" w:space="0" w:color="auto"/>
              <w:right w:val="single" w:sz="8" w:space="0" w:color="auto"/>
            </w:tcBorders>
            <w:shd w:val="clear" w:color="auto" w:fill="auto"/>
            <w:noWrap/>
            <w:vAlign w:val="center"/>
            <w:hideMark/>
          </w:tcPr>
          <w:p w14:paraId="7F180C2C"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1,4</w:t>
            </w:r>
          </w:p>
        </w:tc>
        <w:tc>
          <w:tcPr>
            <w:tcW w:w="1104" w:type="dxa"/>
            <w:tcBorders>
              <w:top w:val="nil"/>
              <w:left w:val="nil"/>
              <w:bottom w:val="single" w:sz="8" w:space="0" w:color="auto"/>
              <w:right w:val="single" w:sz="8" w:space="0" w:color="auto"/>
            </w:tcBorders>
            <w:shd w:val="clear" w:color="auto" w:fill="auto"/>
            <w:noWrap/>
            <w:vAlign w:val="center"/>
            <w:hideMark/>
          </w:tcPr>
          <w:p w14:paraId="5897F11D"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14,2</w:t>
            </w:r>
          </w:p>
        </w:tc>
        <w:tc>
          <w:tcPr>
            <w:tcW w:w="530" w:type="dxa"/>
            <w:tcBorders>
              <w:top w:val="nil"/>
              <w:left w:val="nil"/>
              <w:bottom w:val="single" w:sz="8" w:space="0" w:color="auto"/>
              <w:right w:val="single" w:sz="8" w:space="0" w:color="auto"/>
            </w:tcBorders>
            <w:shd w:val="clear" w:color="auto" w:fill="auto"/>
            <w:noWrap/>
            <w:vAlign w:val="center"/>
            <w:hideMark/>
          </w:tcPr>
          <w:p w14:paraId="5809CC8F"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6,8</w:t>
            </w:r>
          </w:p>
        </w:tc>
        <w:tc>
          <w:tcPr>
            <w:tcW w:w="827" w:type="dxa"/>
            <w:tcBorders>
              <w:top w:val="nil"/>
              <w:left w:val="nil"/>
              <w:bottom w:val="single" w:sz="8" w:space="0" w:color="auto"/>
              <w:right w:val="single" w:sz="8" w:space="0" w:color="auto"/>
            </w:tcBorders>
            <w:shd w:val="clear" w:color="auto" w:fill="auto"/>
            <w:noWrap/>
            <w:vAlign w:val="center"/>
            <w:hideMark/>
          </w:tcPr>
          <w:p w14:paraId="0AF980CA"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22,4</w:t>
            </w:r>
          </w:p>
        </w:tc>
        <w:tc>
          <w:tcPr>
            <w:tcW w:w="1220" w:type="dxa"/>
            <w:tcBorders>
              <w:top w:val="nil"/>
              <w:left w:val="nil"/>
              <w:bottom w:val="single" w:sz="8" w:space="0" w:color="auto"/>
              <w:right w:val="single" w:sz="8" w:space="0" w:color="auto"/>
            </w:tcBorders>
            <w:shd w:val="clear" w:color="auto" w:fill="auto"/>
            <w:noWrap/>
            <w:vAlign w:val="center"/>
            <w:hideMark/>
          </w:tcPr>
          <w:p w14:paraId="20CE7C02"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-14,24</w:t>
            </w:r>
          </w:p>
        </w:tc>
      </w:tr>
      <w:tr w:rsidR="00663CA7" w:rsidRPr="00663CA7" w14:paraId="374C7DD6" w14:textId="77777777" w:rsidTr="00663CA7">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14:paraId="16DD3D05" w14:textId="77777777" w:rsidR="00663CA7" w:rsidRPr="00663CA7" w:rsidRDefault="00663CA7" w:rsidP="00663CA7">
            <w:pPr>
              <w:spacing w:after="0" w:line="240" w:lineRule="auto"/>
              <w:rPr>
                <w:rFonts w:ascii="Calibri" w:eastAsia="Times New Roman" w:hAnsi="Calibri" w:cs="Calibri"/>
                <w:b/>
                <w:bCs/>
                <w:color w:val="FFFFFF"/>
                <w:lang w:eastAsia="tr-TR" w:bidi="ar-SA"/>
              </w:rPr>
            </w:pPr>
            <w:r w:rsidRPr="00663CA7">
              <w:rPr>
                <w:rFonts w:ascii="Calibri" w:eastAsia="Times New Roman" w:hAnsi="Calibri" w:cs="Calibri"/>
                <w:b/>
                <w:bCs/>
                <w:color w:val="FFFFFF"/>
                <w:lang w:eastAsia="tr-TR" w:bidi="ar-SA"/>
              </w:rPr>
              <w:t>YEŞİLIRMAK</w:t>
            </w:r>
          </w:p>
        </w:tc>
        <w:tc>
          <w:tcPr>
            <w:tcW w:w="963" w:type="dxa"/>
            <w:tcBorders>
              <w:top w:val="nil"/>
              <w:left w:val="nil"/>
              <w:bottom w:val="single" w:sz="8" w:space="0" w:color="auto"/>
              <w:right w:val="single" w:sz="8" w:space="0" w:color="auto"/>
            </w:tcBorders>
            <w:shd w:val="clear" w:color="auto" w:fill="auto"/>
            <w:noWrap/>
            <w:vAlign w:val="center"/>
            <w:hideMark/>
          </w:tcPr>
          <w:p w14:paraId="407AA06A"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1,6</w:t>
            </w:r>
          </w:p>
        </w:tc>
        <w:tc>
          <w:tcPr>
            <w:tcW w:w="1091" w:type="dxa"/>
            <w:tcBorders>
              <w:top w:val="nil"/>
              <w:left w:val="nil"/>
              <w:bottom w:val="single" w:sz="8" w:space="0" w:color="auto"/>
              <w:right w:val="single" w:sz="8" w:space="0" w:color="auto"/>
            </w:tcBorders>
            <w:shd w:val="clear" w:color="auto" w:fill="auto"/>
            <w:noWrap/>
            <w:vAlign w:val="center"/>
            <w:hideMark/>
          </w:tcPr>
          <w:p w14:paraId="3B68D3CE"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14,2</w:t>
            </w:r>
          </w:p>
        </w:tc>
        <w:tc>
          <w:tcPr>
            <w:tcW w:w="530" w:type="dxa"/>
            <w:tcBorders>
              <w:top w:val="nil"/>
              <w:left w:val="nil"/>
              <w:bottom w:val="single" w:sz="8" w:space="0" w:color="auto"/>
              <w:right w:val="single" w:sz="8" w:space="0" w:color="auto"/>
            </w:tcBorders>
            <w:shd w:val="clear" w:color="auto" w:fill="auto"/>
            <w:noWrap/>
            <w:vAlign w:val="center"/>
            <w:hideMark/>
          </w:tcPr>
          <w:p w14:paraId="3F9262BF"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2,2</w:t>
            </w:r>
          </w:p>
        </w:tc>
        <w:tc>
          <w:tcPr>
            <w:tcW w:w="827" w:type="dxa"/>
            <w:tcBorders>
              <w:top w:val="nil"/>
              <w:left w:val="nil"/>
              <w:bottom w:val="single" w:sz="8" w:space="0" w:color="auto"/>
              <w:right w:val="single" w:sz="8" w:space="0" w:color="auto"/>
            </w:tcBorders>
            <w:shd w:val="clear" w:color="auto" w:fill="auto"/>
            <w:noWrap/>
            <w:vAlign w:val="center"/>
            <w:hideMark/>
          </w:tcPr>
          <w:p w14:paraId="6DE31C37"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18,1</w:t>
            </w:r>
          </w:p>
        </w:tc>
        <w:tc>
          <w:tcPr>
            <w:tcW w:w="967" w:type="dxa"/>
            <w:tcBorders>
              <w:top w:val="nil"/>
              <w:left w:val="nil"/>
              <w:bottom w:val="single" w:sz="8" w:space="0" w:color="auto"/>
              <w:right w:val="single" w:sz="8" w:space="0" w:color="auto"/>
            </w:tcBorders>
            <w:shd w:val="clear" w:color="auto" w:fill="auto"/>
            <w:noWrap/>
            <w:vAlign w:val="center"/>
            <w:hideMark/>
          </w:tcPr>
          <w:p w14:paraId="3CBE5A39"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2,0</w:t>
            </w:r>
          </w:p>
        </w:tc>
        <w:tc>
          <w:tcPr>
            <w:tcW w:w="1104" w:type="dxa"/>
            <w:tcBorders>
              <w:top w:val="nil"/>
              <w:left w:val="nil"/>
              <w:bottom w:val="single" w:sz="8" w:space="0" w:color="auto"/>
              <w:right w:val="single" w:sz="8" w:space="0" w:color="auto"/>
            </w:tcBorders>
            <w:shd w:val="clear" w:color="auto" w:fill="auto"/>
            <w:noWrap/>
            <w:vAlign w:val="center"/>
            <w:hideMark/>
          </w:tcPr>
          <w:p w14:paraId="6D981A71"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12,8</w:t>
            </w:r>
          </w:p>
        </w:tc>
        <w:tc>
          <w:tcPr>
            <w:tcW w:w="530" w:type="dxa"/>
            <w:tcBorders>
              <w:top w:val="nil"/>
              <w:left w:val="nil"/>
              <w:bottom w:val="single" w:sz="8" w:space="0" w:color="auto"/>
              <w:right w:val="single" w:sz="8" w:space="0" w:color="auto"/>
            </w:tcBorders>
            <w:shd w:val="clear" w:color="auto" w:fill="auto"/>
            <w:noWrap/>
            <w:vAlign w:val="center"/>
            <w:hideMark/>
          </w:tcPr>
          <w:p w14:paraId="7F3B43CE"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7,6</w:t>
            </w:r>
          </w:p>
        </w:tc>
        <w:tc>
          <w:tcPr>
            <w:tcW w:w="827" w:type="dxa"/>
            <w:tcBorders>
              <w:top w:val="nil"/>
              <w:left w:val="nil"/>
              <w:bottom w:val="single" w:sz="8" w:space="0" w:color="auto"/>
              <w:right w:val="single" w:sz="8" w:space="0" w:color="auto"/>
            </w:tcBorders>
            <w:shd w:val="clear" w:color="auto" w:fill="auto"/>
            <w:noWrap/>
            <w:vAlign w:val="center"/>
            <w:hideMark/>
          </w:tcPr>
          <w:p w14:paraId="1FA51F43"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22,3</w:t>
            </w:r>
          </w:p>
        </w:tc>
        <w:tc>
          <w:tcPr>
            <w:tcW w:w="1220" w:type="dxa"/>
            <w:tcBorders>
              <w:top w:val="nil"/>
              <w:left w:val="nil"/>
              <w:bottom w:val="single" w:sz="8" w:space="0" w:color="auto"/>
              <w:right w:val="single" w:sz="8" w:space="0" w:color="auto"/>
            </w:tcBorders>
            <w:shd w:val="clear" w:color="auto" w:fill="auto"/>
            <w:noWrap/>
            <w:vAlign w:val="center"/>
            <w:hideMark/>
          </w:tcPr>
          <w:p w14:paraId="1CAD16B2"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23,42</w:t>
            </w:r>
          </w:p>
        </w:tc>
      </w:tr>
      <w:tr w:rsidR="00663CA7" w:rsidRPr="00663CA7" w14:paraId="21C4D7B5" w14:textId="77777777" w:rsidTr="00663CA7">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14:paraId="0C84460C" w14:textId="77777777" w:rsidR="00663CA7" w:rsidRPr="00663CA7" w:rsidRDefault="00663CA7" w:rsidP="00663CA7">
            <w:pPr>
              <w:spacing w:after="0" w:line="240" w:lineRule="auto"/>
              <w:rPr>
                <w:rFonts w:ascii="Calibri" w:eastAsia="Times New Roman" w:hAnsi="Calibri" w:cs="Calibri"/>
                <w:b/>
                <w:bCs/>
                <w:color w:val="FFFFFF"/>
                <w:lang w:eastAsia="tr-TR" w:bidi="ar-SA"/>
              </w:rPr>
            </w:pPr>
            <w:r w:rsidRPr="00663CA7">
              <w:rPr>
                <w:rFonts w:ascii="Calibri" w:eastAsia="Times New Roman" w:hAnsi="Calibri" w:cs="Calibri"/>
                <w:b/>
                <w:bCs/>
                <w:color w:val="FFFFFF"/>
                <w:lang w:eastAsia="tr-TR" w:bidi="ar-SA"/>
              </w:rPr>
              <w:t>BAŞKENT</w:t>
            </w:r>
          </w:p>
        </w:tc>
        <w:tc>
          <w:tcPr>
            <w:tcW w:w="963" w:type="dxa"/>
            <w:tcBorders>
              <w:top w:val="nil"/>
              <w:left w:val="nil"/>
              <w:bottom w:val="single" w:sz="8" w:space="0" w:color="auto"/>
              <w:right w:val="single" w:sz="8" w:space="0" w:color="auto"/>
            </w:tcBorders>
            <w:shd w:val="clear" w:color="auto" w:fill="auto"/>
            <w:noWrap/>
            <w:vAlign w:val="center"/>
            <w:hideMark/>
          </w:tcPr>
          <w:p w14:paraId="498002E4"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1,6</w:t>
            </w:r>
          </w:p>
        </w:tc>
        <w:tc>
          <w:tcPr>
            <w:tcW w:w="1091" w:type="dxa"/>
            <w:tcBorders>
              <w:top w:val="nil"/>
              <w:left w:val="nil"/>
              <w:bottom w:val="single" w:sz="8" w:space="0" w:color="auto"/>
              <w:right w:val="single" w:sz="8" w:space="0" w:color="auto"/>
            </w:tcBorders>
            <w:shd w:val="clear" w:color="auto" w:fill="auto"/>
            <w:noWrap/>
            <w:vAlign w:val="center"/>
            <w:hideMark/>
          </w:tcPr>
          <w:p w14:paraId="4EFBB813"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21,8</w:t>
            </w:r>
          </w:p>
        </w:tc>
        <w:tc>
          <w:tcPr>
            <w:tcW w:w="530" w:type="dxa"/>
            <w:tcBorders>
              <w:top w:val="nil"/>
              <w:left w:val="nil"/>
              <w:bottom w:val="single" w:sz="8" w:space="0" w:color="auto"/>
              <w:right w:val="single" w:sz="8" w:space="0" w:color="auto"/>
            </w:tcBorders>
            <w:shd w:val="clear" w:color="auto" w:fill="auto"/>
            <w:noWrap/>
            <w:vAlign w:val="center"/>
            <w:hideMark/>
          </w:tcPr>
          <w:p w14:paraId="29D1832D"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2,2</w:t>
            </w:r>
          </w:p>
        </w:tc>
        <w:tc>
          <w:tcPr>
            <w:tcW w:w="827" w:type="dxa"/>
            <w:tcBorders>
              <w:top w:val="nil"/>
              <w:left w:val="nil"/>
              <w:bottom w:val="single" w:sz="8" w:space="0" w:color="auto"/>
              <w:right w:val="single" w:sz="8" w:space="0" w:color="auto"/>
            </w:tcBorders>
            <w:shd w:val="clear" w:color="auto" w:fill="auto"/>
            <w:noWrap/>
            <w:vAlign w:val="center"/>
            <w:hideMark/>
          </w:tcPr>
          <w:p w14:paraId="65A219C1"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25,6</w:t>
            </w:r>
          </w:p>
        </w:tc>
        <w:tc>
          <w:tcPr>
            <w:tcW w:w="967" w:type="dxa"/>
            <w:tcBorders>
              <w:top w:val="nil"/>
              <w:left w:val="nil"/>
              <w:bottom w:val="single" w:sz="8" w:space="0" w:color="auto"/>
              <w:right w:val="single" w:sz="8" w:space="0" w:color="auto"/>
            </w:tcBorders>
            <w:shd w:val="clear" w:color="auto" w:fill="auto"/>
            <w:noWrap/>
            <w:vAlign w:val="center"/>
            <w:hideMark/>
          </w:tcPr>
          <w:p w14:paraId="16C2FB19"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1,5</w:t>
            </w:r>
          </w:p>
        </w:tc>
        <w:tc>
          <w:tcPr>
            <w:tcW w:w="1104" w:type="dxa"/>
            <w:tcBorders>
              <w:top w:val="nil"/>
              <w:left w:val="nil"/>
              <w:bottom w:val="single" w:sz="8" w:space="0" w:color="auto"/>
              <w:right w:val="single" w:sz="8" w:space="0" w:color="auto"/>
            </w:tcBorders>
            <w:shd w:val="clear" w:color="auto" w:fill="auto"/>
            <w:noWrap/>
            <w:vAlign w:val="center"/>
            <w:hideMark/>
          </w:tcPr>
          <w:p w14:paraId="5127BCD5"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17,5</w:t>
            </w:r>
          </w:p>
        </w:tc>
        <w:tc>
          <w:tcPr>
            <w:tcW w:w="530" w:type="dxa"/>
            <w:tcBorders>
              <w:top w:val="nil"/>
              <w:left w:val="nil"/>
              <w:bottom w:val="single" w:sz="8" w:space="0" w:color="auto"/>
              <w:right w:val="single" w:sz="8" w:space="0" w:color="auto"/>
            </w:tcBorders>
            <w:shd w:val="clear" w:color="auto" w:fill="auto"/>
            <w:noWrap/>
            <w:vAlign w:val="center"/>
            <w:hideMark/>
          </w:tcPr>
          <w:p w14:paraId="7C840D8B"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1,7</w:t>
            </w:r>
          </w:p>
        </w:tc>
        <w:tc>
          <w:tcPr>
            <w:tcW w:w="827" w:type="dxa"/>
            <w:tcBorders>
              <w:top w:val="nil"/>
              <w:left w:val="nil"/>
              <w:bottom w:val="single" w:sz="8" w:space="0" w:color="auto"/>
              <w:right w:val="single" w:sz="8" w:space="0" w:color="auto"/>
            </w:tcBorders>
            <w:shd w:val="clear" w:color="auto" w:fill="auto"/>
            <w:noWrap/>
            <w:vAlign w:val="center"/>
            <w:hideMark/>
          </w:tcPr>
          <w:p w14:paraId="7108895A"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20,7</w:t>
            </w:r>
          </w:p>
        </w:tc>
        <w:tc>
          <w:tcPr>
            <w:tcW w:w="1220" w:type="dxa"/>
            <w:tcBorders>
              <w:top w:val="nil"/>
              <w:left w:val="nil"/>
              <w:bottom w:val="single" w:sz="8" w:space="0" w:color="auto"/>
              <w:right w:val="single" w:sz="8" w:space="0" w:color="auto"/>
            </w:tcBorders>
            <w:shd w:val="clear" w:color="auto" w:fill="auto"/>
            <w:noWrap/>
            <w:vAlign w:val="center"/>
            <w:hideMark/>
          </w:tcPr>
          <w:p w14:paraId="6F8A2546"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-18,98</w:t>
            </w:r>
          </w:p>
        </w:tc>
      </w:tr>
      <w:tr w:rsidR="00663CA7" w:rsidRPr="00663CA7" w14:paraId="4EBCDCB0" w14:textId="77777777" w:rsidTr="00663CA7">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14:paraId="1793F62D" w14:textId="77777777" w:rsidR="00663CA7" w:rsidRPr="00663CA7" w:rsidRDefault="00663CA7" w:rsidP="00663CA7">
            <w:pPr>
              <w:spacing w:after="0" w:line="240" w:lineRule="auto"/>
              <w:rPr>
                <w:rFonts w:ascii="Calibri" w:eastAsia="Times New Roman" w:hAnsi="Calibri" w:cs="Calibri"/>
                <w:b/>
                <w:bCs/>
                <w:color w:val="FFFFFF"/>
                <w:lang w:eastAsia="tr-TR" w:bidi="ar-SA"/>
              </w:rPr>
            </w:pPr>
            <w:r w:rsidRPr="00663CA7">
              <w:rPr>
                <w:rFonts w:ascii="Calibri" w:eastAsia="Times New Roman" w:hAnsi="Calibri" w:cs="Calibri"/>
                <w:b/>
                <w:bCs/>
                <w:color w:val="FFFFFF"/>
                <w:lang w:eastAsia="tr-TR" w:bidi="ar-SA"/>
              </w:rPr>
              <w:t>ADM</w:t>
            </w:r>
          </w:p>
        </w:tc>
        <w:tc>
          <w:tcPr>
            <w:tcW w:w="963" w:type="dxa"/>
            <w:tcBorders>
              <w:top w:val="nil"/>
              <w:left w:val="nil"/>
              <w:bottom w:val="single" w:sz="8" w:space="0" w:color="auto"/>
              <w:right w:val="single" w:sz="8" w:space="0" w:color="auto"/>
            </w:tcBorders>
            <w:shd w:val="clear" w:color="auto" w:fill="auto"/>
            <w:noWrap/>
            <w:vAlign w:val="center"/>
            <w:hideMark/>
          </w:tcPr>
          <w:p w14:paraId="2257D166"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1,0</w:t>
            </w:r>
          </w:p>
        </w:tc>
        <w:tc>
          <w:tcPr>
            <w:tcW w:w="1091" w:type="dxa"/>
            <w:tcBorders>
              <w:top w:val="nil"/>
              <w:left w:val="nil"/>
              <w:bottom w:val="single" w:sz="8" w:space="0" w:color="auto"/>
              <w:right w:val="single" w:sz="8" w:space="0" w:color="auto"/>
            </w:tcBorders>
            <w:shd w:val="clear" w:color="auto" w:fill="auto"/>
            <w:noWrap/>
            <w:vAlign w:val="center"/>
            <w:hideMark/>
          </w:tcPr>
          <w:p w14:paraId="1E09009C"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15,9</w:t>
            </w:r>
          </w:p>
        </w:tc>
        <w:tc>
          <w:tcPr>
            <w:tcW w:w="530" w:type="dxa"/>
            <w:tcBorders>
              <w:top w:val="nil"/>
              <w:left w:val="nil"/>
              <w:bottom w:val="single" w:sz="8" w:space="0" w:color="auto"/>
              <w:right w:val="single" w:sz="8" w:space="0" w:color="auto"/>
            </w:tcBorders>
            <w:shd w:val="clear" w:color="auto" w:fill="auto"/>
            <w:noWrap/>
            <w:vAlign w:val="center"/>
            <w:hideMark/>
          </w:tcPr>
          <w:p w14:paraId="5A69303F"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1,1</w:t>
            </w:r>
          </w:p>
        </w:tc>
        <w:tc>
          <w:tcPr>
            <w:tcW w:w="827" w:type="dxa"/>
            <w:tcBorders>
              <w:top w:val="nil"/>
              <w:left w:val="nil"/>
              <w:bottom w:val="single" w:sz="8" w:space="0" w:color="auto"/>
              <w:right w:val="single" w:sz="8" w:space="0" w:color="auto"/>
            </w:tcBorders>
            <w:shd w:val="clear" w:color="auto" w:fill="auto"/>
            <w:noWrap/>
            <w:vAlign w:val="center"/>
            <w:hideMark/>
          </w:tcPr>
          <w:p w14:paraId="106CB6FC"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18,0</w:t>
            </w:r>
          </w:p>
        </w:tc>
        <w:tc>
          <w:tcPr>
            <w:tcW w:w="967" w:type="dxa"/>
            <w:tcBorders>
              <w:top w:val="nil"/>
              <w:left w:val="nil"/>
              <w:bottom w:val="single" w:sz="8" w:space="0" w:color="auto"/>
              <w:right w:val="single" w:sz="8" w:space="0" w:color="auto"/>
            </w:tcBorders>
            <w:shd w:val="clear" w:color="auto" w:fill="auto"/>
            <w:noWrap/>
            <w:vAlign w:val="center"/>
            <w:hideMark/>
          </w:tcPr>
          <w:p w14:paraId="35B489B6"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1,7</w:t>
            </w:r>
          </w:p>
        </w:tc>
        <w:tc>
          <w:tcPr>
            <w:tcW w:w="1104" w:type="dxa"/>
            <w:tcBorders>
              <w:top w:val="nil"/>
              <w:left w:val="nil"/>
              <w:bottom w:val="single" w:sz="8" w:space="0" w:color="auto"/>
              <w:right w:val="single" w:sz="8" w:space="0" w:color="auto"/>
            </w:tcBorders>
            <w:shd w:val="clear" w:color="auto" w:fill="auto"/>
            <w:noWrap/>
            <w:vAlign w:val="center"/>
            <w:hideMark/>
          </w:tcPr>
          <w:p w14:paraId="6A13CC61"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13,3</w:t>
            </w:r>
          </w:p>
        </w:tc>
        <w:tc>
          <w:tcPr>
            <w:tcW w:w="530" w:type="dxa"/>
            <w:tcBorders>
              <w:top w:val="nil"/>
              <w:left w:val="nil"/>
              <w:bottom w:val="single" w:sz="8" w:space="0" w:color="auto"/>
              <w:right w:val="single" w:sz="8" w:space="0" w:color="auto"/>
            </w:tcBorders>
            <w:shd w:val="clear" w:color="auto" w:fill="auto"/>
            <w:noWrap/>
            <w:vAlign w:val="center"/>
            <w:hideMark/>
          </w:tcPr>
          <w:p w14:paraId="14948719"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2,6</w:t>
            </w:r>
          </w:p>
        </w:tc>
        <w:tc>
          <w:tcPr>
            <w:tcW w:w="827" w:type="dxa"/>
            <w:tcBorders>
              <w:top w:val="nil"/>
              <w:left w:val="nil"/>
              <w:bottom w:val="single" w:sz="8" w:space="0" w:color="auto"/>
              <w:right w:val="single" w:sz="8" w:space="0" w:color="auto"/>
            </w:tcBorders>
            <w:shd w:val="clear" w:color="auto" w:fill="auto"/>
            <w:noWrap/>
            <w:vAlign w:val="center"/>
            <w:hideMark/>
          </w:tcPr>
          <w:p w14:paraId="210F861A"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17,5</w:t>
            </w:r>
          </w:p>
        </w:tc>
        <w:tc>
          <w:tcPr>
            <w:tcW w:w="1220" w:type="dxa"/>
            <w:tcBorders>
              <w:top w:val="nil"/>
              <w:left w:val="nil"/>
              <w:bottom w:val="single" w:sz="8" w:space="0" w:color="auto"/>
              <w:right w:val="single" w:sz="8" w:space="0" w:color="auto"/>
            </w:tcBorders>
            <w:shd w:val="clear" w:color="auto" w:fill="auto"/>
            <w:noWrap/>
            <w:vAlign w:val="center"/>
            <w:hideMark/>
          </w:tcPr>
          <w:p w14:paraId="6B9859E0"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-2,53</w:t>
            </w:r>
          </w:p>
        </w:tc>
      </w:tr>
      <w:tr w:rsidR="00663CA7" w:rsidRPr="00663CA7" w14:paraId="765F6824" w14:textId="77777777" w:rsidTr="00663CA7">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14:paraId="3E6B1E95" w14:textId="77777777" w:rsidR="00663CA7" w:rsidRPr="00663CA7" w:rsidRDefault="00663CA7" w:rsidP="00663CA7">
            <w:pPr>
              <w:spacing w:after="0" w:line="240" w:lineRule="auto"/>
              <w:rPr>
                <w:rFonts w:ascii="Calibri" w:eastAsia="Times New Roman" w:hAnsi="Calibri" w:cs="Calibri"/>
                <w:b/>
                <w:bCs/>
                <w:color w:val="FFFFFF"/>
                <w:lang w:eastAsia="tr-TR" w:bidi="ar-SA"/>
              </w:rPr>
            </w:pPr>
            <w:r w:rsidRPr="00663CA7">
              <w:rPr>
                <w:rFonts w:ascii="Calibri" w:eastAsia="Times New Roman" w:hAnsi="Calibri" w:cs="Calibri"/>
                <w:b/>
                <w:bCs/>
                <w:color w:val="FFFFFF"/>
                <w:lang w:eastAsia="tr-TR" w:bidi="ar-SA"/>
              </w:rPr>
              <w:t>ARAS</w:t>
            </w:r>
          </w:p>
        </w:tc>
        <w:tc>
          <w:tcPr>
            <w:tcW w:w="963" w:type="dxa"/>
            <w:tcBorders>
              <w:top w:val="nil"/>
              <w:left w:val="nil"/>
              <w:bottom w:val="single" w:sz="8" w:space="0" w:color="auto"/>
              <w:right w:val="single" w:sz="8" w:space="0" w:color="auto"/>
            </w:tcBorders>
            <w:shd w:val="clear" w:color="auto" w:fill="auto"/>
            <w:noWrap/>
            <w:vAlign w:val="center"/>
            <w:hideMark/>
          </w:tcPr>
          <w:p w14:paraId="2E812162"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1,2</w:t>
            </w:r>
          </w:p>
        </w:tc>
        <w:tc>
          <w:tcPr>
            <w:tcW w:w="1091" w:type="dxa"/>
            <w:tcBorders>
              <w:top w:val="nil"/>
              <w:left w:val="nil"/>
              <w:bottom w:val="single" w:sz="8" w:space="0" w:color="auto"/>
              <w:right w:val="single" w:sz="8" w:space="0" w:color="auto"/>
            </w:tcBorders>
            <w:shd w:val="clear" w:color="auto" w:fill="auto"/>
            <w:noWrap/>
            <w:vAlign w:val="center"/>
            <w:hideMark/>
          </w:tcPr>
          <w:p w14:paraId="2AEA6B9E"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18,4</w:t>
            </w:r>
          </w:p>
        </w:tc>
        <w:tc>
          <w:tcPr>
            <w:tcW w:w="530" w:type="dxa"/>
            <w:tcBorders>
              <w:top w:val="nil"/>
              <w:left w:val="nil"/>
              <w:bottom w:val="single" w:sz="8" w:space="0" w:color="auto"/>
              <w:right w:val="single" w:sz="8" w:space="0" w:color="auto"/>
            </w:tcBorders>
            <w:shd w:val="clear" w:color="auto" w:fill="auto"/>
            <w:noWrap/>
            <w:vAlign w:val="center"/>
            <w:hideMark/>
          </w:tcPr>
          <w:p w14:paraId="7E2F5D05"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0,2</w:t>
            </w:r>
          </w:p>
        </w:tc>
        <w:tc>
          <w:tcPr>
            <w:tcW w:w="827" w:type="dxa"/>
            <w:tcBorders>
              <w:top w:val="nil"/>
              <w:left w:val="nil"/>
              <w:bottom w:val="single" w:sz="8" w:space="0" w:color="auto"/>
              <w:right w:val="single" w:sz="8" w:space="0" w:color="auto"/>
            </w:tcBorders>
            <w:shd w:val="clear" w:color="auto" w:fill="auto"/>
            <w:noWrap/>
            <w:vAlign w:val="center"/>
            <w:hideMark/>
          </w:tcPr>
          <w:p w14:paraId="7A1073BC"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19,8</w:t>
            </w:r>
          </w:p>
        </w:tc>
        <w:tc>
          <w:tcPr>
            <w:tcW w:w="967" w:type="dxa"/>
            <w:tcBorders>
              <w:top w:val="nil"/>
              <w:left w:val="nil"/>
              <w:bottom w:val="single" w:sz="8" w:space="0" w:color="auto"/>
              <w:right w:val="single" w:sz="8" w:space="0" w:color="auto"/>
            </w:tcBorders>
            <w:shd w:val="clear" w:color="auto" w:fill="auto"/>
            <w:noWrap/>
            <w:vAlign w:val="center"/>
            <w:hideMark/>
          </w:tcPr>
          <w:p w14:paraId="6434FB4A"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2,1</w:t>
            </w:r>
          </w:p>
        </w:tc>
        <w:tc>
          <w:tcPr>
            <w:tcW w:w="1104" w:type="dxa"/>
            <w:tcBorders>
              <w:top w:val="nil"/>
              <w:left w:val="nil"/>
              <w:bottom w:val="single" w:sz="8" w:space="0" w:color="auto"/>
              <w:right w:val="single" w:sz="8" w:space="0" w:color="auto"/>
            </w:tcBorders>
            <w:shd w:val="clear" w:color="auto" w:fill="auto"/>
            <w:noWrap/>
            <w:vAlign w:val="center"/>
            <w:hideMark/>
          </w:tcPr>
          <w:p w14:paraId="5F9939CC"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11,0</w:t>
            </w:r>
          </w:p>
        </w:tc>
        <w:tc>
          <w:tcPr>
            <w:tcW w:w="530" w:type="dxa"/>
            <w:tcBorders>
              <w:top w:val="nil"/>
              <w:left w:val="nil"/>
              <w:bottom w:val="single" w:sz="8" w:space="0" w:color="auto"/>
              <w:right w:val="single" w:sz="8" w:space="0" w:color="auto"/>
            </w:tcBorders>
            <w:shd w:val="clear" w:color="auto" w:fill="auto"/>
            <w:noWrap/>
            <w:vAlign w:val="center"/>
            <w:hideMark/>
          </w:tcPr>
          <w:p w14:paraId="144B20E0"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4,1</w:t>
            </w:r>
          </w:p>
        </w:tc>
        <w:tc>
          <w:tcPr>
            <w:tcW w:w="827" w:type="dxa"/>
            <w:tcBorders>
              <w:top w:val="nil"/>
              <w:left w:val="nil"/>
              <w:bottom w:val="single" w:sz="8" w:space="0" w:color="auto"/>
              <w:right w:val="single" w:sz="8" w:space="0" w:color="auto"/>
            </w:tcBorders>
            <w:shd w:val="clear" w:color="auto" w:fill="auto"/>
            <w:noWrap/>
            <w:vAlign w:val="center"/>
            <w:hideMark/>
          </w:tcPr>
          <w:p w14:paraId="2138FC15"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17,2</w:t>
            </w:r>
          </w:p>
        </w:tc>
        <w:tc>
          <w:tcPr>
            <w:tcW w:w="1220" w:type="dxa"/>
            <w:tcBorders>
              <w:top w:val="nil"/>
              <w:left w:val="nil"/>
              <w:bottom w:val="single" w:sz="8" w:space="0" w:color="auto"/>
              <w:right w:val="single" w:sz="8" w:space="0" w:color="auto"/>
            </w:tcBorders>
            <w:shd w:val="clear" w:color="auto" w:fill="auto"/>
            <w:noWrap/>
            <w:vAlign w:val="center"/>
            <w:hideMark/>
          </w:tcPr>
          <w:p w14:paraId="222B68C7"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-12,93</w:t>
            </w:r>
          </w:p>
        </w:tc>
      </w:tr>
      <w:tr w:rsidR="00663CA7" w:rsidRPr="00663CA7" w14:paraId="3D98889C" w14:textId="77777777" w:rsidTr="00663CA7">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14:paraId="452B22B7" w14:textId="77777777" w:rsidR="00663CA7" w:rsidRPr="00663CA7" w:rsidRDefault="00663CA7" w:rsidP="00663CA7">
            <w:pPr>
              <w:spacing w:after="0" w:line="240" w:lineRule="auto"/>
              <w:rPr>
                <w:rFonts w:ascii="Calibri" w:eastAsia="Times New Roman" w:hAnsi="Calibri" w:cs="Calibri"/>
                <w:b/>
                <w:bCs/>
                <w:color w:val="FFFFFF"/>
                <w:lang w:eastAsia="tr-TR" w:bidi="ar-SA"/>
              </w:rPr>
            </w:pPr>
            <w:r w:rsidRPr="00663CA7">
              <w:rPr>
                <w:rFonts w:ascii="Calibri" w:eastAsia="Times New Roman" w:hAnsi="Calibri" w:cs="Calibri"/>
                <w:b/>
                <w:bCs/>
                <w:color w:val="FFFFFF"/>
                <w:lang w:eastAsia="tr-TR" w:bidi="ar-SA"/>
              </w:rPr>
              <w:t>GDZ</w:t>
            </w:r>
          </w:p>
        </w:tc>
        <w:tc>
          <w:tcPr>
            <w:tcW w:w="963" w:type="dxa"/>
            <w:tcBorders>
              <w:top w:val="nil"/>
              <w:left w:val="nil"/>
              <w:bottom w:val="single" w:sz="8" w:space="0" w:color="auto"/>
              <w:right w:val="single" w:sz="8" w:space="0" w:color="auto"/>
            </w:tcBorders>
            <w:shd w:val="clear" w:color="auto" w:fill="auto"/>
            <w:noWrap/>
            <w:vAlign w:val="center"/>
            <w:hideMark/>
          </w:tcPr>
          <w:p w14:paraId="22DFA737"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3,0</w:t>
            </w:r>
          </w:p>
        </w:tc>
        <w:tc>
          <w:tcPr>
            <w:tcW w:w="1091" w:type="dxa"/>
            <w:tcBorders>
              <w:top w:val="nil"/>
              <w:left w:val="nil"/>
              <w:bottom w:val="single" w:sz="8" w:space="0" w:color="auto"/>
              <w:right w:val="single" w:sz="8" w:space="0" w:color="auto"/>
            </w:tcBorders>
            <w:shd w:val="clear" w:color="auto" w:fill="auto"/>
            <w:noWrap/>
            <w:vAlign w:val="center"/>
            <w:hideMark/>
          </w:tcPr>
          <w:p w14:paraId="791EAF8F"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12,6</w:t>
            </w:r>
          </w:p>
        </w:tc>
        <w:tc>
          <w:tcPr>
            <w:tcW w:w="530" w:type="dxa"/>
            <w:tcBorders>
              <w:top w:val="nil"/>
              <w:left w:val="nil"/>
              <w:bottom w:val="single" w:sz="8" w:space="0" w:color="auto"/>
              <w:right w:val="single" w:sz="8" w:space="0" w:color="auto"/>
            </w:tcBorders>
            <w:shd w:val="clear" w:color="auto" w:fill="auto"/>
            <w:noWrap/>
            <w:vAlign w:val="center"/>
            <w:hideMark/>
          </w:tcPr>
          <w:p w14:paraId="29420533"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0,5</w:t>
            </w:r>
          </w:p>
        </w:tc>
        <w:tc>
          <w:tcPr>
            <w:tcW w:w="827" w:type="dxa"/>
            <w:tcBorders>
              <w:top w:val="nil"/>
              <w:left w:val="nil"/>
              <w:bottom w:val="single" w:sz="8" w:space="0" w:color="auto"/>
              <w:right w:val="single" w:sz="8" w:space="0" w:color="auto"/>
            </w:tcBorders>
            <w:shd w:val="clear" w:color="auto" w:fill="auto"/>
            <w:noWrap/>
            <w:vAlign w:val="center"/>
            <w:hideMark/>
          </w:tcPr>
          <w:p w14:paraId="64CE3FEE"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16,1</w:t>
            </w:r>
          </w:p>
        </w:tc>
        <w:tc>
          <w:tcPr>
            <w:tcW w:w="967" w:type="dxa"/>
            <w:tcBorders>
              <w:top w:val="nil"/>
              <w:left w:val="nil"/>
              <w:bottom w:val="single" w:sz="8" w:space="0" w:color="auto"/>
              <w:right w:val="single" w:sz="8" w:space="0" w:color="auto"/>
            </w:tcBorders>
            <w:shd w:val="clear" w:color="auto" w:fill="auto"/>
            <w:noWrap/>
            <w:vAlign w:val="center"/>
            <w:hideMark/>
          </w:tcPr>
          <w:p w14:paraId="57777576"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3,7</w:t>
            </w:r>
          </w:p>
        </w:tc>
        <w:tc>
          <w:tcPr>
            <w:tcW w:w="1104" w:type="dxa"/>
            <w:tcBorders>
              <w:top w:val="nil"/>
              <w:left w:val="nil"/>
              <w:bottom w:val="single" w:sz="8" w:space="0" w:color="auto"/>
              <w:right w:val="single" w:sz="8" w:space="0" w:color="auto"/>
            </w:tcBorders>
            <w:shd w:val="clear" w:color="auto" w:fill="auto"/>
            <w:noWrap/>
            <w:vAlign w:val="center"/>
            <w:hideMark/>
          </w:tcPr>
          <w:p w14:paraId="1CE20E34"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12,0</w:t>
            </w:r>
          </w:p>
        </w:tc>
        <w:tc>
          <w:tcPr>
            <w:tcW w:w="530" w:type="dxa"/>
            <w:tcBorders>
              <w:top w:val="nil"/>
              <w:left w:val="nil"/>
              <w:bottom w:val="single" w:sz="8" w:space="0" w:color="auto"/>
              <w:right w:val="single" w:sz="8" w:space="0" w:color="auto"/>
            </w:tcBorders>
            <w:shd w:val="clear" w:color="auto" w:fill="auto"/>
            <w:noWrap/>
            <w:vAlign w:val="center"/>
            <w:hideMark/>
          </w:tcPr>
          <w:p w14:paraId="2747AEAB"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1,5</w:t>
            </w:r>
          </w:p>
        </w:tc>
        <w:tc>
          <w:tcPr>
            <w:tcW w:w="827" w:type="dxa"/>
            <w:tcBorders>
              <w:top w:val="nil"/>
              <w:left w:val="nil"/>
              <w:bottom w:val="single" w:sz="8" w:space="0" w:color="auto"/>
              <w:right w:val="single" w:sz="8" w:space="0" w:color="auto"/>
            </w:tcBorders>
            <w:shd w:val="clear" w:color="auto" w:fill="auto"/>
            <w:noWrap/>
            <w:vAlign w:val="center"/>
            <w:hideMark/>
          </w:tcPr>
          <w:p w14:paraId="04049E6E"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17,2</w:t>
            </w:r>
          </w:p>
        </w:tc>
        <w:tc>
          <w:tcPr>
            <w:tcW w:w="1220" w:type="dxa"/>
            <w:tcBorders>
              <w:top w:val="nil"/>
              <w:left w:val="nil"/>
              <w:bottom w:val="single" w:sz="8" w:space="0" w:color="auto"/>
              <w:right w:val="single" w:sz="8" w:space="0" w:color="auto"/>
            </w:tcBorders>
            <w:shd w:val="clear" w:color="auto" w:fill="auto"/>
            <w:noWrap/>
            <w:vAlign w:val="center"/>
            <w:hideMark/>
          </w:tcPr>
          <w:p w14:paraId="403EA04D"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6,89</w:t>
            </w:r>
          </w:p>
        </w:tc>
      </w:tr>
      <w:tr w:rsidR="00663CA7" w:rsidRPr="00663CA7" w14:paraId="5C5EEE7A" w14:textId="77777777" w:rsidTr="00663CA7">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14:paraId="1FBD8BF6" w14:textId="77777777" w:rsidR="00663CA7" w:rsidRPr="00663CA7" w:rsidRDefault="00663CA7" w:rsidP="00663CA7">
            <w:pPr>
              <w:spacing w:after="0" w:line="240" w:lineRule="auto"/>
              <w:rPr>
                <w:rFonts w:ascii="Calibri" w:eastAsia="Times New Roman" w:hAnsi="Calibri" w:cs="Calibri"/>
                <w:b/>
                <w:bCs/>
                <w:color w:val="FFFFFF"/>
                <w:lang w:eastAsia="tr-TR" w:bidi="ar-SA"/>
              </w:rPr>
            </w:pPr>
            <w:r w:rsidRPr="00663CA7">
              <w:rPr>
                <w:rFonts w:ascii="Calibri" w:eastAsia="Times New Roman" w:hAnsi="Calibri" w:cs="Calibri"/>
                <w:b/>
                <w:bCs/>
                <w:color w:val="FFFFFF"/>
                <w:lang w:eastAsia="tr-TR" w:bidi="ar-SA"/>
              </w:rPr>
              <w:t>MERAM</w:t>
            </w:r>
          </w:p>
        </w:tc>
        <w:tc>
          <w:tcPr>
            <w:tcW w:w="963" w:type="dxa"/>
            <w:tcBorders>
              <w:top w:val="nil"/>
              <w:left w:val="nil"/>
              <w:bottom w:val="single" w:sz="8" w:space="0" w:color="auto"/>
              <w:right w:val="single" w:sz="8" w:space="0" w:color="auto"/>
            </w:tcBorders>
            <w:shd w:val="clear" w:color="auto" w:fill="auto"/>
            <w:noWrap/>
            <w:vAlign w:val="center"/>
            <w:hideMark/>
          </w:tcPr>
          <w:p w14:paraId="45AF1430"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4,4</w:t>
            </w:r>
          </w:p>
        </w:tc>
        <w:tc>
          <w:tcPr>
            <w:tcW w:w="1091" w:type="dxa"/>
            <w:tcBorders>
              <w:top w:val="nil"/>
              <w:left w:val="nil"/>
              <w:bottom w:val="single" w:sz="8" w:space="0" w:color="auto"/>
              <w:right w:val="single" w:sz="8" w:space="0" w:color="auto"/>
            </w:tcBorders>
            <w:shd w:val="clear" w:color="auto" w:fill="auto"/>
            <w:noWrap/>
            <w:vAlign w:val="center"/>
            <w:hideMark/>
          </w:tcPr>
          <w:p w14:paraId="68A65BA3"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11,6</w:t>
            </w:r>
          </w:p>
        </w:tc>
        <w:tc>
          <w:tcPr>
            <w:tcW w:w="530" w:type="dxa"/>
            <w:tcBorders>
              <w:top w:val="nil"/>
              <w:left w:val="nil"/>
              <w:bottom w:val="single" w:sz="8" w:space="0" w:color="auto"/>
              <w:right w:val="single" w:sz="8" w:space="0" w:color="auto"/>
            </w:tcBorders>
            <w:shd w:val="clear" w:color="auto" w:fill="auto"/>
            <w:noWrap/>
            <w:vAlign w:val="center"/>
            <w:hideMark/>
          </w:tcPr>
          <w:p w14:paraId="51167320"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0,0</w:t>
            </w:r>
          </w:p>
        </w:tc>
        <w:tc>
          <w:tcPr>
            <w:tcW w:w="827" w:type="dxa"/>
            <w:tcBorders>
              <w:top w:val="nil"/>
              <w:left w:val="nil"/>
              <w:bottom w:val="single" w:sz="8" w:space="0" w:color="auto"/>
              <w:right w:val="single" w:sz="8" w:space="0" w:color="auto"/>
            </w:tcBorders>
            <w:shd w:val="clear" w:color="auto" w:fill="auto"/>
            <w:noWrap/>
            <w:vAlign w:val="center"/>
            <w:hideMark/>
          </w:tcPr>
          <w:p w14:paraId="654B7694"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16,0</w:t>
            </w:r>
          </w:p>
        </w:tc>
        <w:tc>
          <w:tcPr>
            <w:tcW w:w="967" w:type="dxa"/>
            <w:tcBorders>
              <w:top w:val="nil"/>
              <w:left w:val="nil"/>
              <w:bottom w:val="single" w:sz="8" w:space="0" w:color="auto"/>
              <w:right w:val="single" w:sz="8" w:space="0" w:color="auto"/>
            </w:tcBorders>
            <w:shd w:val="clear" w:color="auto" w:fill="auto"/>
            <w:noWrap/>
            <w:vAlign w:val="center"/>
            <w:hideMark/>
          </w:tcPr>
          <w:p w14:paraId="1B10F172"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4,4</w:t>
            </w:r>
          </w:p>
        </w:tc>
        <w:tc>
          <w:tcPr>
            <w:tcW w:w="1104" w:type="dxa"/>
            <w:tcBorders>
              <w:top w:val="nil"/>
              <w:left w:val="nil"/>
              <w:bottom w:val="single" w:sz="8" w:space="0" w:color="auto"/>
              <w:right w:val="single" w:sz="8" w:space="0" w:color="auto"/>
            </w:tcBorders>
            <w:shd w:val="clear" w:color="auto" w:fill="auto"/>
            <w:noWrap/>
            <w:vAlign w:val="center"/>
            <w:hideMark/>
          </w:tcPr>
          <w:p w14:paraId="740B688B"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12,4</w:t>
            </w:r>
          </w:p>
        </w:tc>
        <w:tc>
          <w:tcPr>
            <w:tcW w:w="530" w:type="dxa"/>
            <w:tcBorders>
              <w:top w:val="nil"/>
              <w:left w:val="nil"/>
              <w:bottom w:val="single" w:sz="8" w:space="0" w:color="auto"/>
              <w:right w:val="single" w:sz="8" w:space="0" w:color="auto"/>
            </w:tcBorders>
            <w:shd w:val="clear" w:color="auto" w:fill="auto"/>
            <w:noWrap/>
            <w:vAlign w:val="center"/>
            <w:hideMark/>
          </w:tcPr>
          <w:p w14:paraId="74B69D4C"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0,1</w:t>
            </w:r>
          </w:p>
        </w:tc>
        <w:tc>
          <w:tcPr>
            <w:tcW w:w="827" w:type="dxa"/>
            <w:tcBorders>
              <w:top w:val="nil"/>
              <w:left w:val="nil"/>
              <w:bottom w:val="single" w:sz="8" w:space="0" w:color="auto"/>
              <w:right w:val="single" w:sz="8" w:space="0" w:color="auto"/>
            </w:tcBorders>
            <w:shd w:val="clear" w:color="auto" w:fill="auto"/>
            <w:noWrap/>
            <w:vAlign w:val="center"/>
            <w:hideMark/>
          </w:tcPr>
          <w:p w14:paraId="1CBD4FBE"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17,0</w:t>
            </w:r>
          </w:p>
        </w:tc>
        <w:tc>
          <w:tcPr>
            <w:tcW w:w="1220" w:type="dxa"/>
            <w:tcBorders>
              <w:top w:val="nil"/>
              <w:left w:val="nil"/>
              <w:bottom w:val="single" w:sz="8" w:space="0" w:color="auto"/>
              <w:right w:val="single" w:sz="8" w:space="0" w:color="auto"/>
            </w:tcBorders>
            <w:shd w:val="clear" w:color="auto" w:fill="auto"/>
            <w:noWrap/>
            <w:vAlign w:val="center"/>
            <w:hideMark/>
          </w:tcPr>
          <w:p w14:paraId="25A8EB7D"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6,27</w:t>
            </w:r>
          </w:p>
        </w:tc>
      </w:tr>
      <w:tr w:rsidR="00663CA7" w:rsidRPr="00663CA7" w14:paraId="5BEF0B0A" w14:textId="77777777" w:rsidTr="00663CA7">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14:paraId="40EFB6E1" w14:textId="77777777" w:rsidR="00663CA7" w:rsidRPr="00663CA7" w:rsidRDefault="00663CA7" w:rsidP="00663CA7">
            <w:pPr>
              <w:spacing w:after="0" w:line="240" w:lineRule="auto"/>
              <w:rPr>
                <w:rFonts w:ascii="Calibri" w:eastAsia="Times New Roman" w:hAnsi="Calibri" w:cs="Calibri"/>
                <w:b/>
                <w:bCs/>
                <w:color w:val="FFFFFF"/>
                <w:lang w:eastAsia="tr-TR" w:bidi="ar-SA"/>
              </w:rPr>
            </w:pPr>
            <w:r w:rsidRPr="00663CA7">
              <w:rPr>
                <w:rFonts w:ascii="Calibri" w:eastAsia="Times New Roman" w:hAnsi="Calibri" w:cs="Calibri"/>
                <w:b/>
                <w:bCs/>
                <w:color w:val="FFFFFF"/>
                <w:lang w:eastAsia="tr-TR" w:bidi="ar-SA"/>
              </w:rPr>
              <w:t>TRAKYA</w:t>
            </w:r>
          </w:p>
        </w:tc>
        <w:tc>
          <w:tcPr>
            <w:tcW w:w="963" w:type="dxa"/>
            <w:tcBorders>
              <w:top w:val="nil"/>
              <w:left w:val="nil"/>
              <w:bottom w:val="single" w:sz="8" w:space="0" w:color="auto"/>
              <w:right w:val="single" w:sz="8" w:space="0" w:color="auto"/>
            </w:tcBorders>
            <w:shd w:val="clear" w:color="auto" w:fill="auto"/>
            <w:noWrap/>
            <w:vAlign w:val="center"/>
            <w:hideMark/>
          </w:tcPr>
          <w:p w14:paraId="4747B98B"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2,8</w:t>
            </w:r>
          </w:p>
        </w:tc>
        <w:tc>
          <w:tcPr>
            <w:tcW w:w="1091" w:type="dxa"/>
            <w:tcBorders>
              <w:top w:val="nil"/>
              <w:left w:val="nil"/>
              <w:bottom w:val="single" w:sz="8" w:space="0" w:color="auto"/>
              <w:right w:val="single" w:sz="8" w:space="0" w:color="auto"/>
            </w:tcBorders>
            <w:shd w:val="clear" w:color="auto" w:fill="auto"/>
            <w:noWrap/>
            <w:vAlign w:val="center"/>
            <w:hideMark/>
          </w:tcPr>
          <w:p w14:paraId="25A5E13D"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13,2</w:t>
            </w:r>
          </w:p>
        </w:tc>
        <w:tc>
          <w:tcPr>
            <w:tcW w:w="530" w:type="dxa"/>
            <w:tcBorders>
              <w:top w:val="nil"/>
              <w:left w:val="nil"/>
              <w:bottom w:val="single" w:sz="8" w:space="0" w:color="auto"/>
              <w:right w:val="single" w:sz="8" w:space="0" w:color="auto"/>
            </w:tcBorders>
            <w:shd w:val="clear" w:color="auto" w:fill="auto"/>
            <w:noWrap/>
            <w:vAlign w:val="center"/>
            <w:hideMark/>
          </w:tcPr>
          <w:p w14:paraId="67BEAF88"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3,1</w:t>
            </w:r>
          </w:p>
        </w:tc>
        <w:tc>
          <w:tcPr>
            <w:tcW w:w="827" w:type="dxa"/>
            <w:tcBorders>
              <w:top w:val="nil"/>
              <w:left w:val="nil"/>
              <w:bottom w:val="single" w:sz="8" w:space="0" w:color="auto"/>
              <w:right w:val="single" w:sz="8" w:space="0" w:color="auto"/>
            </w:tcBorders>
            <w:shd w:val="clear" w:color="auto" w:fill="auto"/>
            <w:noWrap/>
            <w:vAlign w:val="center"/>
            <w:hideMark/>
          </w:tcPr>
          <w:p w14:paraId="1960F476"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19,1</w:t>
            </w:r>
          </w:p>
        </w:tc>
        <w:tc>
          <w:tcPr>
            <w:tcW w:w="967" w:type="dxa"/>
            <w:tcBorders>
              <w:top w:val="nil"/>
              <w:left w:val="nil"/>
              <w:bottom w:val="single" w:sz="8" w:space="0" w:color="auto"/>
              <w:right w:val="single" w:sz="8" w:space="0" w:color="auto"/>
            </w:tcBorders>
            <w:shd w:val="clear" w:color="auto" w:fill="auto"/>
            <w:noWrap/>
            <w:vAlign w:val="center"/>
            <w:hideMark/>
          </w:tcPr>
          <w:p w14:paraId="378F169A"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1,7</w:t>
            </w:r>
          </w:p>
        </w:tc>
        <w:tc>
          <w:tcPr>
            <w:tcW w:w="1104" w:type="dxa"/>
            <w:tcBorders>
              <w:top w:val="nil"/>
              <w:left w:val="nil"/>
              <w:bottom w:val="single" w:sz="8" w:space="0" w:color="auto"/>
              <w:right w:val="single" w:sz="8" w:space="0" w:color="auto"/>
            </w:tcBorders>
            <w:shd w:val="clear" w:color="auto" w:fill="auto"/>
            <w:noWrap/>
            <w:vAlign w:val="center"/>
            <w:hideMark/>
          </w:tcPr>
          <w:p w14:paraId="0762F395"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9,8</w:t>
            </w:r>
          </w:p>
        </w:tc>
        <w:tc>
          <w:tcPr>
            <w:tcW w:w="530" w:type="dxa"/>
            <w:tcBorders>
              <w:top w:val="nil"/>
              <w:left w:val="nil"/>
              <w:bottom w:val="single" w:sz="8" w:space="0" w:color="auto"/>
              <w:right w:val="single" w:sz="8" w:space="0" w:color="auto"/>
            </w:tcBorders>
            <w:shd w:val="clear" w:color="auto" w:fill="auto"/>
            <w:noWrap/>
            <w:vAlign w:val="center"/>
            <w:hideMark/>
          </w:tcPr>
          <w:p w14:paraId="7A27423D"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2,2</w:t>
            </w:r>
          </w:p>
        </w:tc>
        <w:tc>
          <w:tcPr>
            <w:tcW w:w="827" w:type="dxa"/>
            <w:tcBorders>
              <w:top w:val="nil"/>
              <w:left w:val="nil"/>
              <w:bottom w:val="single" w:sz="8" w:space="0" w:color="auto"/>
              <w:right w:val="single" w:sz="8" w:space="0" w:color="auto"/>
            </w:tcBorders>
            <w:shd w:val="clear" w:color="auto" w:fill="auto"/>
            <w:noWrap/>
            <w:vAlign w:val="center"/>
            <w:hideMark/>
          </w:tcPr>
          <w:p w14:paraId="4F251752"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13,8</w:t>
            </w:r>
          </w:p>
        </w:tc>
        <w:tc>
          <w:tcPr>
            <w:tcW w:w="1220" w:type="dxa"/>
            <w:tcBorders>
              <w:top w:val="nil"/>
              <w:left w:val="nil"/>
              <w:bottom w:val="single" w:sz="8" w:space="0" w:color="auto"/>
              <w:right w:val="single" w:sz="8" w:space="0" w:color="auto"/>
            </w:tcBorders>
            <w:shd w:val="clear" w:color="auto" w:fill="auto"/>
            <w:noWrap/>
            <w:vAlign w:val="center"/>
            <w:hideMark/>
          </w:tcPr>
          <w:p w14:paraId="5CFC73B0"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-27,62</w:t>
            </w:r>
          </w:p>
        </w:tc>
      </w:tr>
      <w:tr w:rsidR="00663CA7" w:rsidRPr="00663CA7" w14:paraId="18C2821A" w14:textId="77777777" w:rsidTr="00663CA7">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14:paraId="7C87723E" w14:textId="77777777" w:rsidR="00663CA7" w:rsidRPr="00663CA7" w:rsidRDefault="00663CA7" w:rsidP="00663CA7">
            <w:pPr>
              <w:spacing w:after="0" w:line="240" w:lineRule="auto"/>
              <w:rPr>
                <w:rFonts w:ascii="Calibri" w:eastAsia="Times New Roman" w:hAnsi="Calibri" w:cs="Calibri"/>
                <w:b/>
                <w:bCs/>
                <w:color w:val="FFFFFF"/>
                <w:lang w:eastAsia="tr-TR" w:bidi="ar-SA"/>
              </w:rPr>
            </w:pPr>
            <w:r w:rsidRPr="00663CA7">
              <w:rPr>
                <w:rFonts w:ascii="Calibri" w:eastAsia="Times New Roman" w:hAnsi="Calibri" w:cs="Calibri"/>
                <w:b/>
                <w:bCs/>
                <w:color w:val="FFFFFF"/>
                <w:lang w:eastAsia="tr-TR" w:bidi="ar-SA"/>
              </w:rPr>
              <w:t>ULUDAĞ</w:t>
            </w:r>
          </w:p>
        </w:tc>
        <w:tc>
          <w:tcPr>
            <w:tcW w:w="963" w:type="dxa"/>
            <w:tcBorders>
              <w:top w:val="nil"/>
              <w:left w:val="nil"/>
              <w:bottom w:val="single" w:sz="8" w:space="0" w:color="auto"/>
              <w:right w:val="single" w:sz="8" w:space="0" w:color="auto"/>
            </w:tcBorders>
            <w:shd w:val="clear" w:color="auto" w:fill="auto"/>
            <w:noWrap/>
            <w:vAlign w:val="center"/>
            <w:hideMark/>
          </w:tcPr>
          <w:p w14:paraId="7336BF23"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2,3</w:t>
            </w:r>
          </w:p>
        </w:tc>
        <w:tc>
          <w:tcPr>
            <w:tcW w:w="1091" w:type="dxa"/>
            <w:tcBorders>
              <w:top w:val="nil"/>
              <w:left w:val="nil"/>
              <w:bottom w:val="single" w:sz="8" w:space="0" w:color="auto"/>
              <w:right w:val="single" w:sz="8" w:space="0" w:color="auto"/>
            </w:tcBorders>
            <w:shd w:val="clear" w:color="auto" w:fill="auto"/>
            <w:noWrap/>
            <w:vAlign w:val="center"/>
            <w:hideMark/>
          </w:tcPr>
          <w:p w14:paraId="164FA36B"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8,3</w:t>
            </w:r>
          </w:p>
        </w:tc>
        <w:tc>
          <w:tcPr>
            <w:tcW w:w="530" w:type="dxa"/>
            <w:tcBorders>
              <w:top w:val="nil"/>
              <w:left w:val="nil"/>
              <w:bottom w:val="single" w:sz="8" w:space="0" w:color="auto"/>
              <w:right w:val="single" w:sz="8" w:space="0" w:color="auto"/>
            </w:tcBorders>
            <w:shd w:val="clear" w:color="auto" w:fill="auto"/>
            <w:noWrap/>
            <w:vAlign w:val="center"/>
            <w:hideMark/>
          </w:tcPr>
          <w:p w14:paraId="083D0389"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3,0</w:t>
            </w:r>
          </w:p>
        </w:tc>
        <w:tc>
          <w:tcPr>
            <w:tcW w:w="827" w:type="dxa"/>
            <w:tcBorders>
              <w:top w:val="nil"/>
              <w:left w:val="nil"/>
              <w:bottom w:val="single" w:sz="8" w:space="0" w:color="auto"/>
              <w:right w:val="single" w:sz="8" w:space="0" w:color="auto"/>
            </w:tcBorders>
            <w:shd w:val="clear" w:color="auto" w:fill="auto"/>
            <w:noWrap/>
            <w:vAlign w:val="center"/>
            <w:hideMark/>
          </w:tcPr>
          <w:p w14:paraId="27BD5312"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13,6</w:t>
            </w:r>
          </w:p>
        </w:tc>
        <w:tc>
          <w:tcPr>
            <w:tcW w:w="967" w:type="dxa"/>
            <w:tcBorders>
              <w:top w:val="nil"/>
              <w:left w:val="nil"/>
              <w:bottom w:val="single" w:sz="8" w:space="0" w:color="auto"/>
              <w:right w:val="single" w:sz="8" w:space="0" w:color="auto"/>
            </w:tcBorders>
            <w:shd w:val="clear" w:color="auto" w:fill="auto"/>
            <w:noWrap/>
            <w:vAlign w:val="center"/>
            <w:hideMark/>
          </w:tcPr>
          <w:p w14:paraId="2528AB23"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2,6</w:t>
            </w:r>
          </w:p>
        </w:tc>
        <w:tc>
          <w:tcPr>
            <w:tcW w:w="1104" w:type="dxa"/>
            <w:tcBorders>
              <w:top w:val="nil"/>
              <w:left w:val="nil"/>
              <w:bottom w:val="single" w:sz="8" w:space="0" w:color="auto"/>
              <w:right w:val="single" w:sz="8" w:space="0" w:color="auto"/>
            </w:tcBorders>
            <w:shd w:val="clear" w:color="auto" w:fill="auto"/>
            <w:noWrap/>
            <w:vAlign w:val="center"/>
            <w:hideMark/>
          </w:tcPr>
          <w:p w14:paraId="243A3023"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8,1</w:t>
            </w:r>
          </w:p>
        </w:tc>
        <w:tc>
          <w:tcPr>
            <w:tcW w:w="530" w:type="dxa"/>
            <w:tcBorders>
              <w:top w:val="nil"/>
              <w:left w:val="nil"/>
              <w:bottom w:val="single" w:sz="8" w:space="0" w:color="auto"/>
              <w:right w:val="single" w:sz="8" w:space="0" w:color="auto"/>
            </w:tcBorders>
            <w:shd w:val="clear" w:color="auto" w:fill="auto"/>
            <w:noWrap/>
            <w:vAlign w:val="center"/>
            <w:hideMark/>
          </w:tcPr>
          <w:p w14:paraId="6755810F"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2,4</w:t>
            </w:r>
          </w:p>
        </w:tc>
        <w:tc>
          <w:tcPr>
            <w:tcW w:w="827" w:type="dxa"/>
            <w:tcBorders>
              <w:top w:val="nil"/>
              <w:left w:val="nil"/>
              <w:bottom w:val="single" w:sz="8" w:space="0" w:color="auto"/>
              <w:right w:val="single" w:sz="8" w:space="0" w:color="auto"/>
            </w:tcBorders>
            <w:shd w:val="clear" w:color="auto" w:fill="auto"/>
            <w:noWrap/>
            <w:vAlign w:val="center"/>
            <w:hideMark/>
          </w:tcPr>
          <w:p w14:paraId="56450E30"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13,0</w:t>
            </w:r>
          </w:p>
        </w:tc>
        <w:tc>
          <w:tcPr>
            <w:tcW w:w="1220" w:type="dxa"/>
            <w:tcBorders>
              <w:top w:val="nil"/>
              <w:left w:val="nil"/>
              <w:bottom w:val="single" w:sz="8" w:space="0" w:color="auto"/>
              <w:right w:val="single" w:sz="8" w:space="0" w:color="auto"/>
            </w:tcBorders>
            <w:shd w:val="clear" w:color="auto" w:fill="auto"/>
            <w:noWrap/>
            <w:vAlign w:val="center"/>
            <w:hideMark/>
          </w:tcPr>
          <w:p w14:paraId="323E3D4D"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-4,29</w:t>
            </w:r>
          </w:p>
        </w:tc>
      </w:tr>
      <w:tr w:rsidR="00663CA7" w:rsidRPr="00663CA7" w14:paraId="50B16F73" w14:textId="77777777" w:rsidTr="00663CA7">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14:paraId="7905CBBA" w14:textId="77777777" w:rsidR="00663CA7" w:rsidRPr="00663CA7" w:rsidRDefault="00663CA7" w:rsidP="00663CA7">
            <w:pPr>
              <w:spacing w:after="0" w:line="240" w:lineRule="auto"/>
              <w:rPr>
                <w:rFonts w:ascii="Calibri" w:eastAsia="Times New Roman" w:hAnsi="Calibri" w:cs="Calibri"/>
                <w:b/>
                <w:bCs/>
                <w:color w:val="FFFFFF"/>
                <w:lang w:eastAsia="tr-TR" w:bidi="ar-SA"/>
              </w:rPr>
            </w:pPr>
            <w:r w:rsidRPr="00663CA7">
              <w:rPr>
                <w:rFonts w:ascii="Calibri" w:eastAsia="Times New Roman" w:hAnsi="Calibri" w:cs="Calibri"/>
                <w:b/>
                <w:bCs/>
                <w:color w:val="FFFFFF"/>
                <w:lang w:eastAsia="tr-TR" w:bidi="ar-SA"/>
              </w:rPr>
              <w:t>İSTANBUL AN. Y.</w:t>
            </w:r>
          </w:p>
        </w:tc>
        <w:tc>
          <w:tcPr>
            <w:tcW w:w="963" w:type="dxa"/>
            <w:tcBorders>
              <w:top w:val="nil"/>
              <w:left w:val="nil"/>
              <w:bottom w:val="single" w:sz="8" w:space="0" w:color="auto"/>
              <w:right w:val="single" w:sz="8" w:space="0" w:color="auto"/>
            </w:tcBorders>
            <w:shd w:val="clear" w:color="auto" w:fill="auto"/>
            <w:noWrap/>
            <w:vAlign w:val="center"/>
            <w:hideMark/>
          </w:tcPr>
          <w:p w14:paraId="6E6585D2"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1,1</w:t>
            </w:r>
          </w:p>
        </w:tc>
        <w:tc>
          <w:tcPr>
            <w:tcW w:w="1091" w:type="dxa"/>
            <w:tcBorders>
              <w:top w:val="nil"/>
              <w:left w:val="nil"/>
              <w:bottom w:val="single" w:sz="8" w:space="0" w:color="auto"/>
              <w:right w:val="single" w:sz="8" w:space="0" w:color="auto"/>
            </w:tcBorders>
            <w:shd w:val="clear" w:color="auto" w:fill="auto"/>
            <w:noWrap/>
            <w:vAlign w:val="center"/>
            <w:hideMark/>
          </w:tcPr>
          <w:p w14:paraId="47CBAED1"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9,6</w:t>
            </w:r>
          </w:p>
        </w:tc>
        <w:tc>
          <w:tcPr>
            <w:tcW w:w="530" w:type="dxa"/>
            <w:tcBorders>
              <w:top w:val="nil"/>
              <w:left w:val="nil"/>
              <w:bottom w:val="single" w:sz="8" w:space="0" w:color="auto"/>
              <w:right w:val="single" w:sz="8" w:space="0" w:color="auto"/>
            </w:tcBorders>
            <w:shd w:val="clear" w:color="auto" w:fill="auto"/>
            <w:noWrap/>
            <w:vAlign w:val="center"/>
            <w:hideMark/>
          </w:tcPr>
          <w:p w14:paraId="6BFE668F"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0,5</w:t>
            </w:r>
          </w:p>
        </w:tc>
        <w:tc>
          <w:tcPr>
            <w:tcW w:w="827" w:type="dxa"/>
            <w:tcBorders>
              <w:top w:val="nil"/>
              <w:left w:val="nil"/>
              <w:bottom w:val="single" w:sz="8" w:space="0" w:color="auto"/>
              <w:right w:val="single" w:sz="8" w:space="0" w:color="auto"/>
            </w:tcBorders>
            <w:shd w:val="clear" w:color="auto" w:fill="auto"/>
            <w:noWrap/>
            <w:vAlign w:val="center"/>
            <w:hideMark/>
          </w:tcPr>
          <w:p w14:paraId="19B1659A"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11,2</w:t>
            </w:r>
          </w:p>
        </w:tc>
        <w:tc>
          <w:tcPr>
            <w:tcW w:w="967" w:type="dxa"/>
            <w:tcBorders>
              <w:top w:val="nil"/>
              <w:left w:val="nil"/>
              <w:bottom w:val="single" w:sz="8" w:space="0" w:color="auto"/>
              <w:right w:val="single" w:sz="8" w:space="0" w:color="auto"/>
            </w:tcBorders>
            <w:shd w:val="clear" w:color="auto" w:fill="auto"/>
            <w:noWrap/>
            <w:vAlign w:val="center"/>
            <w:hideMark/>
          </w:tcPr>
          <w:p w14:paraId="45937CEB"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0,7</w:t>
            </w:r>
          </w:p>
        </w:tc>
        <w:tc>
          <w:tcPr>
            <w:tcW w:w="1104" w:type="dxa"/>
            <w:tcBorders>
              <w:top w:val="nil"/>
              <w:left w:val="nil"/>
              <w:bottom w:val="single" w:sz="8" w:space="0" w:color="auto"/>
              <w:right w:val="single" w:sz="8" w:space="0" w:color="auto"/>
            </w:tcBorders>
            <w:shd w:val="clear" w:color="auto" w:fill="auto"/>
            <w:noWrap/>
            <w:vAlign w:val="center"/>
            <w:hideMark/>
          </w:tcPr>
          <w:p w14:paraId="462C1126"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6,7</w:t>
            </w:r>
          </w:p>
        </w:tc>
        <w:tc>
          <w:tcPr>
            <w:tcW w:w="530" w:type="dxa"/>
            <w:tcBorders>
              <w:top w:val="nil"/>
              <w:left w:val="nil"/>
              <w:bottom w:val="single" w:sz="8" w:space="0" w:color="auto"/>
              <w:right w:val="single" w:sz="8" w:space="0" w:color="auto"/>
            </w:tcBorders>
            <w:shd w:val="clear" w:color="auto" w:fill="auto"/>
            <w:noWrap/>
            <w:vAlign w:val="center"/>
            <w:hideMark/>
          </w:tcPr>
          <w:p w14:paraId="239AA71D"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0,4</w:t>
            </w:r>
          </w:p>
        </w:tc>
        <w:tc>
          <w:tcPr>
            <w:tcW w:w="827" w:type="dxa"/>
            <w:tcBorders>
              <w:top w:val="nil"/>
              <w:left w:val="nil"/>
              <w:bottom w:val="single" w:sz="8" w:space="0" w:color="auto"/>
              <w:right w:val="single" w:sz="8" w:space="0" w:color="auto"/>
            </w:tcBorders>
            <w:shd w:val="clear" w:color="auto" w:fill="auto"/>
            <w:noWrap/>
            <w:vAlign w:val="center"/>
            <w:hideMark/>
          </w:tcPr>
          <w:p w14:paraId="7F09C1DF"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7,8</w:t>
            </w:r>
          </w:p>
        </w:tc>
        <w:tc>
          <w:tcPr>
            <w:tcW w:w="1220" w:type="dxa"/>
            <w:tcBorders>
              <w:top w:val="nil"/>
              <w:left w:val="nil"/>
              <w:bottom w:val="single" w:sz="8" w:space="0" w:color="auto"/>
              <w:right w:val="single" w:sz="8" w:space="0" w:color="auto"/>
            </w:tcBorders>
            <w:shd w:val="clear" w:color="auto" w:fill="auto"/>
            <w:noWrap/>
            <w:vAlign w:val="center"/>
            <w:hideMark/>
          </w:tcPr>
          <w:p w14:paraId="345F8D03"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-30,13</w:t>
            </w:r>
          </w:p>
        </w:tc>
      </w:tr>
    </w:tbl>
    <w:p w14:paraId="420D73EE" w14:textId="77777777" w:rsidR="00A077AE" w:rsidRDefault="00A077AE" w:rsidP="00A077AE">
      <w:pPr>
        <w:tabs>
          <w:tab w:val="left" w:pos="900"/>
        </w:tabs>
        <w:spacing w:line="360" w:lineRule="auto"/>
        <w:jc w:val="both"/>
        <w:rPr>
          <w:rFonts w:asciiTheme="minorHAnsi" w:hAnsiTheme="minorHAnsi" w:cstheme="minorHAnsi"/>
          <w:sz w:val="24"/>
          <w:szCs w:val="24"/>
        </w:rPr>
      </w:pPr>
    </w:p>
    <w:p w14:paraId="1925538B" w14:textId="77777777" w:rsidR="00A077AE" w:rsidRPr="00B407D7" w:rsidRDefault="00A077AE" w:rsidP="00A077AE">
      <w:pPr>
        <w:pStyle w:val="Balk5"/>
      </w:pPr>
      <w:bookmarkStart w:id="1177" w:name="_Toc450309981"/>
      <w:bookmarkStart w:id="1178" w:name="_Toc483822857"/>
      <w:bookmarkStart w:id="1179" w:name="_Toc73092475"/>
      <w:r w:rsidRPr="00B407D7">
        <w:rPr>
          <w:rFonts w:eastAsiaTheme="minorEastAsia"/>
          <w:bCs/>
        </w:rPr>
        <w:t xml:space="preserve">Tablo </w:t>
      </w:r>
      <w:r w:rsidR="00DE0519">
        <w:rPr>
          <w:rFonts w:eastAsiaTheme="minorEastAsia"/>
          <w:bCs/>
        </w:rPr>
        <w:t>5</w:t>
      </w:r>
      <w:r w:rsidRPr="00B407D7">
        <w:rPr>
          <w:rFonts w:eastAsiaTheme="minorEastAsia"/>
          <w:bCs/>
        </w:rPr>
        <w:fldChar w:fldCharType="begin"/>
      </w:r>
      <w:r w:rsidRPr="00B407D7">
        <w:rPr>
          <w:rFonts w:eastAsiaTheme="minorEastAsia"/>
          <w:bCs/>
        </w:rPr>
        <w:instrText xml:space="preserve"> STYLEREF 1 \s </w:instrText>
      </w:r>
      <w:r w:rsidRPr="00B407D7">
        <w:rPr>
          <w:rFonts w:eastAsiaTheme="minorEastAsia"/>
          <w:bCs/>
        </w:rPr>
        <w:fldChar w:fldCharType="end"/>
      </w:r>
      <w:r>
        <w:rPr>
          <w:rFonts w:eastAsiaTheme="minorEastAsia"/>
          <w:bCs/>
        </w:rPr>
        <w:t>.</w:t>
      </w:r>
      <w:r w:rsidRPr="00B407D7">
        <w:rPr>
          <w:rFonts w:eastAsiaTheme="minorEastAsia"/>
          <w:bCs/>
        </w:rPr>
        <w:t>10:</w:t>
      </w:r>
      <w:r w:rsidRPr="00B407D7">
        <w:t xml:space="preserve">  </w:t>
      </w:r>
      <w:r w:rsidR="00663CA7">
        <w:t>2020</w:t>
      </w:r>
      <w:r w:rsidRPr="00B407D7">
        <w:t xml:space="preserve"> Yılı Dağıtım Şirketlerinin Sebebe Göre </w:t>
      </w:r>
      <w:r>
        <w:t xml:space="preserve">Müşteri Başına </w:t>
      </w:r>
      <w:r w:rsidRPr="00B407D7">
        <w:t>Ortalama Kesinti Sıklığı</w:t>
      </w:r>
      <w:bookmarkEnd w:id="1177"/>
      <w:r w:rsidRPr="00B407D7">
        <w:t xml:space="preserve"> </w:t>
      </w:r>
      <w:r>
        <w:t>(Adet/Yıl)</w:t>
      </w:r>
      <w:bookmarkEnd w:id="1178"/>
      <w:bookmarkEnd w:id="1179"/>
    </w:p>
    <w:tbl>
      <w:tblPr>
        <w:tblW w:w="9488" w:type="dxa"/>
        <w:tblCellMar>
          <w:left w:w="70" w:type="dxa"/>
          <w:right w:w="70" w:type="dxa"/>
        </w:tblCellMar>
        <w:tblLook w:val="04A0" w:firstRow="1" w:lastRow="0" w:firstColumn="1" w:lastColumn="0" w:noHBand="0" w:noVBand="1"/>
      </w:tblPr>
      <w:tblGrid>
        <w:gridCol w:w="2258"/>
        <w:gridCol w:w="993"/>
        <w:gridCol w:w="1275"/>
        <w:gridCol w:w="851"/>
        <w:gridCol w:w="1134"/>
        <w:gridCol w:w="1559"/>
        <w:gridCol w:w="1418"/>
      </w:tblGrid>
      <w:tr w:rsidR="00663CA7" w:rsidRPr="00663CA7" w14:paraId="2EB7D59D" w14:textId="77777777" w:rsidTr="00663CA7">
        <w:trPr>
          <w:trHeight w:val="630"/>
          <w:tblHeader/>
        </w:trPr>
        <w:tc>
          <w:tcPr>
            <w:tcW w:w="2258" w:type="dxa"/>
            <w:tcBorders>
              <w:top w:val="single" w:sz="8" w:space="0" w:color="auto"/>
              <w:left w:val="single" w:sz="8" w:space="0" w:color="auto"/>
              <w:bottom w:val="nil"/>
              <w:right w:val="single" w:sz="8" w:space="0" w:color="auto"/>
            </w:tcBorders>
            <w:shd w:val="clear" w:color="000000" w:fill="FF0000"/>
            <w:noWrap/>
            <w:vAlign w:val="center"/>
            <w:hideMark/>
          </w:tcPr>
          <w:p w14:paraId="4802CC6B" w14:textId="77777777" w:rsidR="00663CA7" w:rsidRPr="00663CA7" w:rsidRDefault="00663CA7" w:rsidP="00663CA7">
            <w:pPr>
              <w:spacing w:after="0" w:line="240" w:lineRule="auto"/>
              <w:rPr>
                <w:rFonts w:ascii="Calibri" w:eastAsia="Times New Roman" w:hAnsi="Calibri" w:cs="Calibri"/>
                <w:b/>
                <w:bCs/>
                <w:color w:val="FFFFFF"/>
                <w:sz w:val="24"/>
                <w:szCs w:val="24"/>
                <w:lang w:eastAsia="tr-TR" w:bidi="ar-SA"/>
              </w:rPr>
            </w:pPr>
            <w:r w:rsidRPr="00663CA7">
              <w:rPr>
                <w:rFonts w:ascii="Calibri" w:eastAsia="Times New Roman" w:hAnsi="Calibri" w:cs="Calibri"/>
                <w:b/>
                <w:bCs/>
                <w:color w:val="FFFFFF"/>
                <w:sz w:val="24"/>
                <w:szCs w:val="24"/>
                <w:lang w:eastAsia="tr-TR" w:bidi="ar-SA"/>
              </w:rPr>
              <w:t>DAĞITIM ŞİRKETİ</w:t>
            </w:r>
          </w:p>
        </w:tc>
        <w:tc>
          <w:tcPr>
            <w:tcW w:w="993" w:type="dxa"/>
            <w:tcBorders>
              <w:top w:val="single" w:sz="8" w:space="0" w:color="auto"/>
              <w:left w:val="nil"/>
              <w:bottom w:val="nil"/>
              <w:right w:val="single" w:sz="8" w:space="0" w:color="auto"/>
            </w:tcBorders>
            <w:shd w:val="clear" w:color="000000" w:fill="FF0000"/>
            <w:noWrap/>
            <w:vAlign w:val="center"/>
            <w:hideMark/>
          </w:tcPr>
          <w:p w14:paraId="2E69054E" w14:textId="77777777" w:rsidR="00663CA7" w:rsidRPr="00663CA7" w:rsidRDefault="00663CA7" w:rsidP="00663CA7">
            <w:pPr>
              <w:spacing w:after="0" w:line="240" w:lineRule="auto"/>
              <w:jc w:val="center"/>
              <w:rPr>
                <w:rFonts w:ascii="Calibri" w:eastAsia="Times New Roman" w:hAnsi="Calibri" w:cs="Calibri"/>
                <w:b/>
                <w:bCs/>
                <w:color w:val="FFFFFF"/>
                <w:sz w:val="24"/>
                <w:szCs w:val="24"/>
                <w:lang w:eastAsia="tr-TR" w:bidi="ar-SA"/>
              </w:rPr>
            </w:pPr>
            <w:r w:rsidRPr="00663CA7">
              <w:rPr>
                <w:rFonts w:ascii="Calibri" w:eastAsia="Times New Roman" w:hAnsi="Calibri" w:cs="Calibri"/>
                <w:b/>
                <w:bCs/>
                <w:color w:val="FFFFFF"/>
                <w:sz w:val="24"/>
                <w:szCs w:val="24"/>
                <w:lang w:eastAsia="tr-TR" w:bidi="ar-SA"/>
              </w:rPr>
              <w:t>Dışsal</w:t>
            </w:r>
          </w:p>
        </w:tc>
        <w:tc>
          <w:tcPr>
            <w:tcW w:w="1275" w:type="dxa"/>
            <w:tcBorders>
              <w:top w:val="single" w:sz="8" w:space="0" w:color="auto"/>
              <w:left w:val="nil"/>
              <w:bottom w:val="nil"/>
              <w:right w:val="single" w:sz="8" w:space="0" w:color="auto"/>
            </w:tcBorders>
            <w:shd w:val="clear" w:color="000000" w:fill="FF0000"/>
            <w:noWrap/>
            <w:vAlign w:val="center"/>
            <w:hideMark/>
          </w:tcPr>
          <w:p w14:paraId="0DFD5269" w14:textId="77777777" w:rsidR="00663CA7" w:rsidRPr="00663CA7" w:rsidRDefault="00663CA7" w:rsidP="00663CA7">
            <w:pPr>
              <w:spacing w:after="0" w:line="240" w:lineRule="auto"/>
              <w:jc w:val="center"/>
              <w:rPr>
                <w:rFonts w:ascii="Calibri" w:eastAsia="Times New Roman" w:hAnsi="Calibri" w:cs="Calibri"/>
                <w:b/>
                <w:bCs/>
                <w:color w:val="FFFFFF"/>
                <w:sz w:val="24"/>
                <w:szCs w:val="24"/>
                <w:lang w:eastAsia="tr-TR" w:bidi="ar-SA"/>
              </w:rPr>
            </w:pPr>
            <w:r w:rsidRPr="00663CA7">
              <w:rPr>
                <w:rFonts w:ascii="Calibri" w:eastAsia="Times New Roman" w:hAnsi="Calibri" w:cs="Calibri"/>
                <w:b/>
                <w:bCs/>
                <w:color w:val="FFFFFF"/>
                <w:sz w:val="24"/>
                <w:szCs w:val="24"/>
                <w:lang w:eastAsia="tr-TR" w:bidi="ar-SA"/>
              </w:rPr>
              <w:t>Güvenlik</w:t>
            </w:r>
          </w:p>
        </w:tc>
        <w:tc>
          <w:tcPr>
            <w:tcW w:w="851" w:type="dxa"/>
            <w:tcBorders>
              <w:top w:val="single" w:sz="8" w:space="0" w:color="auto"/>
              <w:left w:val="nil"/>
              <w:bottom w:val="nil"/>
              <w:right w:val="single" w:sz="8" w:space="0" w:color="auto"/>
            </w:tcBorders>
            <w:shd w:val="clear" w:color="000000" w:fill="FF0000"/>
            <w:noWrap/>
            <w:vAlign w:val="center"/>
            <w:hideMark/>
          </w:tcPr>
          <w:p w14:paraId="4A4F4E26" w14:textId="77777777" w:rsidR="00663CA7" w:rsidRPr="00663CA7" w:rsidRDefault="00663CA7" w:rsidP="00663CA7">
            <w:pPr>
              <w:spacing w:after="0" w:line="240" w:lineRule="auto"/>
              <w:jc w:val="center"/>
              <w:rPr>
                <w:rFonts w:ascii="Calibri" w:eastAsia="Times New Roman" w:hAnsi="Calibri" w:cs="Calibri"/>
                <w:b/>
                <w:bCs/>
                <w:color w:val="FFFFFF"/>
                <w:sz w:val="24"/>
                <w:szCs w:val="24"/>
                <w:lang w:eastAsia="tr-TR" w:bidi="ar-SA"/>
              </w:rPr>
            </w:pPr>
            <w:r w:rsidRPr="00663CA7">
              <w:rPr>
                <w:rFonts w:ascii="Calibri" w:eastAsia="Times New Roman" w:hAnsi="Calibri" w:cs="Calibri"/>
                <w:b/>
                <w:bCs/>
                <w:color w:val="FFFFFF"/>
                <w:sz w:val="24"/>
                <w:szCs w:val="24"/>
                <w:lang w:eastAsia="tr-TR" w:bidi="ar-SA"/>
              </w:rPr>
              <w:t>Kısa</w:t>
            </w:r>
          </w:p>
        </w:tc>
        <w:tc>
          <w:tcPr>
            <w:tcW w:w="1134" w:type="dxa"/>
            <w:tcBorders>
              <w:top w:val="single" w:sz="8" w:space="0" w:color="auto"/>
              <w:left w:val="nil"/>
              <w:bottom w:val="nil"/>
              <w:right w:val="single" w:sz="8" w:space="0" w:color="auto"/>
            </w:tcBorders>
            <w:shd w:val="clear" w:color="000000" w:fill="FF0000"/>
            <w:vAlign w:val="center"/>
            <w:hideMark/>
          </w:tcPr>
          <w:p w14:paraId="5F75F6FF" w14:textId="77777777" w:rsidR="00663CA7" w:rsidRPr="00663CA7" w:rsidRDefault="00663CA7" w:rsidP="00663CA7">
            <w:pPr>
              <w:spacing w:after="0" w:line="240" w:lineRule="auto"/>
              <w:jc w:val="center"/>
              <w:rPr>
                <w:rFonts w:ascii="Calibri" w:eastAsia="Times New Roman" w:hAnsi="Calibri" w:cs="Calibri"/>
                <w:b/>
                <w:bCs/>
                <w:color w:val="FFFFFF"/>
                <w:sz w:val="24"/>
                <w:szCs w:val="24"/>
                <w:lang w:eastAsia="tr-TR" w:bidi="ar-SA"/>
              </w:rPr>
            </w:pPr>
            <w:r w:rsidRPr="00663CA7">
              <w:rPr>
                <w:rFonts w:ascii="Calibri" w:eastAsia="Times New Roman" w:hAnsi="Calibri" w:cs="Calibri"/>
                <w:b/>
                <w:bCs/>
                <w:color w:val="FFFFFF"/>
                <w:sz w:val="24"/>
                <w:szCs w:val="24"/>
                <w:lang w:eastAsia="tr-TR" w:bidi="ar-SA"/>
              </w:rPr>
              <w:t>Mücbir</w:t>
            </w:r>
            <w:r w:rsidRPr="00663CA7">
              <w:rPr>
                <w:rFonts w:ascii="Calibri" w:eastAsia="Times New Roman" w:hAnsi="Calibri" w:cs="Calibri"/>
                <w:b/>
                <w:bCs/>
                <w:color w:val="FFFFFF"/>
                <w:sz w:val="24"/>
                <w:szCs w:val="24"/>
                <w:lang w:eastAsia="tr-TR" w:bidi="ar-SA"/>
              </w:rPr>
              <w:br/>
              <w:t>Sebep</w:t>
            </w:r>
          </w:p>
        </w:tc>
        <w:tc>
          <w:tcPr>
            <w:tcW w:w="1559" w:type="dxa"/>
            <w:tcBorders>
              <w:top w:val="single" w:sz="8" w:space="0" w:color="auto"/>
              <w:left w:val="nil"/>
              <w:bottom w:val="nil"/>
              <w:right w:val="single" w:sz="8" w:space="0" w:color="auto"/>
            </w:tcBorders>
            <w:shd w:val="clear" w:color="000000" w:fill="FF0000"/>
            <w:vAlign w:val="center"/>
            <w:hideMark/>
          </w:tcPr>
          <w:p w14:paraId="4B9183C1" w14:textId="77777777" w:rsidR="00663CA7" w:rsidRPr="00663CA7" w:rsidRDefault="00663CA7" w:rsidP="00663CA7">
            <w:pPr>
              <w:spacing w:after="0" w:line="240" w:lineRule="auto"/>
              <w:jc w:val="center"/>
              <w:rPr>
                <w:rFonts w:ascii="Calibri" w:eastAsia="Times New Roman" w:hAnsi="Calibri" w:cs="Calibri"/>
                <w:b/>
                <w:bCs/>
                <w:color w:val="FFFFFF"/>
                <w:sz w:val="24"/>
                <w:szCs w:val="24"/>
                <w:lang w:eastAsia="tr-TR" w:bidi="ar-SA"/>
              </w:rPr>
            </w:pPr>
            <w:r w:rsidRPr="00663CA7">
              <w:rPr>
                <w:rFonts w:ascii="Calibri" w:eastAsia="Times New Roman" w:hAnsi="Calibri" w:cs="Calibri"/>
                <w:b/>
                <w:bCs/>
                <w:color w:val="FFFFFF"/>
                <w:sz w:val="24"/>
                <w:szCs w:val="24"/>
                <w:lang w:eastAsia="tr-TR" w:bidi="ar-SA"/>
              </w:rPr>
              <w:t>Şebeke</w:t>
            </w:r>
            <w:r w:rsidRPr="00663CA7">
              <w:rPr>
                <w:rFonts w:ascii="Calibri" w:eastAsia="Times New Roman" w:hAnsi="Calibri" w:cs="Calibri"/>
                <w:b/>
                <w:bCs/>
                <w:color w:val="FFFFFF"/>
                <w:sz w:val="24"/>
                <w:szCs w:val="24"/>
                <w:lang w:eastAsia="tr-TR" w:bidi="ar-SA"/>
              </w:rPr>
              <w:br/>
              <w:t>İşletmecisi</w:t>
            </w:r>
          </w:p>
        </w:tc>
        <w:tc>
          <w:tcPr>
            <w:tcW w:w="1418" w:type="dxa"/>
            <w:tcBorders>
              <w:top w:val="single" w:sz="8" w:space="0" w:color="auto"/>
              <w:left w:val="nil"/>
              <w:bottom w:val="nil"/>
              <w:right w:val="single" w:sz="8" w:space="0" w:color="auto"/>
            </w:tcBorders>
            <w:shd w:val="clear" w:color="000000" w:fill="FF0000"/>
            <w:noWrap/>
            <w:vAlign w:val="center"/>
            <w:hideMark/>
          </w:tcPr>
          <w:p w14:paraId="28786B44" w14:textId="77777777" w:rsidR="00663CA7" w:rsidRPr="00663CA7" w:rsidRDefault="00663CA7" w:rsidP="00663CA7">
            <w:pPr>
              <w:spacing w:after="0" w:line="240" w:lineRule="auto"/>
              <w:jc w:val="center"/>
              <w:rPr>
                <w:rFonts w:ascii="Calibri" w:eastAsia="Times New Roman" w:hAnsi="Calibri" w:cs="Calibri"/>
                <w:b/>
                <w:bCs/>
                <w:color w:val="FFFFFF"/>
                <w:sz w:val="24"/>
                <w:szCs w:val="24"/>
                <w:lang w:eastAsia="tr-TR" w:bidi="ar-SA"/>
              </w:rPr>
            </w:pPr>
            <w:r w:rsidRPr="00663CA7">
              <w:rPr>
                <w:rFonts w:ascii="Calibri" w:eastAsia="Times New Roman" w:hAnsi="Calibri" w:cs="Calibri"/>
                <w:b/>
                <w:bCs/>
                <w:color w:val="FFFFFF"/>
                <w:sz w:val="24"/>
                <w:szCs w:val="24"/>
                <w:lang w:eastAsia="tr-TR" w:bidi="ar-SA"/>
              </w:rPr>
              <w:t>Toplam</w:t>
            </w:r>
          </w:p>
        </w:tc>
      </w:tr>
      <w:tr w:rsidR="00663CA7" w:rsidRPr="00663CA7" w14:paraId="7104E2CB" w14:textId="77777777" w:rsidTr="00663CA7">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D8AAD91" w14:textId="77777777" w:rsidR="00663CA7" w:rsidRPr="00663CA7" w:rsidRDefault="00663CA7" w:rsidP="00663CA7">
            <w:pPr>
              <w:spacing w:after="0" w:line="240" w:lineRule="auto"/>
              <w:rPr>
                <w:rFonts w:ascii="Calibri" w:eastAsia="Times New Roman" w:hAnsi="Calibri" w:cs="Calibri"/>
                <w:b/>
                <w:bCs/>
                <w:color w:val="FFFFFF"/>
                <w:lang w:eastAsia="tr-TR" w:bidi="ar-SA"/>
              </w:rPr>
            </w:pPr>
            <w:r w:rsidRPr="00663CA7">
              <w:rPr>
                <w:rFonts w:ascii="Calibri" w:eastAsia="Times New Roman" w:hAnsi="Calibri" w:cs="Calibri"/>
                <w:b/>
                <w:bCs/>
                <w:color w:val="FFFFFF"/>
                <w:lang w:eastAsia="tr-TR" w:bidi="ar-SA"/>
              </w:rPr>
              <w:t>VANGÖLÜ</w:t>
            </w:r>
          </w:p>
        </w:tc>
        <w:tc>
          <w:tcPr>
            <w:tcW w:w="993" w:type="dxa"/>
            <w:tcBorders>
              <w:top w:val="nil"/>
              <w:left w:val="nil"/>
              <w:bottom w:val="single" w:sz="8" w:space="0" w:color="auto"/>
              <w:right w:val="single" w:sz="8" w:space="0" w:color="auto"/>
            </w:tcBorders>
            <w:shd w:val="clear" w:color="auto" w:fill="auto"/>
            <w:noWrap/>
            <w:vAlign w:val="center"/>
            <w:hideMark/>
          </w:tcPr>
          <w:p w14:paraId="2C318318"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0,0</w:t>
            </w:r>
          </w:p>
        </w:tc>
        <w:tc>
          <w:tcPr>
            <w:tcW w:w="1275" w:type="dxa"/>
            <w:tcBorders>
              <w:top w:val="nil"/>
              <w:left w:val="nil"/>
              <w:bottom w:val="single" w:sz="8" w:space="0" w:color="auto"/>
              <w:right w:val="single" w:sz="8" w:space="0" w:color="auto"/>
            </w:tcBorders>
            <w:shd w:val="clear" w:color="auto" w:fill="auto"/>
            <w:noWrap/>
            <w:vAlign w:val="center"/>
            <w:hideMark/>
          </w:tcPr>
          <w:p w14:paraId="027F0D62"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0,0</w:t>
            </w:r>
          </w:p>
        </w:tc>
        <w:tc>
          <w:tcPr>
            <w:tcW w:w="851" w:type="dxa"/>
            <w:tcBorders>
              <w:top w:val="nil"/>
              <w:left w:val="nil"/>
              <w:bottom w:val="single" w:sz="8" w:space="0" w:color="auto"/>
              <w:right w:val="single" w:sz="8" w:space="0" w:color="auto"/>
            </w:tcBorders>
            <w:shd w:val="clear" w:color="auto" w:fill="auto"/>
            <w:noWrap/>
            <w:vAlign w:val="center"/>
            <w:hideMark/>
          </w:tcPr>
          <w:p w14:paraId="5F311E06"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37,1</w:t>
            </w:r>
          </w:p>
        </w:tc>
        <w:tc>
          <w:tcPr>
            <w:tcW w:w="1134" w:type="dxa"/>
            <w:tcBorders>
              <w:top w:val="nil"/>
              <w:left w:val="nil"/>
              <w:bottom w:val="single" w:sz="8" w:space="0" w:color="auto"/>
              <w:right w:val="single" w:sz="8" w:space="0" w:color="auto"/>
            </w:tcBorders>
            <w:shd w:val="clear" w:color="auto" w:fill="auto"/>
            <w:noWrap/>
            <w:vAlign w:val="center"/>
            <w:hideMark/>
          </w:tcPr>
          <w:p w14:paraId="7A59B993"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0,0</w:t>
            </w:r>
          </w:p>
        </w:tc>
        <w:tc>
          <w:tcPr>
            <w:tcW w:w="1559" w:type="dxa"/>
            <w:tcBorders>
              <w:top w:val="nil"/>
              <w:left w:val="nil"/>
              <w:bottom w:val="single" w:sz="8" w:space="0" w:color="auto"/>
              <w:right w:val="single" w:sz="8" w:space="0" w:color="auto"/>
            </w:tcBorders>
            <w:shd w:val="clear" w:color="auto" w:fill="auto"/>
            <w:noWrap/>
            <w:vAlign w:val="center"/>
            <w:hideMark/>
          </w:tcPr>
          <w:p w14:paraId="5F3134BC"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78,8</w:t>
            </w:r>
          </w:p>
        </w:tc>
        <w:tc>
          <w:tcPr>
            <w:tcW w:w="1418" w:type="dxa"/>
            <w:tcBorders>
              <w:top w:val="nil"/>
              <w:left w:val="nil"/>
              <w:bottom w:val="single" w:sz="8" w:space="0" w:color="auto"/>
              <w:right w:val="single" w:sz="8" w:space="0" w:color="auto"/>
            </w:tcBorders>
            <w:shd w:val="clear" w:color="auto" w:fill="auto"/>
            <w:noWrap/>
            <w:vAlign w:val="center"/>
            <w:hideMark/>
          </w:tcPr>
          <w:p w14:paraId="7DC105B5"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115,9</w:t>
            </w:r>
          </w:p>
        </w:tc>
      </w:tr>
      <w:tr w:rsidR="00663CA7" w:rsidRPr="00663CA7" w14:paraId="324078B8" w14:textId="77777777" w:rsidTr="00663CA7">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637D7144" w14:textId="77777777" w:rsidR="00663CA7" w:rsidRPr="00663CA7" w:rsidRDefault="00663CA7" w:rsidP="00663CA7">
            <w:pPr>
              <w:spacing w:after="0" w:line="240" w:lineRule="auto"/>
              <w:rPr>
                <w:rFonts w:ascii="Calibri" w:eastAsia="Times New Roman" w:hAnsi="Calibri" w:cs="Calibri"/>
                <w:b/>
                <w:bCs/>
                <w:color w:val="FFFFFF"/>
                <w:lang w:eastAsia="tr-TR" w:bidi="ar-SA"/>
              </w:rPr>
            </w:pPr>
            <w:r w:rsidRPr="00663CA7">
              <w:rPr>
                <w:rFonts w:ascii="Calibri" w:eastAsia="Times New Roman" w:hAnsi="Calibri" w:cs="Calibri"/>
                <w:b/>
                <w:bCs/>
                <w:color w:val="FFFFFF"/>
                <w:lang w:eastAsia="tr-TR" w:bidi="ar-SA"/>
              </w:rPr>
              <w:t>DİCLE</w:t>
            </w:r>
          </w:p>
        </w:tc>
        <w:tc>
          <w:tcPr>
            <w:tcW w:w="993" w:type="dxa"/>
            <w:tcBorders>
              <w:top w:val="nil"/>
              <w:left w:val="nil"/>
              <w:bottom w:val="single" w:sz="8" w:space="0" w:color="auto"/>
              <w:right w:val="single" w:sz="8" w:space="0" w:color="auto"/>
            </w:tcBorders>
            <w:shd w:val="clear" w:color="auto" w:fill="auto"/>
            <w:noWrap/>
            <w:vAlign w:val="center"/>
            <w:hideMark/>
          </w:tcPr>
          <w:p w14:paraId="5E6F30B7"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0,4</w:t>
            </w:r>
          </w:p>
        </w:tc>
        <w:tc>
          <w:tcPr>
            <w:tcW w:w="1275" w:type="dxa"/>
            <w:tcBorders>
              <w:top w:val="nil"/>
              <w:left w:val="nil"/>
              <w:bottom w:val="single" w:sz="8" w:space="0" w:color="auto"/>
              <w:right w:val="single" w:sz="8" w:space="0" w:color="auto"/>
            </w:tcBorders>
            <w:shd w:val="clear" w:color="auto" w:fill="auto"/>
            <w:noWrap/>
            <w:vAlign w:val="center"/>
            <w:hideMark/>
          </w:tcPr>
          <w:p w14:paraId="6AACD5B6"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0,3</w:t>
            </w:r>
          </w:p>
        </w:tc>
        <w:tc>
          <w:tcPr>
            <w:tcW w:w="851" w:type="dxa"/>
            <w:tcBorders>
              <w:top w:val="nil"/>
              <w:left w:val="nil"/>
              <w:bottom w:val="single" w:sz="8" w:space="0" w:color="auto"/>
              <w:right w:val="single" w:sz="8" w:space="0" w:color="auto"/>
            </w:tcBorders>
            <w:shd w:val="clear" w:color="auto" w:fill="auto"/>
            <w:noWrap/>
            <w:vAlign w:val="center"/>
            <w:hideMark/>
          </w:tcPr>
          <w:p w14:paraId="038FA347"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8,6</w:t>
            </w:r>
          </w:p>
        </w:tc>
        <w:tc>
          <w:tcPr>
            <w:tcW w:w="1134" w:type="dxa"/>
            <w:tcBorders>
              <w:top w:val="nil"/>
              <w:left w:val="nil"/>
              <w:bottom w:val="single" w:sz="8" w:space="0" w:color="auto"/>
              <w:right w:val="single" w:sz="8" w:space="0" w:color="auto"/>
            </w:tcBorders>
            <w:shd w:val="clear" w:color="auto" w:fill="auto"/>
            <w:noWrap/>
            <w:vAlign w:val="center"/>
            <w:hideMark/>
          </w:tcPr>
          <w:p w14:paraId="38778D72"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0,0</w:t>
            </w:r>
          </w:p>
        </w:tc>
        <w:tc>
          <w:tcPr>
            <w:tcW w:w="1559" w:type="dxa"/>
            <w:tcBorders>
              <w:top w:val="nil"/>
              <w:left w:val="nil"/>
              <w:bottom w:val="single" w:sz="8" w:space="0" w:color="auto"/>
              <w:right w:val="single" w:sz="8" w:space="0" w:color="auto"/>
            </w:tcBorders>
            <w:shd w:val="clear" w:color="auto" w:fill="auto"/>
            <w:noWrap/>
            <w:vAlign w:val="center"/>
            <w:hideMark/>
          </w:tcPr>
          <w:p w14:paraId="5D7A2029"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48,3</w:t>
            </w:r>
          </w:p>
        </w:tc>
        <w:tc>
          <w:tcPr>
            <w:tcW w:w="1418" w:type="dxa"/>
            <w:tcBorders>
              <w:top w:val="nil"/>
              <w:left w:val="nil"/>
              <w:bottom w:val="single" w:sz="8" w:space="0" w:color="auto"/>
              <w:right w:val="single" w:sz="8" w:space="0" w:color="auto"/>
            </w:tcBorders>
            <w:shd w:val="clear" w:color="auto" w:fill="auto"/>
            <w:noWrap/>
            <w:vAlign w:val="center"/>
            <w:hideMark/>
          </w:tcPr>
          <w:p w14:paraId="3130A541"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57,5</w:t>
            </w:r>
          </w:p>
        </w:tc>
      </w:tr>
      <w:tr w:rsidR="00663CA7" w:rsidRPr="00663CA7" w14:paraId="4AE0D725" w14:textId="77777777" w:rsidTr="00663CA7">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6E63F6F8" w14:textId="77777777" w:rsidR="00663CA7" w:rsidRPr="00663CA7" w:rsidRDefault="00663CA7" w:rsidP="00663CA7">
            <w:pPr>
              <w:spacing w:after="0" w:line="240" w:lineRule="auto"/>
              <w:rPr>
                <w:rFonts w:ascii="Calibri" w:eastAsia="Times New Roman" w:hAnsi="Calibri" w:cs="Calibri"/>
                <w:b/>
                <w:bCs/>
                <w:color w:val="FFFFFF"/>
                <w:lang w:eastAsia="tr-TR" w:bidi="ar-SA"/>
              </w:rPr>
            </w:pPr>
            <w:r w:rsidRPr="00663CA7">
              <w:rPr>
                <w:rFonts w:ascii="Calibri" w:eastAsia="Times New Roman" w:hAnsi="Calibri" w:cs="Calibri"/>
                <w:b/>
                <w:bCs/>
                <w:color w:val="FFFFFF"/>
                <w:lang w:eastAsia="tr-TR" w:bidi="ar-SA"/>
              </w:rPr>
              <w:t>OSMANGAZİ</w:t>
            </w:r>
          </w:p>
        </w:tc>
        <w:tc>
          <w:tcPr>
            <w:tcW w:w="993" w:type="dxa"/>
            <w:tcBorders>
              <w:top w:val="nil"/>
              <w:left w:val="nil"/>
              <w:bottom w:val="single" w:sz="8" w:space="0" w:color="auto"/>
              <w:right w:val="single" w:sz="8" w:space="0" w:color="auto"/>
            </w:tcBorders>
            <w:shd w:val="clear" w:color="auto" w:fill="auto"/>
            <w:noWrap/>
            <w:vAlign w:val="center"/>
            <w:hideMark/>
          </w:tcPr>
          <w:p w14:paraId="0C0676EB"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0,2</w:t>
            </w:r>
          </w:p>
        </w:tc>
        <w:tc>
          <w:tcPr>
            <w:tcW w:w="1275" w:type="dxa"/>
            <w:tcBorders>
              <w:top w:val="nil"/>
              <w:left w:val="nil"/>
              <w:bottom w:val="single" w:sz="8" w:space="0" w:color="auto"/>
              <w:right w:val="single" w:sz="8" w:space="0" w:color="auto"/>
            </w:tcBorders>
            <w:shd w:val="clear" w:color="auto" w:fill="auto"/>
            <w:noWrap/>
            <w:vAlign w:val="center"/>
            <w:hideMark/>
          </w:tcPr>
          <w:p w14:paraId="6F0CBB5B"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0,0</w:t>
            </w:r>
          </w:p>
        </w:tc>
        <w:tc>
          <w:tcPr>
            <w:tcW w:w="851" w:type="dxa"/>
            <w:tcBorders>
              <w:top w:val="nil"/>
              <w:left w:val="nil"/>
              <w:bottom w:val="single" w:sz="8" w:space="0" w:color="auto"/>
              <w:right w:val="single" w:sz="8" w:space="0" w:color="auto"/>
            </w:tcBorders>
            <w:shd w:val="clear" w:color="auto" w:fill="auto"/>
            <w:noWrap/>
            <w:vAlign w:val="center"/>
            <w:hideMark/>
          </w:tcPr>
          <w:p w14:paraId="567C95C8"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19,1</w:t>
            </w:r>
          </w:p>
        </w:tc>
        <w:tc>
          <w:tcPr>
            <w:tcW w:w="1134" w:type="dxa"/>
            <w:tcBorders>
              <w:top w:val="nil"/>
              <w:left w:val="nil"/>
              <w:bottom w:val="single" w:sz="8" w:space="0" w:color="auto"/>
              <w:right w:val="single" w:sz="8" w:space="0" w:color="auto"/>
            </w:tcBorders>
            <w:shd w:val="clear" w:color="auto" w:fill="auto"/>
            <w:noWrap/>
            <w:vAlign w:val="center"/>
            <w:hideMark/>
          </w:tcPr>
          <w:p w14:paraId="048B0016"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0,0</w:t>
            </w:r>
          </w:p>
        </w:tc>
        <w:tc>
          <w:tcPr>
            <w:tcW w:w="1559" w:type="dxa"/>
            <w:tcBorders>
              <w:top w:val="nil"/>
              <w:left w:val="nil"/>
              <w:bottom w:val="single" w:sz="8" w:space="0" w:color="auto"/>
              <w:right w:val="single" w:sz="8" w:space="0" w:color="auto"/>
            </w:tcBorders>
            <w:shd w:val="clear" w:color="auto" w:fill="auto"/>
            <w:noWrap/>
            <w:vAlign w:val="center"/>
            <w:hideMark/>
          </w:tcPr>
          <w:p w14:paraId="638F0B14"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26,7</w:t>
            </w:r>
          </w:p>
        </w:tc>
        <w:tc>
          <w:tcPr>
            <w:tcW w:w="1418" w:type="dxa"/>
            <w:tcBorders>
              <w:top w:val="nil"/>
              <w:left w:val="nil"/>
              <w:bottom w:val="single" w:sz="8" w:space="0" w:color="auto"/>
              <w:right w:val="single" w:sz="8" w:space="0" w:color="auto"/>
            </w:tcBorders>
            <w:shd w:val="clear" w:color="auto" w:fill="auto"/>
            <w:noWrap/>
            <w:vAlign w:val="center"/>
            <w:hideMark/>
          </w:tcPr>
          <w:p w14:paraId="01A8FC39"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46,1</w:t>
            </w:r>
          </w:p>
        </w:tc>
      </w:tr>
      <w:tr w:rsidR="00663CA7" w:rsidRPr="00663CA7" w14:paraId="34D306D8" w14:textId="77777777" w:rsidTr="00663CA7">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2EAA8860" w14:textId="77777777" w:rsidR="00663CA7" w:rsidRPr="00663CA7" w:rsidRDefault="00663CA7" w:rsidP="00663CA7">
            <w:pPr>
              <w:spacing w:after="0" w:line="240" w:lineRule="auto"/>
              <w:rPr>
                <w:rFonts w:ascii="Calibri" w:eastAsia="Times New Roman" w:hAnsi="Calibri" w:cs="Calibri"/>
                <w:b/>
                <w:bCs/>
                <w:color w:val="FFFFFF"/>
                <w:lang w:eastAsia="tr-TR" w:bidi="ar-SA"/>
              </w:rPr>
            </w:pPr>
            <w:r w:rsidRPr="00663CA7">
              <w:rPr>
                <w:rFonts w:ascii="Calibri" w:eastAsia="Times New Roman" w:hAnsi="Calibri" w:cs="Calibri"/>
                <w:b/>
                <w:bCs/>
                <w:color w:val="FFFFFF"/>
                <w:lang w:eastAsia="tr-TR" w:bidi="ar-SA"/>
              </w:rPr>
              <w:t>ÇAMLIBEL</w:t>
            </w:r>
          </w:p>
        </w:tc>
        <w:tc>
          <w:tcPr>
            <w:tcW w:w="993" w:type="dxa"/>
            <w:tcBorders>
              <w:top w:val="nil"/>
              <w:left w:val="nil"/>
              <w:bottom w:val="single" w:sz="8" w:space="0" w:color="auto"/>
              <w:right w:val="single" w:sz="8" w:space="0" w:color="auto"/>
            </w:tcBorders>
            <w:shd w:val="clear" w:color="auto" w:fill="auto"/>
            <w:noWrap/>
            <w:vAlign w:val="center"/>
            <w:hideMark/>
          </w:tcPr>
          <w:p w14:paraId="5F3E9953"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0,5</w:t>
            </w:r>
          </w:p>
        </w:tc>
        <w:tc>
          <w:tcPr>
            <w:tcW w:w="1275" w:type="dxa"/>
            <w:tcBorders>
              <w:top w:val="nil"/>
              <w:left w:val="nil"/>
              <w:bottom w:val="single" w:sz="8" w:space="0" w:color="auto"/>
              <w:right w:val="single" w:sz="8" w:space="0" w:color="auto"/>
            </w:tcBorders>
            <w:shd w:val="clear" w:color="auto" w:fill="auto"/>
            <w:noWrap/>
            <w:vAlign w:val="center"/>
            <w:hideMark/>
          </w:tcPr>
          <w:p w14:paraId="7F8CE5CE"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0,0</w:t>
            </w:r>
          </w:p>
        </w:tc>
        <w:tc>
          <w:tcPr>
            <w:tcW w:w="851" w:type="dxa"/>
            <w:tcBorders>
              <w:top w:val="nil"/>
              <w:left w:val="nil"/>
              <w:bottom w:val="single" w:sz="8" w:space="0" w:color="auto"/>
              <w:right w:val="single" w:sz="8" w:space="0" w:color="auto"/>
            </w:tcBorders>
            <w:shd w:val="clear" w:color="auto" w:fill="auto"/>
            <w:noWrap/>
            <w:vAlign w:val="center"/>
            <w:hideMark/>
          </w:tcPr>
          <w:p w14:paraId="5B591C2D"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23,3</w:t>
            </w:r>
          </w:p>
        </w:tc>
        <w:tc>
          <w:tcPr>
            <w:tcW w:w="1134" w:type="dxa"/>
            <w:tcBorders>
              <w:top w:val="nil"/>
              <w:left w:val="nil"/>
              <w:bottom w:val="single" w:sz="8" w:space="0" w:color="auto"/>
              <w:right w:val="single" w:sz="8" w:space="0" w:color="auto"/>
            </w:tcBorders>
            <w:shd w:val="clear" w:color="auto" w:fill="auto"/>
            <w:noWrap/>
            <w:vAlign w:val="center"/>
            <w:hideMark/>
          </w:tcPr>
          <w:p w14:paraId="049ACC6F"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0,0</w:t>
            </w:r>
          </w:p>
        </w:tc>
        <w:tc>
          <w:tcPr>
            <w:tcW w:w="1559" w:type="dxa"/>
            <w:tcBorders>
              <w:top w:val="nil"/>
              <w:left w:val="nil"/>
              <w:bottom w:val="single" w:sz="8" w:space="0" w:color="auto"/>
              <w:right w:val="single" w:sz="8" w:space="0" w:color="auto"/>
            </w:tcBorders>
            <w:shd w:val="clear" w:color="auto" w:fill="auto"/>
            <w:noWrap/>
            <w:vAlign w:val="center"/>
            <w:hideMark/>
          </w:tcPr>
          <w:p w14:paraId="41A168E2"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20,6</w:t>
            </w:r>
          </w:p>
        </w:tc>
        <w:tc>
          <w:tcPr>
            <w:tcW w:w="1418" w:type="dxa"/>
            <w:tcBorders>
              <w:top w:val="nil"/>
              <w:left w:val="nil"/>
              <w:bottom w:val="single" w:sz="8" w:space="0" w:color="auto"/>
              <w:right w:val="single" w:sz="8" w:space="0" w:color="auto"/>
            </w:tcBorders>
            <w:shd w:val="clear" w:color="auto" w:fill="auto"/>
            <w:noWrap/>
            <w:vAlign w:val="center"/>
            <w:hideMark/>
          </w:tcPr>
          <w:p w14:paraId="68418688"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44,4</w:t>
            </w:r>
          </w:p>
        </w:tc>
      </w:tr>
      <w:tr w:rsidR="00663CA7" w:rsidRPr="00663CA7" w14:paraId="74A756D5" w14:textId="77777777" w:rsidTr="00663CA7">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1EBA547A" w14:textId="77777777" w:rsidR="00663CA7" w:rsidRPr="00663CA7" w:rsidRDefault="00663CA7" w:rsidP="00663CA7">
            <w:pPr>
              <w:spacing w:after="0" w:line="240" w:lineRule="auto"/>
              <w:rPr>
                <w:rFonts w:ascii="Calibri" w:eastAsia="Times New Roman" w:hAnsi="Calibri" w:cs="Calibri"/>
                <w:b/>
                <w:bCs/>
                <w:color w:val="FFFFFF"/>
                <w:lang w:eastAsia="tr-TR" w:bidi="ar-SA"/>
              </w:rPr>
            </w:pPr>
            <w:r w:rsidRPr="00663CA7">
              <w:rPr>
                <w:rFonts w:ascii="Calibri" w:eastAsia="Times New Roman" w:hAnsi="Calibri" w:cs="Calibri"/>
                <w:b/>
                <w:bCs/>
                <w:color w:val="FFFFFF"/>
                <w:lang w:eastAsia="tr-TR" w:bidi="ar-SA"/>
              </w:rPr>
              <w:t>FIRAT</w:t>
            </w:r>
          </w:p>
        </w:tc>
        <w:tc>
          <w:tcPr>
            <w:tcW w:w="993" w:type="dxa"/>
            <w:tcBorders>
              <w:top w:val="nil"/>
              <w:left w:val="nil"/>
              <w:bottom w:val="single" w:sz="8" w:space="0" w:color="auto"/>
              <w:right w:val="single" w:sz="8" w:space="0" w:color="auto"/>
            </w:tcBorders>
            <w:shd w:val="clear" w:color="auto" w:fill="auto"/>
            <w:noWrap/>
            <w:vAlign w:val="center"/>
            <w:hideMark/>
          </w:tcPr>
          <w:p w14:paraId="6D479526"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0,4</w:t>
            </w:r>
          </w:p>
        </w:tc>
        <w:tc>
          <w:tcPr>
            <w:tcW w:w="1275" w:type="dxa"/>
            <w:tcBorders>
              <w:top w:val="nil"/>
              <w:left w:val="nil"/>
              <w:bottom w:val="single" w:sz="8" w:space="0" w:color="auto"/>
              <w:right w:val="single" w:sz="8" w:space="0" w:color="auto"/>
            </w:tcBorders>
            <w:shd w:val="clear" w:color="auto" w:fill="auto"/>
            <w:noWrap/>
            <w:vAlign w:val="center"/>
            <w:hideMark/>
          </w:tcPr>
          <w:p w14:paraId="6E31C1EC"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0,2</w:t>
            </w:r>
          </w:p>
        </w:tc>
        <w:tc>
          <w:tcPr>
            <w:tcW w:w="851" w:type="dxa"/>
            <w:tcBorders>
              <w:top w:val="nil"/>
              <w:left w:val="nil"/>
              <w:bottom w:val="single" w:sz="8" w:space="0" w:color="auto"/>
              <w:right w:val="single" w:sz="8" w:space="0" w:color="auto"/>
            </w:tcBorders>
            <w:shd w:val="clear" w:color="auto" w:fill="auto"/>
            <w:noWrap/>
            <w:vAlign w:val="center"/>
            <w:hideMark/>
          </w:tcPr>
          <w:p w14:paraId="05E962F7"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9,8</w:t>
            </w:r>
          </w:p>
        </w:tc>
        <w:tc>
          <w:tcPr>
            <w:tcW w:w="1134" w:type="dxa"/>
            <w:tcBorders>
              <w:top w:val="nil"/>
              <w:left w:val="nil"/>
              <w:bottom w:val="single" w:sz="8" w:space="0" w:color="auto"/>
              <w:right w:val="single" w:sz="8" w:space="0" w:color="auto"/>
            </w:tcBorders>
            <w:shd w:val="clear" w:color="auto" w:fill="auto"/>
            <w:noWrap/>
            <w:vAlign w:val="center"/>
            <w:hideMark/>
          </w:tcPr>
          <w:p w14:paraId="65864451"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3,4</w:t>
            </w:r>
          </w:p>
        </w:tc>
        <w:tc>
          <w:tcPr>
            <w:tcW w:w="1559" w:type="dxa"/>
            <w:tcBorders>
              <w:top w:val="nil"/>
              <w:left w:val="nil"/>
              <w:bottom w:val="single" w:sz="8" w:space="0" w:color="auto"/>
              <w:right w:val="single" w:sz="8" w:space="0" w:color="auto"/>
            </w:tcBorders>
            <w:shd w:val="clear" w:color="auto" w:fill="auto"/>
            <w:noWrap/>
            <w:vAlign w:val="center"/>
            <w:hideMark/>
          </w:tcPr>
          <w:p w14:paraId="6AF7C62B"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27,0</w:t>
            </w:r>
          </w:p>
        </w:tc>
        <w:tc>
          <w:tcPr>
            <w:tcW w:w="1418" w:type="dxa"/>
            <w:tcBorders>
              <w:top w:val="nil"/>
              <w:left w:val="nil"/>
              <w:bottom w:val="single" w:sz="8" w:space="0" w:color="auto"/>
              <w:right w:val="single" w:sz="8" w:space="0" w:color="auto"/>
            </w:tcBorders>
            <w:shd w:val="clear" w:color="auto" w:fill="auto"/>
            <w:noWrap/>
            <w:vAlign w:val="center"/>
            <w:hideMark/>
          </w:tcPr>
          <w:p w14:paraId="3E7A4B4B"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40,8</w:t>
            </w:r>
          </w:p>
        </w:tc>
      </w:tr>
      <w:tr w:rsidR="00663CA7" w:rsidRPr="00663CA7" w14:paraId="17BF7142" w14:textId="77777777" w:rsidTr="00663CA7">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2BB1A5F" w14:textId="77777777" w:rsidR="00663CA7" w:rsidRPr="00663CA7" w:rsidRDefault="00663CA7" w:rsidP="00663CA7">
            <w:pPr>
              <w:spacing w:after="0" w:line="240" w:lineRule="auto"/>
              <w:rPr>
                <w:rFonts w:ascii="Calibri" w:eastAsia="Times New Roman" w:hAnsi="Calibri" w:cs="Calibri"/>
                <w:b/>
                <w:bCs/>
                <w:color w:val="FFFFFF"/>
                <w:lang w:eastAsia="tr-TR" w:bidi="ar-SA"/>
              </w:rPr>
            </w:pPr>
            <w:r w:rsidRPr="00663CA7">
              <w:rPr>
                <w:rFonts w:ascii="Calibri" w:eastAsia="Times New Roman" w:hAnsi="Calibri" w:cs="Calibri"/>
                <w:b/>
                <w:bCs/>
                <w:color w:val="FFFFFF"/>
                <w:lang w:eastAsia="tr-TR" w:bidi="ar-SA"/>
              </w:rPr>
              <w:t>SAKARYA</w:t>
            </w:r>
          </w:p>
        </w:tc>
        <w:tc>
          <w:tcPr>
            <w:tcW w:w="993" w:type="dxa"/>
            <w:tcBorders>
              <w:top w:val="nil"/>
              <w:left w:val="nil"/>
              <w:bottom w:val="single" w:sz="8" w:space="0" w:color="auto"/>
              <w:right w:val="single" w:sz="8" w:space="0" w:color="auto"/>
            </w:tcBorders>
            <w:shd w:val="clear" w:color="auto" w:fill="auto"/>
            <w:noWrap/>
            <w:vAlign w:val="center"/>
            <w:hideMark/>
          </w:tcPr>
          <w:p w14:paraId="6EEF850D"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0,7</w:t>
            </w:r>
          </w:p>
        </w:tc>
        <w:tc>
          <w:tcPr>
            <w:tcW w:w="1275" w:type="dxa"/>
            <w:tcBorders>
              <w:top w:val="nil"/>
              <w:left w:val="nil"/>
              <w:bottom w:val="single" w:sz="8" w:space="0" w:color="auto"/>
              <w:right w:val="single" w:sz="8" w:space="0" w:color="auto"/>
            </w:tcBorders>
            <w:shd w:val="clear" w:color="auto" w:fill="auto"/>
            <w:noWrap/>
            <w:vAlign w:val="center"/>
            <w:hideMark/>
          </w:tcPr>
          <w:p w14:paraId="75D03C0E"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0,1</w:t>
            </w:r>
          </w:p>
        </w:tc>
        <w:tc>
          <w:tcPr>
            <w:tcW w:w="851" w:type="dxa"/>
            <w:tcBorders>
              <w:top w:val="nil"/>
              <w:left w:val="nil"/>
              <w:bottom w:val="single" w:sz="8" w:space="0" w:color="auto"/>
              <w:right w:val="single" w:sz="8" w:space="0" w:color="auto"/>
            </w:tcBorders>
            <w:shd w:val="clear" w:color="auto" w:fill="auto"/>
            <w:noWrap/>
            <w:vAlign w:val="center"/>
            <w:hideMark/>
          </w:tcPr>
          <w:p w14:paraId="509CDA7F"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5,1</w:t>
            </w:r>
          </w:p>
        </w:tc>
        <w:tc>
          <w:tcPr>
            <w:tcW w:w="1134" w:type="dxa"/>
            <w:tcBorders>
              <w:top w:val="nil"/>
              <w:left w:val="nil"/>
              <w:bottom w:val="single" w:sz="8" w:space="0" w:color="auto"/>
              <w:right w:val="single" w:sz="8" w:space="0" w:color="auto"/>
            </w:tcBorders>
            <w:shd w:val="clear" w:color="auto" w:fill="auto"/>
            <w:noWrap/>
            <w:vAlign w:val="center"/>
            <w:hideMark/>
          </w:tcPr>
          <w:p w14:paraId="2C772C41"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0,0</w:t>
            </w:r>
          </w:p>
        </w:tc>
        <w:tc>
          <w:tcPr>
            <w:tcW w:w="1559" w:type="dxa"/>
            <w:tcBorders>
              <w:top w:val="nil"/>
              <w:left w:val="nil"/>
              <w:bottom w:val="single" w:sz="8" w:space="0" w:color="auto"/>
              <w:right w:val="single" w:sz="8" w:space="0" w:color="auto"/>
            </w:tcBorders>
            <w:shd w:val="clear" w:color="auto" w:fill="auto"/>
            <w:noWrap/>
            <w:vAlign w:val="center"/>
            <w:hideMark/>
          </w:tcPr>
          <w:p w14:paraId="72E98596"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32,0</w:t>
            </w:r>
          </w:p>
        </w:tc>
        <w:tc>
          <w:tcPr>
            <w:tcW w:w="1418" w:type="dxa"/>
            <w:tcBorders>
              <w:top w:val="nil"/>
              <w:left w:val="nil"/>
              <w:bottom w:val="single" w:sz="8" w:space="0" w:color="auto"/>
              <w:right w:val="single" w:sz="8" w:space="0" w:color="auto"/>
            </w:tcBorders>
            <w:shd w:val="clear" w:color="auto" w:fill="auto"/>
            <w:noWrap/>
            <w:vAlign w:val="center"/>
            <w:hideMark/>
          </w:tcPr>
          <w:p w14:paraId="03B6D2BE"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37,9</w:t>
            </w:r>
          </w:p>
        </w:tc>
      </w:tr>
      <w:tr w:rsidR="00663CA7" w:rsidRPr="00663CA7" w14:paraId="72897539" w14:textId="77777777" w:rsidTr="00663CA7">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2668A73A" w14:textId="77777777" w:rsidR="00663CA7" w:rsidRPr="00663CA7" w:rsidRDefault="00663CA7" w:rsidP="00663CA7">
            <w:pPr>
              <w:spacing w:after="0" w:line="240" w:lineRule="auto"/>
              <w:rPr>
                <w:rFonts w:ascii="Calibri" w:eastAsia="Times New Roman" w:hAnsi="Calibri" w:cs="Calibri"/>
                <w:b/>
                <w:bCs/>
                <w:color w:val="FFFFFF"/>
                <w:lang w:eastAsia="tr-TR" w:bidi="ar-SA"/>
              </w:rPr>
            </w:pPr>
            <w:r w:rsidRPr="00663CA7">
              <w:rPr>
                <w:rFonts w:ascii="Calibri" w:eastAsia="Times New Roman" w:hAnsi="Calibri" w:cs="Calibri"/>
                <w:b/>
                <w:bCs/>
                <w:color w:val="FFFFFF"/>
                <w:lang w:eastAsia="tr-TR" w:bidi="ar-SA"/>
              </w:rPr>
              <w:t xml:space="preserve">TOROSLAR </w:t>
            </w:r>
          </w:p>
        </w:tc>
        <w:tc>
          <w:tcPr>
            <w:tcW w:w="993" w:type="dxa"/>
            <w:tcBorders>
              <w:top w:val="nil"/>
              <w:left w:val="nil"/>
              <w:bottom w:val="single" w:sz="8" w:space="0" w:color="auto"/>
              <w:right w:val="single" w:sz="8" w:space="0" w:color="auto"/>
            </w:tcBorders>
            <w:shd w:val="clear" w:color="auto" w:fill="auto"/>
            <w:noWrap/>
            <w:vAlign w:val="center"/>
            <w:hideMark/>
          </w:tcPr>
          <w:p w14:paraId="17E42308"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0,2</w:t>
            </w:r>
          </w:p>
        </w:tc>
        <w:tc>
          <w:tcPr>
            <w:tcW w:w="1275" w:type="dxa"/>
            <w:tcBorders>
              <w:top w:val="nil"/>
              <w:left w:val="nil"/>
              <w:bottom w:val="single" w:sz="8" w:space="0" w:color="auto"/>
              <w:right w:val="single" w:sz="8" w:space="0" w:color="auto"/>
            </w:tcBorders>
            <w:shd w:val="clear" w:color="auto" w:fill="auto"/>
            <w:noWrap/>
            <w:vAlign w:val="center"/>
            <w:hideMark/>
          </w:tcPr>
          <w:p w14:paraId="26209DE9"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0,3</w:t>
            </w:r>
          </w:p>
        </w:tc>
        <w:tc>
          <w:tcPr>
            <w:tcW w:w="851" w:type="dxa"/>
            <w:tcBorders>
              <w:top w:val="nil"/>
              <w:left w:val="nil"/>
              <w:bottom w:val="single" w:sz="8" w:space="0" w:color="auto"/>
              <w:right w:val="single" w:sz="8" w:space="0" w:color="auto"/>
            </w:tcBorders>
            <w:shd w:val="clear" w:color="auto" w:fill="auto"/>
            <w:noWrap/>
            <w:vAlign w:val="center"/>
            <w:hideMark/>
          </w:tcPr>
          <w:p w14:paraId="4C56A95E"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2,0</w:t>
            </w:r>
          </w:p>
        </w:tc>
        <w:tc>
          <w:tcPr>
            <w:tcW w:w="1134" w:type="dxa"/>
            <w:tcBorders>
              <w:top w:val="nil"/>
              <w:left w:val="nil"/>
              <w:bottom w:val="single" w:sz="8" w:space="0" w:color="auto"/>
              <w:right w:val="single" w:sz="8" w:space="0" w:color="auto"/>
            </w:tcBorders>
            <w:shd w:val="clear" w:color="auto" w:fill="auto"/>
            <w:noWrap/>
            <w:vAlign w:val="center"/>
            <w:hideMark/>
          </w:tcPr>
          <w:p w14:paraId="33AC5E0E"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0,0</w:t>
            </w:r>
          </w:p>
        </w:tc>
        <w:tc>
          <w:tcPr>
            <w:tcW w:w="1559" w:type="dxa"/>
            <w:tcBorders>
              <w:top w:val="nil"/>
              <w:left w:val="nil"/>
              <w:bottom w:val="single" w:sz="8" w:space="0" w:color="auto"/>
              <w:right w:val="single" w:sz="8" w:space="0" w:color="auto"/>
            </w:tcBorders>
            <w:shd w:val="clear" w:color="auto" w:fill="auto"/>
            <w:noWrap/>
            <w:vAlign w:val="center"/>
            <w:hideMark/>
          </w:tcPr>
          <w:p w14:paraId="76A10FEE"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33,0</w:t>
            </w:r>
          </w:p>
        </w:tc>
        <w:tc>
          <w:tcPr>
            <w:tcW w:w="1418" w:type="dxa"/>
            <w:tcBorders>
              <w:top w:val="nil"/>
              <w:left w:val="nil"/>
              <w:bottom w:val="single" w:sz="8" w:space="0" w:color="auto"/>
              <w:right w:val="single" w:sz="8" w:space="0" w:color="auto"/>
            </w:tcBorders>
            <w:shd w:val="clear" w:color="auto" w:fill="auto"/>
            <w:noWrap/>
            <w:vAlign w:val="center"/>
            <w:hideMark/>
          </w:tcPr>
          <w:p w14:paraId="1BED1D4B"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35,5</w:t>
            </w:r>
          </w:p>
        </w:tc>
      </w:tr>
      <w:tr w:rsidR="00663CA7" w:rsidRPr="00663CA7" w14:paraId="6DE90E5C" w14:textId="77777777" w:rsidTr="00663CA7">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1E6307A4" w14:textId="77777777" w:rsidR="00663CA7" w:rsidRPr="00663CA7" w:rsidRDefault="00663CA7" w:rsidP="00663CA7">
            <w:pPr>
              <w:spacing w:after="0" w:line="240" w:lineRule="auto"/>
              <w:rPr>
                <w:rFonts w:ascii="Calibri" w:eastAsia="Times New Roman" w:hAnsi="Calibri" w:cs="Calibri"/>
                <w:b/>
                <w:bCs/>
                <w:color w:val="FFFFFF"/>
                <w:lang w:eastAsia="tr-TR" w:bidi="ar-SA"/>
              </w:rPr>
            </w:pPr>
            <w:r w:rsidRPr="00663CA7">
              <w:rPr>
                <w:rFonts w:ascii="Calibri" w:eastAsia="Times New Roman" w:hAnsi="Calibri" w:cs="Calibri"/>
                <w:b/>
                <w:bCs/>
                <w:color w:val="FFFFFF"/>
                <w:lang w:eastAsia="tr-TR" w:bidi="ar-SA"/>
              </w:rPr>
              <w:t>ÇORUH</w:t>
            </w:r>
          </w:p>
        </w:tc>
        <w:tc>
          <w:tcPr>
            <w:tcW w:w="993" w:type="dxa"/>
            <w:tcBorders>
              <w:top w:val="nil"/>
              <w:left w:val="nil"/>
              <w:bottom w:val="single" w:sz="8" w:space="0" w:color="auto"/>
              <w:right w:val="single" w:sz="8" w:space="0" w:color="auto"/>
            </w:tcBorders>
            <w:shd w:val="clear" w:color="auto" w:fill="auto"/>
            <w:noWrap/>
            <w:vAlign w:val="center"/>
            <w:hideMark/>
          </w:tcPr>
          <w:p w14:paraId="5828E2D6"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0,4</w:t>
            </w:r>
          </w:p>
        </w:tc>
        <w:tc>
          <w:tcPr>
            <w:tcW w:w="1275" w:type="dxa"/>
            <w:tcBorders>
              <w:top w:val="nil"/>
              <w:left w:val="nil"/>
              <w:bottom w:val="single" w:sz="8" w:space="0" w:color="auto"/>
              <w:right w:val="single" w:sz="8" w:space="0" w:color="auto"/>
            </w:tcBorders>
            <w:shd w:val="clear" w:color="auto" w:fill="auto"/>
            <w:noWrap/>
            <w:vAlign w:val="center"/>
            <w:hideMark/>
          </w:tcPr>
          <w:p w14:paraId="339317CA"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1,5</w:t>
            </w:r>
          </w:p>
        </w:tc>
        <w:tc>
          <w:tcPr>
            <w:tcW w:w="851" w:type="dxa"/>
            <w:tcBorders>
              <w:top w:val="nil"/>
              <w:left w:val="nil"/>
              <w:bottom w:val="single" w:sz="8" w:space="0" w:color="auto"/>
              <w:right w:val="single" w:sz="8" w:space="0" w:color="auto"/>
            </w:tcBorders>
            <w:shd w:val="clear" w:color="auto" w:fill="auto"/>
            <w:noWrap/>
            <w:vAlign w:val="center"/>
            <w:hideMark/>
          </w:tcPr>
          <w:p w14:paraId="2D047760"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2,2</w:t>
            </w:r>
          </w:p>
        </w:tc>
        <w:tc>
          <w:tcPr>
            <w:tcW w:w="1134" w:type="dxa"/>
            <w:tcBorders>
              <w:top w:val="nil"/>
              <w:left w:val="nil"/>
              <w:bottom w:val="single" w:sz="8" w:space="0" w:color="auto"/>
              <w:right w:val="single" w:sz="8" w:space="0" w:color="auto"/>
            </w:tcBorders>
            <w:shd w:val="clear" w:color="auto" w:fill="auto"/>
            <w:noWrap/>
            <w:vAlign w:val="center"/>
            <w:hideMark/>
          </w:tcPr>
          <w:p w14:paraId="1F64734C"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1,3</w:t>
            </w:r>
          </w:p>
        </w:tc>
        <w:tc>
          <w:tcPr>
            <w:tcW w:w="1559" w:type="dxa"/>
            <w:tcBorders>
              <w:top w:val="nil"/>
              <w:left w:val="nil"/>
              <w:bottom w:val="single" w:sz="8" w:space="0" w:color="auto"/>
              <w:right w:val="single" w:sz="8" w:space="0" w:color="auto"/>
            </w:tcBorders>
            <w:shd w:val="clear" w:color="auto" w:fill="auto"/>
            <w:noWrap/>
            <w:vAlign w:val="center"/>
            <w:hideMark/>
          </w:tcPr>
          <w:p w14:paraId="6BA7E0C8"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28,4</w:t>
            </w:r>
          </w:p>
        </w:tc>
        <w:tc>
          <w:tcPr>
            <w:tcW w:w="1418" w:type="dxa"/>
            <w:tcBorders>
              <w:top w:val="nil"/>
              <w:left w:val="nil"/>
              <w:bottom w:val="single" w:sz="8" w:space="0" w:color="auto"/>
              <w:right w:val="single" w:sz="8" w:space="0" w:color="auto"/>
            </w:tcBorders>
            <w:shd w:val="clear" w:color="auto" w:fill="auto"/>
            <w:noWrap/>
            <w:vAlign w:val="center"/>
            <w:hideMark/>
          </w:tcPr>
          <w:p w14:paraId="22673F03"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33,6</w:t>
            </w:r>
          </w:p>
        </w:tc>
      </w:tr>
      <w:tr w:rsidR="00663CA7" w:rsidRPr="00663CA7" w14:paraId="1D7813FD" w14:textId="77777777" w:rsidTr="00663CA7">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20D8C913" w14:textId="77777777" w:rsidR="00663CA7" w:rsidRPr="00663CA7" w:rsidRDefault="00663CA7" w:rsidP="00663CA7">
            <w:pPr>
              <w:spacing w:after="0" w:line="240" w:lineRule="auto"/>
              <w:rPr>
                <w:rFonts w:ascii="Calibri" w:eastAsia="Times New Roman" w:hAnsi="Calibri" w:cs="Calibri"/>
                <w:b/>
                <w:bCs/>
                <w:color w:val="FFFFFF"/>
                <w:lang w:eastAsia="tr-TR" w:bidi="ar-SA"/>
              </w:rPr>
            </w:pPr>
            <w:r w:rsidRPr="00663CA7">
              <w:rPr>
                <w:rFonts w:ascii="Calibri" w:eastAsia="Times New Roman" w:hAnsi="Calibri" w:cs="Calibri"/>
                <w:b/>
                <w:bCs/>
                <w:color w:val="FFFFFF"/>
                <w:lang w:eastAsia="tr-TR" w:bidi="ar-SA"/>
              </w:rPr>
              <w:t>AKEDAŞ</w:t>
            </w:r>
          </w:p>
        </w:tc>
        <w:tc>
          <w:tcPr>
            <w:tcW w:w="993" w:type="dxa"/>
            <w:tcBorders>
              <w:top w:val="nil"/>
              <w:left w:val="nil"/>
              <w:bottom w:val="single" w:sz="8" w:space="0" w:color="auto"/>
              <w:right w:val="single" w:sz="8" w:space="0" w:color="auto"/>
            </w:tcBorders>
            <w:shd w:val="clear" w:color="auto" w:fill="auto"/>
            <w:noWrap/>
            <w:vAlign w:val="center"/>
            <w:hideMark/>
          </w:tcPr>
          <w:p w14:paraId="37A695E0"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0,4</w:t>
            </w:r>
          </w:p>
        </w:tc>
        <w:tc>
          <w:tcPr>
            <w:tcW w:w="1275" w:type="dxa"/>
            <w:tcBorders>
              <w:top w:val="nil"/>
              <w:left w:val="nil"/>
              <w:bottom w:val="single" w:sz="8" w:space="0" w:color="auto"/>
              <w:right w:val="single" w:sz="8" w:space="0" w:color="auto"/>
            </w:tcBorders>
            <w:shd w:val="clear" w:color="auto" w:fill="auto"/>
            <w:noWrap/>
            <w:vAlign w:val="center"/>
            <w:hideMark/>
          </w:tcPr>
          <w:p w14:paraId="0CD08027"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0,0</w:t>
            </w:r>
          </w:p>
        </w:tc>
        <w:tc>
          <w:tcPr>
            <w:tcW w:w="851" w:type="dxa"/>
            <w:tcBorders>
              <w:top w:val="nil"/>
              <w:left w:val="nil"/>
              <w:bottom w:val="single" w:sz="8" w:space="0" w:color="auto"/>
              <w:right w:val="single" w:sz="8" w:space="0" w:color="auto"/>
            </w:tcBorders>
            <w:shd w:val="clear" w:color="auto" w:fill="auto"/>
            <w:noWrap/>
            <w:vAlign w:val="center"/>
            <w:hideMark/>
          </w:tcPr>
          <w:p w14:paraId="35D1207A"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10,2</w:t>
            </w:r>
          </w:p>
        </w:tc>
        <w:tc>
          <w:tcPr>
            <w:tcW w:w="1134" w:type="dxa"/>
            <w:tcBorders>
              <w:top w:val="nil"/>
              <w:left w:val="nil"/>
              <w:bottom w:val="single" w:sz="8" w:space="0" w:color="auto"/>
              <w:right w:val="single" w:sz="8" w:space="0" w:color="auto"/>
            </w:tcBorders>
            <w:shd w:val="clear" w:color="auto" w:fill="auto"/>
            <w:noWrap/>
            <w:vAlign w:val="center"/>
            <w:hideMark/>
          </w:tcPr>
          <w:p w14:paraId="32D7A6A9"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0,0</w:t>
            </w:r>
          </w:p>
        </w:tc>
        <w:tc>
          <w:tcPr>
            <w:tcW w:w="1559" w:type="dxa"/>
            <w:tcBorders>
              <w:top w:val="nil"/>
              <w:left w:val="nil"/>
              <w:bottom w:val="single" w:sz="8" w:space="0" w:color="auto"/>
              <w:right w:val="single" w:sz="8" w:space="0" w:color="auto"/>
            </w:tcBorders>
            <w:shd w:val="clear" w:color="auto" w:fill="auto"/>
            <w:noWrap/>
            <w:vAlign w:val="center"/>
            <w:hideMark/>
          </w:tcPr>
          <w:p w14:paraId="16218008"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21,3</w:t>
            </w:r>
          </w:p>
        </w:tc>
        <w:tc>
          <w:tcPr>
            <w:tcW w:w="1418" w:type="dxa"/>
            <w:tcBorders>
              <w:top w:val="nil"/>
              <w:left w:val="nil"/>
              <w:bottom w:val="single" w:sz="8" w:space="0" w:color="auto"/>
              <w:right w:val="single" w:sz="8" w:space="0" w:color="auto"/>
            </w:tcBorders>
            <w:shd w:val="clear" w:color="auto" w:fill="auto"/>
            <w:noWrap/>
            <w:vAlign w:val="center"/>
            <w:hideMark/>
          </w:tcPr>
          <w:p w14:paraId="1E397632"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31,9</w:t>
            </w:r>
          </w:p>
        </w:tc>
      </w:tr>
      <w:tr w:rsidR="00663CA7" w:rsidRPr="00663CA7" w14:paraId="22139973" w14:textId="77777777" w:rsidTr="00663CA7">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22A390C0" w14:textId="77777777" w:rsidR="00663CA7" w:rsidRPr="00663CA7" w:rsidRDefault="00663CA7" w:rsidP="00663CA7">
            <w:pPr>
              <w:spacing w:after="0" w:line="240" w:lineRule="auto"/>
              <w:rPr>
                <w:rFonts w:ascii="Calibri" w:eastAsia="Times New Roman" w:hAnsi="Calibri" w:cs="Calibri"/>
                <w:b/>
                <w:bCs/>
                <w:color w:val="FFFFFF"/>
                <w:lang w:eastAsia="tr-TR" w:bidi="ar-SA"/>
              </w:rPr>
            </w:pPr>
            <w:r w:rsidRPr="00663CA7">
              <w:rPr>
                <w:rFonts w:ascii="Calibri" w:eastAsia="Times New Roman" w:hAnsi="Calibri" w:cs="Calibri"/>
                <w:b/>
                <w:bCs/>
                <w:color w:val="FFFFFF"/>
                <w:lang w:eastAsia="tr-TR" w:bidi="ar-SA"/>
              </w:rPr>
              <w:lastRenderedPageBreak/>
              <w:t>KAYSERİ VE CİVARI</w:t>
            </w:r>
          </w:p>
        </w:tc>
        <w:tc>
          <w:tcPr>
            <w:tcW w:w="993" w:type="dxa"/>
            <w:tcBorders>
              <w:top w:val="nil"/>
              <w:left w:val="nil"/>
              <w:bottom w:val="single" w:sz="8" w:space="0" w:color="auto"/>
              <w:right w:val="single" w:sz="8" w:space="0" w:color="auto"/>
            </w:tcBorders>
            <w:shd w:val="clear" w:color="auto" w:fill="auto"/>
            <w:noWrap/>
            <w:vAlign w:val="center"/>
            <w:hideMark/>
          </w:tcPr>
          <w:p w14:paraId="77F4E64B"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0,2</w:t>
            </w:r>
          </w:p>
        </w:tc>
        <w:tc>
          <w:tcPr>
            <w:tcW w:w="1275" w:type="dxa"/>
            <w:tcBorders>
              <w:top w:val="nil"/>
              <w:left w:val="nil"/>
              <w:bottom w:val="single" w:sz="8" w:space="0" w:color="auto"/>
              <w:right w:val="single" w:sz="8" w:space="0" w:color="auto"/>
            </w:tcBorders>
            <w:shd w:val="clear" w:color="auto" w:fill="auto"/>
            <w:noWrap/>
            <w:vAlign w:val="center"/>
            <w:hideMark/>
          </w:tcPr>
          <w:p w14:paraId="0933D591"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0,0</w:t>
            </w:r>
          </w:p>
        </w:tc>
        <w:tc>
          <w:tcPr>
            <w:tcW w:w="851" w:type="dxa"/>
            <w:tcBorders>
              <w:top w:val="nil"/>
              <w:left w:val="nil"/>
              <w:bottom w:val="single" w:sz="8" w:space="0" w:color="auto"/>
              <w:right w:val="single" w:sz="8" w:space="0" w:color="auto"/>
            </w:tcBorders>
            <w:shd w:val="clear" w:color="auto" w:fill="auto"/>
            <w:noWrap/>
            <w:vAlign w:val="center"/>
            <w:hideMark/>
          </w:tcPr>
          <w:p w14:paraId="2494DB24"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12,2</w:t>
            </w:r>
          </w:p>
        </w:tc>
        <w:tc>
          <w:tcPr>
            <w:tcW w:w="1134" w:type="dxa"/>
            <w:tcBorders>
              <w:top w:val="nil"/>
              <w:left w:val="nil"/>
              <w:bottom w:val="single" w:sz="8" w:space="0" w:color="auto"/>
              <w:right w:val="single" w:sz="8" w:space="0" w:color="auto"/>
            </w:tcBorders>
            <w:shd w:val="clear" w:color="auto" w:fill="auto"/>
            <w:noWrap/>
            <w:vAlign w:val="center"/>
            <w:hideMark/>
          </w:tcPr>
          <w:p w14:paraId="7DA7C825"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0,0</w:t>
            </w:r>
          </w:p>
        </w:tc>
        <w:tc>
          <w:tcPr>
            <w:tcW w:w="1559" w:type="dxa"/>
            <w:tcBorders>
              <w:top w:val="nil"/>
              <w:left w:val="nil"/>
              <w:bottom w:val="single" w:sz="8" w:space="0" w:color="auto"/>
              <w:right w:val="single" w:sz="8" w:space="0" w:color="auto"/>
            </w:tcBorders>
            <w:shd w:val="clear" w:color="auto" w:fill="auto"/>
            <w:noWrap/>
            <w:vAlign w:val="center"/>
            <w:hideMark/>
          </w:tcPr>
          <w:p w14:paraId="28B62C01"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16,4</w:t>
            </w:r>
          </w:p>
        </w:tc>
        <w:tc>
          <w:tcPr>
            <w:tcW w:w="1418" w:type="dxa"/>
            <w:tcBorders>
              <w:top w:val="nil"/>
              <w:left w:val="nil"/>
              <w:bottom w:val="single" w:sz="8" w:space="0" w:color="auto"/>
              <w:right w:val="single" w:sz="8" w:space="0" w:color="auto"/>
            </w:tcBorders>
            <w:shd w:val="clear" w:color="auto" w:fill="auto"/>
            <w:noWrap/>
            <w:vAlign w:val="center"/>
            <w:hideMark/>
          </w:tcPr>
          <w:p w14:paraId="6FC2DFE0"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28,9</w:t>
            </w:r>
          </w:p>
        </w:tc>
      </w:tr>
      <w:tr w:rsidR="00663CA7" w:rsidRPr="00663CA7" w14:paraId="24C26E5D" w14:textId="77777777" w:rsidTr="00663CA7">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64F29B08" w14:textId="77777777" w:rsidR="00663CA7" w:rsidRPr="00663CA7" w:rsidRDefault="00663CA7" w:rsidP="00663CA7">
            <w:pPr>
              <w:spacing w:after="0" w:line="240" w:lineRule="auto"/>
              <w:rPr>
                <w:rFonts w:ascii="Calibri" w:eastAsia="Times New Roman" w:hAnsi="Calibri" w:cs="Calibri"/>
                <w:b/>
                <w:bCs/>
                <w:color w:val="FFFFFF"/>
                <w:lang w:eastAsia="tr-TR" w:bidi="ar-SA"/>
              </w:rPr>
            </w:pPr>
            <w:r w:rsidRPr="00663CA7">
              <w:rPr>
                <w:rFonts w:ascii="Calibri" w:eastAsia="Times New Roman" w:hAnsi="Calibri" w:cs="Calibri"/>
                <w:b/>
                <w:bCs/>
                <w:color w:val="FFFFFF"/>
                <w:lang w:eastAsia="tr-TR" w:bidi="ar-SA"/>
              </w:rPr>
              <w:t>AKDENİZ</w:t>
            </w:r>
          </w:p>
        </w:tc>
        <w:tc>
          <w:tcPr>
            <w:tcW w:w="993" w:type="dxa"/>
            <w:tcBorders>
              <w:top w:val="nil"/>
              <w:left w:val="nil"/>
              <w:bottom w:val="single" w:sz="8" w:space="0" w:color="auto"/>
              <w:right w:val="single" w:sz="8" w:space="0" w:color="auto"/>
            </w:tcBorders>
            <w:shd w:val="clear" w:color="auto" w:fill="auto"/>
            <w:noWrap/>
            <w:vAlign w:val="center"/>
            <w:hideMark/>
          </w:tcPr>
          <w:p w14:paraId="4A325BF8"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1,0</w:t>
            </w:r>
          </w:p>
        </w:tc>
        <w:tc>
          <w:tcPr>
            <w:tcW w:w="1275" w:type="dxa"/>
            <w:tcBorders>
              <w:top w:val="nil"/>
              <w:left w:val="nil"/>
              <w:bottom w:val="single" w:sz="8" w:space="0" w:color="auto"/>
              <w:right w:val="single" w:sz="8" w:space="0" w:color="auto"/>
            </w:tcBorders>
            <w:shd w:val="clear" w:color="auto" w:fill="auto"/>
            <w:noWrap/>
            <w:vAlign w:val="center"/>
            <w:hideMark/>
          </w:tcPr>
          <w:p w14:paraId="08FF1FAD"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1,3</w:t>
            </w:r>
          </w:p>
        </w:tc>
        <w:tc>
          <w:tcPr>
            <w:tcW w:w="851" w:type="dxa"/>
            <w:tcBorders>
              <w:top w:val="nil"/>
              <w:left w:val="nil"/>
              <w:bottom w:val="single" w:sz="8" w:space="0" w:color="auto"/>
              <w:right w:val="single" w:sz="8" w:space="0" w:color="auto"/>
            </w:tcBorders>
            <w:shd w:val="clear" w:color="auto" w:fill="auto"/>
            <w:noWrap/>
            <w:vAlign w:val="center"/>
            <w:hideMark/>
          </w:tcPr>
          <w:p w14:paraId="3E6ED683"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5,8</w:t>
            </w:r>
          </w:p>
        </w:tc>
        <w:tc>
          <w:tcPr>
            <w:tcW w:w="1134" w:type="dxa"/>
            <w:tcBorders>
              <w:top w:val="nil"/>
              <w:left w:val="nil"/>
              <w:bottom w:val="single" w:sz="8" w:space="0" w:color="auto"/>
              <w:right w:val="single" w:sz="8" w:space="0" w:color="auto"/>
            </w:tcBorders>
            <w:shd w:val="clear" w:color="auto" w:fill="auto"/>
            <w:noWrap/>
            <w:vAlign w:val="center"/>
            <w:hideMark/>
          </w:tcPr>
          <w:p w14:paraId="3D282EF0"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0,1</w:t>
            </w:r>
          </w:p>
        </w:tc>
        <w:tc>
          <w:tcPr>
            <w:tcW w:w="1559" w:type="dxa"/>
            <w:tcBorders>
              <w:top w:val="nil"/>
              <w:left w:val="nil"/>
              <w:bottom w:val="single" w:sz="8" w:space="0" w:color="auto"/>
              <w:right w:val="single" w:sz="8" w:space="0" w:color="auto"/>
            </w:tcBorders>
            <w:shd w:val="clear" w:color="auto" w:fill="auto"/>
            <w:noWrap/>
            <w:vAlign w:val="center"/>
            <w:hideMark/>
          </w:tcPr>
          <w:p w14:paraId="499D94BD"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16,0</w:t>
            </w:r>
          </w:p>
        </w:tc>
        <w:tc>
          <w:tcPr>
            <w:tcW w:w="1418" w:type="dxa"/>
            <w:tcBorders>
              <w:top w:val="nil"/>
              <w:left w:val="nil"/>
              <w:bottom w:val="single" w:sz="8" w:space="0" w:color="auto"/>
              <w:right w:val="single" w:sz="8" w:space="0" w:color="auto"/>
            </w:tcBorders>
            <w:shd w:val="clear" w:color="auto" w:fill="auto"/>
            <w:noWrap/>
            <w:vAlign w:val="center"/>
            <w:hideMark/>
          </w:tcPr>
          <w:p w14:paraId="3D5FF18C"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24,1</w:t>
            </w:r>
          </w:p>
        </w:tc>
      </w:tr>
      <w:tr w:rsidR="00663CA7" w:rsidRPr="00663CA7" w14:paraId="06B8EE45" w14:textId="77777777" w:rsidTr="00663CA7">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210ABD8" w14:textId="77777777" w:rsidR="00663CA7" w:rsidRPr="00663CA7" w:rsidRDefault="00663CA7" w:rsidP="00663CA7">
            <w:pPr>
              <w:spacing w:after="0" w:line="240" w:lineRule="auto"/>
              <w:rPr>
                <w:rFonts w:ascii="Calibri" w:eastAsia="Times New Roman" w:hAnsi="Calibri" w:cs="Calibri"/>
                <w:b/>
                <w:bCs/>
                <w:color w:val="FFFFFF"/>
                <w:lang w:eastAsia="tr-TR" w:bidi="ar-SA"/>
              </w:rPr>
            </w:pPr>
            <w:r w:rsidRPr="00663CA7">
              <w:rPr>
                <w:rFonts w:ascii="Calibri" w:eastAsia="Times New Roman" w:hAnsi="Calibri" w:cs="Calibri"/>
                <w:b/>
                <w:bCs/>
                <w:color w:val="FFFFFF"/>
                <w:lang w:eastAsia="tr-TR" w:bidi="ar-SA"/>
              </w:rPr>
              <w:t>BOĞAZİÇİ</w:t>
            </w:r>
          </w:p>
        </w:tc>
        <w:tc>
          <w:tcPr>
            <w:tcW w:w="993" w:type="dxa"/>
            <w:tcBorders>
              <w:top w:val="nil"/>
              <w:left w:val="nil"/>
              <w:bottom w:val="single" w:sz="8" w:space="0" w:color="auto"/>
              <w:right w:val="single" w:sz="8" w:space="0" w:color="auto"/>
            </w:tcBorders>
            <w:shd w:val="clear" w:color="auto" w:fill="auto"/>
            <w:noWrap/>
            <w:vAlign w:val="center"/>
            <w:hideMark/>
          </w:tcPr>
          <w:p w14:paraId="649D50F0"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0,8</w:t>
            </w:r>
          </w:p>
        </w:tc>
        <w:tc>
          <w:tcPr>
            <w:tcW w:w="1275" w:type="dxa"/>
            <w:tcBorders>
              <w:top w:val="nil"/>
              <w:left w:val="nil"/>
              <w:bottom w:val="single" w:sz="8" w:space="0" w:color="auto"/>
              <w:right w:val="single" w:sz="8" w:space="0" w:color="auto"/>
            </w:tcBorders>
            <w:shd w:val="clear" w:color="auto" w:fill="auto"/>
            <w:noWrap/>
            <w:vAlign w:val="center"/>
            <w:hideMark/>
          </w:tcPr>
          <w:p w14:paraId="0236EE5E"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0,0</w:t>
            </w:r>
          </w:p>
        </w:tc>
        <w:tc>
          <w:tcPr>
            <w:tcW w:w="851" w:type="dxa"/>
            <w:tcBorders>
              <w:top w:val="nil"/>
              <w:left w:val="nil"/>
              <w:bottom w:val="single" w:sz="8" w:space="0" w:color="auto"/>
              <w:right w:val="single" w:sz="8" w:space="0" w:color="auto"/>
            </w:tcBorders>
            <w:shd w:val="clear" w:color="auto" w:fill="auto"/>
            <w:noWrap/>
            <w:vAlign w:val="center"/>
            <w:hideMark/>
          </w:tcPr>
          <w:p w14:paraId="10634433"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6,8</w:t>
            </w:r>
          </w:p>
        </w:tc>
        <w:tc>
          <w:tcPr>
            <w:tcW w:w="1134" w:type="dxa"/>
            <w:tcBorders>
              <w:top w:val="nil"/>
              <w:left w:val="nil"/>
              <w:bottom w:val="single" w:sz="8" w:space="0" w:color="auto"/>
              <w:right w:val="single" w:sz="8" w:space="0" w:color="auto"/>
            </w:tcBorders>
            <w:shd w:val="clear" w:color="auto" w:fill="auto"/>
            <w:noWrap/>
            <w:vAlign w:val="center"/>
            <w:hideMark/>
          </w:tcPr>
          <w:p w14:paraId="4B3C06E9"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0,0</w:t>
            </w:r>
          </w:p>
        </w:tc>
        <w:tc>
          <w:tcPr>
            <w:tcW w:w="1559" w:type="dxa"/>
            <w:tcBorders>
              <w:top w:val="nil"/>
              <w:left w:val="nil"/>
              <w:bottom w:val="single" w:sz="8" w:space="0" w:color="auto"/>
              <w:right w:val="single" w:sz="8" w:space="0" w:color="auto"/>
            </w:tcBorders>
            <w:shd w:val="clear" w:color="auto" w:fill="auto"/>
            <w:noWrap/>
            <w:vAlign w:val="center"/>
            <w:hideMark/>
          </w:tcPr>
          <w:p w14:paraId="58E1F3D5"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14,8</w:t>
            </w:r>
          </w:p>
        </w:tc>
        <w:tc>
          <w:tcPr>
            <w:tcW w:w="1418" w:type="dxa"/>
            <w:tcBorders>
              <w:top w:val="nil"/>
              <w:left w:val="nil"/>
              <w:bottom w:val="single" w:sz="8" w:space="0" w:color="auto"/>
              <w:right w:val="single" w:sz="8" w:space="0" w:color="auto"/>
            </w:tcBorders>
            <w:shd w:val="clear" w:color="auto" w:fill="auto"/>
            <w:noWrap/>
            <w:vAlign w:val="center"/>
            <w:hideMark/>
          </w:tcPr>
          <w:p w14:paraId="6F540E63"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22,4</w:t>
            </w:r>
          </w:p>
        </w:tc>
      </w:tr>
      <w:tr w:rsidR="00663CA7" w:rsidRPr="00663CA7" w14:paraId="0593E88C" w14:textId="77777777" w:rsidTr="00663CA7">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7F997BBE" w14:textId="77777777" w:rsidR="00663CA7" w:rsidRPr="00663CA7" w:rsidRDefault="00663CA7" w:rsidP="00663CA7">
            <w:pPr>
              <w:spacing w:after="0" w:line="240" w:lineRule="auto"/>
              <w:rPr>
                <w:rFonts w:ascii="Calibri" w:eastAsia="Times New Roman" w:hAnsi="Calibri" w:cs="Calibri"/>
                <w:b/>
                <w:bCs/>
                <w:color w:val="FFFFFF"/>
                <w:lang w:eastAsia="tr-TR" w:bidi="ar-SA"/>
              </w:rPr>
            </w:pPr>
            <w:r w:rsidRPr="00663CA7">
              <w:rPr>
                <w:rFonts w:ascii="Calibri" w:eastAsia="Times New Roman" w:hAnsi="Calibri" w:cs="Calibri"/>
                <w:b/>
                <w:bCs/>
                <w:color w:val="FFFFFF"/>
                <w:lang w:eastAsia="tr-TR" w:bidi="ar-SA"/>
              </w:rPr>
              <w:t>YEŞİLIRMAK</w:t>
            </w:r>
          </w:p>
        </w:tc>
        <w:tc>
          <w:tcPr>
            <w:tcW w:w="993" w:type="dxa"/>
            <w:tcBorders>
              <w:top w:val="nil"/>
              <w:left w:val="nil"/>
              <w:bottom w:val="single" w:sz="8" w:space="0" w:color="auto"/>
              <w:right w:val="single" w:sz="8" w:space="0" w:color="auto"/>
            </w:tcBorders>
            <w:shd w:val="clear" w:color="auto" w:fill="auto"/>
            <w:noWrap/>
            <w:vAlign w:val="center"/>
            <w:hideMark/>
          </w:tcPr>
          <w:p w14:paraId="3E2D2E72"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0,2</w:t>
            </w:r>
          </w:p>
        </w:tc>
        <w:tc>
          <w:tcPr>
            <w:tcW w:w="1275" w:type="dxa"/>
            <w:tcBorders>
              <w:top w:val="nil"/>
              <w:left w:val="nil"/>
              <w:bottom w:val="single" w:sz="8" w:space="0" w:color="auto"/>
              <w:right w:val="single" w:sz="8" w:space="0" w:color="auto"/>
            </w:tcBorders>
            <w:shd w:val="clear" w:color="auto" w:fill="auto"/>
            <w:noWrap/>
            <w:vAlign w:val="center"/>
            <w:hideMark/>
          </w:tcPr>
          <w:p w14:paraId="665BA028"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0,0</w:t>
            </w:r>
          </w:p>
        </w:tc>
        <w:tc>
          <w:tcPr>
            <w:tcW w:w="851" w:type="dxa"/>
            <w:tcBorders>
              <w:top w:val="nil"/>
              <w:left w:val="nil"/>
              <w:bottom w:val="single" w:sz="8" w:space="0" w:color="auto"/>
              <w:right w:val="single" w:sz="8" w:space="0" w:color="auto"/>
            </w:tcBorders>
            <w:shd w:val="clear" w:color="auto" w:fill="auto"/>
            <w:noWrap/>
            <w:vAlign w:val="center"/>
            <w:hideMark/>
          </w:tcPr>
          <w:p w14:paraId="641C0914"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7,6</w:t>
            </w:r>
          </w:p>
        </w:tc>
        <w:tc>
          <w:tcPr>
            <w:tcW w:w="1134" w:type="dxa"/>
            <w:tcBorders>
              <w:top w:val="nil"/>
              <w:left w:val="nil"/>
              <w:bottom w:val="single" w:sz="8" w:space="0" w:color="auto"/>
              <w:right w:val="single" w:sz="8" w:space="0" w:color="auto"/>
            </w:tcBorders>
            <w:shd w:val="clear" w:color="auto" w:fill="auto"/>
            <w:noWrap/>
            <w:vAlign w:val="center"/>
            <w:hideMark/>
          </w:tcPr>
          <w:p w14:paraId="22952959"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0,0</w:t>
            </w:r>
          </w:p>
        </w:tc>
        <w:tc>
          <w:tcPr>
            <w:tcW w:w="1559" w:type="dxa"/>
            <w:tcBorders>
              <w:top w:val="nil"/>
              <w:left w:val="nil"/>
              <w:bottom w:val="single" w:sz="8" w:space="0" w:color="auto"/>
              <w:right w:val="single" w:sz="8" w:space="0" w:color="auto"/>
            </w:tcBorders>
            <w:shd w:val="clear" w:color="auto" w:fill="auto"/>
            <w:noWrap/>
            <w:vAlign w:val="center"/>
            <w:hideMark/>
          </w:tcPr>
          <w:p w14:paraId="4F5FF015"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14,5</w:t>
            </w:r>
          </w:p>
        </w:tc>
        <w:tc>
          <w:tcPr>
            <w:tcW w:w="1418" w:type="dxa"/>
            <w:tcBorders>
              <w:top w:val="nil"/>
              <w:left w:val="nil"/>
              <w:bottom w:val="single" w:sz="8" w:space="0" w:color="auto"/>
              <w:right w:val="single" w:sz="8" w:space="0" w:color="auto"/>
            </w:tcBorders>
            <w:shd w:val="clear" w:color="auto" w:fill="auto"/>
            <w:noWrap/>
            <w:vAlign w:val="center"/>
            <w:hideMark/>
          </w:tcPr>
          <w:p w14:paraId="2E8A2AAD"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22,3</w:t>
            </w:r>
          </w:p>
        </w:tc>
      </w:tr>
      <w:tr w:rsidR="00663CA7" w:rsidRPr="00663CA7" w14:paraId="5F945B3F" w14:textId="77777777" w:rsidTr="00663CA7">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164CF118" w14:textId="77777777" w:rsidR="00663CA7" w:rsidRPr="00663CA7" w:rsidRDefault="00663CA7" w:rsidP="00663CA7">
            <w:pPr>
              <w:spacing w:after="0" w:line="240" w:lineRule="auto"/>
              <w:rPr>
                <w:rFonts w:ascii="Calibri" w:eastAsia="Times New Roman" w:hAnsi="Calibri" w:cs="Calibri"/>
                <w:b/>
                <w:bCs/>
                <w:color w:val="FFFFFF"/>
                <w:lang w:eastAsia="tr-TR" w:bidi="ar-SA"/>
              </w:rPr>
            </w:pPr>
            <w:r w:rsidRPr="00663CA7">
              <w:rPr>
                <w:rFonts w:ascii="Calibri" w:eastAsia="Times New Roman" w:hAnsi="Calibri" w:cs="Calibri"/>
                <w:b/>
                <w:bCs/>
                <w:color w:val="FFFFFF"/>
                <w:lang w:eastAsia="tr-TR" w:bidi="ar-SA"/>
              </w:rPr>
              <w:t>BAŞKENT</w:t>
            </w:r>
          </w:p>
        </w:tc>
        <w:tc>
          <w:tcPr>
            <w:tcW w:w="993" w:type="dxa"/>
            <w:tcBorders>
              <w:top w:val="nil"/>
              <w:left w:val="nil"/>
              <w:bottom w:val="single" w:sz="8" w:space="0" w:color="auto"/>
              <w:right w:val="single" w:sz="8" w:space="0" w:color="auto"/>
            </w:tcBorders>
            <w:shd w:val="clear" w:color="auto" w:fill="auto"/>
            <w:noWrap/>
            <w:vAlign w:val="center"/>
            <w:hideMark/>
          </w:tcPr>
          <w:p w14:paraId="20C9DBF8"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0,1</w:t>
            </w:r>
          </w:p>
        </w:tc>
        <w:tc>
          <w:tcPr>
            <w:tcW w:w="1275" w:type="dxa"/>
            <w:tcBorders>
              <w:top w:val="nil"/>
              <w:left w:val="nil"/>
              <w:bottom w:val="single" w:sz="8" w:space="0" w:color="auto"/>
              <w:right w:val="single" w:sz="8" w:space="0" w:color="auto"/>
            </w:tcBorders>
            <w:shd w:val="clear" w:color="auto" w:fill="auto"/>
            <w:noWrap/>
            <w:vAlign w:val="center"/>
            <w:hideMark/>
          </w:tcPr>
          <w:p w14:paraId="7B08800C"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0,1</w:t>
            </w:r>
          </w:p>
        </w:tc>
        <w:tc>
          <w:tcPr>
            <w:tcW w:w="851" w:type="dxa"/>
            <w:tcBorders>
              <w:top w:val="nil"/>
              <w:left w:val="nil"/>
              <w:bottom w:val="single" w:sz="8" w:space="0" w:color="auto"/>
              <w:right w:val="single" w:sz="8" w:space="0" w:color="auto"/>
            </w:tcBorders>
            <w:shd w:val="clear" w:color="auto" w:fill="auto"/>
            <w:noWrap/>
            <w:vAlign w:val="center"/>
            <w:hideMark/>
          </w:tcPr>
          <w:p w14:paraId="10254D17"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1,7</w:t>
            </w:r>
          </w:p>
        </w:tc>
        <w:tc>
          <w:tcPr>
            <w:tcW w:w="1134" w:type="dxa"/>
            <w:tcBorders>
              <w:top w:val="nil"/>
              <w:left w:val="nil"/>
              <w:bottom w:val="single" w:sz="8" w:space="0" w:color="auto"/>
              <w:right w:val="single" w:sz="8" w:space="0" w:color="auto"/>
            </w:tcBorders>
            <w:shd w:val="clear" w:color="auto" w:fill="auto"/>
            <w:noWrap/>
            <w:vAlign w:val="center"/>
            <w:hideMark/>
          </w:tcPr>
          <w:p w14:paraId="020B213C"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0,0</w:t>
            </w:r>
          </w:p>
        </w:tc>
        <w:tc>
          <w:tcPr>
            <w:tcW w:w="1559" w:type="dxa"/>
            <w:tcBorders>
              <w:top w:val="nil"/>
              <w:left w:val="nil"/>
              <w:bottom w:val="single" w:sz="8" w:space="0" w:color="auto"/>
              <w:right w:val="single" w:sz="8" w:space="0" w:color="auto"/>
            </w:tcBorders>
            <w:shd w:val="clear" w:color="auto" w:fill="auto"/>
            <w:noWrap/>
            <w:vAlign w:val="center"/>
            <w:hideMark/>
          </w:tcPr>
          <w:p w14:paraId="00069EEB"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18,8</w:t>
            </w:r>
          </w:p>
        </w:tc>
        <w:tc>
          <w:tcPr>
            <w:tcW w:w="1418" w:type="dxa"/>
            <w:tcBorders>
              <w:top w:val="nil"/>
              <w:left w:val="nil"/>
              <w:bottom w:val="single" w:sz="8" w:space="0" w:color="auto"/>
              <w:right w:val="single" w:sz="8" w:space="0" w:color="auto"/>
            </w:tcBorders>
            <w:shd w:val="clear" w:color="auto" w:fill="auto"/>
            <w:noWrap/>
            <w:vAlign w:val="center"/>
            <w:hideMark/>
          </w:tcPr>
          <w:p w14:paraId="190B3F9E"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20,7</w:t>
            </w:r>
          </w:p>
        </w:tc>
      </w:tr>
      <w:tr w:rsidR="00663CA7" w:rsidRPr="00663CA7" w14:paraId="0763CD70" w14:textId="77777777" w:rsidTr="00663CA7">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97D5A5D" w14:textId="77777777" w:rsidR="00663CA7" w:rsidRPr="00663CA7" w:rsidRDefault="00663CA7" w:rsidP="00663CA7">
            <w:pPr>
              <w:spacing w:after="0" w:line="240" w:lineRule="auto"/>
              <w:rPr>
                <w:rFonts w:ascii="Calibri" w:eastAsia="Times New Roman" w:hAnsi="Calibri" w:cs="Calibri"/>
                <w:b/>
                <w:bCs/>
                <w:color w:val="FFFFFF"/>
                <w:lang w:eastAsia="tr-TR" w:bidi="ar-SA"/>
              </w:rPr>
            </w:pPr>
            <w:r w:rsidRPr="00663CA7">
              <w:rPr>
                <w:rFonts w:ascii="Calibri" w:eastAsia="Times New Roman" w:hAnsi="Calibri" w:cs="Calibri"/>
                <w:b/>
                <w:bCs/>
                <w:color w:val="FFFFFF"/>
                <w:lang w:eastAsia="tr-TR" w:bidi="ar-SA"/>
              </w:rPr>
              <w:t>ADM</w:t>
            </w:r>
          </w:p>
        </w:tc>
        <w:tc>
          <w:tcPr>
            <w:tcW w:w="993" w:type="dxa"/>
            <w:tcBorders>
              <w:top w:val="nil"/>
              <w:left w:val="nil"/>
              <w:bottom w:val="single" w:sz="8" w:space="0" w:color="auto"/>
              <w:right w:val="single" w:sz="8" w:space="0" w:color="auto"/>
            </w:tcBorders>
            <w:shd w:val="clear" w:color="auto" w:fill="auto"/>
            <w:noWrap/>
            <w:vAlign w:val="center"/>
            <w:hideMark/>
          </w:tcPr>
          <w:p w14:paraId="3900751B"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0,2</w:t>
            </w:r>
          </w:p>
        </w:tc>
        <w:tc>
          <w:tcPr>
            <w:tcW w:w="1275" w:type="dxa"/>
            <w:tcBorders>
              <w:top w:val="nil"/>
              <w:left w:val="nil"/>
              <w:bottom w:val="single" w:sz="8" w:space="0" w:color="auto"/>
              <w:right w:val="single" w:sz="8" w:space="0" w:color="auto"/>
            </w:tcBorders>
            <w:shd w:val="clear" w:color="auto" w:fill="auto"/>
            <w:noWrap/>
            <w:vAlign w:val="center"/>
            <w:hideMark/>
          </w:tcPr>
          <w:p w14:paraId="6199660C"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0,1</w:t>
            </w:r>
          </w:p>
        </w:tc>
        <w:tc>
          <w:tcPr>
            <w:tcW w:w="851" w:type="dxa"/>
            <w:tcBorders>
              <w:top w:val="nil"/>
              <w:left w:val="nil"/>
              <w:bottom w:val="single" w:sz="8" w:space="0" w:color="auto"/>
              <w:right w:val="single" w:sz="8" w:space="0" w:color="auto"/>
            </w:tcBorders>
            <w:shd w:val="clear" w:color="auto" w:fill="auto"/>
            <w:noWrap/>
            <w:vAlign w:val="center"/>
            <w:hideMark/>
          </w:tcPr>
          <w:p w14:paraId="54ECC103"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2,6</w:t>
            </w:r>
          </w:p>
        </w:tc>
        <w:tc>
          <w:tcPr>
            <w:tcW w:w="1134" w:type="dxa"/>
            <w:tcBorders>
              <w:top w:val="nil"/>
              <w:left w:val="nil"/>
              <w:bottom w:val="single" w:sz="8" w:space="0" w:color="auto"/>
              <w:right w:val="single" w:sz="8" w:space="0" w:color="auto"/>
            </w:tcBorders>
            <w:shd w:val="clear" w:color="auto" w:fill="auto"/>
            <w:noWrap/>
            <w:vAlign w:val="center"/>
            <w:hideMark/>
          </w:tcPr>
          <w:p w14:paraId="19B56416"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0,0</w:t>
            </w:r>
          </w:p>
        </w:tc>
        <w:tc>
          <w:tcPr>
            <w:tcW w:w="1559" w:type="dxa"/>
            <w:tcBorders>
              <w:top w:val="nil"/>
              <w:left w:val="nil"/>
              <w:bottom w:val="single" w:sz="8" w:space="0" w:color="auto"/>
              <w:right w:val="single" w:sz="8" w:space="0" w:color="auto"/>
            </w:tcBorders>
            <w:shd w:val="clear" w:color="auto" w:fill="auto"/>
            <w:noWrap/>
            <w:vAlign w:val="center"/>
            <w:hideMark/>
          </w:tcPr>
          <w:p w14:paraId="5ECD6B38"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14,6</w:t>
            </w:r>
          </w:p>
        </w:tc>
        <w:tc>
          <w:tcPr>
            <w:tcW w:w="1418" w:type="dxa"/>
            <w:tcBorders>
              <w:top w:val="nil"/>
              <w:left w:val="nil"/>
              <w:bottom w:val="single" w:sz="8" w:space="0" w:color="auto"/>
              <w:right w:val="single" w:sz="8" w:space="0" w:color="auto"/>
            </w:tcBorders>
            <w:shd w:val="clear" w:color="auto" w:fill="auto"/>
            <w:noWrap/>
            <w:vAlign w:val="center"/>
            <w:hideMark/>
          </w:tcPr>
          <w:p w14:paraId="09972B46"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17,5</w:t>
            </w:r>
          </w:p>
        </w:tc>
      </w:tr>
      <w:tr w:rsidR="00663CA7" w:rsidRPr="00663CA7" w14:paraId="06EAA602" w14:textId="77777777" w:rsidTr="00663CA7">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1ACCED39" w14:textId="77777777" w:rsidR="00663CA7" w:rsidRPr="00663CA7" w:rsidRDefault="00663CA7" w:rsidP="00663CA7">
            <w:pPr>
              <w:spacing w:after="0" w:line="240" w:lineRule="auto"/>
              <w:rPr>
                <w:rFonts w:ascii="Calibri" w:eastAsia="Times New Roman" w:hAnsi="Calibri" w:cs="Calibri"/>
                <w:b/>
                <w:bCs/>
                <w:color w:val="FFFFFF"/>
                <w:lang w:eastAsia="tr-TR" w:bidi="ar-SA"/>
              </w:rPr>
            </w:pPr>
            <w:r w:rsidRPr="00663CA7">
              <w:rPr>
                <w:rFonts w:ascii="Calibri" w:eastAsia="Times New Roman" w:hAnsi="Calibri" w:cs="Calibri"/>
                <w:b/>
                <w:bCs/>
                <w:color w:val="FFFFFF"/>
                <w:lang w:eastAsia="tr-TR" w:bidi="ar-SA"/>
              </w:rPr>
              <w:t>ARAS</w:t>
            </w:r>
          </w:p>
        </w:tc>
        <w:tc>
          <w:tcPr>
            <w:tcW w:w="993" w:type="dxa"/>
            <w:tcBorders>
              <w:top w:val="nil"/>
              <w:left w:val="nil"/>
              <w:bottom w:val="single" w:sz="8" w:space="0" w:color="auto"/>
              <w:right w:val="single" w:sz="8" w:space="0" w:color="auto"/>
            </w:tcBorders>
            <w:shd w:val="clear" w:color="auto" w:fill="auto"/>
            <w:noWrap/>
            <w:vAlign w:val="center"/>
            <w:hideMark/>
          </w:tcPr>
          <w:p w14:paraId="42B56BA3"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0,0</w:t>
            </w:r>
          </w:p>
        </w:tc>
        <w:tc>
          <w:tcPr>
            <w:tcW w:w="1275" w:type="dxa"/>
            <w:tcBorders>
              <w:top w:val="nil"/>
              <w:left w:val="nil"/>
              <w:bottom w:val="single" w:sz="8" w:space="0" w:color="auto"/>
              <w:right w:val="single" w:sz="8" w:space="0" w:color="auto"/>
            </w:tcBorders>
            <w:shd w:val="clear" w:color="auto" w:fill="auto"/>
            <w:noWrap/>
            <w:vAlign w:val="center"/>
            <w:hideMark/>
          </w:tcPr>
          <w:p w14:paraId="44EF3471"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0,0</w:t>
            </w:r>
          </w:p>
        </w:tc>
        <w:tc>
          <w:tcPr>
            <w:tcW w:w="851" w:type="dxa"/>
            <w:tcBorders>
              <w:top w:val="nil"/>
              <w:left w:val="nil"/>
              <w:bottom w:val="single" w:sz="8" w:space="0" w:color="auto"/>
              <w:right w:val="single" w:sz="8" w:space="0" w:color="auto"/>
            </w:tcBorders>
            <w:shd w:val="clear" w:color="auto" w:fill="auto"/>
            <w:noWrap/>
            <w:vAlign w:val="center"/>
            <w:hideMark/>
          </w:tcPr>
          <w:p w14:paraId="27BB9FEE"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4,1</w:t>
            </w:r>
          </w:p>
        </w:tc>
        <w:tc>
          <w:tcPr>
            <w:tcW w:w="1134" w:type="dxa"/>
            <w:tcBorders>
              <w:top w:val="nil"/>
              <w:left w:val="nil"/>
              <w:bottom w:val="single" w:sz="8" w:space="0" w:color="auto"/>
              <w:right w:val="single" w:sz="8" w:space="0" w:color="auto"/>
            </w:tcBorders>
            <w:shd w:val="clear" w:color="auto" w:fill="auto"/>
            <w:noWrap/>
            <w:vAlign w:val="center"/>
            <w:hideMark/>
          </w:tcPr>
          <w:p w14:paraId="63F32EDF"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0,0</w:t>
            </w:r>
          </w:p>
        </w:tc>
        <w:tc>
          <w:tcPr>
            <w:tcW w:w="1559" w:type="dxa"/>
            <w:tcBorders>
              <w:top w:val="nil"/>
              <w:left w:val="nil"/>
              <w:bottom w:val="single" w:sz="8" w:space="0" w:color="auto"/>
              <w:right w:val="single" w:sz="8" w:space="0" w:color="auto"/>
            </w:tcBorders>
            <w:shd w:val="clear" w:color="auto" w:fill="auto"/>
            <w:noWrap/>
            <w:vAlign w:val="center"/>
            <w:hideMark/>
          </w:tcPr>
          <w:p w14:paraId="035A10CF"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13,1</w:t>
            </w:r>
          </w:p>
        </w:tc>
        <w:tc>
          <w:tcPr>
            <w:tcW w:w="1418" w:type="dxa"/>
            <w:tcBorders>
              <w:top w:val="nil"/>
              <w:left w:val="nil"/>
              <w:bottom w:val="single" w:sz="8" w:space="0" w:color="auto"/>
              <w:right w:val="single" w:sz="8" w:space="0" w:color="auto"/>
            </w:tcBorders>
            <w:shd w:val="clear" w:color="auto" w:fill="auto"/>
            <w:noWrap/>
            <w:vAlign w:val="center"/>
            <w:hideMark/>
          </w:tcPr>
          <w:p w14:paraId="314388FA"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17,2</w:t>
            </w:r>
          </w:p>
        </w:tc>
      </w:tr>
      <w:tr w:rsidR="00663CA7" w:rsidRPr="00663CA7" w14:paraId="4ADCFB20" w14:textId="77777777" w:rsidTr="00663CA7">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72EF3D44" w14:textId="77777777" w:rsidR="00663CA7" w:rsidRPr="00663CA7" w:rsidRDefault="00663CA7" w:rsidP="00663CA7">
            <w:pPr>
              <w:spacing w:after="0" w:line="240" w:lineRule="auto"/>
              <w:rPr>
                <w:rFonts w:ascii="Calibri" w:eastAsia="Times New Roman" w:hAnsi="Calibri" w:cs="Calibri"/>
                <w:b/>
                <w:bCs/>
                <w:color w:val="FFFFFF"/>
                <w:lang w:eastAsia="tr-TR" w:bidi="ar-SA"/>
              </w:rPr>
            </w:pPr>
            <w:r w:rsidRPr="00663CA7">
              <w:rPr>
                <w:rFonts w:ascii="Calibri" w:eastAsia="Times New Roman" w:hAnsi="Calibri" w:cs="Calibri"/>
                <w:b/>
                <w:bCs/>
                <w:color w:val="FFFFFF"/>
                <w:lang w:eastAsia="tr-TR" w:bidi="ar-SA"/>
              </w:rPr>
              <w:t>GDZ</w:t>
            </w:r>
          </w:p>
        </w:tc>
        <w:tc>
          <w:tcPr>
            <w:tcW w:w="993" w:type="dxa"/>
            <w:tcBorders>
              <w:top w:val="nil"/>
              <w:left w:val="nil"/>
              <w:bottom w:val="single" w:sz="8" w:space="0" w:color="auto"/>
              <w:right w:val="single" w:sz="8" w:space="0" w:color="auto"/>
            </w:tcBorders>
            <w:shd w:val="clear" w:color="auto" w:fill="auto"/>
            <w:noWrap/>
            <w:vAlign w:val="center"/>
            <w:hideMark/>
          </w:tcPr>
          <w:p w14:paraId="5F0E4FCA"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0,4</w:t>
            </w:r>
          </w:p>
        </w:tc>
        <w:tc>
          <w:tcPr>
            <w:tcW w:w="1275" w:type="dxa"/>
            <w:tcBorders>
              <w:top w:val="nil"/>
              <w:left w:val="nil"/>
              <w:bottom w:val="single" w:sz="8" w:space="0" w:color="auto"/>
              <w:right w:val="single" w:sz="8" w:space="0" w:color="auto"/>
            </w:tcBorders>
            <w:shd w:val="clear" w:color="auto" w:fill="auto"/>
            <w:noWrap/>
            <w:vAlign w:val="center"/>
            <w:hideMark/>
          </w:tcPr>
          <w:p w14:paraId="4317DC6A"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0,1</w:t>
            </w:r>
          </w:p>
        </w:tc>
        <w:tc>
          <w:tcPr>
            <w:tcW w:w="851" w:type="dxa"/>
            <w:tcBorders>
              <w:top w:val="nil"/>
              <w:left w:val="nil"/>
              <w:bottom w:val="single" w:sz="8" w:space="0" w:color="auto"/>
              <w:right w:val="single" w:sz="8" w:space="0" w:color="auto"/>
            </w:tcBorders>
            <w:shd w:val="clear" w:color="auto" w:fill="auto"/>
            <w:noWrap/>
            <w:vAlign w:val="center"/>
            <w:hideMark/>
          </w:tcPr>
          <w:p w14:paraId="056F94CB"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1,5</w:t>
            </w:r>
          </w:p>
        </w:tc>
        <w:tc>
          <w:tcPr>
            <w:tcW w:w="1134" w:type="dxa"/>
            <w:tcBorders>
              <w:top w:val="nil"/>
              <w:left w:val="nil"/>
              <w:bottom w:val="single" w:sz="8" w:space="0" w:color="auto"/>
              <w:right w:val="single" w:sz="8" w:space="0" w:color="auto"/>
            </w:tcBorders>
            <w:shd w:val="clear" w:color="auto" w:fill="auto"/>
            <w:noWrap/>
            <w:vAlign w:val="center"/>
            <w:hideMark/>
          </w:tcPr>
          <w:p w14:paraId="24ABF1C3"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0,0</w:t>
            </w:r>
          </w:p>
        </w:tc>
        <w:tc>
          <w:tcPr>
            <w:tcW w:w="1559" w:type="dxa"/>
            <w:tcBorders>
              <w:top w:val="nil"/>
              <w:left w:val="nil"/>
              <w:bottom w:val="single" w:sz="8" w:space="0" w:color="auto"/>
              <w:right w:val="single" w:sz="8" w:space="0" w:color="auto"/>
            </w:tcBorders>
            <w:shd w:val="clear" w:color="auto" w:fill="auto"/>
            <w:noWrap/>
            <w:vAlign w:val="center"/>
            <w:hideMark/>
          </w:tcPr>
          <w:p w14:paraId="73667A49"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15,3</w:t>
            </w:r>
          </w:p>
        </w:tc>
        <w:tc>
          <w:tcPr>
            <w:tcW w:w="1418" w:type="dxa"/>
            <w:tcBorders>
              <w:top w:val="nil"/>
              <w:left w:val="nil"/>
              <w:bottom w:val="single" w:sz="8" w:space="0" w:color="auto"/>
              <w:right w:val="single" w:sz="8" w:space="0" w:color="auto"/>
            </w:tcBorders>
            <w:shd w:val="clear" w:color="auto" w:fill="auto"/>
            <w:noWrap/>
            <w:vAlign w:val="center"/>
            <w:hideMark/>
          </w:tcPr>
          <w:p w14:paraId="3D6E486B"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17,2</w:t>
            </w:r>
          </w:p>
        </w:tc>
      </w:tr>
      <w:tr w:rsidR="00663CA7" w:rsidRPr="00663CA7" w14:paraId="7BE35AEF" w14:textId="77777777" w:rsidTr="00663CA7">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1A9AD4B1" w14:textId="77777777" w:rsidR="00663CA7" w:rsidRPr="00663CA7" w:rsidRDefault="00663CA7" w:rsidP="00663CA7">
            <w:pPr>
              <w:spacing w:after="0" w:line="240" w:lineRule="auto"/>
              <w:rPr>
                <w:rFonts w:ascii="Calibri" w:eastAsia="Times New Roman" w:hAnsi="Calibri" w:cs="Calibri"/>
                <w:b/>
                <w:bCs/>
                <w:color w:val="FFFFFF"/>
                <w:lang w:eastAsia="tr-TR" w:bidi="ar-SA"/>
              </w:rPr>
            </w:pPr>
            <w:r w:rsidRPr="00663CA7">
              <w:rPr>
                <w:rFonts w:ascii="Calibri" w:eastAsia="Times New Roman" w:hAnsi="Calibri" w:cs="Calibri"/>
                <w:b/>
                <w:bCs/>
                <w:color w:val="FFFFFF"/>
                <w:lang w:eastAsia="tr-TR" w:bidi="ar-SA"/>
              </w:rPr>
              <w:t>MERAM</w:t>
            </w:r>
          </w:p>
        </w:tc>
        <w:tc>
          <w:tcPr>
            <w:tcW w:w="993" w:type="dxa"/>
            <w:tcBorders>
              <w:top w:val="nil"/>
              <w:left w:val="nil"/>
              <w:bottom w:val="single" w:sz="8" w:space="0" w:color="auto"/>
              <w:right w:val="single" w:sz="8" w:space="0" w:color="auto"/>
            </w:tcBorders>
            <w:shd w:val="clear" w:color="auto" w:fill="auto"/>
            <w:noWrap/>
            <w:vAlign w:val="center"/>
            <w:hideMark/>
          </w:tcPr>
          <w:p w14:paraId="40DE4A84"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1,7</w:t>
            </w:r>
          </w:p>
        </w:tc>
        <w:tc>
          <w:tcPr>
            <w:tcW w:w="1275" w:type="dxa"/>
            <w:tcBorders>
              <w:top w:val="nil"/>
              <w:left w:val="nil"/>
              <w:bottom w:val="single" w:sz="8" w:space="0" w:color="auto"/>
              <w:right w:val="single" w:sz="8" w:space="0" w:color="auto"/>
            </w:tcBorders>
            <w:shd w:val="clear" w:color="auto" w:fill="auto"/>
            <w:noWrap/>
            <w:vAlign w:val="center"/>
            <w:hideMark/>
          </w:tcPr>
          <w:p w14:paraId="2ADD76FB"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0,5</w:t>
            </w:r>
          </w:p>
        </w:tc>
        <w:tc>
          <w:tcPr>
            <w:tcW w:w="851" w:type="dxa"/>
            <w:tcBorders>
              <w:top w:val="nil"/>
              <w:left w:val="nil"/>
              <w:bottom w:val="single" w:sz="8" w:space="0" w:color="auto"/>
              <w:right w:val="single" w:sz="8" w:space="0" w:color="auto"/>
            </w:tcBorders>
            <w:shd w:val="clear" w:color="auto" w:fill="auto"/>
            <w:noWrap/>
            <w:vAlign w:val="center"/>
            <w:hideMark/>
          </w:tcPr>
          <w:p w14:paraId="0D2A4A89"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0,1</w:t>
            </w:r>
          </w:p>
        </w:tc>
        <w:tc>
          <w:tcPr>
            <w:tcW w:w="1134" w:type="dxa"/>
            <w:tcBorders>
              <w:top w:val="nil"/>
              <w:left w:val="nil"/>
              <w:bottom w:val="single" w:sz="8" w:space="0" w:color="auto"/>
              <w:right w:val="single" w:sz="8" w:space="0" w:color="auto"/>
            </w:tcBorders>
            <w:shd w:val="clear" w:color="auto" w:fill="auto"/>
            <w:noWrap/>
            <w:vAlign w:val="center"/>
            <w:hideMark/>
          </w:tcPr>
          <w:p w14:paraId="2A7A2AF5"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0,1</w:t>
            </w:r>
          </w:p>
        </w:tc>
        <w:tc>
          <w:tcPr>
            <w:tcW w:w="1559" w:type="dxa"/>
            <w:tcBorders>
              <w:top w:val="nil"/>
              <w:left w:val="nil"/>
              <w:bottom w:val="single" w:sz="8" w:space="0" w:color="auto"/>
              <w:right w:val="single" w:sz="8" w:space="0" w:color="auto"/>
            </w:tcBorders>
            <w:shd w:val="clear" w:color="auto" w:fill="auto"/>
            <w:noWrap/>
            <w:vAlign w:val="center"/>
            <w:hideMark/>
          </w:tcPr>
          <w:p w14:paraId="2BCED3E5"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14,5</w:t>
            </w:r>
          </w:p>
        </w:tc>
        <w:tc>
          <w:tcPr>
            <w:tcW w:w="1418" w:type="dxa"/>
            <w:tcBorders>
              <w:top w:val="nil"/>
              <w:left w:val="nil"/>
              <w:bottom w:val="single" w:sz="8" w:space="0" w:color="auto"/>
              <w:right w:val="single" w:sz="8" w:space="0" w:color="auto"/>
            </w:tcBorders>
            <w:shd w:val="clear" w:color="auto" w:fill="auto"/>
            <w:noWrap/>
            <w:vAlign w:val="center"/>
            <w:hideMark/>
          </w:tcPr>
          <w:p w14:paraId="38A3B855"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17,0</w:t>
            </w:r>
          </w:p>
        </w:tc>
      </w:tr>
      <w:tr w:rsidR="00663CA7" w:rsidRPr="00663CA7" w14:paraId="6A612AC4" w14:textId="77777777" w:rsidTr="00663CA7">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C247CA8" w14:textId="77777777" w:rsidR="00663CA7" w:rsidRPr="00663CA7" w:rsidRDefault="00663CA7" w:rsidP="00663CA7">
            <w:pPr>
              <w:spacing w:after="0" w:line="240" w:lineRule="auto"/>
              <w:rPr>
                <w:rFonts w:ascii="Calibri" w:eastAsia="Times New Roman" w:hAnsi="Calibri" w:cs="Calibri"/>
                <w:b/>
                <w:bCs/>
                <w:color w:val="FFFFFF"/>
                <w:lang w:eastAsia="tr-TR" w:bidi="ar-SA"/>
              </w:rPr>
            </w:pPr>
            <w:r w:rsidRPr="00663CA7">
              <w:rPr>
                <w:rFonts w:ascii="Calibri" w:eastAsia="Times New Roman" w:hAnsi="Calibri" w:cs="Calibri"/>
                <w:b/>
                <w:bCs/>
                <w:color w:val="FFFFFF"/>
                <w:lang w:eastAsia="tr-TR" w:bidi="ar-SA"/>
              </w:rPr>
              <w:t>TRAKYA</w:t>
            </w:r>
          </w:p>
        </w:tc>
        <w:tc>
          <w:tcPr>
            <w:tcW w:w="993" w:type="dxa"/>
            <w:tcBorders>
              <w:top w:val="nil"/>
              <w:left w:val="nil"/>
              <w:bottom w:val="single" w:sz="8" w:space="0" w:color="auto"/>
              <w:right w:val="single" w:sz="8" w:space="0" w:color="auto"/>
            </w:tcBorders>
            <w:shd w:val="clear" w:color="auto" w:fill="auto"/>
            <w:noWrap/>
            <w:vAlign w:val="center"/>
            <w:hideMark/>
          </w:tcPr>
          <w:p w14:paraId="7ECF205B"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0,1</w:t>
            </w:r>
          </w:p>
        </w:tc>
        <w:tc>
          <w:tcPr>
            <w:tcW w:w="1275" w:type="dxa"/>
            <w:tcBorders>
              <w:top w:val="nil"/>
              <w:left w:val="nil"/>
              <w:bottom w:val="single" w:sz="8" w:space="0" w:color="auto"/>
              <w:right w:val="single" w:sz="8" w:space="0" w:color="auto"/>
            </w:tcBorders>
            <w:shd w:val="clear" w:color="auto" w:fill="auto"/>
            <w:noWrap/>
            <w:vAlign w:val="center"/>
            <w:hideMark/>
          </w:tcPr>
          <w:p w14:paraId="6B192F67"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0,0</w:t>
            </w:r>
          </w:p>
        </w:tc>
        <w:tc>
          <w:tcPr>
            <w:tcW w:w="851" w:type="dxa"/>
            <w:tcBorders>
              <w:top w:val="nil"/>
              <w:left w:val="nil"/>
              <w:bottom w:val="single" w:sz="8" w:space="0" w:color="auto"/>
              <w:right w:val="single" w:sz="8" w:space="0" w:color="auto"/>
            </w:tcBorders>
            <w:shd w:val="clear" w:color="auto" w:fill="auto"/>
            <w:noWrap/>
            <w:vAlign w:val="center"/>
            <w:hideMark/>
          </w:tcPr>
          <w:p w14:paraId="403C756F"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2,2</w:t>
            </w:r>
          </w:p>
        </w:tc>
        <w:tc>
          <w:tcPr>
            <w:tcW w:w="1134" w:type="dxa"/>
            <w:tcBorders>
              <w:top w:val="nil"/>
              <w:left w:val="nil"/>
              <w:bottom w:val="single" w:sz="8" w:space="0" w:color="auto"/>
              <w:right w:val="single" w:sz="8" w:space="0" w:color="auto"/>
            </w:tcBorders>
            <w:shd w:val="clear" w:color="auto" w:fill="auto"/>
            <w:noWrap/>
            <w:vAlign w:val="center"/>
            <w:hideMark/>
          </w:tcPr>
          <w:p w14:paraId="6A71F644"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0,0</w:t>
            </w:r>
          </w:p>
        </w:tc>
        <w:tc>
          <w:tcPr>
            <w:tcW w:w="1559" w:type="dxa"/>
            <w:tcBorders>
              <w:top w:val="nil"/>
              <w:left w:val="nil"/>
              <w:bottom w:val="single" w:sz="8" w:space="0" w:color="auto"/>
              <w:right w:val="single" w:sz="8" w:space="0" w:color="auto"/>
            </w:tcBorders>
            <w:shd w:val="clear" w:color="auto" w:fill="auto"/>
            <w:noWrap/>
            <w:vAlign w:val="center"/>
            <w:hideMark/>
          </w:tcPr>
          <w:p w14:paraId="310191D4"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11,5</w:t>
            </w:r>
          </w:p>
        </w:tc>
        <w:tc>
          <w:tcPr>
            <w:tcW w:w="1418" w:type="dxa"/>
            <w:tcBorders>
              <w:top w:val="nil"/>
              <w:left w:val="nil"/>
              <w:bottom w:val="single" w:sz="8" w:space="0" w:color="auto"/>
              <w:right w:val="single" w:sz="8" w:space="0" w:color="auto"/>
            </w:tcBorders>
            <w:shd w:val="clear" w:color="auto" w:fill="auto"/>
            <w:noWrap/>
            <w:vAlign w:val="center"/>
            <w:hideMark/>
          </w:tcPr>
          <w:p w14:paraId="244446E9"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13,8</w:t>
            </w:r>
          </w:p>
        </w:tc>
      </w:tr>
      <w:tr w:rsidR="00663CA7" w:rsidRPr="00663CA7" w14:paraId="1B7FAF3C" w14:textId="77777777" w:rsidTr="00663CA7">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2CB27E0A" w14:textId="77777777" w:rsidR="00663CA7" w:rsidRPr="00663CA7" w:rsidRDefault="00663CA7" w:rsidP="00663CA7">
            <w:pPr>
              <w:spacing w:after="0" w:line="240" w:lineRule="auto"/>
              <w:rPr>
                <w:rFonts w:ascii="Calibri" w:eastAsia="Times New Roman" w:hAnsi="Calibri" w:cs="Calibri"/>
                <w:b/>
                <w:bCs/>
                <w:color w:val="FFFFFF"/>
                <w:lang w:eastAsia="tr-TR" w:bidi="ar-SA"/>
              </w:rPr>
            </w:pPr>
            <w:r w:rsidRPr="00663CA7">
              <w:rPr>
                <w:rFonts w:ascii="Calibri" w:eastAsia="Times New Roman" w:hAnsi="Calibri" w:cs="Calibri"/>
                <w:b/>
                <w:bCs/>
                <w:color w:val="FFFFFF"/>
                <w:lang w:eastAsia="tr-TR" w:bidi="ar-SA"/>
              </w:rPr>
              <w:t>ULUDAĞ</w:t>
            </w:r>
          </w:p>
        </w:tc>
        <w:tc>
          <w:tcPr>
            <w:tcW w:w="993" w:type="dxa"/>
            <w:tcBorders>
              <w:top w:val="nil"/>
              <w:left w:val="nil"/>
              <w:bottom w:val="single" w:sz="8" w:space="0" w:color="auto"/>
              <w:right w:val="single" w:sz="8" w:space="0" w:color="auto"/>
            </w:tcBorders>
            <w:shd w:val="clear" w:color="auto" w:fill="auto"/>
            <w:noWrap/>
            <w:vAlign w:val="center"/>
            <w:hideMark/>
          </w:tcPr>
          <w:p w14:paraId="569A217E"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0,3</w:t>
            </w:r>
          </w:p>
        </w:tc>
        <w:tc>
          <w:tcPr>
            <w:tcW w:w="1275" w:type="dxa"/>
            <w:tcBorders>
              <w:top w:val="nil"/>
              <w:left w:val="nil"/>
              <w:bottom w:val="single" w:sz="8" w:space="0" w:color="auto"/>
              <w:right w:val="single" w:sz="8" w:space="0" w:color="auto"/>
            </w:tcBorders>
            <w:shd w:val="clear" w:color="auto" w:fill="auto"/>
            <w:noWrap/>
            <w:vAlign w:val="center"/>
            <w:hideMark/>
          </w:tcPr>
          <w:p w14:paraId="7203D322"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0,1</w:t>
            </w:r>
          </w:p>
        </w:tc>
        <w:tc>
          <w:tcPr>
            <w:tcW w:w="851" w:type="dxa"/>
            <w:tcBorders>
              <w:top w:val="nil"/>
              <w:left w:val="nil"/>
              <w:bottom w:val="single" w:sz="8" w:space="0" w:color="auto"/>
              <w:right w:val="single" w:sz="8" w:space="0" w:color="auto"/>
            </w:tcBorders>
            <w:shd w:val="clear" w:color="auto" w:fill="auto"/>
            <w:noWrap/>
            <w:vAlign w:val="center"/>
            <w:hideMark/>
          </w:tcPr>
          <w:p w14:paraId="17C7C2EE"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2,4</w:t>
            </w:r>
          </w:p>
        </w:tc>
        <w:tc>
          <w:tcPr>
            <w:tcW w:w="1134" w:type="dxa"/>
            <w:tcBorders>
              <w:top w:val="nil"/>
              <w:left w:val="nil"/>
              <w:bottom w:val="single" w:sz="8" w:space="0" w:color="auto"/>
              <w:right w:val="single" w:sz="8" w:space="0" w:color="auto"/>
            </w:tcBorders>
            <w:shd w:val="clear" w:color="auto" w:fill="auto"/>
            <w:noWrap/>
            <w:vAlign w:val="center"/>
            <w:hideMark/>
          </w:tcPr>
          <w:p w14:paraId="658DD670"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0,0</w:t>
            </w:r>
          </w:p>
        </w:tc>
        <w:tc>
          <w:tcPr>
            <w:tcW w:w="1559" w:type="dxa"/>
            <w:tcBorders>
              <w:top w:val="nil"/>
              <w:left w:val="nil"/>
              <w:bottom w:val="single" w:sz="8" w:space="0" w:color="auto"/>
              <w:right w:val="single" w:sz="8" w:space="0" w:color="auto"/>
            </w:tcBorders>
            <w:shd w:val="clear" w:color="auto" w:fill="auto"/>
            <w:noWrap/>
            <w:vAlign w:val="center"/>
            <w:hideMark/>
          </w:tcPr>
          <w:p w14:paraId="0D686673"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10,3</w:t>
            </w:r>
          </w:p>
        </w:tc>
        <w:tc>
          <w:tcPr>
            <w:tcW w:w="1418" w:type="dxa"/>
            <w:tcBorders>
              <w:top w:val="nil"/>
              <w:left w:val="nil"/>
              <w:bottom w:val="single" w:sz="8" w:space="0" w:color="auto"/>
              <w:right w:val="single" w:sz="8" w:space="0" w:color="auto"/>
            </w:tcBorders>
            <w:shd w:val="clear" w:color="auto" w:fill="auto"/>
            <w:noWrap/>
            <w:vAlign w:val="center"/>
            <w:hideMark/>
          </w:tcPr>
          <w:p w14:paraId="792F027F"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13,0</w:t>
            </w:r>
          </w:p>
        </w:tc>
      </w:tr>
      <w:tr w:rsidR="00663CA7" w:rsidRPr="00663CA7" w14:paraId="4859E895" w14:textId="77777777" w:rsidTr="00663CA7">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0C725642" w14:textId="77777777" w:rsidR="00663CA7" w:rsidRPr="00663CA7" w:rsidRDefault="00663CA7" w:rsidP="00663CA7">
            <w:pPr>
              <w:spacing w:after="0" w:line="240" w:lineRule="auto"/>
              <w:rPr>
                <w:rFonts w:ascii="Calibri" w:eastAsia="Times New Roman" w:hAnsi="Calibri" w:cs="Calibri"/>
                <w:b/>
                <w:bCs/>
                <w:color w:val="FFFFFF"/>
                <w:lang w:eastAsia="tr-TR" w:bidi="ar-SA"/>
              </w:rPr>
            </w:pPr>
            <w:r w:rsidRPr="00663CA7">
              <w:rPr>
                <w:rFonts w:ascii="Calibri" w:eastAsia="Times New Roman" w:hAnsi="Calibri" w:cs="Calibri"/>
                <w:b/>
                <w:bCs/>
                <w:color w:val="FFFFFF"/>
                <w:lang w:eastAsia="tr-TR" w:bidi="ar-SA"/>
              </w:rPr>
              <w:t>İSTANBUL AND. YAK.</w:t>
            </w:r>
          </w:p>
        </w:tc>
        <w:tc>
          <w:tcPr>
            <w:tcW w:w="993" w:type="dxa"/>
            <w:tcBorders>
              <w:top w:val="nil"/>
              <w:left w:val="nil"/>
              <w:bottom w:val="single" w:sz="8" w:space="0" w:color="auto"/>
              <w:right w:val="single" w:sz="8" w:space="0" w:color="auto"/>
            </w:tcBorders>
            <w:shd w:val="clear" w:color="auto" w:fill="auto"/>
            <w:noWrap/>
            <w:vAlign w:val="center"/>
            <w:hideMark/>
          </w:tcPr>
          <w:p w14:paraId="1963E411"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0,1</w:t>
            </w:r>
          </w:p>
        </w:tc>
        <w:tc>
          <w:tcPr>
            <w:tcW w:w="1275" w:type="dxa"/>
            <w:tcBorders>
              <w:top w:val="nil"/>
              <w:left w:val="nil"/>
              <w:bottom w:val="single" w:sz="8" w:space="0" w:color="auto"/>
              <w:right w:val="single" w:sz="8" w:space="0" w:color="auto"/>
            </w:tcBorders>
            <w:shd w:val="clear" w:color="auto" w:fill="auto"/>
            <w:noWrap/>
            <w:vAlign w:val="center"/>
            <w:hideMark/>
          </w:tcPr>
          <w:p w14:paraId="28311B98"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0,0</w:t>
            </w:r>
          </w:p>
        </w:tc>
        <w:tc>
          <w:tcPr>
            <w:tcW w:w="851" w:type="dxa"/>
            <w:tcBorders>
              <w:top w:val="nil"/>
              <w:left w:val="nil"/>
              <w:bottom w:val="single" w:sz="8" w:space="0" w:color="auto"/>
              <w:right w:val="single" w:sz="8" w:space="0" w:color="auto"/>
            </w:tcBorders>
            <w:shd w:val="clear" w:color="auto" w:fill="auto"/>
            <w:noWrap/>
            <w:vAlign w:val="center"/>
            <w:hideMark/>
          </w:tcPr>
          <w:p w14:paraId="7EFC71A1"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0,4</w:t>
            </w:r>
          </w:p>
        </w:tc>
        <w:tc>
          <w:tcPr>
            <w:tcW w:w="1134" w:type="dxa"/>
            <w:tcBorders>
              <w:top w:val="nil"/>
              <w:left w:val="nil"/>
              <w:bottom w:val="single" w:sz="8" w:space="0" w:color="auto"/>
              <w:right w:val="single" w:sz="8" w:space="0" w:color="auto"/>
            </w:tcBorders>
            <w:shd w:val="clear" w:color="auto" w:fill="auto"/>
            <w:noWrap/>
            <w:vAlign w:val="center"/>
            <w:hideMark/>
          </w:tcPr>
          <w:p w14:paraId="35A01E68"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0,0</w:t>
            </w:r>
          </w:p>
        </w:tc>
        <w:tc>
          <w:tcPr>
            <w:tcW w:w="1559" w:type="dxa"/>
            <w:tcBorders>
              <w:top w:val="nil"/>
              <w:left w:val="nil"/>
              <w:bottom w:val="single" w:sz="8" w:space="0" w:color="auto"/>
              <w:right w:val="single" w:sz="8" w:space="0" w:color="auto"/>
            </w:tcBorders>
            <w:shd w:val="clear" w:color="auto" w:fill="auto"/>
            <w:noWrap/>
            <w:vAlign w:val="center"/>
            <w:hideMark/>
          </w:tcPr>
          <w:p w14:paraId="5ABB4B6E"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7,3</w:t>
            </w:r>
          </w:p>
        </w:tc>
        <w:tc>
          <w:tcPr>
            <w:tcW w:w="1418" w:type="dxa"/>
            <w:tcBorders>
              <w:top w:val="nil"/>
              <w:left w:val="nil"/>
              <w:bottom w:val="single" w:sz="8" w:space="0" w:color="auto"/>
              <w:right w:val="single" w:sz="8" w:space="0" w:color="auto"/>
            </w:tcBorders>
            <w:shd w:val="clear" w:color="auto" w:fill="auto"/>
            <w:noWrap/>
            <w:vAlign w:val="center"/>
            <w:hideMark/>
          </w:tcPr>
          <w:p w14:paraId="5E499805" w14:textId="77777777" w:rsidR="00663CA7" w:rsidRPr="00663CA7" w:rsidRDefault="00663CA7" w:rsidP="00663CA7">
            <w:pPr>
              <w:spacing w:after="0" w:line="240" w:lineRule="auto"/>
              <w:jc w:val="right"/>
              <w:rPr>
                <w:rFonts w:ascii="Calibri" w:eastAsia="Times New Roman" w:hAnsi="Calibri" w:cs="Calibri"/>
                <w:color w:val="000000"/>
                <w:lang w:eastAsia="tr-TR" w:bidi="ar-SA"/>
              </w:rPr>
            </w:pPr>
            <w:r w:rsidRPr="00663CA7">
              <w:rPr>
                <w:rFonts w:ascii="Calibri" w:eastAsia="Times New Roman" w:hAnsi="Calibri" w:cs="Calibri"/>
                <w:color w:val="000000"/>
                <w:lang w:eastAsia="tr-TR" w:bidi="ar-SA"/>
              </w:rPr>
              <w:t>7,8</w:t>
            </w:r>
          </w:p>
        </w:tc>
      </w:tr>
    </w:tbl>
    <w:p w14:paraId="3C3C8421" w14:textId="77777777" w:rsidR="009E1ABB" w:rsidRDefault="009E1ABB" w:rsidP="00252FDF">
      <w:pPr>
        <w:pStyle w:val="11ilebalayanlar"/>
      </w:pPr>
    </w:p>
    <w:p w14:paraId="78A5C452" w14:textId="77777777" w:rsidR="00663CA7" w:rsidRDefault="00663CA7" w:rsidP="00252FDF">
      <w:pPr>
        <w:pStyle w:val="11ilebalayanlar"/>
      </w:pPr>
    </w:p>
    <w:p w14:paraId="0A6971EE" w14:textId="77777777" w:rsidR="00D048E8" w:rsidRDefault="00252FDF" w:rsidP="00252FDF">
      <w:pPr>
        <w:pStyle w:val="11ilebalayanlar"/>
      </w:pPr>
      <w:bookmarkStart w:id="1180" w:name="_Toc73092436"/>
      <w:r w:rsidRPr="0069468B">
        <w:t>5.6 Dağıtım Şirketi Yatırım Tutarları</w:t>
      </w:r>
      <w:bookmarkEnd w:id="1180"/>
      <w:r w:rsidR="009103E5" w:rsidRPr="00855A2E">
        <w:t xml:space="preserve"> </w:t>
      </w:r>
    </w:p>
    <w:p w14:paraId="0A447FEC" w14:textId="77777777" w:rsidR="00855A2E" w:rsidRPr="00CD458E" w:rsidRDefault="00855A2E" w:rsidP="00252FDF">
      <w:pPr>
        <w:pStyle w:val="11ilebalayanlar"/>
        <w:rPr>
          <w:caps/>
        </w:rPr>
      </w:pPr>
    </w:p>
    <w:p w14:paraId="00EC26A7" w14:textId="77777777" w:rsidR="00AD443A" w:rsidRDefault="00AD443A" w:rsidP="0069468B">
      <w:pPr>
        <w:spacing w:line="360" w:lineRule="auto"/>
        <w:ind w:firstLine="708"/>
        <w:jc w:val="both"/>
        <w:rPr>
          <w:rFonts w:asciiTheme="minorHAnsi" w:hAnsiTheme="minorHAnsi" w:cstheme="minorHAnsi"/>
          <w:sz w:val="24"/>
          <w:szCs w:val="24"/>
        </w:rPr>
      </w:pPr>
      <w:bookmarkStart w:id="1181" w:name="_Toc450309982"/>
      <w:r w:rsidRPr="00AD443A">
        <w:rPr>
          <w:rFonts w:asciiTheme="minorHAnsi" w:hAnsiTheme="minorHAnsi" w:cstheme="minorHAnsi"/>
          <w:sz w:val="24"/>
          <w:szCs w:val="24"/>
        </w:rPr>
        <w:t>Kurulun 24/11/2015 tarihli ve 5885/7 sayılı kararı ile "</w:t>
      </w:r>
      <w:r w:rsidRPr="0069468B">
        <w:rPr>
          <w:rFonts w:asciiTheme="minorHAnsi" w:hAnsiTheme="minorHAnsi" w:cstheme="minorHAnsi"/>
          <w:sz w:val="24"/>
          <w:szCs w:val="24"/>
        </w:rPr>
        <w:t>Elektrik Piyasası Dağıtım Sistemi</w:t>
      </w:r>
      <w:r w:rsidR="009E1ABB">
        <w:rPr>
          <w:rFonts w:asciiTheme="minorHAnsi" w:hAnsiTheme="minorHAnsi" w:cstheme="minorHAnsi"/>
          <w:sz w:val="24"/>
          <w:szCs w:val="24"/>
        </w:rPr>
        <w:t xml:space="preserve"> </w:t>
      </w:r>
      <w:r w:rsidRPr="0069468B">
        <w:rPr>
          <w:rFonts w:asciiTheme="minorHAnsi" w:hAnsiTheme="minorHAnsi" w:cstheme="minorHAnsi"/>
          <w:sz w:val="24"/>
          <w:szCs w:val="24"/>
        </w:rPr>
        <w:t xml:space="preserve">Yatırımlarına </w:t>
      </w:r>
      <w:r w:rsidRPr="00AD443A">
        <w:rPr>
          <w:rFonts w:asciiTheme="minorHAnsi" w:hAnsiTheme="minorHAnsi" w:cstheme="minorHAnsi"/>
          <w:sz w:val="24"/>
          <w:szCs w:val="24"/>
        </w:rPr>
        <w:t>İlişkin Usul ve Esaslar" onaylanarak yürürlüğe girmiştir. Söz konusu Usul ve</w:t>
      </w:r>
      <w:r w:rsidR="0069468B">
        <w:rPr>
          <w:rFonts w:asciiTheme="minorHAnsi" w:hAnsiTheme="minorHAnsi" w:cstheme="minorHAnsi"/>
          <w:sz w:val="24"/>
          <w:szCs w:val="24"/>
        </w:rPr>
        <w:t xml:space="preserve"> </w:t>
      </w:r>
      <w:r w:rsidRPr="00AD443A">
        <w:rPr>
          <w:rFonts w:asciiTheme="minorHAnsi" w:hAnsiTheme="minorHAnsi" w:cstheme="minorHAnsi"/>
          <w:sz w:val="24"/>
          <w:szCs w:val="24"/>
        </w:rPr>
        <w:t>Esaslarda 28/11/2016 tarihli ve 6623 sayılı, 21/09/2017 tarihli ve 7296 sayılı, 08/11/2018</w:t>
      </w:r>
      <w:r w:rsidR="0069468B">
        <w:rPr>
          <w:rFonts w:asciiTheme="minorHAnsi" w:hAnsiTheme="minorHAnsi" w:cstheme="minorHAnsi"/>
          <w:sz w:val="24"/>
          <w:szCs w:val="24"/>
        </w:rPr>
        <w:t xml:space="preserve"> </w:t>
      </w:r>
      <w:r w:rsidRPr="00AD443A">
        <w:rPr>
          <w:rFonts w:asciiTheme="minorHAnsi" w:hAnsiTheme="minorHAnsi" w:cstheme="minorHAnsi"/>
          <w:sz w:val="24"/>
          <w:szCs w:val="24"/>
        </w:rPr>
        <w:t>tarihli ve 8168 sayılı Kurul Kararları ile değişiklik yapılmıştır.</w:t>
      </w:r>
    </w:p>
    <w:p w14:paraId="7E9384B2" w14:textId="77777777" w:rsidR="00AD443A" w:rsidRPr="00AD443A" w:rsidRDefault="00AD443A" w:rsidP="0069468B">
      <w:pPr>
        <w:spacing w:line="360" w:lineRule="auto"/>
        <w:ind w:firstLine="708"/>
        <w:jc w:val="both"/>
        <w:rPr>
          <w:rFonts w:asciiTheme="minorHAnsi" w:hAnsiTheme="minorHAnsi" w:cstheme="minorHAnsi"/>
          <w:sz w:val="24"/>
          <w:szCs w:val="24"/>
        </w:rPr>
      </w:pPr>
      <w:r w:rsidRPr="00AD443A">
        <w:rPr>
          <w:rFonts w:asciiTheme="minorHAnsi" w:hAnsiTheme="minorHAnsi" w:cstheme="minorHAnsi"/>
          <w:sz w:val="24"/>
          <w:szCs w:val="24"/>
        </w:rPr>
        <w:t xml:space="preserve">18/11/2015 tarihli ve 5875-9 sayılı Kurul Kararı ile de </w:t>
      </w:r>
      <w:r w:rsidR="003448AE">
        <w:rPr>
          <w:rFonts w:asciiTheme="minorHAnsi" w:hAnsiTheme="minorHAnsi" w:cstheme="minorHAnsi"/>
          <w:sz w:val="24"/>
          <w:szCs w:val="24"/>
        </w:rPr>
        <w:t>e</w:t>
      </w:r>
      <w:r w:rsidRPr="00AD443A">
        <w:rPr>
          <w:rFonts w:asciiTheme="minorHAnsi" w:hAnsiTheme="minorHAnsi" w:cstheme="minorHAnsi"/>
          <w:sz w:val="24"/>
          <w:szCs w:val="24"/>
        </w:rPr>
        <w:t>lektrik dağıtım şirketlerinin</w:t>
      </w:r>
      <w:r w:rsidR="0069468B">
        <w:rPr>
          <w:rFonts w:asciiTheme="minorHAnsi" w:hAnsiTheme="minorHAnsi" w:cstheme="minorHAnsi"/>
          <w:sz w:val="24"/>
          <w:szCs w:val="24"/>
        </w:rPr>
        <w:t xml:space="preserve"> </w:t>
      </w:r>
      <w:r w:rsidRPr="00AD443A">
        <w:rPr>
          <w:rFonts w:asciiTheme="minorHAnsi" w:hAnsiTheme="minorHAnsi" w:cstheme="minorHAnsi"/>
          <w:sz w:val="24"/>
          <w:szCs w:val="24"/>
        </w:rPr>
        <w:t>01/01/2016 tarihinde başlayacak III. Uygulama döneminde dikkate alınacak olan Reel Makul</w:t>
      </w:r>
      <w:r w:rsidR="0069468B">
        <w:rPr>
          <w:rFonts w:asciiTheme="minorHAnsi" w:hAnsiTheme="minorHAnsi" w:cstheme="minorHAnsi"/>
          <w:sz w:val="24"/>
          <w:szCs w:val="24"/>
        </w:rPr>
        <w:t xml:space="preserve"> </w:t>
      </w:r>
      <w:r w:rsidRPr="00AD443A">
        <w:rPr>
          <w:rFonts w:asciiTheme="minorHAnsi" w:hAnsiTheme="minorHAnsi" w:cstheme="minorHAnsi"/>
          <w:sz w:val="24"/>
          <w:szCs w:val="24"/>
        </w:rPr>
        <w:t>Getiri Oranı’nın % 12,66 (reel ve vergi öncesi) olarak belirlenmesine ve Düzeltilmiş Reel</w:t>
      </w:r>
      <w:r w:rsidR="0069468B">
        <w:rPr>
          <w:rFonts w:asciiTheme="minorHAnsi" w:hAnsiTheme="minorHAnsi" w:cstheme="minorHAnsi"/>
          <w:sz w:val="24"/>
          <w:szCs w:val="24"/>
        </w:rPr>
        <w:t xml:space="preserve"> </w:t>
      </w:r>
      <w:r w:rsidRPr="00AD443A">
        <w:rPr>
          <w:rFonts w:asciiTheme="minorHAnsi" w:hAnsiTheme="minorHAnsi" w:cstheme="minorHAnsi"/>
          <w:sz w:val="24"/>
          <w:szCs w:val="24"/>
        </w:rPr>
        <w:t>Makul Getiri Oranı’nın % 11,91 (reel ve vergi öncesi) olarak uygulanmasına karar verilmiştir.</w:t>
      </w:r>
    </w:p>
    <w:p w14:paraId="7C568B0F" w14:textId="77777777" w:rsidR="00AD443A" w:rsidRPr="00AD443A" w:rsidRDefault="00AD443A" w:rsidP="0069468B">
      <w:pPr>
        <w:spacing w:line="360" w:lineRule="auto"/>
        <w:ind w:firstLine="708"/>
        <w:jc w:val="both"/>
        <w:rPr>
          <w:rFonts w:asciiTheme="minorHAnsi" w:hAnsiTheme="minorHAnsi" w:cstheme="minorHAnsi"/>
          <w:sz w:val="24"/>
          <w:szCs w:val="24"/>
        </w:rPr>
      </w:pPr>
      <w:r w:rsidRPr="00AD443A">
        <w:rPr>
          <w:rFonts w:asciiTheme="minorHAnsi" w:hAnsiTheme="minorHAnsi" w:cstheme="minorHAnsi"/>
          <w:sz w:val="24"/>
          <w:szCs w:val="24"/>
        </w:rPr>
        <w:t>Akabinde ekonomik ve finansal parametrelerde yaşanan değişimler nedeniyle 7/12/2018</w:t>
      </w:r>
      <w:r w:rsidR="0069468B">
        <w:rPr>
          <w:rFonts w:asciiTheme="minorHAnsi" w:hAnsiTheme="minorHAnsi" w:cstheme="minorHAnsi"/>
          <w:sz w:val="24"/>
          <w:szCs w:val="24"/>
        </w:rPr>
        <w:t xml:space="preserve"> </w:t>
      </w:r>
      <w:r w:rsidRPr="00AD443A">
        <w:rPr>
          <w:rFonts w:asciiTheme="minorHAnsi" w:hAnsiTheme="minorHAnsi" w:cstheme="minorHAnsi"/>
          <w:sz w:val="24"/>
          <w:szCs w:val="24"/>
        </w:rPr>
        <w:t>tarihli ve 7501- 12 sayılı Kurul Kararı ile reel makul getiri oranının 2018-2020 yıllarını</w:t>
      </w:r>
      <w:r w:rsidR="0069468B">
        <w:rPr>
          <w:rFonts w:asciiTheme="minorHAnsi" w:hAnsiTheme="minorHAnsi" w:cstheme="minorHAnsi"/>
          <w:sz w:val="24"/>
          <w:szCs w:val="24"/>
        </w:rPr>
        <w:t xml:space="preserve"> </w:t>
      </w:r>
      <w:r w:rsidRPr="00AD443A">
        <w:rPr>
          <w:rFonts w:asciiTheme="minorHAnsi" w:hAnsiTheme="minorHAnsi" w:cstheme="minorHAnsi"/>
          <w:sz w:val="24"/>
          <w:szCs w:val="24"/>
        </w:rPr>
        <w:t>kapsayacak şekilde vergi öncesi %14,60 (Reel ve vergi öncesi), düzeltilmiş reel makul getiri</w:t>
      </w:r>
      <w:r w:rsidR="0069468B">
        <w:rPr>
          <w:rFonts w:asciiTheme="minorHAnsi" w:hAnsiTheme="minorHAnsi" w:cstheme="minorHAnsi"/>
          <w:sz w:val="24"/>
          <w:szCs w:val="24"/>
        </w:rPr>
        <w:t xml:space="preserve"> </w:t>
      </w:r>
      <w:r w:rsidRPr="00AD443A">
        <w:rPr>
          <w:rFonts w:asciiTheme="minorHAnsi" w:hAnsiTheme="minorHAnsi" w:cstheme="minorHAnsi"/>
          <w:sz w:val="24"/>
          <w:szCs w:val="24"/>
        </w:rPr>
        <w:t>oranının %13,61 (Reel ve vergi öncesi) olarak uygulanması kararlaştırılmıştır.</w:t>
      </w:r>
    </w:p>
    <w:p w14:paraId="1F21C77F" w14:textId="77777777" w:rsidR="0069468B" w:rsidRDefault="00AD443A" w:rsidP="00AD443A">
      <w:pPr>
        <w:spacing w:line="360" w:lineRule="auto"/>
        <w:ind w:firstLine="708"/>
        <w:jc w:val="both"/>
        <w:rPr>
          <w:rFonts w:asciiTheme="minorHAnsi" w:hAnsiTheme="minorHAnsi" w:cstheme="minorHAnsi"/>
          <w:sz w:val="24"/>
          <w:szCs w:val="24"/>
        </w:rPr>
      </w:pPr>
      <w:r w:rsidRPr="00AD443A">
        <w:rPr>
          <w:rFonts w:asciiTheme="minorHAnsi" w:hAnsiTheme="minorHAnsi" w:cstheme="minorHAnsi"/>
          <w:sz w:val="24"/>
          <w:szCs w:val="24"/>
        </w:rPr>
        <w:t>18/11/2015 tarihli ve 5875-6 sayılı Kurul Kararı ile dağıtım şirketlerinin ve üçüncü</w:t>
      </w:r>
      <w:r w:rsidR="0069468B">
        <w:rPr>
          <w:rFonts w:asciiTheme="minorHAnsi" w:hAnsiTheme="minorHAnsi" w:cstheme="minorHAnsi"/>
          <w:sz w:val="24"/>
          <w:szCs w:val="24"/>
        </w:rPr>
        <w:t xml:space="preserve"> </w:t>
      </w:r>
      <w:r w:rsidRPr="00AD443A">
        <w:rPr>
          <w:rFonts w:asciiTheme="minorHAnsi" w:hAnsiTheme="minorHAnsi" w:cstheme="minorHAnsi"/>
          <w:sz w:val="24"/>
          <w:szCs w:val="24"/>
        </w:rPr>
        <w:t>uygulama dönemi yatırımları için geçerli olacak itfa süresi 10 yıl olarak belirlenmiştir.</w:t>
      </w:r>
    </w:p>
    <w:p w14:paraId="6DEF0F27" w14:textId="77777777" w:rsidR="002A10CE" w:rsidRPr="00CD458E" w:rsidRDefault="002A10CE" w:rsidP="00AD443A">
      <w:pPr>
        <w:spacing w:line="360" w:lineRule="auto"/>
        <w:ind w:firstLine="708"/>
        <w:jc w:val="both"/>
        <w:rPr>
          <w:rFonts w:asciiTheme="minorHAnsi" w:hAnsiTheme="minorHAnsi" w:cstheme="minorHAnsi"/>
          <w:sz w:val="24"/>
          <w:szCs w:val="24"/>
        </w:rPr>
      </w:pPr>
      <w:r w:rsidRPr="002A10CE">
        <w:rPr>
          <w:rFonts w:asciiTheme="minorHAnsi" w:hAnsiTheme="minorHAnsi" w:cstheme="minorHAnsi"/>
          <w:sz w:val="24"/>
          <w:szCs w:val="24"/>
        </w:rPr>
        <w:t>Aşağıdaki</w:t>
      </w:r>
      <w:r>
        <w:rPr>
          <w:rFonts w:asciiTheme="minorHAnsi" w:hAnsiTheme="minorHAnsi" w:cstheme="minorHAnsi"/>
          <w:sz w:val="24"/>
          <w:szCs w:val="24"/>
        </w:rPr>
        <w:t xml:space="preserve"> tabloda Dağıtım Şirketlerinin </w:t>
      </w:r>
      <w:r w:rsidRPr="002A10CE">
        <w:rPr>
          <w:rFonts w:asciiTheme="minorHAnsi" w:hAnsiTheme="minorHAnsi" w:cstheme="minorHAnsi"/>
          <w:sz w:val="24"/>
          <w:szCs w:val="24"/>
        </w:rPr>
        <w:t>2019 yılı için Kurul tarafından onaylanan ve 2020 yılı için beyan edilen gerçekleşen yatırım tutarlarına ilişkin bilgilere yer verilmiştir.</w:t>
      </w:r>
    </w:p>
    <w:p w14:paraId="072537F8" w14:textId="77777777" w:rsidR="00252FDF" w:rsidRPr="00CD458E" w:rsidRDefault="00252FDF" w:rsidP="00252FDF">
      <w:pPr>
        <w:pStyle w:val="Balk5"/>
      </w:pPr>
      <w:bookmarkStart w:id="1182" w:name="_Toc73092476"/>
      <w:r w:rsidRPr="00AE0A5D">
        <w:rPr>
          <w:rFonts w:eastAsiaTheme="minorEastAsia"/>
          <w:bCs/>
          <w:caps/>
        </w:rPr>
        <w:lastRenderedPageBreak/>
        <w:t>T</w:t>
      </w:r>
      <w:r w:rsidRPr="00AE0A5D">
        <w:rPr>
          <w:rFonts w:eastAsiaTheme="minorEastAsia"/>
          <w:bCs/>
        </w:rPr>
        <w:t>ablo</w:t>
      </w:r>
      <w:r w:rsidRPr="00AE0A5D">
        <w:rPr>
          <w:rFonts w:eastAsiaTheme="minorEastAsia"/>
          <w:bCs/>
          <w:caps/>
        </w:rPr>
        <w:t xml:space="preserve"> </w:t>
      </w:r>
      <w:r w:rsidR="00DE0519" w:rsidRPr="00AE0A5D">
        <w:rPr>
          <w:rFonts w:eastAsiaTheme="minorEastAsia"/>
          <w:bCs/>
          <w:caps/>
        </w:rPr>
        <w:t>5</w:t>
      </w:r>
      <w:r w:rsidRPr="00AE0A5D">
        <w:rPr>
          <w:rFonts w:eastAsiaTheme="minorEastAsia"/>
          <w:bCs/>
          <w:caps/>
        </w:rPr>
        <w:fldChar w:fldCharType="begin"/>
      </w:r>
      <w:r w:rsidRPr="00AE0A5D">
        <w:rPr>
          <w:rFonts w:eastAsiaTheme="minorEastAsia"/>
          <w:bCs/>
          <w:caps/>
        </w:rPr>
        <w:instrText xml:space="preserve"> STYLEREF 1 \s </w:instrText>
      </w:r>
      <w:r w:rsidRPr="00AE0A5D">
        <w:rPr>
          <w:rFonts w:eastAsiaTheme="minorEastAsia"/>
          <w:bCs/>
          <w:caps/>
        </w:rPr>
        <w:fldChar w:fldCharType="end"/>
      </w:r>
      <w:r w:rsidRPr="00AE0A5D">
        <w:rPr>
          <w:rFonts w:eastAsiaTheme="minorEastAsia"/>
          <w:bCs/>
          <w:caps/>
        </w:rPr>
        <w:t>.11:</w:t>
      </w:r>
      <w:r w:rsidRPr="00AE0A5D">
        <w:rPr>
          <w:caps/>
        </w:rPr>
        <w:t xml:space="preserve"> </w:t>
      </w:r>
      <w:r w:rsidR="002A10CE">
        <w:rPr>
          <w:caps/>
        </w:rPr>
        <w:t>2019</w:t>
      </w:r>
      <w:r w:rsidR="006E179F" w:rsidRPr="00AE0A5D">
        <w:rPr>
          <w:caps/>
        </w:rPr>
        <w:t>-</w:t>
      </w:r>
      <w:r w:rsidR="002A10CE">
        <w:rPr>
          <w:caps/>
        </w:rPr>
        <w:t>2020</w:t>
      </w:r>
      <w:r w:rsidR="006E179F" w:rsidRPr="00AE0A5D">
        <w:t xml:space="preserve"> Yıllarında</w:t>
      </w:r>
      <w:r w:rsidRPr="00AE0A5D">
        <w:t xml:space="preserve"> Gerçekleşen Dağıtım Yatırım Tutarlarının Karşılaştırılması (</w:t>
      </w:r>
      <w:r w:rsidR="00B403C2" w:rsidRPr="00AE0A5D">
        <w:t xml:space="preserve">Cari Fiyatlarla - </w:t>
      </w:r>
      <w:r w:rsidR="00E91362" w:rsidRPr="00AE0A5D">
        <w:t xml:space="preserve">Milyon </w:t>
      </w:r>
      <w:r w:rsidRPr="00AE0A5D">
        <w:t>TL-%)</w:t>
      </w:r>
      <w:bookmarkEnd w:id="1181"/>
      <w:bookmarkEnd w:id="1182"/>
    </w:p>
    <w:tbl>
      <w:tblPr>
        <w:tblW w:w="7960" w:type="dxa"/>
        <w:tblInd w:w="-10" w:type="dxa"/>
        <w:tblCellMar>
          <w:left w:w="70" w:type="dxa"/>
          <w:right w:w="70" w:type="dxa"/>
        </w:tblCellMar>
        <w:tblLook w:val="04A0" w:firstRow="1" w:lastRow="0" w:firstColumn="1" w:lastColumn="0" w:noHBand="0" w:noVBand="1"/>
      </w:tblPr>
      <w:tblGrid>
        <w:gridCol w:w="2480"/>
        <w:gridCol w:w="1520"/>
        <w:gridCol w:w="1260"/>
        <w:gridCol w:w="1740"/>
        <w:gridCol w:w="960"/>
      </w:tblGrid>
      <w:tr w:rsidR="006F215B" w:rsidRPr="006F215B" w14:paraId="043913B1" w14:textId="77777777" w:rsidTr="006F215B">
        <w:trPr>
          <w:trHeight w:val="855"/>
        </w:trPr>
        <w:tc>
          <w:tcPr>
            <w:tcW w:w="2480" w:type="dxa"/>
            <w:tcBorders>
              <w:top w:val="single" w:sz="8" w:space="0" w:color="auto"/>
              <w:left w:val="single" w:sz="8" w:space="0" w:color="auto"/>
              <w:bottom w:val="nil"/>
              <w:right w:val="single" w:sz="8" w:space="0" w:color="auto"/>
            </w:tcBorders>
            <w:shd w:val="clear" w:color="000000" w:fill="FF0000"/>
            <w:noWrap/>
            <w:vAlign w:val="center"/>
            <w:hideMark/>
          </w:tcPr>
          <w:p w14:paraId="39E0CEAE" w14:textId="77777777" w:rsidR="006F215B" w:rsidRPr="006F215B" w:rsidRDefault="006F215B" w:rsidP="006F215B">
            <w:pPr>
              <w:spacing w:after="0" w:line="240" w:lineRule="auto"/>
              <w:rPr>
                <w:rFonts w:ascii="Times New Roman" w:eastAsia="Times New Roman" w:hAnsi="Times New Roman" w:cs="Times New Roman"/>
                <w:b/>
                <w:bCs/>
                <w:color w:val="FFFFFF"/>
                <w:lang w:eastAsia="tr-TR" w:bidi="ar-SA"/>
              </w:rPr>
            </w:pPr>
            <w:r w:rsidRPr="006F215B">
              <w:rPr>
                <w:rFonts w:ascii="Times New Roman" w:eastAsia="Times New Roman" w:hAnsi="Times New Roman" w:cs="Times New Roman"/>
                <w:b/>
                <w:bCs/>
                <w:color w:val="FFFFFF"/>
                <w:lang w:eastAsia="tr-TR" w:bidi="ar-SA"/>
              </w:rPr>
              <w:t>Dağıtım Şirketi</w:t>
            </w:r>
          </w:p>
        </w:tc>
        <w:tc>
          <w:tcPr>
            <w:tcW w:w="1520" w:type="dxa"/>
            <w:tcBorders>
              <w:top w:val="single" w:sz="8" w:space="0" w:color="auto"/>
              <w:left w:val="nil"/>
              <w:bottom w:val="nil"/>
              <w:right w:val="single" w:sz="8" w:space="0" w:color="auto"/>
            </w:tcBorders>
            <w:shd w:val="clear" w:color="000000" w:fill="FF0000"/>
            <w:vAlign w:val="center"/>
            <w:hideMark/>
          </w:tcPr>
          <w:p w14:paraId="0065BBC9" w14:textId="77777777" w:rsidR="006F215B" w:rsidRPr="006F215B" w:rsidRDefault="006F215B" w:rsidP="006F215B">
            <w:pPr>
              <w:spacing w:after="0" w:line="240" w:lineRule="auto"/>
              <w:jc w:val="center"/>
              <w:rPr>
                <w:rFonts w:ascii="Times New Roman" w:eastAsia="Times New Roman" w:hAnsi="Times New Roman" w:cs="Times New Roman"/>
                <w:b/>
                <w:bCs/>
                <w:color w:val="FFFFFF"/>
                <w:lang w:eastAsia="tr-TR" w:bidi="ar-SA"/>
              </w:rPr>
            </w:pPr>
            <w:r w:rsidRPr="006F215B">
              <w:rPr>
                <w:rFonts w:ascii="Times New Roman" w:eastAsia="Times New Roman" w:hAnsi="Times New Roman" w:cs="Times New Roman"/>
                <w:b/>
                <w:bCs/>
                <w:color w:val="FFFFFF"/>
                <w:lang w:eastAsia="tr-TR" w:bidi="ar-SA"/>
              </w:rPr>
              <w:t>2018</w:t>
            </w:r>
          </w:p>
        </w:tc>
        <w:tc>
          <w:tcPr>
            <w:tcW w:w="1260" w:type="dxa"/>
            <w:tcBorders>
              <w:top w:val="single" w:sz="8" w:space="0" w:color="auto"/>
              <w:left w:val="nil"/>
              <w:bottom w:val="nil"/>
              <w:right w:val="single" w:sz="8" w:space="0" w:color="auto"/>
            </w:tcBorders>
            <w:shd w:val="clear" w:color="000000" w:fill="FF0000"/>
            <w:vAlign w:val="center"/>
            <w:hideMark/>
          </w:tcPr>
          <w:p w14:paraId="59E1C7F0" w14:textId="77777777" w:rsidR="006F215B" w:rsidRPr="006F215B" w:rsidRDefault="006F215B" w:rsidP="006F215B">
            <w:pPr>
              <w:spacing w:after="0" w:line="240" w:lineRule="auto"/>
              <w:jc w:val="center"/>
              <w:rPr>
                <w:rFonts w:ascii="Times New Roman" w:eastAsia="Times New Roman" w:hAnsi="Times New Roman" w:cs="Times New Roman"/>
                <w:b/>
                <w:bCs/>
                <w:color w:val="FFFFFF"/>
                <w:lang w:eastAsia="tr-TR" w:bidi="ar-SA"/>
              </w:rPr>
            </w:pPr>
            <w:r w:rsidRPr="006F215B">
              <w:rPr>
                <w:rFonts w:ascii="Times New Roman" w:eastAsia="Times New Roman" w:hAnsi="Times New Roman" w:cs="Times New Roman"/>
                <w:b/>
                <w:bCs/>
                <w:color w:val="FFFFFF"/>
                <w:lang w:eastAsia="tr-TR" w:bidi="ar-SA"/>
              </w:rPr>
              <w:t>2019</w:t>
            </w:r>
          </w:p>
        </w:tc>
        <w:tc>
          <w:tcPr>
            <w:tcW w:w="1740" w:type="dxa"/>
            <w:tcBorders>
              <w:top w:val="single" w:sz="8" w:space="0" w:color="auto"/>
              <w:left w:val="nil"/>
              <w:bottom w:val="nil"/>
              <w:right w:val="single" w:sz="8" w:space="0" w:color="auto"/>
            </w:tcBorders>
            <w:shd w:val="clear" w:color="000000" w:fill="FF0000"/>
            <w:vAlign w:val="center"/>
            <w:hideMark/>
          </w:tcPr>
          <w:p w14:paraId="45C02BB0" w14:textId="77777777" w:rsidR="006F215B" w:rsidRPr="006F215B" w:rsidRDefault="006F215B" w:rsidP="006F215B">
            <w:pPr>
              <w:spacing w:after="0" w:line="240" w:lineRule="auto"/>
              <w:jc w:val="center"/>
              <w:rPr>
                <w:rFonts w:ascii="Times New Roman" w:eastAsia="Times New Roman" w:hAnsi="Times New Roman" w:cs="Times New Roman"/>
                <w:b/>
                <w:bCs/>
                <w:color w:val="FFFFFF"/>
                <w:lang w:eastAsia="tr-TR" w:bidi="ar-SA"/>
              </w:rPr>
            </w:pPr>
            <w:r w:rsidRPr="006F215B">
              <w:rPr>
                <w:rFonts w:ascii="Times New Roman" w:eastAsia="Times New Roman" w:hAnsi="Times New Roman" w:cs="Times New Roman"/>
                <w:b/>
                <w:bCs/>
                <w:color w:val="FFFFFF"/>
                <w:lang w:eastAsia="tr-TR" w:bidi="ar-SA"/>
              </w:rPr>
              <w:t>2020</w:t>
            </w:r>
          </w:p>
        </w:tc>
        <w:tc>
          <w:tcPr>
            <w:tcW w:w="960" w:type="dxa"/>
            <w:tcBorders>
              <w:top w:val="single" w:sz="8" w:space="0" w:color="auto"/>
              <w:left w:val="nil"/>
              <w:bottom w:val="nil"/>
              <w:right w:val="single" w:sz="8" w:space="0" w:color="auto"/>
            </w:tcBorders>
            <w:shd w:val="clear" w:color="000000" w:fill="FF0000"/>
            <w:vAlign w:val="center"/>
            <w:hideMark/>
          </w:tcPr>
          <w:p w14:paraId="7858DD92" w14:textId="77777777" w:rsidR="006F215B" w:rsidRPr="006F215B" w:rsidRDefault="006F215B" w:rsidP="006F215B">
            <w:pPr>
              <w:spacing w:after="0" w:line="240" w:lineRule="auto"/>
              <w:jc w:val="center"/>
              <w:rPr>
                <w:rFonts w:ascii="Times New Roman" w:eastAsia="Times New Roman" w:hAnsi="Times New Roman" w:cs="Times New Roman"/>
                <w:b/>
                <w:bCs/>
                <w:color w:val="FFFFFF"/>
                <w:lang w:eastAsia="tr-TR" w:bidi="ar-SA"/>
              </w:rPr>
            </w:pPr>
            <w:r w:rsidRPr="006F215B">
              <w:rPr>
                <w:rFonts w:ascii="Times New Roman" w:eastAsia="Times New Roman" w:hAnsi="Times New Roman" w:cs="Times New Roman"/>
                <w:b/>
                <w:bCs/>
                <w:color w:val="FFFFFF"/>
                <w:lang w:eastAsia="tr-TR" w:bidi="ar-SA"/>
              </w:rPr>
              <w:t>2019-2020 Değişim (%)</w:t>
            </w:r>
          </w:p>
        </w:tc>
      </w:tr>
      <w:tr w:rsidR="006F215B" w:rsidRPr="006F215B" w14:paraId="299D8984" w14:textId="77777777" w:rsidTr="006F215B">
        <w:trPr>
          <w:trHeight w:val="300"/>
        </w:trPr>
        <w:tc>
          <w:tcPr>
            <w:tcW w:w="2480" w:type="dxa"/>
            <w:tcBorders>
              <w:top w:val="nil"/>
              <w:left w:val="single" w:sz="8" w:space="0" w:color="auto"/>
              <w:bottom w:val="single" w:sz="8" w:space="0" w:color="auto"/>
              <w:right w:val="single" w:sz="8" w:space="0" w:color="auto"/>
            </w:tcBorders>
            <w:shd w:val="clear" w:color="000000" w:fill="FF5050"/>
            <w:noWrap/>
            <w:vAlign w:val="center"/>
            <w:hideMark/>
          </w:tcPr>
          <w:p w14:paraId="1CB52546" w14:textId="77777777" w:rsidR="006F215B" w:rsidRPr="006F215B" w:rsidRDefault="006F215B" w:rsidP="006F215B">
            <w:pPr>
              <w:spacing w:after="0" w:line="240" w:lineRule="auto"/>
              <w:rPr>
                <w:rFonts w:ascii="Times New Roman" w:eastAsia="Times New Roman" w:hAnsi="Times New Roman" w:cs="Times New Roman"/>
                <w:b/>
                <w:bCs/>
                <w:color w:val="FFFFFF"/>
                <w:lang w:eastAsia="tr-TR" w:bidi="ar-SA"/>
              </w:rPr>
            </w:pPr>
            <w:r w:rsidRPr="006F215B">
              <w:rPr>
                <w:rFonts w:ascii="Times New Roman" w:eastAsia="Times New Roman" w:hAnsi="Times New Roman" w:cs="Times New Roman"/>
                <w:b/>
                <w:bCs/>
                <w:color w:val="FFFFFF"/>
                <w:lang w:eastAsia="tr-TR" w:bidi="ar-SA"/>
              </w:rPr>
              <w:t>ADM</w:t>
            </w:r>
          </w:p>
        </w:tc>
        <w:tc>
          <w:tcPr>
            <w:tcW w:w="1520" w:type="dxa"/>
            <w:tcBorders>
              <w:top w:val="nil"/>
              <w:left w:val="nil"/>
              <w:bottom w:val="single" w:sz="8" w:space="0" w:color="auto"/>
              <w:right w:val="single" w:sz="8" w:space="0" w:color="auto"/>
            </w:tcBorders>
            <w:shd w:val="clear" w:color="auto" w:fill="auto"/>
            <w:noWrap/>
            <w:vAlign w:val="center"/>
            <w:hideMark/>
          </w:tcPr>
          <w:p w14:paraId="6C63BC34" w14:textId="77777777" w:rsidR="006F215B" w:rsidRPr="006F215B" w:rsidRDefault="006F215B" w:rsidP="006F215B">
            <w:pPr>
              <w:spacing w:after="0" w:line="240" w:lineRule="auto"/>
              <w:jc w:val="right"/>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212,6</w:t>
            </w:r>
          </w:p>
        </w:tc>
        <w:tc>
          <w:tcPr>
            <w:tcW w:w="1260" w:type="dxa"/>
            <w:tcBorders>
              <w:top w:val="nil"/>
              <w:left w:val="nil"/>
              <w:bottom w:val="single" w:sz="8" w:space="0" w:color="auto"/>
              <w:right w:val="single" w:sz="8" w:space="0" w:color="auto"/>
            </w:tcBorders>
            <w:shd w:val="clear" w:color="auto" w:fill="auto"/>
            <w:noWrap/>
            <w:vAlign w:val="center"/>
            <w:hideMark/>
          </w:tcPr>
          <w:p w14:paraId="4938058F" w14:textId="77777777" w:rsidR="006F215B" w:rsidRPr="006F215B" w:rsidRDefault="006F215B" w:rsidP="006F215B">
            <w:pPr>
              <w:spacing w:after="0" w:line="240" w:lineRule="auto"/>
              <w:jc w:val="right"/>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382,4</w:t>
            </w:r>
          </w:p>
        </w:tc>
        <w:tc>
          <w:tcPr>
            <w:tcW w:w="1740" w:type="dxa"/>
            <w:tcBorders>
              <w:top w:val="nil"/>
              <w:left w:val="nil"/>
              <w:bottom w:val="single" w:sz="8" w:space="0" w:color="auto"/>
              <w:right w:val="single" w:sz="8" w:space="0" w:color="auto"/>
            </w:tcBorders>
            <w:shd w:val="clear" w:color="auto" w:fill="auto"/>
            <w:noWrap/>
            <w:vAlign w:val="center"/>
            <w:hideMark/>
          </w:tcPr>
          <w:p w14:paraId="053A23BB" w14:textId="77777777" w:rsidR="006F215B" w:rsidRPr="006F215B" w:rsidRDefault="006F215B" w:rsidP="006F215B">
            <w:pPr>
              <w:spacing w:after="0" w:line="240" w:lineRule="auto"/>
              <w:jc w:val="right"/>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265,3</w:t>
            </w:r>
          </w:p>
        </w:tc>
        <w:tc>
          <w:tcPr>
            <w:tcW w:w="960" w:type="dxa"/>
            <w:tcBorders>
              <w:top w:val="nil"/>
              <w:left w:val="nil"/>
              <w:bottom w:val="single" w:sz="8" w:space="0" w:color="auto"/>
              <w:right w:val="single" w:sz="8" w:space="0" w:color="auto"/>
            </w:tcBorders>
            <w:shd w:val="clear" w:color="auto" w:fill="auto"/>
            <w:noWrap/>
            <w:vAlign w:val="center"/>
            <w:hideMark/>
          </w:tcPr>
          <w:p w14:paraId="22797C2D" w14:textId="77777777" w:rsidR="006F215B" w:rsidRPr="006F215B" w:rsidRDefault="006F215B" w:rsidP="006F215B">
            <w:pPr>
              <w:spacing w:after="0" w:line="240" w:lineRule="auto"/>
              <w:jc w:val="center"/>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-30,62%</w:t>
            </w:r>
          </w:p>
        </w:tc>
      </w:tr>
      <w:tr w:rsidR="006F215B" w:rsidRPr="006F215B" w14:paraId="35B3DA19" w14:textId="77777777" w:rsidTr="006F215B">
        <w:trPr>
          <w:trHeight w:val="300"/>
        </w:trPr>
        <w:tc>
          <w:tcPr>
            <w:tcW w:w="2480" w:type="dxa"/>
            <w:tcBorders>
              <w:top w:val="nil"/>
              <w:left w:val="single" w:sz="8" w:space="0" w:color="auto"/>
              <w:bottom w:val="single" w:sz="8" w:space="0" w:color="auto"/>
              <w:right w:val="single" w:sz="8" w:space="0" w:color="auto"/>
            </w:tcBorders>
            <w:shd w:val="clear" w:color="000000" w:fill="FF5050"/>
            <w:noWrap/>
            <w:vAlign w:val="center"/>
            <w:hideMark/>
          </w:tcPr>
          <w:p w14:paraId="1BB14527" w14:textId="77777777" w:rsidR="006F215B" w:rsidRPr="006F215B" w:rsidRDefault="006F215B" w:rsidP="006F215B">
            <w:pPr>
              <w:spacing w:after="0" w:line="240" w:lineRule="auto"/>
              <w:rPr>
                <w:rFonts w:ascii="Times New Roman" w:eastAsia="Times New Roman" w:hAnsi="Times New Roman" w:cs="Times New Roman"/>
                <w:b/>
                <w:bCs/>
                <w:color w:val="FFFFFF"/>
                <w:lang w:eastAsia="tr-TR" w:bidi="ar-SA"/>
              </w:rPr>
            </w:pPr>
            <w:r w:rsidRPr="006F215B">
              <w:rPr>
                <w:rFonts w:ascii="Times New Roman" w:eastAsia="Times New Roman" w:hAnsi="Times New Roman" w:cs="Times New Roman"/>
                <w:b/>
                <w:bCs/>
                <w:color w:val="FFFFFF"/>
                <w:lang w:eastAsia="tr-TR" w:bidi="ar-SA"/>
              </w:rPr>
              <w:t>AKDENİZ</w:t>
            </w:r>
          </w:p>
        </w:tc>
        <w:tc>
          <w:tcPr>
            <w:tcW w:w="1520" w:type="dxa"/>
            <w:tcBorders>
              <w:top w:val="nil"/>
              <w:left w:val="nil"/>
              <w:bottom w:val="single" w:sz="8" w:space="0" w:color="auto"/>
              <w:right w:val="single" w:sz="8" w:space="0" w:color="auto"/>
            </w:tcBorders>
            <w:shd w:val="clear" w:color="auto" w:fill="auto"/>
            <w:noWrap/>
            <w:vAlign w:val="center"/>
            <w:hideMark/>
          </w:tcPr>
          <w:p w14:paraId="7AB6A57B" w14:textId="77777777" w:rsidR="006F215B" w:rsidRPr="006F215B" w:rsidRDefault="006F215B" w:rsidP="006F215B">
            <w:pPr>
              <w:spacing w:after="0" w:line="240" w:lineRule="auto"/>
              <w:jc w:val="right"/>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181,2</w:t>
            </w:r>
          </w:p>
        </w:tc>
        <w:tc>
          <w:tcPr>
            <w:tcW w:w="1260" w:type="dxa"/>
            <w:tcBorders>
              <w:top w:val="nil"/>
              <w:left w:val="nil"/>
              <w:bottom w:val="single" w:sz="8" w:space="0" w:color="auto"/>
              <w:right w:val="single" w:sz="8" w:space="0" w:color="auto"/>
            </w:tcBorders>
            <w:shd w:val="clear" w:color="auto" w:fill="auto"/>
            <w:noWrap/>
            <w:vAlign w:val="center"/>
            <w:hideMark/>
          </w:tcPr>
          <w:p w14:paraId="4BF7685A" w14:textId="77777777" w:rsidR="006F215B" w:rsidRPr="006F215B" w:rsidRDefault="006F215B" w:rsidP="006F215B">
            <w:pPr>
              <w:spacing w:after="0" w:line="240" w:lineRule="auto"/>
              <w:jc w:val="right"/>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277,1</w:t>
            </w:r>
          </w:p>
        </w:tc>
        <w:tc>
          <w:tcPr>
            <w:tcW w:w="1740" w:type="dxa"/>
            <w:tcBorders>
              <w:top w:val="nil"/>
              <w:left w:val="nil"/>
              <w:bottom w:val="single" w:sz="8" w:space="0" w:color="auto"/>
              <w:right w:val="single" w:sz="8" w:space="0" w:color="auto"/>
            </w:tcBorders>
            <w:shd w:val="clear" w:color="auto" w:fill="auto"/>
            <w:noWrap/>
            <w:vAlign w:val="center"/>
            <w:hideMark/>
          </w:tcPr>
          <w:p w14:paraId="6D6B2A85" w14:textId="77777777" w:rsidR="006F215B" w:rsidRPr="006F215B" w:rsidRDefault="006F215B" w:rsidP="006F215B">
            <w:pPr>
              <w:spacing w:after="0" w:line="240" w:lineRule="auto"/>
              <w:jc w:val="right"/>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345,5</w:t>
            </w:r>
          </w:p>
        </w:tc>
        <w:tc>
          <w:tcPr>
            <w:tcW w:w="960" w:type="dxa"/>
            <w:tcBorders>
              <w:top w:val="nil"/>
              <w:left w:val="nil"/>
              <w:bottom w:val="single" w:sz="8" w:space="0" w:color="auto"/>
              <w:right w:val="single" w:sz="8" w:space="0" w:color="auto"/>
            </w:tcBorders>
            <w:shd w:val="clear" w:color="auto" w:fill="auto"/>
            <w:noWrap/>
            <w:vAlign w:val="center"/>
            <w:hideMark/>
          </w:tcPr>
          <w:p w14:paraId="434B2AC0" w14:textId="77777777" w:rsidR="006F215B" w:rsidRPr="006F215B" w:rsidRDefault="006F215B" w:rsidP="006F215B">
            <w:pPr>
              <w:spacing w:after="0" w:line="240" w:lineRule="auto"/>
              <w:jc w:val="center"/>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24,69%</w:t>
            </w:r>
          </w:p>
        </w:tc>
      </w:tr>
      <w:tr w:rsidR="006F215B" w:rsidRPr="006F215B" w14:paraId="0506B08D" w14:textId="77777777" w:rsidTr="006F215B">
        <w:trPr>
          <w:trHeight w:val="300"/>
        </w:trPr>
        <w:tc>
          <w:tcPr>
            <w:tcW w:w="2480" w:type="dxa"/>
            <w:tcBorders>
              <w:top w:val="nil"/>
              <w:left w:val="single" w:sz="8" w:space="0" w:color="auto"/>
              <w:bottom w:val="single" w:sz="8" w:space="0" w:color="auto"/>
              <w:right w:val="single" w:sz="8" w:space="0" w:color="auto"/>
            </w:tcBorders>
            <w:shd w:val="clear" w:color="000000" w:fill="FF5050"/>
            <w:noWrap/>
            <w:vAlign w:val="center"/>
            <w:hideMark/>
          </w:tcPr>
          <w:p w14:paraId="4FC2BC76" w14:textId="77777777" w:rsidR="006F215B" w:rsidRPr="006F215B" w:rsidRDefault="006F215B" w:rsidP="006F215B">
            <w:pPr>
              <w:spacing w:after="0" w:line="240" w:lineRule="auto"/>
              <w:rPr>
                <w:rFonts w:ascii="Times New Roman" w:eastAsia="Times New Roman" w:hAnsi="Times New Roman" w:cs="Times New Roman"/>
                <w:b/>
                <w:bCs/>
                <w:color w:val="FFFFFF"/>
                <w:lang w:eastAsia="tr-TR" w:bidi="ar-SA"/>
              </w:rPr>
            </w:pPr>
            <w:r w:rsidRPr="006F215B">
              <w:rPr>
                <w:rFonts w:ascii="Times New Roman" w:eastAsia="Times New Roman" w:hAnsi="Times New Roman" w:cs="Times New Roman"/>
                <w:b/>
                <w:bCs/>
                <w:color w:val="FFFFFF"/>
                <w:lang w:eastAsia="tr-TR" w:bidi="ar-SA"/>
              </w:rPr>
              <w:t>AKEDAŞ</w:t>
            </w:r>
          </w:p>
        </w:tc>
        <w:tc>
          <w:tcPr>
            <w:tcW w:w="1520" w:type="dxa"/>
            <w:tcBorders>
              <w:top w:val="nil"/>
              <w:left w:val="nil"/>
              <w:bottom w:val="single" w:sz="8" w:space="0" w:color="auto"/>
              <w:right w:val="single" w:sz="8" w:space="0" w:color="auto"/>
            </w:tcBorders>
            <w:shd w:val="clear" w:color="auto" w:fill="auto"/>
            <w:noWrap/>
            <w:vAlign w:val="center"/>
            <w:hideMark/>
          </w:tcPr>
          <w:p w14:paraId="7CC4CA5D" w14:textId="77777777" w:rsidR="006F215B" w:rsidRPr="006F215B" w:rsidRDefault="006F215B" w:rsidP="006F215B">
            <w:pPr>
              <w:spacing w:after="0" w:line="240" w:lineRule="auto"/>
              <w:jc w:val="right"/>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91,9</w:t>
            </w:r>
          </w:p>
        </w:tc>
        <w:tc>
          <w:tcPr>
            <w:tcW w:w="1260" w:type="dxa"/>
            <w:tcBorders>
              <w:top w:val="nil"/>
              <w:left w:val="nil"/>
              <w:bottom w:val="single" w:sz="8" w:space="0" w:color="auto"/>
              <w:right w:val="single" w:sz="8" w:space="0" w:color="auto"/>
            </w:tcBorders>
            <w:shd w:val="clear" w:color="auto" w:fill="auto"/>
            <w:noWrap/>
            <w:vAlign w:val="center"/>
            <w:hideMark/>
          </w:tcPr>
          <w:p w14:paraId="24944746" w14:textId="77777777" w:rsidR="006F215B" w:rsidRPr="006F215B" w:rsidRDefault="006F215B" w:rsidP="006F215B">
            <w:pPr>
              <w:spacing w:after="0" w:line="240" w:lineRule="auto"/>
              <w:jc w:val="right"/>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105,1</w:t>
            </w:r>
          </w:p>
        </w:tc>
        <w:tc>
          <w:tcPr>
            <w:tcW w:w="1740" w:type="dxa"/>
            <w:tcBorders>
              <w:top w:val="nil"/>
              <w:left w:val="nil"/>
              <w:bottom w:val="single" w:sz="8" w:space="0" w:color="auto"/>
              <w:right w:val="single" w:sz="8" w:space="0" w:color="auto"/>
            </w:tcBorders>
            <w:shd w:val="clear" w:color="auto" w:fill="auto"/>
            <w:noWrap/>
            <w:vAlign w:val="center"/>
            <w:hideMark/>
          </w:tcPr>
          <w:p w14:paraId="677F1B13" w14:textId="77777777" w:rsidR="006F215B" w:rsidRPr="006F215B" w:rsidRDefault="006F215B" w:rsidP="006F215B">
            <w:pPr>
              <w:spacing w:after="0" w:line="240" w:lineRule="auto"/>
              <w:jc w:val="right"/>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101,0</w:t>
            </w:r>
          </w:p>
        </w:tc>
        <w:tc>
          <w:tcPr>
            <w:tcW w:w="960" w:type="dxa"/>
            <w:tcBorders>
              <w:top w:val="nil"/>
              <w:left w:val="nil"/>
              <w:bottom w:val="single" w:sz="8" w:space="0" w:color="auto"/>
              <w:right w:val="single" w:sz="8" w:space="0" w:color="auto"/>
            </w:tcBorders>
            <w:shd w:val="clear" w:color="auto" w:fill="auto"/>
            <w:noWrap/>
            <w:vAlign w:val="center"/>
            <w:hideMark/>
          </w:tcPr>
          <w:p w14:paraId="123E8F28" w14:textId="77777777" w:rsidR="006F215B" w:rsidRPr="006F215B" w:rsidRDefault="006F215B" w:rsidP="006F215B">
            <w:pPr>
              <w:spacing w:after="0" w:line="240" w:lineRule="auto"/>
              <w:jc w:val="center"/>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-3,86%</w:t>
            </w:r>
          </w:p>
        </w:tc>
      </w:tr>
      <w:tr w:rsidR="006F215B" w:rsidRPr="006F215B" w14:paraId="6F5CAD6D" w14:textId="77777777" w:rsidTr="006F215B">
        <w:trPr>
          <w:trHeight w:val="300"/>
        </w:trPr>
        <w:tc>
          <w:tcPr>
            <w:tcW w:w="2480" w:type="dxa"/>
            <w:tcBorders>
              <w:top w:val="nil"/>
              <w:left w:val="single" w:sz="8" w:space="0" w:color="auto"/>
              <w:bottom w:val="single" w:sz="8" w:space="0" w:color="auto"/>
              <w:right w:val="single" w:sz="8" w:space="0" w:color="auto"/>
            </w:tcBorders>
            <w:shd w:val="clear" w:color="000000" w:fill="FF5050"/>
            <w:noWrap/>
            <w:vAlign w:val="center"/>
            <w:hideMark/>
          </w:tcPr>
          <w:p w14:paraId="6CAFBB7B" w14:textId="77777777" w:rsidR="006F215B" w:rsidRPr="006F215B" w:rsidRDefault="006F215B" w:rsidP="006F215B">
            <w:pPr>
              <w:spacing w:after="0" w:line="240" w:lineRule="auto"/>
              <w:rPr>
                <w:rFonts w:ascii="Times New Roman" w:eastAsia="Times New Roman" w:hAnsi="Times New Roman" w:cs="Times New Roman"/>
                <w:b/>
                <w:bCs/>
                <w:color w:val="FFFFFF"/>
                <w:lang w:eastAsia="tr-TR" w:bidi="ar-SA"/>
              </w:rPr>
            </w:pPr>
            <w:r w:rsidRPr="006F215B">
              <w:rPr>
                <w:rFonts w:ascii="Times New Roman" w:eastAsia="Times New Roman" w:hAnsi="Times New Roman" w:cs="Times New Roman"/>
                <w:b/>
                <w:bCs/>
                <w:color w:val="FFFFFF"/>
                <w:lang w:eastAsia="tr-TR" w:bidi="ar-SA"/>
              </w:rPr>
              <w:t>ARAS</w:t>
            </w:r>
          </w:p>
        </w:tc>
        <w:tc>
          <w:tcPr>
            <w:tcW w:w="1520" w:type="dxa"/>
            <w:tcBorders>
              <w:top w:val="nil"/>
              <w:left w:val="nil"/>
              <w:bottom w:val="single" w:sz="8" w:space="0" w:color="auto"/>
              <w:right w:val="single" w:sz="8" w:space="0" w:color="auto"/>
            </w:tcBorders>
            <w:shd w:val="clear" w:color="auto" w:fill="auto"/>
            <w:noWrap/>
            <w:vAlign w:val="center"/>
            <w:hideMark/>
          </w:tcPr>
          <w:p w14:paraId="2CB8489C" w14:textId="77777777" w:rsidR="006F215B" w:rsidRPr="006F215B" w:rsidRDefault="006F215B" w:rsidP="006F215B">
            <w:pPr>
              <w:spacing w:after="0" w:line="240" w:lineRule="auto"/>
              <w:jc w:val="right"/>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162,1</w:t>
            </w:r>
          </w:p>
        </w:tc>
        <w:tc>
          <w:tcPr>
            <w:tcW w:w="1260" w:type="dxa"/>
            <w:tcBorders>
              <w:top w:val="nil"/>
              <w:left w:val="nil"/>
              <w:bottom w:val="single" w:sz="8" w:space="0" w:color="auto"/>
              <w:right w:val="single" w:sz="8" w:space="0" w:color="auto"/>
            </w:tcBorders>
            <w:shd w:val="clear" w:color="auto" w:fill="auto"/>
            <w:noWrap/>
            <w:vAlign w:val="center"/>
            <w:hideMark/>
          </w:tcPr>
          <w:p w14:paraId="34C643F1" w14:textId="77777777" w:rsidR="006F215B" w:rsidRPr="006F215B" w:rsidRDefault="006F215B" w:rsidP="006F215B">
            <w:pPr>
              <w:spacing w:after="0" w:line="240" w:lineRule="auto"/>
              <w:jc w:val="right"/>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154,2</w:t>
            </w:r>
          </w:p>
        </w:tc>
        <w:tc>
          <w:tcPr>
            <w:tcW w:w="1740" w:type="dxa"/>
            <w:tcBorders>
              <w:top w:val="nil"/>
              <w:left w:val="nil"/>
              <w:bottom w:val="single" w:sz="8" w:space="0" w:color="auto"/>
              <w:right w:val="single" w:sz="8" w:space="0" w:color="auto"/>
            </w:tcBorders>
            <w:shd w:val="clear" w:color="auto" w:fill="auto"/>
            <w:noWrap/>
            <w:vAlign w:val="center"/>
            <w:hideMark/>
          </w:tcPr>
          <w:p w14:paraId="35294207" w14:textId="77777777" w:rsidR="006F215B" w:rsidRPr="006F215B" w:rsidRDefault="006F215B" w:rsidP="006F215B">
            <w:pPr>
              <w:spacing w:after="0" w:line="240" w:lineRule="auto"/>
              <w:jc w:val="right"/>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208,4</w:t>
            </w:r>
          </w:p>
        </w:tc>
        <w:tc>
          <w:tcPr>
            <w:tcW w:w="960" w:type="dxa"/>
            <w:tcBorders>
              <w:top w:val="nil"/>
              <w:left w:val="nil"/>
              <w:bottom w:val="single" w:sz="8" w:space="0" w:color="auto"/>
              <w:right w:val="single" w:sz="8" w:space="0" w:color="auto"/>
            </w:tcBorders>
            <w:shd w:val="clear" w:color="auto" w:fill="auto"/>
            <w:noWrap/>
            <w:vAlign w:val="center"/>
            <w:hideMark/>
          </w:tcPr>
          <w:p w14:paraId="0AD6D958" w14:textId="77777777" w:rsidR="006F215B" w:rsidRPr="006F215B" w:rsidRDefault="006F215B" w:rsidP="006F215B">
            <w:pPr>
              <w:spacing w:after="0" w:line="240" w:lineRule="auto"/>
              <w:jc w:val="center"/>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35,14%</w:t>
            </w:r>
          </w:p>
        </w:tc>
      </w:tr>
      <w:tr w:rsidR="006F215B" w:rsidRPr="006F215B" w14:paraId="66B10BFC" w14:textId="77777777" w:rsidTr="006F215B">
        <w:trPr>
          <w:trHeight w:val="300"/>
        </w:trPr>
        <w:tc>
          <w:tcPr>
            <w:tcW w:w="2480" w:type="dxa"/>
            <w:tcBorders>
              <w:top w:val="nil"/>
              <w:left w:val="single" w:sz="8" w:space="0" w:color="auto"/>
              <w:bottom w:val="single" w:sz="8" w:space="0" w:color="auto"/>
              <w:right w:val="single" w:sz="8" w:space="0" w:color="auto"/>
            </w:tcBorders>
            <w:shd w:val="clear" w:color="000000" w:fill="FF5050"/>
            <w:noWrap/>
            <w:vAlign w:val="center"/>
            <w:hideMark/>
          </w:tcPr>
          <w:p w14:paraId="51763219" w14:textId="77777777" w:rsidR="006F215B" w:rsidRPr="006F215B" w:rsidRDefault="006F215B" w:rsidP="006F215B">
            <w:pPr>
              <w:spacing w:after="0" w:line="240" w:lineRule="auto"/>
              <w:rPr>
                <w:rFonts w:ascii="Times New Roman" w:eastAsia="Times New Roman" w:hAnsi="Times New Roman" w:cs="Times New Roman"/>
                <w:b/>
                <w:bCs/>
                <w:color w:val="FFFFFF"/>
                <w:lang w:eastAsia="tr-TR" w:bidi="ar-SA"/>
              </w:rPr>
            </w:pPr>
            <w:r w:rsidRPr="006F215B">
              <w:rPr>
                <w:rFonts w:ascii="Times New Roman" w:eastAsia="Times New Roman" w:hAnsi="Times New Roman" w:cs="Times New Roman"/>
                <w:b/>
                <w:bCs/>
                <w:color w:val="FFFFFF"/>
                <w:lang w:eastAsia="tr-TR" w:bidi="ar-SA"/>
              </w:rPr>
              <w:t>İSTANBUL A.Y</w:t>
            </w:r>
            <w:r w:rsidR="009922B4">
              <w:rPr>
                <w:rFonts w:ascii="Times New Roman" w:eastAsia="Times New Roman" w:hAnsi="Times New Roman" w:cs="Times New Roman"/>
                <w:b/>
                <w:bCs/>
                <w:color w:val="FFFFFF"/>
                <w:lang w:eastAsia="tr-TR" w:bidi="ar-SA"/>
              </w:rPr>
              <w:t>.</w:t>
            </w:r>
          </w:p>
        </w:tc>
        <w:tc>
          <w:tcPr>
            <w:tcW w:w="1520" w:type="dxa"/>
            <w:tcBorders>
              <w:top w:val="nil"/>
              <w:left w:val="nil"/>
              <w:bottom w:val="single" w:sz="8" w:space="0" w:color="auto"/>
              <w:right w:val="single" w:sz="8" w:space="0" w:color="auto"/>
            </w:tcBorders>
            <w:shd w:val="clear" w:color="auto" w:fill="auto"/>
            <w:noWrap/>
            <w:vAlign w:val="center"/>
            <w:hideMark/>
          </w:tcPr>
          <w:p w14:paraId="3E6CBA88" w14:textId="77777777" w:rsidR="006F215B" w:rsidRPr="006F215B" w:rsidRDefault="006F215B" w:rsidP="006F215B">
            <w:pPr>
              <w:spacing w:after="0" w:line="240" w:lineRule="auto"/>
              <w:jc w:val="right"/>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271,6</w:t>
            </w:r>
          </w:p>
        </w:tc>
        <w:tc>
          <w:tcPr>
            <w:tcW w:w="1260" w:type="dxa"/>
            <w:tcBorders>
              <w:top w:val="nil"/>
              <w:left w:val="nil"/>
              <w:bottom w:val="single" w:sz="8" w:space="0" w:color="auto"/>
              <w:right w:val="single" w:sz="8" w:space="0" w:color="auto"/>
            </w:tcBorders>
            <w:shd w:val="clear" w:color="auto" w:fill="auto"/>
            <w:noWrap/>
            <w:vAlign w:val="center"/>
            <w:hideMark/>
          </w:tcPr>
          <w:p w14:paraId="6C3CB7E3" w14:textId="77777777" w:rsidR="006F215B" w:rsidRPr="006F215B" w:rsidRDefault="006F215B" w:rsidP="006F215B">
            <w:pPr>
              <w:spacing w:after="0" w:line="240" w:lineRule="auto"/>
              <w:jc w:val="right"/>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274,1</w:t>
            </w:r>
          </w:p>
        </w:tc>
        <w:tc>
          <w:tcPr>
            <w:tcW w:w="1740" w:type="dxa"/>
            <w:tcBorders>
              <w:top w:val="nil"/>
              <w:left w:val="nil"/>
              <w:bottom w:val="single" w:sz="8" w:space="0" w:color="auto"/>
              <w:right w:val="single" w:sz="8" w:space="0" w:color="auto"/>
            </w:tcBorders>
            <w:shd w:val="clear" w:color="auto" w:fill="auto"/>
            <w:noWrap/>
            <w:vAlign w:val="center"/>
            <w:hideMark/>
          </w:tcPr>
          <w:p w14:paraId="7067806A" w14:textId="77777777" w:rsidR="006F215B" w:rsidRPr="006F215B" w:rsidRDefault="006F215B" w:rsidP="006F215B">
            <w:pPr>
              <w:spacing w:after="0" w:line="240" w:lineRule="auto"/>
              <w:jc w:val="right"/>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395,6</w:t>
            </w:r>
          </w:p>
        </w:tc>
        <w:tc>
          <w:tcPr>
            <w:tcW w:w="960" w:type="dxa"/>
            <w:tcBorders>
              <w:top w:val="nil"/>
              <w:left w:val="nil"/>
              <w:bottom w:val="single" w:sz="8" w:space="0" w:color="auto"/>
              <w:right w:val="single" w:sz="8" w:space="0" w:color="auto"/>
            </w:tcBorders>
            <w:shd w:val="clear" w:color="auto" w:fill="auto"/>
            <w:noWrap/>
            <w:vAlign w:val="center"/>
            <w:hideMark/>
          </w:tcPr>
          <w:p w14:paraId="4DB65393" w14:textId="77777777" w:rsidR="006F215B" w:rsidRPr="006F215B" w:rsidRDefault="006F215B" w:rsidP="006F215B">
            <w:pPr>
              <w:spacing w:after="0" w:line="240" w:lineRule="auto"/>
              <w:jc w:val="center"/>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44,33%</w:t>
            </w:r>
          </w:p>
        </w:tc>
      </w:tr>
      <w:tr w:rsidR="006F215B" w:rsidRPr="006F215B" w14:paraId="44159DF8" w14:textId="77777777" w:rsidTr="006F215B">
        <w:trPr>
          <w:trHeight w:val="300"/>
        </w:trPr>
        <w:tc>
          <w:tcPr>
            <w:tcW w:w="2480" w:type="dxa"/>
            <w:tcBorders>
              <w:top w:val="nil"/>
              <w:left w:val="single" w:sz="8" w:space="0" w:color="auto"/>
              <w:bottom w:val="single" w:sz="8" w:space="0" w:color="auto"/>
              <w:right w:val="single" w:sz="8" w:space="0" w:color="auto"/>
            </w:tcBorders>
            <w:shd w:val="clear" w:color="000000" w:fill="FF5050"/>
            <w:noWrap/>
            <w:vAlign w:val="center"/>
            <w:hideMark/>
          </w:tcPr>
          <w:p w14:paraId="3125BDBB" w14:textId="77777777" w:rsidR="006F215B" w:rsidRPr="006F215B" w:rsidRDefault="006F215B" w:rsidP="006F215B">
            <w:pPr>
              <w:spacing w:after="0" w:line="240" w:lineRule="auto"/>
              <w:rPr>
                <w:rFonts w:ascii="Times New Roman" w:eastAsia="Times New Roman" w:hAnsi="Times New Roman" w:cs="Times New Roman"/>
                <w:b/>
                <w:bCs/>
                <w:color w:val="FFFFFF"/>
                <w:lang w:eastAsia="tr-TR" w:bidi="ar-SA"/>
              </w:rPr>
            </w:pPr>
            <w:r w:rsidRPr="006F215B">
              <w:rPr>
                <w:rFonts w:ascii="Times New Roman" w:eastAsia="Times New Roman" w:hAnsi="Times New Roman" w:cs="Times New Roman"/>
                <w:b/>
                <w:bCs/>
                <w:color w:val="FFFFFF"/>
                <w:lang w:eastAsia="tr-TR" w:bidi="ar-SA"/>
              </w:rPr>
              <w:t>BAŞKENT</w:t>
            </w:r>
          </w:p>
        </w:tc>
        <w:tc>
          <w:tcPr>
            <w:tcW w:w="1520" w:type="dxa"/>
            <w:tcBorders>
              <w:top w:val="nil"/>
              <w:left w:val="nil"/>
              <w:bottom w:val="single" w:sz="8" w:space="0" w:color="auto"/>
              <w:right w:val="single" w:sz="8" w:space="0" w:color="auto"/>
            </w:tcBorders>
            <w:shd w:val="clear" w:color="auto" w:fill="auto"/>
            <w:noWrap/>
            <w:vAlign w:val="center"/>
            <w:hideMark/>
          </w:tcPr>
          <w:p w14:paraId="0FEC7A17" w14:textId="77777777" w:rsidR="006F215B" w:rsidRPr="006F215B" w:rsidRDefault="006F215B" w:rsidP="006F215B">
            <w:pPr>
              <w:spacing w:after="0" w:line="240" w:lineRule="auto"/>
              <w:jc w:val="right"/>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718,7</w:t>
            </w:r>
          </w:p>
        </w:tc>
        <w:tc>
          <w:tcPr>
            <w:tcW w:w="1260" w:type="dxa"/>
            <w:tcBorders>
              <w:top w:val="nil"/>
              <w:left w:val="nil"/>
              <w:bottom w:val="single" w:sz="8" w:space="0" w:color="auto"/>
              <w:right w:val="single" w:sz="8" w:space="0" w:color="auto"/>
            </w:tcBorders>
            <w:shd w:val="clear" w:color="auto" w:fill="auto"/>
            <w:noWrap/>
            <w:vAlign w:val="center"/>
            <w:hideMark/>
          </w:tcPr>
          <w:p w14:paraId="7E147EF2" w14:textId="77777777" w:rsidR="006F215B" w:rsidRPr="006F215B" w:rsidRDefault="006F215B" w:rsidP="006F215B">
            <w:pPr>
              <w:spacing w:after="0" w:line="240" w:lineRule="auto"/>
              <w:jc w:val="right"/>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645,5</w:t>
            </w:r>
          </w:p>
        </w:tc>
        <w:tc>
          <w:tcPr>
            <w:tcW w:w="1740" w:type="dxa"/>
            <w:tcBorders>
              <w:top w:val="nil"/>
              <w:left w:val="nil"/>
              <w:bottom w:val="single" w:sz="8" w:space="0" w:color="auto"/>
              <w:right w:val="single" w:sz="8" w:space="0" w:color="auto"/>
            </w:tcBorders>
            <w:shd w:val="clear" w:color="auto" w:fill="auto"/>
            <w:noWrap/>
            <w:vAlign w:val="center"/>
            <w:hideMark/>
          </w:tcPr>
          <w:p w14:paraId="73570BC3" w14:textId="77777777" w:rsidR="006F215B" w:rsidRPr="006F215B" w:rsidRDefault="006F215B" w:rsidP="006F215B">
            <w:pPr>
              <w:spacing w:after="0" w:line="240" w:lineRule="auto"/>
              <w:jc w:val="right"/>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1.099,8</w:t>
            </w:r>
          </w:p>
        </w:tc>
        <w:tc>
          <w:tcPr>
            <w:tcW w:w="960" w:type="dxa"/>
            <w:tcBorders>
              <w:top w:val="nil"/>
              <w:left w:val="nil"/>
              <w:bottom w:val="single" w:sz="8" w:space="0" w:color="auto"/>
              <w:right w:val="single" w:sz="8" w:space="0" w:color="auto"/>
            </w:tcBorders>
            <w:shd w:val="clear" w:color="auto" w:fill="auto"/>
            <w:noWrap/>
            <w:vAlign w:val="center"/>
            <w:hideMark/>
          </w:tcPr>
          <w:p w14:paraId="6D6B2FCC" w14:textId="77777777" w:rsidR="006F215B" w:rsidRPr="006F215B" w:rsidRDefault="006F215B" w:rsidP="006F215B">
            <w:pPr>
              <w:spacing w:after="0" w:line="240" w:lineRule="auto"/>
              <w:jc w:val="center"/>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70,38%</w:t>
            </w:r>
          </w:p>
        </w:tc>
      </w:tr>
      <w:tr w:rsidR="006F215B" w:rsidRPr="006F215B" w14:paraId="238C4AB8" w14:textId="77777777" w:rsidTr="006F215B">
        <w:trPr>
          <w:trHeight w:val="300"/>
        </w:trPr>
        <w:tc>
          <w:tcPr>
            <w:tcW w:w="2480" w:type="dxa"/>
            <w:tcBorders>
              <w:top w:val="nil"/>
              <w:left w:val="single" w:sz="8" w:space="0" w:color="auto"/>
              <w:bottom w:val="single" w:sz="8" w:space="0" w:color="auto"/>
              <w:right w:val="single" w:sz="8" w:space="0" w:color="auto"/>
            </w:tcBorders>
            <w:shd w:val="clear" w:color="000000" w:fill="FF5050"/>
            <w:noWrap/>
            <w:vAlign w:val="center"/>
            <w:hideMark/>
          </w:tcPr>
          <w:p w14:paraId="0C5A0C7D" w14:textId="77777777" w:rsidR="006F215B" w:rsidRPr="006F215B" w:rsidRDefault="006F215B" w:rsidP="006F215B">
            <w:pPr>
              <w:spacing w:after="0" w:line="240" w:lineRule="auto"/>
              <w:rPr>
                <w:rFonts w:ascii="Times New Roman" w:eastAsia="Times New Roman" w:hAnsi="Times New Roman" w:cs="Times New Roman"/>
                <w:b/>
                <w:bCs/>
                <w:color w:val="FFFFFF"/>
                <w:lang w:eastAsia="tr-TR" w:bidi="ar-SA"/>
              </w:rPr>
            </w:pPr>
            <w:r w:rsidRPr="006F215B">
              <w:rPr>
                <w:rFonts w:ascii="Times New Roman" w:eastAsia="Times New Roman" w:hAnsi="Times New Roman" w:cs="Times New Roman"/>
                <w:b/>
                <w:bCs/>
                <w:color w:val="FFFFFF"/>
                <w:lang w:eastAsia="tr-TR" w:bidi="ar-SA"/>
              </w:rPr>
              <w:t>BOĞAZİÇİ</w:t>
            </w:r>
          </w:p>
        </w:tc>
        <w:tc>
          <w:tcPr>
            <w:tcW w:w="1520" w:type="dxa"/>
            <w:tcBorders>
              <w:top w:val="nil"/>
              <w:left w:val="nil"/>
              <w:bottom w:val="single" w:sz="8" w:space="0" w:color="auto"/>
              <w:right w:val="single" w:sz="8" w:space="0" w:color="auto"/>
            </w:tcBorders>
            <w:shd w:val="clear" w:color="auto" w:fill="auto"/>
            <w:noWrap/>
            <w:vAlign w:val="center"/>
            <w:hideMark/>
          </w:tcPr>
          <w:p w14:paraId="759DBF45" w14:textId="77777777" w:rsidR="006F215B" w:rsidRPr="006F215B" w:rsidRDefault="006F215B" w:rsidP="006F215B">
            <w:pPr>
              <w:spacing w:after="0" w:line="240" w:lineRule="auto"/>
              <w:jc w:val="right"/>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444,3</w:t>
            </w:r>
          </w:p>
        </w:tc>
        <w:tc>
          <w:tcPr>
            <w:tcW w:w="1260" w:type="dxa"/>
            <w:tcBorders>
              <w:top w:val="nil"/>
              <w:left w:val="nil"/>
              <w:bottom w:val="single" w:sz="8" w:space="0" w:color="auto"/>
              <w:right w:val="single" w:sz="8" w:space="0" w:color="auto"/>
            </w:tcBorders>
            <w:shd w:val="clear" w:color="auto" w:fill="auto"/>
            <w:noWrap/>
            <w:vAlign w:val="center"/>
            <w:hideMark/>
          </w:tcPr>
          <w:p w14:paraId="3FBFAC2F" w14:textId="77777777" w:rsidR="006F215B" w:rsidRPr="006F215B" w:rsidRDefault="006F215B" w:rsidP="006F215B">
            <w:pPr>
              <w:spacing w:after="0" w:line="240" w:lineRule="auto"/>
              <w:jc w:val="right"/>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836,8</w:t>
            </w:r>
          </w:p>
        </w:tc>
        <w:tc>
          <w:tcPr>
            <w:tcW w:w="1740" w:type="dxa"/>
            <w:tcBorders>
              <w:top w:val="nil"/>
              <w:left w:val="nil"/>
              <w:bottom w:val="single" w:sz="8" w:space="0" w:color="auto"/>
              <w:right w:val="single" w:sz="8" w:space="0" w:color="auto"/>
            </w:tcBorders>
            <w:shd w:val="clear" w:color="auto" w:fill="auto"/>
            <w:noWrap/>
            <w:vAlign w:val="center"/>
            <w:hideMark/>
          </w:tcPr>
          <w:p w14:paraId="373D5321" w14:textId="77777777" w:rsidR="006F215B" w:rsidRPr="006F215B" w:rsidRDefault="006F215B" w:rsidP="006F215B">
            <w:pPr>
              <w:spacing w:after="0" w:line="240" w:lineRule="auto"/>
              <w:jc w:val="right"/>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688,5</w:t>
            </w:r>
          </w:p>
        </w:tc>
        <w:tc>
          <w:tcPr>
            <w:tcW w:w="960" w:type="dxa"/>
            <w:tcBorders>
              <w:top w:val="nil"/>
              <w:left w:val="nil"/>
              <w:bottom w:val="single" w:sz="8" w:space="0" w:color="auto"/>
              <w:right w:val="single" w:sz="8" w:space="0" w:color="auto"/>
            </w:tcBorders>
            <w:shd w:val="clear" w:color="auto" w:fill="auto"/>
            <w:noWrap/>
            <w:vAlign w:val="center"/>
            <w:hideMark/>
          </w:tcPr>
          <w:p w14:paraId="46AADA7A" w14:textId="77777777" w:rsidR="006F215B" w:rsidRPr="006F215B" w:rsidRDefault="006F215B" w:rsidP="006F215B">
            <w:pPr>
              <w:spacing w:after="0" w:line="240" w:lineRule="auto"/>
              <w:jc w:val="center"/>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-17,72%</w:t>
            </w:r>
          </w:p>
        </w:tc>
      </w:tr>
      <w:tr w:rsidR="006F215B" w:rsidRPr="006F215B" w14:paraId="79FEFCC9" w14:textId="77777777" w:rsidTr="006F215B">
        <w:trPr>
          <w:trHeight w:val="300"/>
        </w:trPr>
        <w:tc>
          <w:tcPr>
            <w:tcW w:w="2480" w:type="dxa"/>
            <w:tcBorders>
              <w:top w:val="nil"/>
              <w:left w:val="single" w:sz="8" w:space="0" w:color="auto"/>
              <w:bottom w:val="single" w:sz="8" w:space="0" w:color="auto"/>
              <w:right w:val="single" w:sz="8" w:space="0" w:color="auto"/>
            </w:tcBorders>
            <w:shd w:val="clear" w:color="000000" w:fill="FF5050"/>
            <w:noWrap/>
            <w:vAlign w:val="center"/>
            <w:hideMark/>
          </w:tcPr>
          <w:p w14:paraId="581B4ADC" w14:textId="77777777" w:rsidR="006F215B" w:rsidRPr="006F215B" w:rsidRDefault="006F215B" w:rsidP="006F215B">
            <w:pPr>
              <w:spacing w:after="0" w:line="240" w:lineRule="auto"/>
              <w:rPr>
                <w:rFonts w:ascii="Times New Roman" w:eastAsia="Times New Roman" w:hAnsi="Times New Roman" w:cs="Times New Roman"/>
                <w:b/>
                <w:bCs/>
                <w:color w:val="FFFFFF"/>
                <w:lang w:eastAsia="tr-TR" w:bidi="ar-SA"/>
              </w:rPr>
            </w:pPr>
            <w:r w:rsidRPr="006F215B">
              <w:rPr>
                <w:rFonts w:ascii="Times New Roman" w:eastAsia="Times New Roman" w:hAnsi="Times New Roman" w:cs="Times New Roman"/>
                <w:b/>
                <w:bCs/>
                <w:color w:val="FFFFFF"/>
                <w:lang w:eastAsia="tr-TR" w:bidi="ar-SA"/>
              </w:rPr>
              <w:t>ÇAMLIBEL</w:t>
            </w:r>
          </w:p>
        </w:tc>
        <w:tc>
          <w:tcPr>
            <w:tcW w:w="1520" w:type="dxa"/>
            <w:tcBorders>
              <w:top w:val="nil"/>
              <w:left w:val="nil"/>
              <w:bottom w:val="single" w:sz="8" w:space="0" w:color="auto"/>
              <w:right w:val="single" w:sz="8" w:space="0" w:color="auto"/>
            </w:tcBorders>
            <w:shd w:val="clear" w:color="auto" w:fill="auto"/>
            <w:noWrap/>
            <w:vAlign w:val="center"/>
            <w:hideMark/>
          </w:tcPr>
          <w:p w14:paraId="2A13C7D8" w14:textId="77777777" w:rsidR="006F215B" w:rsidRPr="006F215B" w:rsidRDefault="006F215B" w:rsidP="006F215B">
            <w:pPr>
              <w:spacing w:after="0" w:line="240" w:lineRule="auto"/>
              <w:jc w:val="right"/>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129,5</w:t>
            </w:r>
          </w:p>
        </w:tc>
        <w:tc>
          <w:tcPr>
            <w:tcW w:w="1260" w:type="dxa"/>
            <w:tcBorders>
              <w:top w:val="nil"/>
              <w:left w:val="nil"/>
              <w:bottom w:val="single" w:sz="8" w:space="0" w:color="auto"/>
              <w:right w:val="single" w:sz="8" w:space="0" w:color="auto"/>
            </w:tcBorders>
            <w:shd w:val="clear" w:color="auto" w:fill="auto"/>
            <w:noWrap/>
            <w:vAlign w:val="center"/>
            <w:hideMark/>
          </w:tcPr>
          <w:p w14:paraId="53E66EDA" w14:textId="77777777" w:rsidR="006F215B" w:rsidRPr="006F215B" w:rsidRDefault="006F215B" w:rsidP="006F215B">
            <w:pPr>
              <w:spacing w:after="0" w:line="240" w:lineRule="auto"/>
              <w:jc w:val="right"/>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141,6</w:t>
            </w:r>
          </w:p>
        </w:tc>
        <w:tc>
          <w:tcPr>
            <w:tcW w:w="1740" w:type="dxa"/>
            <w:tcBorders>
              <w:top w:val="nil"/>
              <w:left w:val="nil"/>
              <w:bottom w:val="single" w:sz="8" w:space="0" w:color="auto"/>
              <w:right w:val="single" w:sz="8" w:space="0" w:color="auto"/>
            </w:tcBorders>
            <w:shd w:val="clear" w:color="auto" w:fill="auto"/>
            <w:noWrap/>
            <w:vAlign w:val="center"/>
            <w:hideMark/>
          </w:tcPr>
          <w:p w14:paraId="4A3782AD" w14:textId="77777777" w:rsidR="006F215B" w:rsidRPr="006F215B" w:rsidRDefault="006F215B" w:rsidP="006F215B">
            <w:pPr>
              <w:spacing w:after="0" w:line="240" w:lineRule="auto"/>
              <w:jc w:val="right"/>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167,6</w:t>
            </w:r>
          </w:p>
        </w:tc>
        <w:tc>
          <w:tcPr>
            <w:tcW w:w="960" w:type="dxa"/>
            <w:tcBorders>
              <w:top w:val="nil"/>
              <w:left w:val="nil"/>
              <w:bottom w:val="single" w:sz="8" w:space="0" w:color="auto"/>
              <w:right w:val="single" w:sz="8" w:space="0" w:color="auto"/>
            </w:tcBorders>
            <w:shd w:val="clear" w:color="auto" w:fill="auto"/>
            <w:noWrap/>
            <w:vAlign w:val="center"/>
            <w:hideMark/>
          </w:tcPr>
          <w:p w14:paraId="4E9D0CC0" w14:textId="77777777" w:rsidR="006F215B" w:rsidRPr="006F215B" w:rsidRDefault="006F215B" w:rsidP="006F215B">
            <w:pPr>
              <w:spacing w:after="0" w:line="240" w:lineRule="auto"/>
              <w:jc w:val="center"/>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18,42%</w:t>
            </w:r>
          </w:p>
        </w:tc>
      </w:tr>
      <w:tr w:rsidR="006F215B" w:rsidRPr="006F215B" w14:paraId="66B1CF21" w14:textId="77777777" w:rsidTr="006F215B">
        <w:trPr>
          <w:trHeight w:val="300"/>
        </w:trPr>
        <w:tc>
          <w:tcPr>
            <w:tcW w:w="2480" w:type="dxa"/>
            <w:tcBorders>
              <w:top w:val="nil"/>
              <w:left w:val="single" w:sz="8" w:space="0" w:color="auto"/>
              <w:bottom w:val="single" w:sz="8" w:space="0" w:color="auto"/>
              <w:right w:val="single" w:sz="8" w:space="0" w:color="auto"/>
            </w:tcBorders>
            <w:shd w:val="clear" w:color="000000" w:fill="FF5050"/>
            <w:noWrap/>
            <w:vAlign w:val="center"/>
            <w:hideMark/>
          </w:tcPr>
          <w:p w14:paraId="46349F75" w14:textId="77777777" w:rsidR="006F215B" w:rsidRPr="006F215B" w:rsidRDefault="006F215B" w:rsidP="006F215B">
            <w:pPr>
              <w:spacing w:after="0" w:line="240" w:lineRule="auto"/>
              <w:rPr>
                <w:rFonts w:ascii="Times New Roman" w:eastAsia="Times New Roman" w:hAnsi="Times New Roman" w:cs="Times New Roman"/>
                <w:b/>
                <w:bCs/>
                <w:color w:val="FFFFFF"/>
                <w:lang w:eastAsia="tr-TR" w:bidi="ar-SA"/>
              </w:rPr>
            </w:pPr>
            <w:r w:rsidRPr="006F215B">
              <w:rPr>
                <w:rFonts w:ascii="Times New Roman" w:eastAsia="Times New Roman" w:hAnsi="Times New Roman" w:cs="Times New Roman"/>
                <w:b/>
                <w:bCs/>
                <w:color w:val="FFFFFF"/>
                <w:lang w:eastAsia="tr-TR" w:bidi="ar-SA"/>
              </w:rPr>
              <w:t>ÇORUH</w:t>
            </w:r>
          </w:p>
        </w:tc>
        <w:tc>
          <w:tcPr>
            <w:tcW w:w="1520" w:type="dxa"/>
            <w:tcBorders>
              <w:top w:val="nil"/>
              <w:left w:val="nil"/>
              <w:bottom w:val="single" w:sz="8" w:space="0" w:color="auto"/>
              <w:right w:val="single" w:sz="8" w:space="0" w:color="auto"/>
            </w:tcBorders>
            <w:shd w:val="clear" w:color="auto" w:fill="auto"/>
            <w:noWrap/>
            <w:vAlign w:val="center"/>
            <w:hideMark/>
          </w:tcPr>
          <w:p w14:paraId="6BD62FD5" w14:textId="77777777" w:rsidR="006F215B" w:rsidRPr="006F215B" w:rsidRDefault="006F215B" w:rsidP="006F215B">
            <w:pPr>
              <w:spacing w:after="0" w:line="240" w:lineRule="auto"/>
              <w:jc w:val="right"/>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165</w:t>
            </w:r>
          </w:p>
        </w:tc>
        <w:tc>
          <w:tcPr>
            <w:tcW w:w="1260" w:type="dxa"/>
            <w:tcBorders>
              <w:top w:val="nil"/>
              <w:left w:val="nil"/>
              <w:bottom w:val="single" w:sz="8" w:space="0" w:color="auto"/>
              <w:right w:val="single" w:sz="8" w:space="0" w:color="auto"/>
            </w:tcBorders>
            <w:shd w:val="clear" w:color="auto" w:fill="auto"/>
            <w:noWrap/>
            <w:vAlign w:val="center"/>
            <w:hideMark/>
          </w:tcPr>
          <w:p w14:paraId="12F5E08A" w14:textId="77777777" w:rsidR="006F215B" w:rsidRPr="006F215B" w:rsidRDefault="006F215B" w:rsidP="006F215B">
            <w:pPr>
              <w:spacing w:after="0" w:line="240" w:lineRule="auto"/>
              <w:jc w:val="right"/>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141,9</w:t>
            </w:r>
          </w:p>
        </w:tc>
        <w:tc>
          <w:tcPr>
            <w:tcW w:w="1740" w:type="dxa"/>
            <w:tcBorders>
              <w:top w:val="nil"/>
              <w:left w:val="nil"/>
              <w:bottom w:val="single" w:sz="8" w:space="0" w:color="auto"/>
              <w:right w:val="single" w:sz="8" w:space="0" w:color="auto"/>
            </w:tcBorders>
            <w:shd w:val="clear" w:color="auto" w:fill="auto"/>
            <w:noWrap/>
            <w:vAlign w:val="center"/>
            <w:hideMark/>
          </w:tcPr>
          <w:p w14:paraId="7DB3BFCF" w14:textId="77777777" w:rsidR="006F215B" w:rsidRPr="006F215B" w:rsidRDefault="006F215B" w:rsidP="006F215B">
            <w:pPr>
              <w:spacing w:after="0" w:line="240" w:lineRule="auto"/>
              <w:jc w:val="right"/>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262,0</w:t>
            </w:r>
          </w:p>
        </w:tc>
        <w:tc>
          <w:tcPr>
            <w:tcW w:w="960" w:type="dxa"/>
            <w:tcBorders>
              <w:top w:val="nil"/>
              <w:left w:val="nil"/>
              <w:bottom w:val="single" w:sz="8" w:space="0" w:color="auto"/>
              <w:right w:val="single" w:sz="8" w:space="0" w:color="auto"/>
            </w:tcBorders>
            <w:shd w:val="clear" w:color="auto" w:fill="auto"/>
            <w:noWrap/>
            <w:vAlign w:val="center"/>
            <w:hideMark/>
          </w:tcPr>
          <w:p w14:paraId="73D25272" w14:textId="77777777" w:rsidR="006F215B" w:rsidRPr="006F215B" w:rsidRDefault="006F215B" w:rsidP="006F215B">
            <w:pPr>
              <w:spacing w:after="0" w:line="240" w:lineRule="auto"/>
              <w:jc w:val="center"/>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84,64%</w:t>
            </w:r>
          </w:p>
        </w:tc>
      </w:tr>
      <w:tr w:rsidR="006F215B" w:rsidRPr="006F215B" w14:paraId="3ECFC97E" w14:textId="77777777" w:rsidTr="006F215B">
        <w:trPr>
          <w:trHeight w:val="300"/>
        </w:trPr>
        <w:tc>
          <w:tcPr>
            <w:tcW w:w="2480" w:type="dxa"/>
            <w:tcBorders>
              <w:top w:val="nil"/>
              <w:left w:val="single" w:sz="8" w:space="0" w:color="auto"/>
              <w:bottom w:val="single" w:sz="8" w:space="0" w:color="auto"/>
              <w:right w:val="single" w:sz="8" w:space="0" w:color="auto"/>
            </w:tcBorders>
            <w:shd w:val="clear" w:color="000000" w:fill="FF5050"/>
            <w:noWrap/>
            <w:vAlign w:val="center"/>
            <w:hideMark/>
          </w:tcPr>
          <w:p w14:paraId="4E641E99" w14:textId="77777777" w:rsidR="006F215B" w:rsidRPr="006F215B" w:rsidRDefault="006F215B" w:rsidP="006F215B">
            <w:pPr>
              <w:spacing w:after="0" w:line="240" w:lineRule="auto"/>
              <w:rPr>
                <w:rFonts w:ascii="Times New Roman" w:eastAsia="Times New Roman" w:hAnsi="Times New Roman" w:cs="Times New Roman"/>
                <w:b/>
                <w:bCs/>
                <w:color w:val="FFFFFF"/>
                <w:lang w:eastAsia="tr-TR" w:bidi="ar-SA"/>
              </w:rPr>
            </w:pPr>
            <w:r w:rsidRPr="006F215B">
              <w:rPr>
                <w:rFonts w:ascii="Times New Roman" w:eastAsia="Times New Roman" w:hAnsi="Times New Roman" w:cs="Times New Roman"/>
                <w:b/>
                <w:bCs/>
                <w:color w:val="FFFFFF"/>
                <w:lang w:eastAsia="tr-TR" w:bidi="ar-SA"/>
              </w:rPr>
              <w:t>DİCLE</w:t>
            </w:r>
          </w:p>
        </w:tc>
        <w:tc>
          <w:tcPr>
            <w:tcW w:w="1520" w:type="dxa"/>
            <w:tcBorders>
              <w:top w:val="nil"/>
              <w:left w:val="nil"/>
              <w:bottom w:val="single" w:sz="8" w:space="0" w:color="auto"/>
              <w:right w:val="single" w:sz="8" w:space="0" w:color="auto"/>
            </w:tcBorders>
            <w:shd w:val="clear" w:color="auto" w:fill="auto"/>
            <w:noWrap/>
            <w:vAlign w:val="center"/>
            <w:hideMark/>
          </w:tcPr>
          <w:p w14:paraId="71F6A5DA" w14:textId="77777777" w:rsidR="006F215B" w:rsidRPr="006F215B" w:rsidRDefault="006F215B" w:rsidP="006F215B">
            <w:pPr>
              <w:spacing w:after="0" w:line="240" w:lineRule="auto"/>
              <w:jc w:val="right"/>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320,8</w:t>
            </w:r>
          </w:p>
        </w:tc>
        <w:tc>
          <w:tcPr>
            <w:tcW w:w="1260" w:type="dxa"/>
            <w:tcBorders>
              <w:top w:val="nil"/>
              <w:left w:val="nil"/>
              <w:bottom w:val="single" w:sz="8" w:space="0" w:color="auto"/>
              <w:right w:val="single" w:sz="8" w:space="0" w:color="auto"/>
            </w:tcBorders>
            <w:shd w:val="clear" w:color="auto" w:fill="auto"/>
            <w:noWrap/>
            <w:vAlign w:val="center"/>
            <w:hideMark/>
          </w:tcPr>
          <w:p w14:paraId="1E4586F8" w14:textId="77777777" w:rsidR="006F215B" w:rsidRPr="006F215B" w:rsidRDefault="006F215B" w:rsidP="006F215B">
            <w:pPr>
              <w:spacing w:after="0" w:line="240" w:lineRule="auto"/>
              <w:jc w:val="right"/>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523,5</w:t>
            </w:r>
          </w:p>
        </w:tc>
        <w:tc>
          <w:tcPr>
            <w:tcW w:w="1740" w:type="dxa"/>
            <w:tcBorders>
              <w:top w:val="nil"/>
              <w:left w:val="nil"/>
              <w:bottom w:val="single" w:sz="8" w:space="0" w:color="auto"/>
              <w:right w:val="single" w:sz="8" w:space="0" w:color="auto"/>
            </w:tcBorders>
            <w:shd w:val="clear" w:color="auto" w:fill="auto"/>
            <w:noWrap/>
            <w:vAlign w:val="center"/>
            <w:hideMark/>
          </w:tcPr>
          <w:p w14:paraId="6C57ABC9" w14:textId="77777777" w:rsidR="006F215B" w:rsidRPr="006F215B" w:rsidRDefault="006F215B" w:rsidP="006F215B">
            <w:pPr>
              <w:spacing w:after="0" w:line="240" w:lineRule="auto"/>
              <w:jc w:val="right"/>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782,0</w:t>
            </w:r>
          </w:p>
        </w:tc>
        <w:tc>
          <w:tcPr>
            <w:tcW w:w="960" w:type="dxa"/>
            <w:tcBorders>
              <w:top w:val="nil"/>
              <w:left w:val="nil"/>
              <w:bottom w:val="single" w:sz="8" w:space="0" w:color="auto"/>
              <w:right w:val="single" w:sz="8" w:space="0" w:color="auto"/>
            </w:tcBorders>
            <w:shd w:val="clear" w:color="auto" w:fill="auto"/>
            <w:noWrap/>
            <w:vAlign w:val="center"/>
            <w:hideMark/>
          </w:tcPr>
          <w:p w14:paraId="7A663A19" w14:textId="77777777" w:rsidR="006F215B" w:rsidRPr="006F215B" w:rsidRDefault="006F215B" w:rsidP="006F215B">
            <w:pPr>
              <w:spacing w:after="0" w:line="240" w:lineRule="auto"/>
              <w:jc w:val="center"/>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49,39%</w:t>
            </w:r>
          </w:p>
        </w:tc>
      </w:tr>
      <w:tr w:rsidR="006F215B" w:rsidRPr="006F215B" w14:paraId="570EFB4B" w14:textId="77777777" w:rsidTr="006F215B">
        <w:trPr>
          <w:trHeight w:val="300"/>
        </w:trPr>
        <w:tc>
          <w:tcPr>
            <w:tcW w:w="2480" w:type="dxa"/>
            <w:tcBorders>
              <w:top w:val="nil"/>
              <w:left w:val="single" w:sz="8" w:space="0" w:color="auto"/>
              <w:bottom w:val="single" w:sz="8" w:space="0" w:color="auto"/>
              <w:right w:val="single" w:sz="8" w:space="0" w:color="auto"/>
            </w:tcBorders>
            <w:shd w:val="clear" w:color="000000" w:fill="FF5050"/>
            <w:noWrap/>
            <w:vAlign w:val="center"/>
            <w:hideMark/>
          </w:tcPr>
          <w:p w14:paraId="4471BCB7" w14:textId="77777777" w:rsidR="006F215B" w:rsidRPr="006F215B" w:rsidRDefault="006F215B" w:rsidP="006F215B">
            <w:pPr>
              <w:spacing w:after="0" w:line="240" w:lineRule="auto"/>
              <w:rPr>
                <w:rFonts w:ascii="Times New Roman" w:eastAsia="Times New Roman" w:hAnsi="Times New Roman" w:cs="Times New Roman"/>
                <w:b/>
                <w:bCs/>
                <w:color w:val="FFFFFF"/>
                <w:lang w:eastAsia="tr-TR" w:bidi="ar-SA"/>
              </w:rPr>
            </w:pPr>
            <w:r w:rsidRPr="006F215B">
              <w:rPr>
                <w:rFonts w:ascii="Times New Roman" w:eastAsia="Times New Roman" w:hAnsi="Times New Roman" w:cs="Times New Roman"/>
                <w:b/>
                <w:bCs/>
                <w:color w:val="FFFFFF"/>
                <w:lang w:eastAsia="tr-TR" w:bidi="ar-SA"/>
              </w:rPr>
              <w:t>FIRAT</w:t>
            </w:r>
          </w:p>
        </w:tc>
        <w:tc>
          <w:tcPr>
            <w:tcW w:w="1520" w:type="dxa"/>
            <w:tcBorders>
              <w:top w:val="nil"/>
              <w:left w:val="nil"/>
              <w:bottom w:val="single" w:sz="8" w:space="0" w:color="auto"/>
              <w:right w:val="single" w:sz="8" w:space="0" w:color="auto"/>
            </w:tcBorders>
            <w:shd w:val="clear" w:color="auto" w:fill="auto"/>
            <w:noWrap/>
            <w:vAlign w:val="center"/>
            <w:hideMark/>
          </w:tcPr>
          <w:p w14:paraId="5A619F6E" w14:textId="77777777" w:rsidR="006F215B" w:rsidRPr="006F215B" w:rsidRDefault="006F215B" w:rsidP="006F215B">
            <w:pPr>
              <w:spacing w:after="0" w:line="240" w:lineRule="auto"/>
              <w:jc w:val="right"/>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167,1</w:t>
            </w:r>
          </w:p>
        </w:tc>
        <w:tc>
          <w:tcPr>
            <w:tcW w:w="1260" w:type="dxa"/>
            <w:tcBorders>
              <w:top w:val="nil"/>
              <w:left w:val="nil"/>
              <w:bottom w:val="single" w:sz="8" w:space="0" w:color="auto"/>
              <w:right w:val="single" w:sz="8" w:space="0" w:color="auto"/>
            </w:tcBorders>
            <w:shd w:val="clear" w:color="auto" w:fill="auto"/>
            <w:noWrap/>
            <w:vAlign w:val="center"/>
            <w:hideMark/>
          </w:tcPr>
          <w:p w14:paraId="6E2E2ED4" w14:textId="77777777" w:rsidR="006F215B" w:rsidRPr="006F215B" w:rsidRDefault="006F215B" w:rsidP="006F215B">
            <w:pPr>
              <w:spacing w:after="0" w:line="240" w:lineRule="auto"/>
              <w:jc w:val="right"/>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105,9</w:t>
            </w:r>
          </w:p>
        </w:tc>
        <w:tc>
          <w:tcPr>
            <w:tcW w:w="1740" w:type="dxa"/>
            <w:tcBorders>
              <w:top w:val="nil"/>
              <w:left w:val="nil"/>
              <w:bottom w:val="single" w:sz="8" w:space="0" w:color="auto"/>
              <w:right w:val="single" w:sz="8" w:space="0" w:color="auto"/>
            </w:tcBorders>
            <w:shd w:val="clear" w:color="auto" w:fill="auto"/>
            <w:noWrap/>
            <w:vAlign w:val="center"/>
            <w:hideMark/>
          </w:tcPr>
          <w:p w14:paraId="7CC75C1F" w14:textId="77777777" w:rsidR="006F215B" w:rsidRPr="006F215B" w:rsidRDefault="006F215B" w:rsidP="006F215B">
            <w:pPr>
              <w:spacing w:after="0" w:line="240" w:lineRule="auto"/>
              <w:jc w:val="right"/>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170,7</w:t>
            </w:r>
          </w:p>
        </w:tc>
        <w:tc>
          <w:tcPr>
            <w:tcW w:w="960" w:type="dxa"/>
            <w:tcBorders>
              <w:top w:val="nil"/>
              <w:left w:val="nil"/>
              <w:bottom w:val="single" w:sz="8" w:space="0" w:color="auto"/>
              <w:right w:val="single" w:sz="8" w:space="0" w:color="auto"/>
            </w:tcBorders>
            <w:shd w:val="clear" w:color="auto" w:fill="auto"/>
            <w:noWrap/>
            <w:vAlign w:val="center"/>
            <w:hideMark/>
          </w:tcPr>
          <w:p w14:paraId="0725FAB1" w14:textId="77777777" w:rsidR="006F215B" w:rsidRPr="006F215B" w:rsidRDefault="006F215B" w:rsidP="006F215B">
            <w:pPr>
              <w:spacing w:after="0" w:line="240" w:lineRule="auto"/>
              <w:jc w:val="center"/>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61,24%</w:t>
            </w:r>
          </w:p>
        </w:tc>
      </w:tr>
      <w:tr w:rsidR="006F215B" w:rsidRPr="006F215B" w14:paraId="55B70CE6" w14:textId="77777777" w:rsidTr="006F215B">
        <w:trPr>
          <w:trHeight w:val="300"/>
        </w:trPr>
        <w:tc>
          <w:tcPr>
            <w:tcW w:w="2480" w:type="dxa"/>
            <w:tcBorders>
              <w:top w:val="nil"/>
              <w:left w:val="single" w:sz="8" w:space="0" w:color="auto"/>
              <w:bottom w:val="single" w:sz="8" w:space="0" w:color="auto"/>
              <w:right w:val="single" w:sz="8" w:space="0" w:color="auto"/>
            </w:tcBorders>
            <w:shd w:val="clear" w:color="000000" w:fill="FF5050"/>
            <w:noWrap/>
            <w:vAlign w:val="center"/>
            <w:hideMark/>
          </w:tcPr>
          <w:p w14:paraId="74CB3F6A" w14:textId="77777777" w:rsidR="006F215B" w:rsidRPr="006F215B" w:rsidRDefault="006F215B" w:rsidP="006F215B">
            <w:pPr>
              <w:spacing w:after="0" w:line="240" w:lineRule="auto"/>
              <w:rPr>
                <w:rFonts w:ascii="Times New Roman" w:eastAsia="Times New Roman" w:hAnsi="Times New Roman" w:cs="Times New Roman"/>
                <w:b/>
                <w:bCs/>
                <w:color w:val="FFFFFF"/>
                <w:lang w:eastAsia="tr-TR" w:bidi="ar-SA"/>
              </w:rPr>
            </w:pPr>
            <w:r w:rsidRPr="006F215B">
              <w:rPr>
                <w:rFonts w:ascii="Times New Roman" w:eastAsia="Times New Roman" w:hAnsi="Times New Roman" w:cs="Times New Roman"/>
                <w:b/>
                <w:bCs/>
                <w:color w:val="FFFFFF"/>
                <w:lang w:eastAsia="tr-TR" w:bidi="ar-SA"/>
              </w:rPr>
              <w:t>GDZ</w:t>
            </w:r>
          </w:p>
        </w:tc>
        <w:tc>
          <w:tcPr>
            <w:tcW w:w="1520" w:type="dxa"/>
            <w:tcBorders>
              <w:top w:val="nil"/>
              <w:left w:val="nil"/>
              <w:bottom w:val="single" w:sz="8" w:space="0" w:color="auto"/>
              <w:right w:val="single" w:sz="8" w:space="0" w:color="auto"/>
            </w:tcBorders>
            <w:shd w:val="clear" w:color="auto" w:fill="auto"/>
            <w:noWrap/>
            <w:vAlign w:val="center"/>
            <w:hideMark/>
          </w:tcPr>
          <w:p w14:paraId="344CB72D" w14:textId="77777777" w:rsidR="006F215B" w:rsidRPr="006F215B" w:rsidRDefault="006F215B" w:rsidP="006F215B">
            <w:pPr>
              <w:spacing w:after="0" w:line="240" w:lineRule="auto"/>
              <w:jc w:val="right"/>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294,2</w:t>
            </w:r>
          </w:p>
        </w:tc>
        <w:tc>
          <w:tcPr>
            <w:tcW w:w="1260" w:type="dxa"/>
            <w:tcBorders>
              <w:top w:val="nil"/>
              <w:left w:val="nil"/>
              <w:bottom w:val="single" w:sz="8" w:space="0" w:color="auto"/>
              <w:right w:val="single" w:sz="8" w:space="0" w:color="auto"/>
            </w:tcBorders>
            <w:shd w:val="clear" w:color="auto" w:fill="auto"/>
            <w:noWrap/>
            <w:vAlign w:val="center"/>
            <w:hideMark/>
          </w:tcPr>
          <w:p w14:paraId="7E1C01F3" w14:textId="77777777" w:rsidR="006F215B" w:rsidRPr="006F215B" w:rsidRDefault="006F215B" w:rsidP="006F215B">
            <w:pPr>
              <w:spacing w:after="0" w:line="240" w:lineRule="auto"/>
              <w:jc w:val="right"/>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569,1</w:t>
            </w:r>
          </w:p>
        </w:tc>
        <w:tc>
          <w:tcPr>
            <w:tcW w:w="1740" w:type="dxa"/>
            <w:tcBorders>
              <w:top w:val="nil"/>
              <w:left w:val="nil"/>
              <w:bottom w:val="single" w:sz="8" w:space="0" w:color="auto"/>
              <w:right w:val="single" w:sz="8" w:space="0" w:color="auto"/>
            </w:tcBorders>
            <w:shd w:val="clear" w:color="auto" w:fill="auto"/>
            <w:noWrap/>
            <w:vAlign w:val="center"/>
            <w:hideMark/>
          </w:tcPr>
          <w:p w14:paraId="1383C7DB" w14:textId="77777777" w:rsidR="006F215B" w:rsidRPr="006F215B" w:rsidRDefault="006F215B" w:rsidP="006F215B">
            <w:pPr>
              <w:spacing w:after="0" w:line="240" w:lineRule="auto"/>
              <w:jc w:val="right"/>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519,5</w:t>
            </w:r>
          </w:p>
        </w:tc>
        <w:tc>
          <w:tcPr>
            <w:tcW w:w="960" w:type="dxa"/>
            <w:tcBorders>
              <w:top w:val="nil"/>
              <w:left w:val="nil"/>
              <w:bottom w:val="single" w:sz="8" w:space="0" w:color="auto"/>
              <w:right w:val="single" w:sz="8" w:space="0" w:color="auto"/>
            </w:tcBorders>
            <w:shd w:val="clear" w:color="auto" w:fill="auto"/>
            <w:noWrap/>
            <w:vAlign w:val="center"/>
            <w:hideMark/>
          </w:tcPr>
          <w:p w14:paraId="4196EAB6" w14:textId="77777777" w:rsidR="006F215B" w:rsidRPr="006F215B" w:rsidRDefault="006F215B" w:rsidP="006F215B">
            <w:pPr>
              <w:spacing w:after="0" w:line="240" w:lineRule="auto"/>
              <w:jc w:val="center"/>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-8,73%</w:t>
            </w:r>
          </w:p>
        </w:tc>
      </w:tr>
      <w:tr w:rsidR="006F215B" w:rsidRPr="006F215B" w14:paraId="1CD43D83" w14:textId="77777777" w:rsidTr="006F215B">
        <w:trPr>
          <w:trHeight w:val="300"/>
        </w:trPr>
        <w:tc>
          <w:tcPr>
            <w:tcW w:w="2480" w:type="dxa"/>
            <w:tcBorders>
              <w:top w:val="nil"/>
              <w:left w:val="single" w:sz="8" w:space="0" w:color="auto"/>
              <w:bottom w:val="single" w:sz="8" w:space="0" w:color="auto"/>
              <w:right w:val="single" w:sz="8" w:space="0" w:color="auto"/>
            </w:tcBorders>
            <w:shd w:val="clear" w:color="000000" w:fill="FF5050"/>
            <w:noWrap/>
            <w:vAlign w:val="center"/>
            <w:hideMark/>
          </w:tcPr>
          <w:p w14:paraId="6A76CA04" w14:textId="77777777" w:rsidR="006F215B" w:rsidRPr="006F215B" w:rsidRDefault="006F215B" w:rsidP="006F215B">
            <w:pPr>
              <w:spacing w:after="0" w:line="240" w:lineRule="auto"/>
              <w:rPr>
                <w:rFonts w:ascii="Times New Roman" w:eastAsia="Times New Roman" w:hAnsi="Times New Roman" w:cs="Times New Roman"/>
                <w:b/>
                <w:bCs/>
                <w:color w:val="FFFFFF"/>
                <w:lang w:eastAsia="tr-TR" w:bidi="ar-SA"/>
              </w:rPr>
            </w:pPr>
            <w:r w:rsidRPr="006F215B">
              <w:rPr>
                <w:rFonts w:ascii="Times New Roman" w:eastAsia="Times New Roman" w:hAnsi="Times New Roman" w:cs="Times New Roman"/>
                <w:b/>
                <w:bCs/>
                <w:color w:val="FFFFFF"/>
                <w:lang w:eastAsia="tr-TR" w:bidi="ar-SA"/>
              </w:rPr>
              <w:t>KAYSERİ</w:t>
            </w:r>
          </w:p>
        </w:tc>
        <w:tc>
          <w:tcPr>
            <w:tcW w:w="1520" w:type="dxa"/>
            <w:tcBorders>
              <w:top w:val="nil"/>
              <w:left w:val="nil"/>
              <w:bottom w:val="single" w:sz="8" w:space="0" w:color="auto"/>
              <w:right w:val="single" w:sz="8" w:space="0" w:color="auto"/>
            </w:tcBorders>
            <w:shd w:val="clear" w:color="auto" w:fill="auto"/>
            <w:noWrap/>
            <w:vAlign w:val="center"/>
            <w:hideMark/>
          </w:tcPr>
          <w:p w14:paraId="6A30DBF5" w14:textId="77777777" w:rsidR="006F215B" w:rsidRPr="006F215B" w:rsidRDefault="006F215B" w:rsidP="006F215B">
            <w:pPr>
              <w:spacing w:after="0" w:line="240" w:lineRule="auto"/>
              <w:jc w:val="right"/>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178,2</w:t>
            </w:r>
          </w:p>
        </w:tc>
        <w:tc>
          <w:tcPr>
            <w:tcW w:w="1260" w:type="dxa"/>
            <w:tcBorders>
              <w:top w:val="nil"/>
              <w:left w:val="nil"/>
              <w:bottom w:val="single" w:sz="8" w:space="0" w:color="auto"/>
              <w:right w:val="single" w:sz="8" w:space="0" w:color="auto"/>
            </w:tcBorders>
            <w:shd w:val="clear" w:color="auto" w:fill="auto"/>
            <w:noWrap/>
            <w:vAlign w:val="center"/>
            <w:hideMark/>
          </w:tcPr>
          <w:p w14:paraId="6F734468" w14:textId="77777777" w:rsidR="006F215B" w:rsidRPr="006F215B" w:rsidRDefault="006F215B" w:rsidP="006F215B">
            <w:pPr>
              <w:spacing w:after="0" w:line="240" w:lineRule="auto"/>
              <w:jc w:val="right"/>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135,6</w:t>
            </w:r>
          </w:p>
        </w:tc>
        <w:tc>
          <w:tcPr>
            <w:tcW w:w="1740" w:type="dxa"/>
            <w:tcBorders>
              <w:top w:val="nil"/>
              <w:left w:val="nil"/>
              <w:bottom w:val="single" w:sz="8" w:space="0" w:color="auto"/>
              <w:right w:val="single" w:sz="8" w:space="0" w:color="auto"/>
            </w:tcBorders>
            <w:shd w:val="clear" w:color="auto" w:fill="auto"/>
            <w:noWrap/>
            <w:vAlign w:val="center"/>
            <w:hideMark/>
          </w:tcPr>
          <w:p w14:paraId="34143408" w14:textId="77777777" w:rsidR="006F215B" w:rsidRPr="006F215B" w:rsidRDefault="006F215B" w:rsidP="006F215B">
            <w:pPr>
              <w:spacing w:after="0" w:line="240" w:lineRule="auto"/>
              <w:jc w:val="right"/>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199,4</w:t>
            </w:r>
          </w:p>
        </w:tc>
        <w:tc>
          <w:tcPr>
            <w:tcW w:w="960" w:type="dxa"/>
            <w:tcBorders>
              <w:top w:val="nil"/>
              <w:left w:val="nil"/>
              <w:bottom w:val="single" w:sz="8" w:space="0" w:color="auto"/>
              <w:right w:val="single" w:sz="8" w:space="0" w:color="auto"/>
            </w:tcBorders>
            <w:shd w:val="clear" w:color="auto" w:fill="auto"/>
            <w:noWrap/>
            <w:vAlign w:val="center"/>
            <w:hideMark/>
          </w:tcPr>
          <w:p w14:paraId="061CE044" w14:textId="77777777" w:rsidR="006F215B" w:rsidRPr="006F215B" w:rsidRDefault="006F215B" w:rsidP="006F215B">
            <w:pPr>
              <w:spacing w:after="0" w:line="240" w:lineRule="auto"/>
              <w:jc w:val="center"/>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47,05%</w:t>
            </w:r>
          </w:p>
        </w:tc>
      </w:tr>
      <w:tr w:rsidR="006F215B" w:rsidRPr="006F215B" w14:paraId="3DA802BC" w14:textId="77777777" w:rsidTr="006F215B">
        <w:trPr>
          <w:trHeight w:val="300"/>
        </w:trPr>
        <w:tc>
          <w:tcPr>
            <w:tcW w:w="2480" w:type="dxa"/>
            <w:tcBorders>
              <w:top w:val="nil"/>
              <w:left w:val="single" w:sz="8" w:space="0" w:color="auto"/>
              <w:bottom w:val="single" w:sz="8" w:space="0" w:color="auto"/>
              <w:right w:val="single" w:sz="8" w:space="0" w:color="auto"/>
            </w:tcBorders>
            <w:shd w:val="clear" w:color="000000" w:fill="FF5050"/>
            <w:noWrap/>
            <w:vAlign w:val="center"/>
            <w:hideMark/>
          </w:tcPr>
          <w:p w14:paraId="154895E5" w14:textId="77777777" w:rsidR="006F215B" w:rsidRPr="006F215B" w:rsidRDefault="006F215B" w:rsidP="006F215B">
            <w:pPr>
              <w:spacing w:after="0" w:line="240" w:lineRule="auto"/>
              <w:rPr>
                <w:rFonts w:ascii="Times New Roman" w:eastAsia="Times New Roman" w:hAnsi="Times New Roman" w:cs="Times New Roman"/>
                <w:b/>
                <w:bCs/>
                <w:color w:val="FFFFFF"/>
                <w:lang w:eastAsia="tr-TR" w:bidi="ar-SA"/>
              </w:rPr>
            </w:pPr>
            <w:r w:rsidRPr="006F215B">
              <w:rPr>
                <w:rFonts w:ascii="Times New Roman" w:eastAsia="Times New Roman" w:hAnsi="Times New Roman" w:cs="Times New Roman"/>
                <w:b/>
                <w:bCs/>
                <w:color w:val="FFFFFF"/>
                <w:lang w:eastAsia="tr-TR" w:bidi="ar-SA"/>
              </w:rPr>
              <w:t>MERAM</w:t>
            </w:r>
          </w:p>
        </w:tc>
        <w:tc>
          <w:tcPr>
            <w:tcW w:w="1520" w:type="dxa"/>
            <w:tcBorders>
              <w:top w:val="nil"/>
              <w:left w:val="nil"/>
              <w:bottom w:val="single" w:sz="8" w:space="0" w:color="auto"/>
              <w:right w:val="single" w:sz="8" w:space="0" w:color="auto"/>
            </w:tcBorders>
            <w:shd w:val="clear" w:color="auto" w:fill="auto"/>
            <w:noWrap/>
            <w:vAlign w:val="center"/>
            <w:hideMark/>
          </w:tcPr>
          <w:p w14:paraId="1CAB3AB9" w14:textId="77777777" w:rsidR="006F215B" w:rsidRPr="006F215B" w:rsidRDefault="006F215B" w:rsidP="006F215B">
            <w:pPr>
              <w:spacing w:after="0" w:line="240" w:lineRule="auto"/>
              <w:jc w:val="right"/>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384,6</w:t>
            </w:r>
          </w:p>
        </w:tc>
        <w:tc>
          <w:tcPr>
            <w:tcW w:w="1260" w:type="dxa"/>
            <w:tcBorders>
              <w:top w:val="nil"/>
              <w:left w:val="nil"/>
              <w:bottom w:val="single" w:sz="8" w:space="0" w:color="auto"/>
              <w:right w:val="single" w:sz="8" w:space="0" w:color="auto"/>
            </w:tcBorders>
            <w:shd w:val="clear" w:color="auto" w:fill="auto"/>
            <w:noWrap/>
            <w:vAlign w:val="center"/>
            <w:hideMark/>
          </w:tcPr>
          <w:p w14:paraId="6FF89E73" w14:textId="77777777" w:rsidR="006F215B" w:rsidRPr="006F215B" w:rsidRDefault="006F215B" w:rsidP="006F215B">
            <w:pPr>
              <w:spacing w:after="0" w:line="240" w:lineRule="auto"/>
              <w:jc w:val="right"/>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521,2</w:t>
            </w:r>
          </w:p>
        </w:tc>
        <w:tc>
          <w:tcPr>
            <w:tcW w:w="1740" w:type="dxa"/>
            <w:tcBorders>
              <w:top w:val="nil"/>
              <w:left w:val="nil"/>
              <w:bottom w:val="single" w:sz="8" w:space="0" w:color="auto"/>
              <w:right w:val="single" w:sz="8" w:space="0" w:color="auto"/>
            </w:tcBorders>
            <w:shd w:val="clear" w:color="auto" w:fill="auto"/>
            <w:noWrap/>
            <w:vAlign w:val="center"/>
            <w:hideMark/>
          </w:tcPr>
          <w:p w14:paraId="2FE39A6A" w14:textId="77777777" w:rsidR="006F215B" w:rsidRPr="006F215B" w:rsidRDefault="006F215B" w:rsidP="006F215B">
            <w:pPr>
              <w:spacing w:after="0" w:line="240" w:lineRule="auto"/>
              <w:jc w:val="right"/>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505,7</w:t>
            </w:r>
          </w:p>
        </w:tc>
        <w:tc>
          <w:tcPr>
            <w:tcW w:w="960" w:type="dxa"/>
            <w:tcBorders>
              <w:top w:val="nil"/>
              <w:left w:val="nil"/>
              <w:bottom w:val="single" w:sz="8" w:space="0" w:color="auto"/>
              <w:right w:val="single" w:sz="8" w:space="0" w:color="auto"/>
            </w:tcBorders>
            <w:shd w:val="clear" w:color="auto" w:fill="auto"/>
            <w:noWrap/>
            <w:vAlign w:val="center"/>
            <w:hideMark/>
          </w:tcPr>
          <w:p w14:paraId="49A79911" w14:textId="77777777" w:rsidR="006F215B" w:rsidRPr="006F215B" w:rsidRDefault="006F215B" w:rsidP="006F215B">
            <w:pPr>
              <w:spacing w:after="0" w:line="240" w:lineRule="auto"/>
              <w:jc w:val="center"/>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-2,97%</w:t>
            </w:r>
          </w:p>
        </w:tc>
      </w:tr>
      <w:tr w:rsidR="006F215B" w:rsidRPr="006F215B" w14:paraId="39E18596" w14:textId="77777777" w:rsidTr="006F215B">
        <w:trPr>
          <w:trHeight w:val="300"/>
        </w:trPr>
        <w:tc>
          <w:tcPr>
            <w:tcW w:w="2480" w:type="dxa"/>
            <w:tcBorders>
              <w:top w:val="nil"/>
              <w:left w:val="single" w:sz="8" w:space="0" w:color="auto"/>
              <w:bottom w:val="single" w:sz="8" w:space="0" w:color="auto"/>
              <w:right w:val="single" w:sz="8" w:space="0" w:color="auto"/>
            </w:tcBorders>
            <w:shd w:val="clear" w:color="000000" w:fill="FF5050"/>
            <w:noWrap/>
            <w:vAlign w:val="center"/>
            <w:hideMark/>
          </w:tcPr>
          <w:p w14:paraId="717DACCD" w14:textId="77777777" w:rsidR="006F215B" w:rsidRPr="006F215B" w:rsidRDefault="006F215B" w:rsidP="006F215B">
            <w:pPr>
              <w:spacing w:after="0" w:line="240" w:lineRule="auto"/>
              <w:rPr>
                <w:rFonts w:ascii="Times New Roman" w:eastAsia="Times New Roman" w:hAnsi="Times New Roman" w:cs="Times New Roman"/>
                <w:b/>
                <w:bCs/>
                <w:color w:val="FFFFFF"/>
                <w:lang w:eastAsia="tr-TR" w:bidi="ar-SA"/>
              </w:rPr>
            </w:pPr>
            <w:r w:rsidRPr="006F215B">
              <w:rPr>
                <w:rFonts w:ascii="Times New Roman" w:eastAsia="Times New Roman" w:hAnsi="Times New Roman" w:cs="Times New Roman"/>
                <w:b/>
                <w:bCs/>
                <w:color w:val="FFFFFF"/>
                <w:lang w:eastAsia="tr-TR" w:bidi="ar-SA"/>
              </w:rPr>
              <w:t>OSMANGAZİ</w:t>
            </w:r>
          </w:p>
        </w:tc>
        <w:tc>
          <w:tcPr>
            <w:tcW w:w="1520" w:type="dxa"/>
            <w:tcBorders>
              <w:top w:val="nil"/>
              <w:left w:val="nil"/>
              <w:bottom w:val="single" w:sz="8" w:space="0" w:color="auto"/>
              <w:right w:val="single" w:sz="8" w:space="0" w:color="auto"/>
            </w:tcBorders>
            <w:shd w:val="clear" w:color="auto" w:fill="auto"/>
            <w:noWrap/>
            <w:vAlign w:val="center"/>
            <w:hideMark/>
          </w:tcPr>
          <w:p w14:paraId="7D5B31C0" w14:textId="77777777" w:rsidR="006F215B" w:rsidRPr="006F215B" w:rsidRDefault="006F215B" w:rsidP="006F215B">
            <w:pPr>
              <w:spacing w:after="0" w:line="240" w:lineRule="auto"/>
              <w:jc w:val="right"/>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63,4</w:t>
            </w:r>
          </w:p>
        </w:tc>
        <w:tc>
          <w:tcPr>
            <w:tcW w:w="1260" w:type="dxa"/>
            <w:tcBorders>
              <w:top w:val="nil"/>
              <w:left w:val="nil"/>
              <w:bottom w:val="single" w:sz="8" w:space="0" w:color="auto"/>
              <w:right w:val="single" w:sz="8" w:space="0" w:color="auto"/>
            </w:tcBorders>
            <w:shd w:val="clear" w:color="auto" w:fill="auto"/>
            <w:noWrap/>
            <w:vAlign w:val="center"/>
            <w:hideMark/>
          </w:tcPr>
          <w:p w14:paraId="2E908791" w14:textId="77777777" w:rsidR="006F215B" w:rsidRPr="006F215B" w:rsidRDefault="006F215B" w:rsidP="006F215B">
            <w:pPr>
              <w:spacing w:after="0" w:line="240" w:lineRule="auto"/>
              <w:jc w:val="right"/>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1.221,3</w:t>
            </w:r>
          </w:p>
        </w:tc>
        <w:tc>
          <w:tcPr>
            <w:tcW w:w="1740" w:type="dxa"/>
            <w:tcBorders>
              <w:top w:val="nil"/>
              <w:left w:val="nil"/>
              <w:bottom w:val="single" w:sz="8" w:space="0" w:color="auto"/>
              <w:right w:val="single" w:sz="8" w:space="0" w:color="auto"/>
            </w:tcBorders>
            <w:shd w:val="clear" w:color="auto" w:fill="auto"/>
            <w:noWrap/>
            <w:vAlign w:val="center"/>
            <w:hideMark/>
          </w:tcPr>
          <w:p w14:paraId="79AD800B" w14:textId="77777777" w:rsidR="006F215B" w:rsidRPr="006F215B" w:rsidRDefault="006F215B" w:rsidP="006F215B">
            <w:pPr>
              <w:spacing w:after="0" w:line="240" w:lineRule="auto"/>
              <w:jc w:val="right"/>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527,1</w:t>
            </w:r>
          </w:p>
        </w:tc>
        <w:tc>
          <w:tcPr>
            <w:tcW w:w="960" w:type="dxa"/>
            <w:tcBorders>
              <w:top w:val="nil"/>
              <w:left w:val="nil"/>
              <w:bottom w:val="single" w:sz="8" w:space="0" w:color="auto"/>
              <w:right w:val="single" w:sz="8" w:space="0" w:color="auto"/>
            </w:tcBorders>
            <w:shd w:val="clear" w:color="auto" w:fill="auto"/>
            <w:noWrap/>
            <w:vAlign w:val="center"/>
            <w:hideMark/>
          </w:tcPr>
          <w:p w14:paraId="101612F2" w14:textId="77777777" w:rsidR="006F215B" w:rsidRPr="006F215B" w:rsidRDefault="006F215B" w:rsidP="006F215B">
            <w:pPr>
              <w:spacing w:after="0" w:line="240" w:lineRule="auto"/>
              <w:jc w:val="center"/>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-56,85%</w:t>
            </w:r>
          </w:p>
        </w:tc>
      </w:tr>
      <w:tr w:rsidR="006F215B" w:rsidRPr="006F215B" w14:paraId="6177F3A9" w14:textId="77777777" w:rsidTr="006F215B">
        <w:trPr>
          <w:trHeight w:val="300"/>
        </w:trPr>
        <w:tc>
          <w:tcPr>
            <w:tcW w:w="2480" w:type="dxa"/>
            <w:tcBorders>
              <w:top w:val="nil"/>
              <w:left w:val="single" w:sz="8" w:space="0" w:color="auto"/>
              <w:bottom w:val="single" w:sz="8" w:space="0" w:color="auto"/>
              <w:right w:val="single" w:sz="8" w:space="0" w:color="auto"/>
            </w:tcBorders>
            <w:shd w:val="clear" w:color="000000" w:fill="FF5050"/>
            <w:noWrap/>
            <w:vAlign w:val="center"/>
            <w:hideMark/>
          </w:tcPr>
          <w:p w14:paraId="1BCEA3C3" w14:textId="77777777" w:rsidR="006F215B" w:rsidRPr="006F215B" w:rsidRDefault="006F215B" w:rsidP="006F215B">
            <w:pPr>
              <w:spacing w:after="0" w:line="240" w:lineRule="auto"/>
              <w:rPr>
                <w:rFonts w:ascii="Times New Roman" w:eastAsia="Times New Roman" w:hAnsi="Times New Roman" w:cs="Times New Roman"/>
                <w:b/>
                <w:bCs/>
                <w:color w:val="FFFFFF"/>
                <w:lang w:eastAsia="tr-TR" w:bidi="ar-SA"/>
              </w:rPr>
            </w:pPr>
            <w:r w:rsidRPr="006F215B">
              <w:rPr>
                <w:rFonts w:ascii="Times New Roman" w:eastAsia="Times New Roman" w:hAnsi="Times New Roman" w:cs="Times New Roman"/>
                <w:b/>
                <w:bCs/>
                <w:color w:val="FFFFFF"/>
                <w:lang w:eastAsia="tr-TR" w:bidi="ar-SA"/>
              </w:rPr>
              <w:t>SAKARYA</w:t>
            </w:r>
          </w:p>
        </w:tc>
        <w:tc>
          <w:tcPr>
            <w:tcW w:w="1520" w:type="dxa"/>
            <w:tcBorders>
              <w:top w:val="nil"/>
              <w:left w:val="nil"/>
              <w:bottom w:val="single" w:sz="8" w:space="0" w:color="auto"/>
              <w:right w:val="single" w:sz="8" w:space="0" w:color="auto"/>
            </w:tcBorders>
            <w:shd w:val="clear" w:color="auto" w:fill="auto"/>
            <w:noWrap/>
            <w:vAlign w:val="center"/>
            <w:hideMark/>
          </w:tcPr>
          <w:p w14:paraId="616D2244" w14:textId="77777777" w:rsidR="006F215B" w:rsidRPr="006F215B" w:rsidRDefault="006F215B" w:rsidP="006F215B">
            <w:pPr>
              <w:spacing w:after="0" w:line="240" w:lineRule="auto"/>
              <w:jc w:val="right"/>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175,5</w:t>
            </w:r>
          </w:p>
        </w:tc>
        <w:tc>
          <w:tcPr>
            <w:tcW w:w="1260" w:type="dxa"/>
            <w:tcBorders>
              <w:top w:val="nil"/>
              <w:left w:val="nil"/>
              <w:bottom w:val="single" w:sz="8" w:space="0" w:color="auto"/>
              <w:right w:val="single" w:sz="8" w:space="0" w:color="auto"/>
            </w:tcBorders>
            <w:shd w:val="clear" w:color="auto" w:fill="auto"/>
            <w:noWrap/>
            <w:vAlign w:val="center"/>
            <w:hideMark/>
          </w:tcPr>
          <w:p w14:paraId="32C86DE9" w14:textId="77777777" w:rsidR="006F215B" w:rsidRPr="006F215B" w:rsidRDefault="006F215B" w:rsidP="006F215B">
            <w:pPr>
              <w:spacing w:after="0" w:line="240" w:lineRule="auto"/>
              <w:jc w:val="right"/>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135,3</w:t>
            </w:r>
          </w:p>
        </w:tc>
        <w:tc>
          <w:tcPr>
            <w:tcW w:w="1740" w:type="dxa"/>
            <w:tcBorders>
              <w:top w:val="nil"/>
              <w:left w:val="nil"/>
              <w:bottom w:val="single" w:sz="8" w:space="0" w:color="auto"/>
              <w:right w:val="single" w:sz="8" w:space="0" w:color="auto"/>
            </w:tcBorders>
            <w:shd w:val="clear" w:color="auto" w:fill="auto"/>
            <w:noWrap/>
            <w:vAlign w:val="center"/>
            <w:hideMark/>
          </w:tcPr>
          <w:p w14:paraId="4E2D4A00" w14:textId="77777777" w:rsidR="006F215B" w:rsidRPr="006F215B" w:rsidRDefault="006F215B" w:rsidP="006F215B">
            <w:pPr>
              <w:spacing w:after="0" w:line="240" w:lineRule="auto"/>
              <w:jc w:val="right"/>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197,0</w:t>
            </w:r>
          </w:p>
        </w:tc>
        <w:tc>
          <w:tcPr>
            <w:tcW w:w="960" w:type="dxa"/>
            <w:tcBorders>
              <w:top w:val="nil"/>
              <w:left w:val="nil"/>
              <w:bottom w:val="single" w:sz="8" w:space="0" w:color="auto"/>
              <w:right w:val="single" w:sz="8" w:space="0" w:color="auto"/>
            </w:tcBorders>
            <w:shd w:val="clear" w:color="auto" w:fill="auto"/>
            <w:noWrap/>
            <w:vAlign w:val="center"/>
            <w:hideMark/>
          </w:tcPr>
          <w:p w14:paraId="3A7CD158" w14:textId="77777777" w:rsidR="006F215B" w:rsidRPr="006F215B" w:rsidRDefault="006F215B" w:rsidP="006F215B">
            <w:pPr>
              <w:spacing w:after="0" w:line="240" w:lineRule="auto"/>
              <w:jc w:val="center"/>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45,67%</w:t>
            </w:r>
          </w:p>
        </w:tc>
      </w:tr>
      <w:tr w:rsidR="006F215B" w:rsidRPr="006F215B" w14:paraId="2535CBFA" w14:textId="77777777" w:rsidTr="006F215B">
        <w:trPr>
          <w:trHeight w:val="300"/>
        </w:trPr>
        <w:tc>
          <w:tcPr>
            <w:tcW w:w="2480" w:type="dxa"/>
            <w:tcBorders>
              <w:top w:val="nil"/>
              <w:left w:val="single" w:sz="8" w:space="0" w:color="auto"/>
              <w:bottom w:val="single" w:sz="8" w:space="0" w:color="auto"/>
              <w:right w:val="single" w:sz="8" w:space="0" w:color="auto"/>
            </w:tcBorders>
            <w:shd w:val="clear" w:color="000000" w:fill="FF5050"/>
            <w:noWrap/>
            <w:vAlign w:val="center"/>
            <w:hideMark/>
          </w:tcPr>
          <w:p w14:paraId="51CB7A4D" w14:textId="77777777" w:rsidR="006F215B" w:rsidRPr="006F215B" w:rsidRDefault="006F215B" w:rsidP="006F215B">
            <w:pPr>
              <w:spacing w:after="0" w:line="240" w:lineRule="auto"/>
              <w:rPr>
                <w:rFonts w:ascii="Times New Roman" w:eastAsia="Times New Roman" w:hAnsi="Times New Roman" w:cs="Times New Roman"/>
                <w:b/>
                <w:bCs/>
                <w:color w:val="FFFFFF"/>
                <w:lang w:eastAsia="tr-TR" w:bidi="ar-SA"/>
              </w:rPr>
            </w:pPr>
            <w:r w:rsidRPr="006F215B">
              <w:rPr>
                <w:rFonts w:ascii="Times New Roman" w:eastAsia="Times New Roman" w:hAnsi="Times New Roman" w:cs="Times New Roman"/>
                <w:b/>
                <w:bCs/>
                <w:color w:val="FFFFFF"/>
                <w:lang w:eastAsia="tr-TR" w:bidi="ar-SA"/>
              </w:rPr>
              <w:t>TOROSLAR</w:t>
            </w:r>
          </w:p>
        </w:tc>
        <w:tc>
          <w:tcPr>
            <w:tcW w:w="1520" w:type="dxa"/>
            <w:tcBorders>
              <w:top w:val="nil"/>
              <w:left w:val="nil"/>
              <w:bottom w:val="single" w:sz="8" w:space="0" w:color="auto"/>
              <w:right w:val="single" w:sz="8" w:space="0" w:color="auto"/>
            </w:tcBorders>
            <w:shd w:val="clear" w:color="auto" w:fill="auto"/>
            <w:noWrap/>
            <w:vAlign w:val="center"/>
            <w:hideMark/>
          </w:tcPr>
          <w:p w14:paraId="061FC8FF" w14:textId="77777777" w:rsidR="006F215B" w:rsidRPr="006F215B" w:rsidRDefault="006F215B" w:rsidP="006F215B">
            <w:pPr>
              <w:spacing w:after="0" w:line="240" w:lineRule="auto"/>
              <w:jc w:val="right"/>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853,8</w:t>
            </w:r>
          </w:p>
        </w:tc>
        <w:tc>
          <w:tcPr>
            <w:tcW w:w="1260" w:type="dxa"/>
            <w:tcBorders>
              <w:top w:val="nil"/>
              <w:left w:val="nil"/>
              <w:bottom w:val="single" w:sz="8" w:space="0" w:color="auto"/>
              <w:right w:val="single" w:sz="8" w:space="0" w:color="auto"/>
            </w:tcBorders>
            <w:shd w:val="clear" w:color="auto" w:fill="auto"/>
            <w:noWrap/>
            <w:vAlign w:val="center"/>
            <w:hideMark/>
          </w:tcPr>
          <w:p w14:paraId="0C6E9D21" w14:textId="77777777" w:rsidR="006F215B" w:rsidRPr="006F215B" w:rsidRDefault="006F215B" w:rsidP="006F215B">
            <w:pPr>
              <w:spacing w:after="0" w:line="240" w:lineRule="auto"/>
              <w:jc w:val="right"/>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669,7</w:t>
            </w:r>
          </w:p>
        </w:tc>
        <w:tc>
          <w:tcPr>
            <w:tcW w:w="1740" w:type="dxa"/>
            <w:tcBorders>
              <w:top w:val="nil"/>
              <w:left w:val="nil"/>
              <w:bottom w:val="single" w:sz="8" w:space="0" w:color="auto"/>
              <w:right w:val="single" w:sz="8" w:space="0" w:color="auto"/>
            </w:tcBorders>
            <w:shd w:val="clear" w:color="auto" w:fill="auto"/>
            <w:noWrap/>
            <w:vAlign w:val="center"/>
            <w:hideMark/>
          </w:tcPr>
          <w:p w14:paraId="0A8EC133" w14:textId="77777777" w:rsidR="006F215B" w:rsidRPr="006F215B" w:rsidRDefault="006F215B" w:rsidP="006F215B">
            <w:pPr>
              <w:spacing w:after="0" w:line="240" w:lineRule="auto"/>
              <w:jc w:val="right"/>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1.001,1</w:t>
            </w:r>
          </w:p>
        </w:tc>
        <w:tc>
          <w:tcPr>
            <w:tcW w:w="960" w:type="dxa"/>
            <w:tcBorders>
              <w:top w:val="nil"/>
              <w:left w:val="nil"/>
              <w:bottom w:val="single" w:sz="8" w:space="0" w:color="auto"/>
              <w:right w:val="single" w:sz="8" w:space="0" w:color="auto"/>
            </w:tcBorders>
            <w:shd w:val="clear" w:color="auto" w:fill="auto"/>
            <w:noWrap/>
            <w:vAlign w:val="center"/>
            <w:hideMark/>
          </w:tcPr>
          <w:p w14:paraId="21967C93" w14:textId="77777777" w:rsidR="006F215B" w:rsidRPr="006F215B" w:rsidRDefault="006F215B" w:rsidP="006F215B">
            <w:pPr>
              <w:spacing w:after="0" w:line="240" w:lineRule="auto"/>
              <w:jc w:val="center"/>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49,48%</w:t>
            </w:r>
          </w:p>
        </w:tc>
      </w:tr>
      <w:tr w:rsidR="006F215B" w:rsidRPr="006F215B" w14:paraId="50152E97" w14:textId="77777777" w:rsidTr="006F215B">
        <w:trPr>
          <w:trHeight w:val="300"/>
        </w:trPr>
        <w:tc>
          <w:tcPr>
            <w:tcW w:w="2480" w:type="dxa"/>
            <w:tcBorders>
              <w:top w:val="nil"/>
              <w:left w:val="single" w:sz="8" w:space="0" w:color="auto"/>
              <w:bottom w:val="single" w:sz="8" w:space="0" w:color="auto"/>
              <w:right w:val="single" w:sz="8" w:space="0" w:color="auto"/>
            </w:tcBorders>
            <w:shd w:val="clear" w:color="000000" w:fill="FF5050"/>
            <w:noWrap/>
            <w:vAlign w:val="center"/>
            <w:hideMark/>
          </w:tcPr>
          <w:p w14:paraId="1BDEEE9E" w14:textId="77777777" w:rsidR="006F215B" w:rsidRPr="006F215B" w:rsidRDefault="006F215B" w:rsidP="006F215B">
            <w:pPr>
              <w:spacing w:after="0" w:line="240" w:lineRule="auto"/>
              <w:rPr>
                <w:rFonts w:ascii="Times New Roman" w:eastAsia="Times New Roman" w:hAnsi="Times New Roman" w:cs="Times New Roman"/>
                <w:b/>
                <w:bCs/>
                <w:color w:val="FFFFFF"/>
                <w:lang w:eastAsia="tr-TR" w:bidi="ar-SA"/>
              </w:rPr>
            </w:pPr>
            <w:r w:rsidRPr="006F215B">
              <w:rPr>
                <w:rFonts w:ascii="Times New Roman" w:eastAsia="Times New Roman" w:hAnsi="Times New Roman" w:cs="Times New Roman"/>
                <w:b/>
                <w:bCs/>
                <w:color w:val="FFFFFF"/>
                <w:lang w:eastAsia="tr-TR" w:bidi="ar-SA"/>
              </w:rPr>
              <w:t>TRAKYA</w:t>
            </w:r>
          </w:p>
        </w:tc>
        <w:tc>
          <w:tcPr>
            <w:tcW w:w="1520" w:type="dxa"/>
            <w:tcBorders>
              <w:top w:val="nil"/>
              <w:left w:val="nil"/>
              <w:bottom w:val="single" w:sz="8" w:space="0" w:color="auto"/>
              <w:right w:val="single" w:sz="8" w:space="0" w:color="auto"/>
            </w:tcBorders>
            <w:shd w:val="clear" w:color="auto" w:fill="auto"/>
            <w:noWrap/>
            <w:vAlign w:val="center"/>
            <w:hideMark/>
          </w:tcPr>
          <w:p w14:paraId="5274F119" w14:textId="77777777" w:rsidR="006F215B" w:rsidRPr="006F215B" w:rsidRDefault="006F215B" w:rsidP="006F215B">
            <w:pPr>
              <w:spacing w:after="0" w:line="240" w:lineRule="auto"/>
              <w:jc w:val="right"/>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92,2</w:t>
            </w:r>
          </w:p>
        </w:tc>
        <w:tc>
          <w:tcPr>
            <w:tcW w:w="1260" w:type="dxa"/>
            <w:tcBorders>
              <w:top w:val="nil"/>
              <w:left w:val="nil"/>
              <w:bottom w:val="single" w:sz="8" w:space="0" w:color="auto"/>
              <w:right w:val="single" w:sz="8" w:space="0" w:color="auto"/>
            </w:tcBorders>
            <w:shd w:val="clear" w:color="auto" w:fill="auto"/>
            <w:noWrap/>
            <w:vAlign w:val="center"/>
            <w:hideMark/>
          </w:tcPr>
          <w:p w14:paraId="6B5233C8" w14:textId="77777777" w:rsidR="006F215B" w:rsidRPr="006F215B" w:rsidRDefault="006F215B" w:rsidP="006F215B">
            <w:pPr>
              <w:spacing w:after="0" w:line="240" w:lineRule="auto"/>
              <w:jc w:val="right"/>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327,5</w:t>
            </w:r>
          </w:p>
        </w:tc>
        <w:tc>
          <w:tcPr>
            <w:tcW w:w="1740" w:type="dxa"/>
            <w:tcBorders>
              <w:top w:val="nil"/>
              <w:left w:val="nil"/>
              <w:bottom w:val="single" w:sz="8" w:space="0" w:color="auto"/>
              <w:right w:val="single" w:sz="8" w:space="0" w:color="auto"/>
            </w:tcBorders>
            <w:shd w:val="clear" w:color="auto" w:fill="auto"/>
            <w:noWrap/>
            <w:vAlign w:val="center"/>
            <w:hideMark/>
          </w:tcPr>
          <w:p w14:paraId="4B99687B" w14:textId="77777777" w:rsidR="006F215B" w:rsidRPr="006F215B" w:rsidRDefault="006F215B" w:rsidP="006F215B">
            <w:pPr>
              <w:spacing w:after="0" w:line="240" w:lineRule="auto"/>
              <w:jc w:val="right"/>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209,0</w:t>
            </w:r>
          </w:p>
        </w:tc>
        <w:tc>
          <w:tcPr>
            <w:tcW w:w="960" w:type="dxa"/>
            <w:tcBorders>
              <w:top w:val="nil"/>
              <w:left w:val="nil"/>
              <w:bottom w:val="single" w:sz="8" w:space="0" w:color="auto"/>
              <w:right w:val="single" w:sz="8" w:space="0" w:color="auto"/>
            </w:tcBorders>
            <w:shd w:val="clear" w:color="auto" w:fill="auto"/>
            <w:noWrap/>
            <w:vAlign w:val="center"/>
            <w:hideMark/>
          </w:tcPr>
          <w:p w14:paraId="574A1504" w14:textId="77777777" w:rsidR="006F215B" w:rsidRPr="006F215B" w:rsidRDefault="006F215B" w:rsidP="006F215B">
            <w:pPr>
              <w:spacing w:after="0" w:line="240" w:lineRule="auto"/>
              <w:jc w:val="center"/>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-36,18%</w:t>
            </w:r>
          </w:p>
        </w:tc>
      </w:tr>
      <w:tr w:rsidR="006F215B" w:rsidRPr="006F215B" w14:paraId="2EC969C9" w14:textId="77777777" w:rsidTr="006F215B">
        <w:trPr>
          <w:trHeight w:val="300"/>
        </w:trPr>
        <w:tc>
          <w:tcPr>
            <w:tcW w:w="2480" w:type="dxa"/>
            <w:tcBorders>
              <w:top w:val="nil"/>
              <w:left w:val="single" w:sz="8" w:space="0" w:color="auto"/>
              <w:bottom w:val="single" w:sz="8" w:space="0" w:color="auto"/>
              <w:right w:val="single" w:sz="8" w:space="0" w:color="auto"/>
            </w:tcBorders>
            <w:shd w:val="clear" w:color="000000" w:fill="FF5050"/>
            <w:noWrap/>
            <w:vAlign w:val="center"/>
            <w:hideMark/>
          </w:tcPr>
          <w:p w14:paraId="57A94586" w14:textId="77777777" w:rsidR="006F215B" w:rsidRPr="006F215B" w:rsidRDefault="006F215B" w:rsidP="006F215B">
            <w:pPr>
              <w:spacing w:after="0" w:line="240" w:lineRule="auto"/>
              <w:rPr>
                <w:rFonts w:ascii="Times New Roman" w:eastAsia="Times New Roman" w:hAnsi="Times New Roman" w:cs="Times New Roman"/>
                <w:b/>
                <w:bCs/>
                <w:color w:val="FFFFFF"/>
                <w:lang w:eastAsia="tr-TR" w:bidi="ar-SA"/>
              </w:rPr>
            </w:pPr>
            <w:r w:rsidRPr="006F215B">
              <w:rPr>
                <w:rFonts w:ascii="Times New Roman" w:eastAsia="Times New Roman" w:hAnsi="Times New Roman" w:cs="Times New Roman"/>
                <w:b/>
                <w:bCs/>
                <w:color w:val="FFFFFF"/>
                <w:lang w:eastAsia="tr-TR" w:bidi="ar-SA"/>
              </w:rPr>
              <w:t>ULUDAĞ</w:t>
            </w:r>
          </w:p>
        </w:tc>
        <w:tc>
          <w:tcPr>
            <w:tcW w:w="1520" w:type="dxa"/>
            <w:tcBorders>
              <w:top w:val="nil"/>
              <w:left w:val="nil"/>
              <w:bottom w:val="single" w:sz="8" w:space="0" w:color="auto"/>
              <w:right w:val="single" w:sz="8" w:space="0" w:color="auto"/>
            </w:tcBorders>
            <w:shd w:val="clear" w:color="auto" w:fill="auto"/>
            <w:noWrap/>
            <w:vAlign w:val="center"/>
            <w:hideMark/>
          </w:tcPr>
          <w:p w14:paraId="13DD0A63" w14:textId="77777777" w:rsidR="006F215B" w:rsidRPr="006F215B" w:rsidRDefault="006F215B" w:rsidP="006F215B">
            <w:pPr>
              <w:spacing w:after="0" w:line="240" w:lineRule="auto"/>
              <w:jc w:val="right"/>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313,5</w:t>
            </w:r>
          </w:p>
        </w:tc>
        <w:tc>
          <w:tcPr>
            <w:tcW w:w="1260" w:type="dxa"/>
            <w:tcBorders>
              <w:top w:val="nil"/>
              <w:left w:val="nil"/>
              <w:bottom w:val="single" w:sz="8" w:space="0" w:color="auto"/>
              <w:right w:val="single" w:sz="8" w:space="0" w:color="auto"/>
            </w:tcBorders>
            <w:shd w:val="clear" w:color="auto" w:fill="auto"/>
            <w:noWrap/>
            <w:vAlign w:val="center"/>
            <w:hideMark/>
          </w:tcPr>
          <w:p w14:paraId="21E4303D" w14:textId="77777777" w:rsidR="006F215B" w:rsidRPr="006F215B" w:rsidRDefault="006F215B" w:rsidP="006F215B">
            <w:pPr>
              <w:spacing w:after="0" w:line="240" w:lineRule="auto"/>
              <w:jc w:val="right"/>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165,2</w:t>
            </w:r>
          </w:p>
        </w:tc>
        <w:tc>
          <w:tcPr>
            <w:tcW w:w="1740" w:type="dxa"/>
            <w:tcBorders>
              <w:top w:val="nil"/>
              <w:left w:val="nil"/>
              <w:bottom w:val="single" w:sz="8" w:space="0" w:color="auto"/>
              <w:right w:val="single" w:sz="8" w:space="0" w:color="auto"/>
            </w:tcBorders>
            <w:shd w:val="clear" w:color="auto" w:fill="auto"/>
            <w:noWrap/>
            <w:vAlign w:val="center"/>
            <w:hideMark/>
          </w:tcPr>
          <w:p w14:paraId="4A1B5772" w14:textId="77777777" w:rsidR="006F215B" w:rsidRPr="006F215B" w:rsidRDefault="006F215B" w:rsidP="006F215B">
            <w:pPr>
              <w:spacing w:after="0" w:line="240" w:lineRule="auto"/>
              <w:jc w:val="right"/>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452,3</w:t>
            </w:r>
          </w:p>
        </w:tc>
        <w:tc>
          <w:tcPr>
            <w:tcW w:w="960" w:type="dxa"/>
            <w:tcBorders>
              <w:top w:val="nil"/>
              <w:left w:val="nil"/>
              <w:bottom w:val="single" w:sz="8" w:space="0" w:color="auto"/>
              <w:right w:val="single" w:sz="8" w:space="0" w:color="auto"/>
            </w:tcBorders>
            <w:shd w:val="clear" w:color="auto" w:fill="auto"/>
            <w:noWrap/>
            <w:vAlign w:val="center"/>
            <w:hideMark/>
          </w:tcPr>
          <w:p w14:paraId="15F68E9A" w14:textId="77777777" w:rsidR="006F215B" w:rsidRPr="006F215B" w:rsidRDefault="006F215B" w:rsidP="006F215B">
            <w:pPr>
              <w:spacing w:after="0" w:line="240" w:lineRule="auto"/>
              <w:jc w:val="center"/>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173,85%</w:t>
            </w:r>
          </w:p>
        </w:tc>
      </w:tr>
      <w:tr w:rsidR="006F215B" w:rsidRPr="006F215B" w14:paraId="4D7961AF" w14:textId="77777777" w:rsidTr="006F215B">
        <w:trPr>
          <w:trHeight w:val="300"/>
        </w:trPr>
        <w:tc>
          <w:tcPr>
            <w:tcW w:w="2480" w:type="dxa"/>
            <w:tcBorders>
              <w:top w:val="nil"/>
              <w:left w:val="single" w:sz="8" w:space="0" w:color="auto"/>
              <w:bottom w:val="single" w:sz="8" w:space="0" w:color="auto"/>
              <w:right w:val="single" w:sz="8" w:space="0" w:color="auto"/>
            </w:tcBorders>
            <w:shd w:val="clear" w:color="000000" w:fill="FF5050"/>
            <w:noWrap/>
            <w:vAlign w:val="center"/>
            <w:hideMark/>
          </w:tcPr>
          <w:p w14:paraId="7FEC1490" w14:textId="77777777" w:rsidR="006F215B" w:rsidRPr="006F215B" w:rsidRDefault="006F215B" w:rsidP="006F215B">
            <w:pPr>
              <w:spacing w:after="0" w:line="240" w:lineRule="auto"/>
              <w:rPr>
                <w:rFonts w:ascii="Times New Roman" w:eastAsia="Times New Roman" w:hAnsi="Times New Roman" w:cs="Times New Roman"/>
                <w:b/>
                <w:bCs/>
                <w:color w:val="FFFFFF"/>
                <w:lang w:eastAsia="tr-TR" w:bidi="ar-SA"/>
              </w:rPr>
            </w:pPr>
            <w:r w:rsidRPr="006F215B">
              <w:rPr>
                <w:rFonts w:ascii="Times New Roman" w:eastAsia="Times New Roman" w:hAnsi="Times New Roman" w:cs="Times New Roman"/>
                <w:b/>
                <w:bCs/>
                <w:color w:val="FFFFFF"/>
                <w:lang w:eastAsia="tr-TR" w:bidi="ar-SA"/>
              </w:rPr>
              <w:t>VANGÖLÜ</w:t>
            </w:r>
          </w:p>
        </w:tc>
        <w:tc>
          <w:tcPr>
            <w:tcW w:w="1520" w:type="dxa"/>
            <w:tcBorders>
              <w:top w:val="nil"/>
              <w:left w:val="nil"/>
              <w:bottom w:val="single" w:sz="8" w:space="0" w:color="auto"/>
              <w:right w:val="single" w:sz="8" w:space="0" w:color="auto"/>
            </w:tcBorders>
            <w:shd w:val="clear" w:color="auto" w:fill="auto"/>
            <w:noWrap/>
            <w:vAlign w:val="center"/>
            <w:hideMark/>
          </w:tcPr>
          <w:p w14:paraId="1EDDE2A2" w14:textId="77777777" w:rsidR="006F215B" w:rsidRPr="006F215B" w:rsidRDefault="006F215B" w:rsidP="006F215B">
            <w:pPr>
              <w:spacing w:after="0" w:line="240" w:lineRule="auto"/>
              <w:jc w:val="right"/>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141,8</w:t>
            </w:r>
          </w:p>
        </w:tc>
        <w:tc>
          <w:tcPr>
            <w:tcW w:w="1260" w:type="dxa"/>
            <w:tcBorders>
              <w:top w:val="nil"/>
              <w:left w:val="nil"/>
              <w:bottom w:val="single" w:sz="8" w:space="0" w:color="auto"/>
              <w:right w:val="single" w:sz="8" w:space="0" w:color="auto"/>
            </w:tcBorders>
            <w:shd w:val="clear" w:color="auto" w:fill="auto"/>
            <w:noWrap/>
            <w:vAlign w:val="center"/>
            <w:hideMark/>
          </w:tcPr>
          <w:p w14:paraId="414C2051" w14:textId="77777777" w:rsidR="006F215B" w:rsidRPr="006F215B" w:rsidRDefault="006F215B" w:rsidP="006F215B">
            <w:pPr>
              <w:spacing w:after="0" w:line="240" w:lineRule="auto"/>
              <w:jc w:val="right"/>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139,0</w:t>
            </w:r>
          </w:p>
        </w:tc>
        <w:tc>
          <w:tcPr>
            <w:tcW w:w="1740" w:type="dxa"/>
            <w:tcBorders>
              <w:top w:val="nil"/>
              <w:left w:val="nil"/>
              <w:bottom w:val="single" w:sz="8" w:space="0" w:color="auto"/>
              <w:right w:val="single" w:sz="8" w:space="0" w:color="auto"/>
            </w:tcBorders>
            <w:shd w:val="clear" w:color="auto" w:fill="auto"/>
            <w:noWrap/>
            <w:vAlign w:val="center"/>
            <w:hideMark/>
          </w:tcPr>
          <w:p w14:paraId="2080977F" w14:textId="77777777" w:rsidR="006F215B" w:rsidRPr="006F215B" w:rsidRDefault="006F215B" w:rsidP="006F215B">
            <w:pPr>
              <w:spacing w:after="0" w:line="240" w:lineRule="auto"/>
              <w:jc w:val="right"/>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340,1</w:t>
            </w:r>
          </w:p>
        </w:tc>
        <w:tc>
          <w:tcPr>
            <w:tcW w:w="960" w:type="dxa"/>
            <w:tcBorders>
              <w:top w:val="nil"/>
              <w:left w:val="nil"/>
              <w:bottom w:val="single" w:sz="8" w:space="0" w:color="auto"/>
              <w:right w:val="single" w:sz="8" w:space="0" w:color="auto"/>
            </w:tcBorders>
            <w:shd w:val="clear" w:color="auto" w:fill="auto"/>
            <w:noWrap/>
            <w:vAlign w:val="center"/>
            <w:hideMark/>
          </w:tcPr>
          <w:p w14:paraId="0040B556" w14:textId="77777777" w:rsidR="006F215B" w:rsidRPr="006F215B" w:rsidRDefault="006F215B" w:rsidP="006F215B">
            <w:pPr>
              <w:spacing w:after="0" w:line="240" w:lineRule="auto"/>
              <w:jc w:val="center"/>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144,65%</w:t>
            </w:r>
          </w:p>
        </w:tc>
      </w:tr>
      <w:tr w:rsidR="006F215B" w:rsidRPr="006F215B" w14:paraId="70F374AD" w14:textId="77777777" w:rsidTr="006F215B">
        <w:trPr>
          <w:trHeight w:val="300"/>
        </w:trPr>
        <w:tc>
          <w:tcPr>
            <w:tcW w:w="2480" w:type="dxa"/>
            <w:tcBorders>
              <w:top w:val="nil"/>
              <w:left w:val="single" w:sz="8" w:space="0" w:color="auto"/>
              <w:bottom w:val="single" w:sz="8" w:space="0" w:color="auto"/>
              <w:right w:val="single" w:sz="8" w:space="0" w:color="auto"/>
            </w:tcBorders>
            <w:shd w:val="clear" w:color="000000" w:fill="FF5050"/>
            <w:noWrap/>
            <w:vAlign w:val="center"/>
            <w:hideMark/>
          </w:tcPr>
          <w:p w14:paraId="44A54E51" w14:textId="77777777" w:rsidR="006F215B" w:rsidRPr="006F215B" w:rsidRDefault="006F215B" w:rsidP="006F215B">
            <w:pPr>
              <w:spacing w:after="0" w:line="240" w:lineRule="auto"/>
              <w:rPr>
                <w:rFonts w:ascii="Times New Roman" w:eastAsia="Times New Roman" w:hAnsi="Times New Roman" w:cs="Times New Roman"/>
                <w:b/>
                <w:bCs/>
                <w:color w:val="FFFFFF"/>
                <w:lang w:eastAsia="tr-TR" w:bidi="ar-SA"/>
              </w:rPr>
            </w:pPr>
            <w:r w:rsidRPr="006F215B">
              <w:rPr>
                <w:rFonts w:ascii="Times New Roman" w:eastAsia="Times New Roman" w:hAnsi="Times New Roman" w:cs="Times New Roman"/>
                <w:b/>
                <w:bCs/>
                <w:color w:val="FFFFFF"/>
                <w:lang w:eastAsia="tr-TR" w:bidi="ar-SA"/>
              </w:rPr>
              <w:t>YEŞİLIRMAK</w:t>
            </w:r>
          </w:p>
        </w:tc>
        <w:tc>
          <w:tcPr>
            <w:tcW w:w="1520" w:type="dxa"/>
            <w:tcBorders>
              <w:top w:val="nil"/>
              <w:left w:val="nil"/>
              <w:bottom w:val="single" w:sz="8" w:space="0" w:color="auto"/>
              <w:right w:val="single" w:sz="8" w:space="0" w:color="auto"/>
            </w:tcBorders>
            <w:shd w:val="clear" w:color="auto" w:fill="auto"/>
            <w:noWrap/>
            <w:vAlign w:val="center"/>
            <w:hideMark/>
          </w:tcPr>
          <w:p w14:paraId="14BA5631" w14:textId="77777777" w:rsidR="006F215B" w:rsidRPr="006F215B" w:rsidRDefault="006F215B" w:rsidP="006F215B">
            <w:pPr>
              <w:spacing w:after="0" w:line="240" w:lineRule="auto"/>
              <w:jc w:val="right"/>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318,6</w:t>
            </w:r>
          </w:p>
        </w:tc>
        <w:tc>
          <w:tcPr>
            <w:tcW w:w="1260" w:type="dxa"/>
            <w:tcBorders>
              <w:top w:val="nil"/>
              <w:left w:val="nil"/>
              <w:bottom w:val="single" w:sz="8" w:space="0" w:color="auto"/>
              <w:right w:val="single" w:sz="8" w:space="0" w:color="auto"/>
            </w:tcBorders>
            <w:shd w:val="clear" w:color="auto" w:fill="auto"/>
            <w:noWrap/>
            <w:vAlign w:val="center"/>
            <w:hideMark/>
          </w:tcPr>
          <w:p w14:paraId="4B894455" w14:textId="77777777" w:rsidR="006F215B" w:rsidRPr="006F215B" w:rsidRDefault="006F215B" w:rsidP="006F215B">
            <w:pPr>
              <w:spacing w:after="0" w:line="240" w:lineRule="auto"/>
              <w:jc w:val="right"/>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166,3</w:t>
            </w:r>
          </w:p>
        </w:tc>
        <w:tc>
          <w:tcPr>
            <w:tcW w:w="1740" w:type="dxa"/>
            <w:tcBorders>
              <w:top w:val="nil"/>
              <w:left w:val="nil"/>
              <w:bottom w:val="single" w:sz="8" w:space="0" w:color="auto"/>
              <w:right w:val="single" w:sz="8" w:space="0" w:color="auto"/>
            </w:tcBorders>
            <w:shd w:val="clear" w:color="auto" w:fill="auto"/>
            <w:noWrap/>
            <w:vAlign w:val="center"/>
            <w:hideMark/>
          </w:tcPr>
          <w:p w14:paraId="6C0F42FF" w14:textId="77777777" w:rsidR="006F215B" w:rsidRPr="006F215B" w:rsidRDefault="006F215B" w:rsidP="006F215B">
            <w:pPr>
              <w:spacing w:after="0" w:line="240" w:lineRule="auto"/>
              <w:jc w:val="right"/>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367,2</w:t>
            </w:r>
          </w:p>
        </w:tc>
        <w:tc>
          <w:tcPr>
            <w:tcW w:w="960" w:type="dxa"/>
            <w:tcBorders>
              <w:top w:val="nil"/>
              <w:left w:val="nil"/>
              <w:bottom w:val="single" w:sz="8" w:space="0" w:color="auto"/>
              <w:right w:val="single" w:sz="8" w:space="0" w:color="auto"/>
            </w:tcBorders>
            <w:shd w:val="clear" w:color="auto" w:fill="auto"/>
            <w:noWrap/>
            <w:vAlign w:val="center"/>
            <w:hideMark/>
          </w:tcPr>
          <w:p w14:paraId="208A33D7" w14:textId="77777777" w:rsidR="006F215B" w:rsidRPr="006F215B" w:rsidRDefault="006F215B" w:rsidP="006F215B">
            <w:pPr>
              <w:spacing w:after="0" w:line="240" w:lineRule="auto"/>
              <w:jc w:val="center"/>
              <w:rPr>
                <w:rFonts w:ascii="Times New Roman" w:eastAsia="Times New Roman" w:hAnsi="Times New Roman" w:cs="Times New Roman"/>
                <w:color w:val="000000"/>
                <w:lang w:eastAsia="tr-TR" w:bidi="ar-SA"/>
              </w:rPr>
            </w:pPr>
            <w:r w:rsidRPr="006F215B">
              <w:rPr>
                <w:rFonts w:ascii="Times New Roman" w:eastAsia="Times New Roman" w:hAnsi="Times New Roman" w:cs="Times New Roman"/>
                <w:color w:val="000000"/>
                <w:lang w:eastAsia="tr-TR" w:bidi="ar-SA"/>
              </w:rPr>
              <w:t>120,87%</w:t>
            </w:r>
          </w:p>
        </w:tc>
      </w:tr>
      <w:tr w:rsidR="006F215B" w:rsidRPr="006F215B" w14:paraId="47A1FBDC" w14:textId="77777777" w:rsidTr="006F215B">
        <w:trPr>
          <w:trHeight w:val="300"/>
        </w:trPr>
        <w:tc>
          <w:tcPr>
            <w:tcW w:w="2480" w:type="dxa"/>
            <w:tcBorders>
              <w:top w:val="nil"/>
              <w:left w:val="single" w:sz="8" w:space="0" w:color="auto"/>
              <w:bottom w:val="single" w:sz="8" w:space="0" w:color="auto"/>
              <w:right w:val="single" w:sz="8" w:space="0" w:color="auto"/>
            </w:tcBorders>
            <w:shd w:val="clear" w:color="000000" w:fill="FF5050"/>
            <w:noWrap/>
            <w:vAlign w:val="center"/>
            <w:hideMark/>
          </w:tcPr>
          <w:p w14:paraId="46D00C2E" w14:textId="77777777" w:rsidR="006F215B" w:rsidRPr="006F215B" w:rsidRDefault="006F215B" w:rsidP="006F215B">
            <w:pPr>
              <w:spacing w:after="0" w:line="240" w:lineRule="auto"/>
              <w:rPr>
                <w:rFonts w:ascii="Times New Roman" w:eastAsia="Times New Roman" w:hAnsi="Times New Roman" w:cs="Times New Roman"/>
                <w:b/>
                <w:bCs/>
                <w:color w:val="FFFFFF"/>
                <w:lang w:eastAsia="tr-TR" w:bidi="ar-SA"/>
              </w:rPr>
            </w:pPr>
            <w:r w:rsidRPr="006F215B">
              <w:rPr>
                <w:rFonts w:ascii="Times New Roman" w:eastAsia="Times New Roman" w:hAnsi="Times New Roman" w:cs="Times New Roman"/>
                <w:b/>
                <w:bCs/>
                <w:color w:val="FFFFFF"/>
                <w:lang w:eastAsia="tr-TR" w:bidi="ar-SA"/>
              </w:rPr>
              <w:t>TOPLAM</w:t>
            </w:r>
          </w:p>
        </w:tc>
        <w:tc>
          <w:tcPr>
            <w:tcW w:w="1520" w:type="dxa"/>
            <w:tcBorders>
              <w:top w:val="nil"/>
              <w:left w:val="nil"/>
              <w:bottom w:val="single" w:sz="8" w:space="0" w:color="auto"/>
              <w:right w:val="single" w:sz="8" w:space="0" w:color="auto"/>
            </w:tcBorders>
            <w:shd w:val="clear" w:color="000000" w:fill="FF5050"/>
            <w:noWrap/>
            <w:vAlign w:val="center"/>
            <w:hideMark/>
          </w:tcPr>
          <w:p w14:paraId="367019F4" w14:textId="77777777" w:rsidR="006F215B" w:rsidRPr="006F215B" w:rsidRDefault="006F215B" w:rsidP="006F215B">
            <w:pPr>
              <w:spacing w:after="0" w:line="240" w:lineRule="auto"/>
              <w:jc w:val="right"/>
              <w:rPr>
                <w:rFonts w:ascii="Times New Roman" w:eastAsia="Times New Roman" w:hAnsi="Times New Roman" w:cs="Times New Roman"/>
                <w:b/>
                <w:bCs/>
                <w:color w:val="FFFFFF"/>
                <w:lang w:eastAsia="tr-TR" w:bidi="ar-SA"/>
              </w:rPr>
            </w:pPr>
            <w:r w:rsidRPr="006F215B">
              <w:rPr>
                <w:rFonts w:ascii="Times New Roman" w:eastAsia="Times New Roman" w:hAnsi="Times New Roman" w:cs="Times New Roman"/>
                <w:b/>
                <w:bCs/>
                <w:color w:val="FFFFFF"/>
                <w:lang w:eastAsia="tr-TR" w:bidi="ar-SA"/>
              </w:rPr>
              <w:t>5.680,60</w:t>
            </w:r>
          </w:p>
        </w:tc>
        <w:tc>
          <w:tcPr>
            <w:tcW w:w="1260" w:type="dxa"/>
            <w:tcBorders>
              <w:top w:val="nil"/>
              <w:left w:val="nil"/>
              <w:bottom w:val="single" w:sz="8" w:space="0" w:color="auto"/>
              <w:right w:val="single" w:sz="8" w:space="0" w:color="auto"/>
            </w:tcBorders>
            <w:shd w:val="clear" w:color="000000" w:fill="FF5050"/>
            <w:noWrap/>
            <w:vAlign w:val="center"/>
            <w:hideMark/>
          </w:tcPr>
          <w:p w14:paraId="05A065EF" w14:textId="77777777" w:rsidR="006F215B" w:rsidRPr="006F215B" w:rsidRDefault="006F215B" w:rsidP="006F215B">
            <w:pPr>
              <w:spacing w:after="0" w:line="240" w:lineRule="auto"/>
              <w:jc w:val="right"/>
              <w:rPr>
                <w:rFonts w:ascii="Times New Roman" w:eastAsia="Times New Roman" w:hAnsi="Times New Roman" w:cs="Times New Roman"/>
                <w:b/>
                <w:bCs/>
                <w:color w:val="FFFFFF"/>
                <w:lang w:eastAsia="tr-TR" w:bidi="ar-SA"/>
              </w:rPr>
            </w:pPr>
            <w:r w:rsidRPr="006F215B">
              <w:rPr>
                <w:rFonts w:ascii="Times New Roman" w:eastAsia="Times New Roman" w:hAnsi="Times New Roman" w:cs="Times New Roman"/>
                <w:b/>
                <w:bCs/>
                <w:color w:val="FFFFFF"/>
                <w:lang w:eastAsia="tr-TR" w:bidi="ar-SA"/>
              </w:rPr>
              <w:t>7.638,1</w:t>
            </w:r>
          </w:p>
        </w:tc>
        <w:tc>
          <w:tcPr>
            <w:tcW w:w="1740" w:type="dxa"/>
            <w:tcBorders>
              <w:top w:val="nil"/>
              <w:left w:val="nil"/>
              <w:bottom w:val="single" w:sz="8" w:space="0" w:color="auto"/>
              <w:right w:val="single" w:sz="8" w:space="0" w:color="auto"/>
            </w:tcBorders>
            <w:shd w:val="clear" w:color="000000" w:fill="FF5050"/>
            <w:noWrap/>
            <w:vAlign w:val="center"/>
            <w:hideMark/>
          </w:tcPr>
          <w:p w14:paraId="75732F74" w14:textId="77777777" w:rsidR="006F215B" w:rsidRPr="006F215B" w:rsidRDefault="006F215B" w:rsidP="006F215B">
            <w:pPr>
              <w:spacing w:after="0" w:line="240" w:lineRule="auto"/>
              <w:jc w:val="right"/>
              <w:rPr>
                <w:rFonts w:ascii="Times New Roman" w:eastAsia="Times New Roman" w:hAnsi="Times New Roman" w:cs="Times New Roman"/>
                <w:b/>
                <w:bCs/>
                <w:color w:val="FFFFFF"/>
                <w:lang w:eastAsia="tr-TR" w:bidi="ar-SA"/>
              </w:rPr>
            </w:pPr>
            <w:r w:rsidRPr="006F215B">
              <w:rPr>
                <w:rFonts w:ascii="Times New Roman" w:eastAsia="Times New Roman" w:hAnsi="Times New Roman" w:cs="Times New Roman"/>
                <w:b/>
                <w:bCs/>
                <w:color w:val="FFFFFF"/>
                <w:lang w:eastAsia="tr-TR" w:bidi="ar-SA"/>
              </w:rPr>
              <w:t>8.804,9</w:t>
            </w:r>
          </w:p>
        </w:tc>
        <w:tc>
          <w:tcPr>
            <w:tcW w:w="960" w:type="dxa"/>
            <w:tcBorders>
              <w:top w:val="nil"/>
              <w:left w:val="nil"/>
              <w:bottom w:val="single" w:sz="8" w:space="0" w:color="auto"/>
              <w:right w:val="single" w:sz="8" w:space="0" w:color="auto"/>
            </w:tcBorders>
            <w:shd w:val="clear" w:color="000000" w:fill="FF5050"/>
            <w:noWrap/>
            <w:vAlign w:val="center"/>
            <w:hideMark/>
          </w:tcPr>
          <w:p w14:paraId="5EF066BB" w14:textId="77777777" w:rsidR="006F215B" w:rsidRPr="006F215B" w:rsidRDefault="006F215B" w:rsidP="006F215B">
            <w:pPr>
              <w:spacing w:after="0" w:line="240" w:lineRule="auto"/>
              <w:jc w:val="center"/>
              <w:rPr>
                <w:rFonts w:ascii="Times New Roman" w:eastAsia="Times New Roman" w:hAnsi="Times New Roman" w:cs="Times New Roman"/>
                <w:b/>
                <w:bCs/>
                <w:color w:val="FFFFFF"/>
                <w:lang w:eastAsia="tr-TR" w:bidi="ar-SA"/>
              </w:rPr>
            </w:pPr>
            <w:r w:rsidRPr="006F215B">
              <w:rPr>
                <w:rFonts w:ascii="Times New Roman" w:eastAsia="Times New Roman" w:hAnsi="Times New Roman" w:cs="Times New Roman"/>
                <w:b/>
                <w:bCs/>
                <w:color w:val="FFFFFF"/>
                <w:lang w:eastAsia="tr-TR" w:bidi="ar-SA"/>
              </w:rPr>
              <w:t>15,28%</w:t>
            </w:r>
          </w:p>
        </w:tc>
      </w:tr>
    </w:tbl>
    <w:p w14:paraId="2C47FE4A" w14:textId="77777777" w:rsidR="002A10CE" w:rsidRDefault="002A10CE" w:rsidP="002A10CE">
      <w:pPr>
        <w:spacing w:line="240" w:lineRule="auto"/>
        <w:jc w:val="both"/>
        <w:rPr>
          <w:rFonts w:asciiTheme="minorHAnsi" w:hAnsiTheme="minorHAnsi" w:cstheme="minorHAnsi"/>
          <w:sz w:val="20"/>
          <w:szCs w:val="20"/>
        </w:rPr>
      </w:pPr>
      <w:r w:rsidRPr="002A10CE">
        <w:rPr>
          <w:rFonts w:asciiTheme="minorHAnsi" w:hAnsiTheme="minorHAnsi" w:cstheme="minorHAnsi"/>
          <w:sz w:val="20"/>
          <w:szCs w:val="20"/>
        </w:rPr>
        <w:t>*Birim bedelli tutarlar ile 2020 yılı Haziran ayı TÜFE’si:465,84’e göre hazı</w:t>
      </w:r>
      <w:r>
        <w:rPr>
          <w:rFonts w:asciiTheme="minorHAnsi" w:hAnsiTheme="minorHAnsi" w:cstheme="minorHAnsi"/>
          <w:sz w:val="20"/>
          <w:szCs w:val="20"/>
        </w:rPr>
        <w:t>rlanmıştır.</w:t>
      </w:r>
    </w:p>
    <w:p w14:paraId="60F32EC7" w14:textId="77777777" w:rsidR="002A10CE" w:rsidRPr="002A10CE" w:rsidRDefault="002A10CE" w:rsidP="002A10CE">
      <w:pPr>
        <w:spacing w:line="240" w:lineRule="auto"/>
        <w:jc w:val="both"/>
        <w:rPr>
          <w:rFonts w:asciiTheme="minorHAnsi" w:hAnsiTheme="minorHAnsi" w:cstheme="minorHAnsi"/>
          <w:sz w:val="20"/>
          <w:szCs w:val="20"/>
        </w:rPr>
      </w:pPr>
      <w:r w:rsidRPr="002A10CE">
        <w:rPr>
          <w:rFonts w:asciiTheme="minorHAnsi" w:hAnsiTheme="minorHAnsi" w:cstheme="minorHAnsi"/>
          <w:sz w:val="20"/>
          <w:szCs w:val="20"/>
        </w:rPr>
        <w:t>** II. Uygulama Döneminde başlayıp III. Uygulama Döneminde tamamlanan yatırımlar dahil edilmiştir.</w:t>
      </w:r>
    </w:p>
    <w:p w14:paraId="6C567696" w14:textId="77777777" w:rsidR="002A10CE" w:rsidRPr="002A10CE" w:rsidRDefault="002A10CE" w:rsidP="002A10CE">
      <w:pPr>
        <w:spacing w:line="240" w:lineRule="auto"/>
        <w:jc w:val="both"/>
        <w:rPr>
          <w:rFonts w:asciiTheme="minorHAnsi" w:hAnsiTheme="minorHAnsi" w:cstheme="minorHAnsi"/>
          <w:sz w:val="20"/>
          <w:szCs w:val="20"/>
        </w:rPr>
      </w:pPr>
      <w:r w:rsidRPr="002A10CE">
        <w:rPr>
          <w:rFonts w:asciiTheme="minorHAnsi" w:hAnsiTheme="minorHAnsi" w:cstheme="minorHAnsi"/>
          <w:sz w:val="20"/>
          <w:szCs w:val="20"/>
        </w:rPr>
        <w:t>*** 2019 yılı yatırım tutarları için şirketlerin Kurul tarafından onaylanan yatırım gerçekleşme beyanları esas alınarak tablo hazırlanmıştır.</w:t>
      </w:r>
    </w:p>
    <w:p w14:paraId="4C1040B8" w14:textId="77777777" w:rsidR="002A10CE" w:rsidRDefault="002A10CE" w:rsidP="002A10CE">
      <w:pPr>
        <w:spacing w:line="240" w:lineRule="auto"/>
        <w:jc w:val="both"/>
        <w:rPr>
          <w:rFonts w:asciiTheme="minorHAnsi" w:hAnsiTheme="minorHAnsi" w:cstheme="minorHAnsi"/>
          <w:sz w:val="20"/>
          <w:szCs w:val="20"/>
        </w:rPr>
      </w:pPr>
      <w:r w:rsidRPr="002A10CE">
        <w:rPr>
          <w:rFonts w:asciiTheme="minorHAnsi" w:hAnsiTheme="minorHAnsi" w:cstheme="minorHAnsi"/>
          <w:sz w:val="20"/>
          <w:szCs w:val="20"/>
        </w:rPr>
        <w:t>****2020 yılı yatırım tutarları için şirketlerin bildirim sistemi üzerinden sundukları yatırım tahmin beyanları</w:t>
      </w:r>
      <w:r>
        <w:rPr>
          <w:rFonts w:asciiTheme="minorHAnsi" w:hAnsiTheme="minorHAnsi" w:cstheme="minorHAnsi"/>
          <w:sz w:val="20"/>
          <w:szCs w:val="20"/>
        </w:rPr>
        <w:t xml:space="preserve"> </w:t>
      </w:r>
      <w:r w:rsidRPr="002A10CE">
        <w:rPr>
          <w:rFonts w:asciiTheme="minorHAnsi" w:hAnsiTheme="minorHAnsi" w:cstheme="minorHAnsi"/>
          <w:sz w:val="20"/>
          <w:szCs w:val="20"/>
        </w:rPr>
        <w:t>esas alınarak tablo hazırlanmıştır.</w:t>
      </w:r>
    </w:p>
    <w:p w14:paraId="268F9FCC" w14:textId="77777777" w:rsidR="002A10CE" w:rsidRDefault="002A10CE" w:rsidP="002A10CE">
      <w:pPr>
        <w:spacing w:line="240" w:lineRule="auto"/>
        <w:jc w:val="both"/>
        <w:rPr>
          <w:rFonts w:asciiTheme="minorHAnsi" w:hAnsiTheme="minorHAnsi" w:cstheme="minorHAnsi"/>
          <w:sz w:val="20"/>
          <w:szCs w:val="20"/>
        </w:rPr>
      </w:pPr>
    </w:p>
    <w:p w14:paraId="6EF21D7D" w14:textId="77777777" w:rsidR="00FF0B39" w:rsidRDefault="00FF0B39" w:rsidP="002A10CE">
      <w:pPr>
        <w:spacing w:line="360" w:lineRule="auto"/>
        <w:ind w:firstLine="708"/>
        <w:jc w:val="both"/>
        <w:rPr>
          <w:rFonts w:asciiTheme="minorHAnsi" w:hAnsiTheme="minorHAnsi" w:cstheme="minorHAnsi"/>
          <w:sz w:val="24"/>
          <w:szCs w:val="24"/>
        </w:rPr>
      </w:pPr>
      <w:bookmarkStart w:id="1183" w:name="_Toc406663208"/>
      <w:bookmarkStart w:id="1184" w:name="_Toc450307016"/>
      <w:bookmarkStart w:id="1185" w:name="_Toc450307127"/>
      <w:bookmarkStart w:id="1186" w:name="_Toc450307951"/>
    </w:p>
    <w:p w14:paraId="59623015" w14:textId="77777777" w:rsidR="000647C0" w:rsidRPr="002A10CE" w:rsidRDefault="002A10CE" w:rsidP="002A10CE">
      <w:pPr>
        <w:spacing w:line="360" w:lineRule="auto"/>
        <w:ind w:firstLine="708"/>
        <w:jc w:val="both"/>
        <w:rPr>
          <w:rFonts w:asciiTheme="minorHAnsi" w:hAnsiTheme="minorHAnsi" w:cstheme="minorHAnsi"/>
          <w:sz w:val="24"/>
          <w:szCs w:val="24"/>
        </w:rPr>
      </w:pPr>
      <w:r w:rsidRPr="002A10CE">
        <w:rPr>
          <w:rFonts w:asciiTheme="minorHAnsi" w:hAnsiTheme="minorHAnsi" w:cstheme="minorHAnsi"/>
          <w:sz w:val="24"/>
          <w:szCs w:val="24"/>
        </w:rPr>
        <w:t>2020 yılı için toplam yatırım gerçekleşmesi 2019 yılına oranla %15,28 artarak 8,80 milyar TL (cari fiyatlarla) olmuştur. 2020 yılı için en yüksek yatırım harcaması 1,1 Milyar TL ile Başkent ve 1,0 Milyar TL ile Toroslar bölgelerinde gerçekleşmiştir.</w:t>
      </w:r>
    </w:p>
    <w:p w14:paraId="26DB7038" w14:textId="77777777" w:rsidR="00FF0B39" w:rsidRDefault="00FF0B39" w:rsidP="00C51676"/>
    <w:p w14:paraId="4B6CDEF9" w14:textId="77777777" w:rsidR="00F45291" w:rsidRPr="00C51676" w:rsidRDefault="00F45291" w:rsidP="00C51676"/>
    <w:p w14:paraId="2AB2CD00" w14:textId="77777777" w:rsidR="00252FDF" w:rsidRPr="000E40F2" w:rsidRDefault="00252FDF" w:rsidP="00252FDF">
      <w:pPr>
        <w:pStyle w:val="Balk6"/>
      </w:pPr>
      <w:bookmarkStart w:id="1187" w:name="_Toc73092546"/>
      <w:r w:rsidRPr="00543301">
        <w:t xml:space="preserve">Şekil </w:t>
      </w:r>
      <w:r w:rsidR="00DE0519" w:rsidRPr="00543301">
        <w:t>5</w:t>
      </w:r>
      <w:r w:rsidRPr="00543301">
        <w:fldChar w:fldCharType="begin"/>
      </w:r>
      <w:r w:rsidRPr="00543301">
        <w:instrText xml:space="preserve"> STYLEREF 1 \s </w:instrText>
      </w:r>
      <w:r w:rsidRPr="00543301">
        <w:fldChar w:fldCharType="end"/>
      </w:r>
      <w:r w:rsidRPr="00543301">
        <w:t>.</w:t>
      </w:r>
      <w:r w:rsidR="00A05A2E" w:rsidRPr="00543301">
        <w:t>6</w:t>
      </w:r>
      <w:r w:rsidRPr="00543301">
        <w:t xml:space="preserve">: </w:t>
      </w:r>
      <w:r w:rsidR="002A10CE">
        <w:t>2020</w:t>
      </w:r>
      <w:r w:rsidRPr="00543301">
        <w:t xml:space="preserve"> Yılı Dağıtım Şirketleri Gerçekleşen Yatırım Tutarları</w:t>
      </w:r>
      <w:bookmarkEnd w:id="1183"/>
      <w:r w:rsidRPr="00543301">
        <w:t>(Cari Fiyatlar-</w:t>
      </w:r>
      <w:r w:rsidR="00534621">
        <w:t xml:space="preserve">Milyon </w:t>
      </w:r>
      <w:r w:rsidRPr="00543301">
        <w:t>TL)</w:t>
      </w:r>
      <w:bookmarkEnd w:id="1184"/>
      <w:bookmarkEnd w:id="1185"/>
      <w:bookmarkEnd w:id="1186"/>
      <w:bookmarkEnd w:id="1187"/>
    </w:p>
    <w:p w14:paraId="286F4AF9" w14:textId="77777777" w:rsidR="00252FDF" w:rsidRPr="00A077AE" w:rsidRDefault="00534621" w:rsidP="00252FDF">
      <w:pPr>
        <w:jc w:val="center"/>
        <w:rPr>
          <w:highlight w:val="yellow"/>
        </w:rPr>
      </w:pPr>
      <w:r>
        <w:rPr>
          <w:noProof/>
          <w:highlight w:val="yellow"/>
          <w:lang w:eastAsia="tr-TR" w:bidi="ar-SA"/>
        </w:rPr>
        <w:drawing>
          <wp:inline distT="0" distB="0" distL="0" distR="0" wp14:anchorId="30DC9C44" wp14:editId="1A6398CC">
            <wp:extent cx="5862955" cy="3209925"/>
            <wp:effectExtent l="0" t="0" r="4445" b="9525"/>
            <wp:docPr id="51" name="Resim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5862955" cy="3209925"/>
                    </a:xfrm>
                    <a:prstGeom prst="rect">
                      <a:avLst/>
                    </a:prstGeom>
                    <a:noFill/>
                  </pic:spPr>
                </pic:pic>
              </a:graphicData>
            </a:graphic>
          </wp:inline>
        </w:drawing>
      </w:r>
    </w:p>
    <w:p w14:paraId="509C015B" w14:textId="77777777" w:rsidR="000647C0" w:rsidRDefault="000647C0" w:rsidP="00252FDF">
      <w:pPr>
        <w:spacing w:line="360" w:lineRule="auto"/>
        <w:ind w:firstLine="708"/>
        <w:jc w:val="both"/>
        <w:rPr>
          <w:rFonts w:asciiTheme="minorHAnsi" w:hAnsiTheme="minorHAnsi" w:cstheme="minorHAnsi"/>
          <w:noProof/>
          <w:sz w:val="24"/>
          <w:szCs w:val="24"/>
          <w:lang w:eastAsia="tr-TR" w:bidi="ar-SA"/>
        </w:rPr>
      </w:pPr>
    </w:p>
    <w:p w14:paraId="0BECE42B" w14:textId="77777777" w:rsidR="00534621" w:rsidRDefault="00534621" w:rsidP="00534621">
      <w:pPr>
        <w:spacing w:line="360" w:lineRule="auto"/>
        <w:ind w:firstLine="708"/>
        <w:jc w:val="both"/>
        <w:rPr>
          <w:rFonts w:asciiTheme="minorHAnsi" w:hAnsiTheme="minorHAnsi" w:cstheme="minorHAnsi"/>
          <w:noProof/>
          <w:sz w:val="24"/>
          <w:szCs w:val="24"/>
          <w:lang w:eastAsia="tr-TR" w:bidi="ar-SA"/>
        </w:rPr>
      </w:pPr>
      <w:r>
        <w:rPr>
          <w:rFonts w:asciiTheme="minorHAnsi" w:hAnsiTheme="minorHAnsi" w:cstheme="minorHAnsi"/>
          <w:noProof/>
          <w:sz w:val="24"/>
          <w:szCs w:val="24"/>
          <w:lang w:eastAsia="tr-TR" w:bidi="ar-SA"/>
        </w:rPr>
        <w:t>2020</w:t>
      </w:r>
      <w:r w:rsidR="00252FDF" w:rsidRPr="000E40F2">
        <w:rPr>
          <w:rFonts w:asciiTheme="minorHAnsi" w:hAnsiTheme="minorHAnsi" w:cstheme="minorHAnsi"/>
          <w:noProof/>
          <w:sz w:val="24"/>
          <w:szCs w:val="24"/>
          <w:lang w:eastAsia="tr-TR" w:bidi="ar-SA"/>
        </w:rPr>
        <w:t xml:space="preserve"> yılında yatırım türüne göre gerçekleşen yatırım harcamaları aşağıdaki tabloda gösterilmektedir. Yatırımların büyük çoğunluğunu şebeke yatırımları oluşturmaktadır.</w:t>
      </w:r>
    </w:p>
    <w:p w14:paraId="19F9EC83" w14:textId="77777777" w:rsidR="00534621" w:rsidRDefault="00534621" w:rsidP="00534621">
      <w:pPr>
        <w:spacing w:line="360" w:lineRule="auto"/>
        <w:ind w:firstLine="708"/>
        <w:jc w:val="both"/>
        <w:rPr>
          <w:rFonts w:asciiTheme="minorHAnsi" w:hAnsiTheme="minorHAnsi" w:cstheme="minorHAnsi"/>
          <w:noProof/>
          <w:sz w:val="24"/>
          <w:szCs w:val="24"/>
          <w:lang w:eastAsia="tr-TR" w:bidi="ar-SA"/>
        </w:rPr>
      </w:pPr>
    </w:p>
    <w:p w14:paraId="23F31B7C" w14:textId="77777777" w:rsidR="00252FDF" w:rsidRDefault="00252FDF" w:rsidP="00252FDF">
      <w:pPr>
        <w:pStyle w:val="Balk5"/>
      </w:pPr>
      <w:bookmarkStart w:id="1188" w:name="_Toc450309983"/>
      <w:bookmarkStart w:id="1189" w:name="_Toc73092477"/>
      <w:r w:rsidRPr="003A67CA">
        <w:rPr>
          <w:rFonts w:eastAsiaTheme="minorEastAsia"/>
          <w:bCs/>
          <w:caps/>
        </w:rPr>
        <w:t>T</w:t>
      </w:r>
      <w:r w:rsidRPr="003A67CA">
        <w:rPr>
          <w:rFonts w:eastAsiaTheme="minorEastAsia"/>
          <w:bCs/>
        </w:rPr>
        <w:t>ablo</w:t>
      </w:r>
      <w:r w:rsidRPr="003A67CA">
        <w:rPr>
          <w:rFonts w:eastAsiaTheme="minorEastAsia"/>
          <w:bCs/>
          <w:caps/>
        </w:rPr>
        <w:t xml:space="preserve"> </w:t>
      </w:r>
      <w:r w:rsidR="00DE0519" w:rsidRPr="003A67CA">
        <w:rPr>
          <w:rFonts w:eastAsiaTheme="minorEastAsia"/>
          <w:bCs/>
          <w:caps/>
        </w:rPr>
        <w:t>5</w:t>
      </w:r>
      <w:r w:rsidRPr="003A67CA">
        <w:rPr>
          <w:rFonts w:eastAsiaTheme="minorEastAsia"/>
          <w:bCs/>
          <w:caps/>
        </w:rPr>
        <w:fldChar w:fldCharType="begin"/>
      </w:r>
      <w:r w:rsidRPr="003A67CA">
        <w:rPr>
          <w:rFonts w:eastAsiaTheme="minorEastAsia"/>
          <w:bCs/>
          <w:caps/>
        </w:rPr>
        <w:instrText xml:space="preserve"> STYLEREF 1 \s </w:instrText>
      </w:r>
      <w:r w:rsidRPr="003A67CA">
        <w:rPr>
          <w:rFonts w:eastAsiaTheme="minorEastAsia"/>
          <w:bCs/>
          <w:caps/>
        </w:rPr>
        <w:fldChar w:fldCharType="end"/>
      </w:r>
      <w:r w:rsidRPr="003A67CA">
        <w:rPr>
          <w:rFonts w:eastAsiaTheme="minorEastAsia"/>
          <w:bCs/>
          <w:caps/>
        </w:rPr>
        <w:t>.</w:t>
      </w:r>
      <w:r w:rsidR="00CE6863" w:rsidRPr="003A67CA">
        <w:rPr>
          <w:rFonts w:eastAsiaTheme="minorEastAsia"/>
          <w:bCs/>
          <w:caps/>
        </w:rPr>
        <w:t>1</w:t>
      </w:r>
      <w:r w:rsidR="00796802" w:rsidRPr="003A67CA">
        <w:rPr>
          <w:rFonts w:eastAsiaTheme="minorEastAsia"/>
          <w:bCs/>
          <w:caps/>
        </w:rPr>
        <w:t>2</w:t>
      </w:r>
      <w:r w:rsidRPr="003A67CA">
        <w:rPr>
          <w:rFonts w:eastAsiaTheme="minorEastAsia"/>
          <w:bCs/>
          <w:caps/>
        </w:rPr>
        <w:t>:</w:t>
      </w:r>
      <w:r w:rsidRPr="003A67CA">
        <w:rPr>
          <w:caps/>
        </w:rPr>
        <w:t xml:space="preserve"> </w:t>
      </w:r>
      <w:r w:rsidRPr="003A67CA">
        <w:t xml:space="preserve">Yatırım Türüne Göre </w:t>
      </w:r>
      <w:r w:rsidR="00534621">
        <w:t>2020</w:t>
      </w:r>
      <w:r w:rsidRPr="003A67CA">
        <w:t xml:space="preserve"> Yılı Gerçekleşen Yatırım Tutarları (TL)</w:t>
      </w:r>
      <w:bookmarkEnd w:id="1188"/>
      <w:bookmarkEnd w:id="1189"/>
      <w:r w:rsidRPr="000E40F2">
        <w:t xml:space="preserve"> </w:t>
      </w:r>
    </w:p>
    <w:tbl>
      <w:tblPr>
        <w:tblW w:w="8866" w:type="dxa"/>
        <w:tblInd w:w="55" w:type="dxa"/>
        <w:tblCellMar>
          <w:left w:w="70" w:type="dxa"/>
          <w:right w:w="70" w:type="dxa"/>
        </w:tblCellMar>
        <w:tblLook w:val="04A0" w:firstRow="1" w:lastRow="0" w:firstColumn="1" w:lastColumn="0" w:noHBand="0" w:noVBand="1"/>
      </w:tblPr>
      <w:tblGrid>
        <w:gridCol w:w="1858"/>
        <w:gridCol w:w="3180"/>
        <w:gridCol w:w="3828"/>
      </w:tblGrid>
      <w:tr w:rsidR="00534621" w:rsidRPr="00CD458E" w14:paraId="6002719B" w14:textId="77777777" w:rsidTr="00534621">
        <w:trPr>
          <w:trHeight w:val="585"/>
        </w:trPr>
        <w:tc>
          <w:tcPr>
            <w:tcW w:w="1858"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407218DF" w14:textId="77777777" w:rsidR="00534621" w:rsidRPr="000647C0" w:rsidRDefault="00534621" w:rsidP="00C2152B">
            <w:pPr>
              <w:spacing w:after="0" w:line="240" w:lineRule="auto"/>
              <w:rPr>
                <w:rFonts w:ascii="Times New Roman" w:eastAsia="Times New Roman" w:hAnsi="Times New Roman" w:cs="Times New Roman"/>
                <w:b/>
                <w:bCs/>
                <w:color w:val="FFFFFF"/>
                <w:sz w:val="24"/>
                <w:szCs w:val="24"/>
                <w:lang w:eastAsia="tr-TR" w:bidi="ar-SA"/>
              </w:rPr>
            </w:pPr>
            <w:r w:rsidRPr="000647C0">
              <w:rPr>
                <w:rFonts w:ascii="Times New Roman" w:eastAsia="Times New Roman" w:hAnsi="Times New Roman" w:cs="Times New Roman"/>
                <w:b/>
                <w:bCs/>
                <w:color w:val="FFFFFF"/>
                <w:sz w:val="24"/>
                <w:szCs w:val="24"/>
                <w:lang w:eastAsia="tr-TR" w:bidi="ar-SA"/>
              </w:rPr>
              <w:t>Dağıtım Şirketi</w:t>
            </w:r>
          </w:p>
        </w:tc>
        <w:tc>
          <w:tcPr>
            <w:tcW w:w="3180" w:type="dxa"/>
            <w:tcBorders>
              <w:top w:val="single" w:sz="8" w:space="0" w:color="auto"/>
              <w:left w:val="nil"/>
              <w:bottom w:val="single" w:sz="8" w:space="0" w:color="auto"/>
              <w:right w:val="single" w:sz="8" w:space="0" w:color="auto"/>
            </w:tcBorders>
            <w:shd w:val="clear" w:color="000000" w:fill="FF0000"/>
            <w:vAlign w:val="center"/>
          </w:tcPr>
          <w:p w14:paraId="7430FF05" w14:textId="77777777" w:rsidR="00534621" w:rsidRPr="000647C0" w:rsidRDefault="00534621" w:rsidP="00C2152B">
            <w:pPr>
              <w:spacing w:after="0" w:line="240" w:lineRule="auto"/>
              <w:jc w:val="center"/>
              <w:rPr>
                <w:rFonts w:ascii="Times New Roman" w:eastAsia="Times New Roman" w:hAnsi="Times New Roman" w:cs="Times New Roman"/>
                <w:b/>
                <w:bCs/>
                <w:color w:val="FFFFFF"/>
                <w:sz w:val="24"/>
                <w:szCs w:val="24"/>
                <w:lang w:eastAsia="tr-TR" w:bidi="ar-SA"/>
              </w:rPr>
            </w:pPr>
            <w:r w:rsidRPr="000647C0">
              <w:rPr>
                <w:rFonts w:ascii="Times New Roman" w:eastAsia="Times New Roman" w:hAnsi="Times New Roman" w:cs="Times New Roman"/>
                <w:b/>
                <w:bCs/>
                <w:color w:val="FFFFFF"/>
                <w:sz w:val="24"/>
                <w:szCs w:val="24"/>
                <w:lang w:eastAsia="tr-TR" w:bidi="ar-SA"/>
              </w:rPr>
              <w:t>Yatırım Türü</w:t>
            </w:r>
          </w:p>
        </w:tc>
        <w:tc>
          <w:tcPr>
            <w:tcW w:w="3828" w:type="dxa"/>
            <w:tcBorders>
              <w:top w:val="single" w:sz="8" w:space="0" w:color="auto"/>
              <w:left w:val="single" w:sz="8" w:space="0" w:color="auto"/>
              <w:bottom w:val="single" w:sz="8" w:space="0" w:color="auto"/>
              <w:right w:val="single" w:sz="8" w:space="0" w:color="auto"/>
            </w:tcBorders>
            <w:shd w:val="clear" w:color="000000" w:fill="FF0000"/>
            <w:vAlign w:val="center"/>
            <w:hideMark/>
          </w:tcPr>
          <w:p w14:paraId="16B4651F" w14:textId="77777777" w:rsidR="00534621" w:rsidRPr="000647C0" w:rsidRDefault="00534621" w:rsidP="00C2152B">
            <w:pPr>
              <w:spacing w:after="0" w:line="240" w:lineRule="auto"/>
              <w:jc w:val="center"/>
              <w:rPr>
                <w:rFonts w:ascii="Times New Roman" w:eastAsia="Times New Roman" w:hAnsi="Times New Roman" w:cs="Times New Roman"/>
                <w:b/>
                <w:bCs/>
                <w:color w:val="FFFFFF"/>
                <w:sz w:val="24"/>
                <w:szCs w:val="24"/>
                <w:lang w:eastAsia="tr-TR" w:bidi="ar-SA"/>
              </w:rPr>
            </w:pPr>
            <w:r>
              <w:rPr>
                <w:rFonts w:ascii="Times New Roman" w:eastAsia="Times New Roman" w:hAnsi="Times New Roman" w:cs="Times New Roman"/>
                <w:b/>
                <w:bCs/>
                <w:color w:val="FFFFFF"/>
                <w:sz w:val="24"/>
                <w:szCs w:val="24"/>
                <w:lang w:eastAsia="tr-TR" w:bidi="ar-SA"/>
              </w:rPr>
              <w:t>2020</w:t>
            </w:r>
            <w:r w:rsidRPr="000647C0">
              <w:rPr>
                <w:rFonts w:ascii="Times New Roman" w:eastAsia="Times New Roman" w:hAnsi="Times New Roman" w:cs="Times New Roman"/>
                <w:b/>
                <w:bCs/>
                <w:color w:val="FFFFFF"/>
                <w:sz w:val="24"/>
                <w:szCs w:val="24"/>
                <w:lang w:eastAsia="tr-TR" w:bidi="ar-SA"/>
              </w:rPr>
              <w:t xml:space="preserve"> Yatırım Tutarı</w:t>
            </w:r>
            <w:r>
              <w:rPr>
                <w:rFonts w:ascii="Times New Roman" w:eastAsia="Times New Roman" w:hAnsi="Times New Roman" w:cs="Times New Roman"/>
                <w:b/>
                <w:bCs/>
                <w:color w:val="FFFFFF"/>
                <w:sz w:val="24"/>
                <w:szCs w:val="24"/>
                <w:lang w:eastAsia="tr-TR" w:bidi="ar-SA"/>
              </w:rPr>
              <w:t xml:space="preserve"> (TL)</w:t>
            </w:r>
          </w:p>
          <w:p w14:paraId="219804F2" w14:textId="77777777" w:rsidR="00534621" w:rsidRPr="000647C0" w:rsidRDefault="00534621" w:rsidP="00C2152B">
            <w:pPr>
              <w:spacing w:after="0" w:line="240" w:lineRule="auto"/>
              <w:jc w:val="center"/>
              <w:rPr>
                <w:rFonts w:ascii="Times New Roman" w:eastAsia="Times New Roman" w:hAnsi="Times New Roman" w:cs="Times New Roman"/>
                <w:b/>
                <w:bCs/>
                <w:color w:val="FFFFFF"/>
                <w:sz w:val="24"/>
                <w:szCs w:val="24"/>
                <w:lang w:eastAsia="tr-TR" w:bidi="ar-SA"/>
              </w:rPr>
            </w:pPr>
            <w:r w:rsidRPr="000647C0">
              <w:rPr>
                <w:rFonts w:ascii="Times New Roman" w:eastAsia="Times New Roman" w:hAnsi="Times New Roman" w:cs="Times New Roman"/>
                <w:b/>
                <w:bCs/>
                <w:color w:val="FFFFFF"/>
                <w:sz w:val="24"/>
                <w:szCs w:val="24"/>
                <w:lang w:eastAsia="tr-TR" w:bidi="ar-SA"/>
              </w:rPr>
              <w:t>(TÜFE Haz.</w:t>
            </w:r>
            <w:r>
              <w:rPr>
                <w:rFonts w:ascii="Times New Roman" w:eastAsia="Times New Roman" w:hAnsi="Times New Roman" w:cs="Times New Roman"/>
                <w:b/>
                <w:bCs/>
                <w:color w:val="FFFFFF"/>
                <w:sz w:val="24"/>
                <w:szCs w:val="24"/>
                <w:lang w:eastAsia="tr-TR" w:bidi="ar-SA"/>
              </w:rPr>
              <w:t>2020</w:t>
            </w:r>
            <w:r w:rsidRPr="000647C0">
              <w:rPr>
                <w:rFonts w:ascii="Times New Roman" w:eastAsia="Times New Roman" w:hAnsi="Times New Roman" w:cs="Times New Roman"/>
                <w:b/>
                <w:bCs/>
                <w:color w:val="FFFFFF"/>
                <w:sz w:val="24"/>
                <w:szCs w:val="24"/>
                <w:lang w:eastAsia="tr-TR" w:bidi="ar-SA"/>
              </w:rPr>
              <w:t>:</w:t>
            </w:r>
            <w:r>
              <w:rPr>
                <w:rFonts w:ascii="Times New Roman" w:eastAsia="Times New Roman" w:hAnsi="Times New Roman" w:cs="Times New Roman"/>
                <w:b/>
                <w:bCs/>
                <w:color w:val="FFFFFF"/>
                <w:sz w:val="24"/>
                <w:szCs w:val="24"/>
                <w:lang w:eastAsia="tr-TR" w:bidi="ar-SA"/>
              </w:rPr>
              <w:t>65,84</w:t>
            </w:r>
            <w:r w:rsidRPr="000647C0">
              <w:rPr>
                <w:rFonts w:ascii="Times New Roman" w:eastAsia="Times New Roman" w:hAnsi="Times New Roman" w:cs="Times New Roman"/>
                <w:b/>
                <w:bCs/>
                <w:color w:val="FFFFFF"/>
                <w:sz w:val="24"/>
                <w:szCs w:val="24"/>
                <w:lang w:eastAsia="tr-TR" w:bidi="ar-SA"/>
              </w:rPr>
              <w:t>)</w:t>
            </w:r>
          </w:p>
        </w:tc>
      </w:tr>
      <w:tr w:rsidR="00534621" w:rsidRPr="00CD458E" w14:paraId="20290AF8" w14:textId="77777777" w:rsidTr="00534621">
        <w:trPr>
          <w:trHeight w:val="103"/>
        </w:trPr>
        <w:tc>
          <w:tcPr>
            <w:tcW w:w="1858" w:type="dxa"/>
            <w:vMerge w:val="restart"/>
            <w:tcBorders>
              <w:top w:val="nil"/>
              <w:left w:val="single" w:sz="8" w:space="0" w:color="auto"/>
              <w:right w:val="single" w:sz="8" w:space="0" w:color="auto"/>
            </w:tcBorders>
            <w:shd w:val="clear" w:color="000000" w:fill="FF5050"/>
            <w:noWrap/>
            <w:vAlign w:val="center"/>
          </w:tcPr>
          <w:p w14:paraId="58CD4244" w14:textId="77777777" w:rsidR="00534621" w:rsidRPr="00FD3ADC" w:rsidRDefault="00534621" w:rsidP="00C2152B">
            <w:pPr>
              <w:spacing w:after="0" w:line="240" w:lineRule="auto"/>
              <w:rPr>
                <w:rFonts w:ascii="Times New Roman" w:eastAsia="Times New Roman" w:hAnsi="Times New Roman" w:cs="Times New Roman"/>
                <w:bCs/>
                <w:color w:val="FFFFFF"/>
                <w:lang w:eastAsia="tr-TR" w:bidi="ar-SA"/>
              </w:rPr>
            </w:pPr>
            <w:r w:rsidRPr="00FD3ADC">
              <w:rPr>
                <w:rFonts w:ascii="Calibri" w:eastAsia="Times New Roman" w:hAnsi="Calibri" w:cs="Times New Roman"/>
                <w:bCs/>
                <w:color w:val="000000"/>
                <w:lang w:eastAsia="tr-TR" w:bidi="ar-SA"/>
              </w:rPr>
              <w:t>21 EDAŞ</w:t>
            </w:r>
          </w:p>
        </w:tc>
        <w:tc>
          <w:tcPr>
            <w:tcW w:w="3180" w:type="dxa"/>
            <w:tcBorders>
              <w:top w:val="single" w:sz="8" w:space="0" w:color="auto"/>
              <w:left w:val="nil"/>
              <w:bottom w:val="single" w:sz="8" w:space="0" w:color="auto"/>
              <w:right w:val="single" w:sz="8" w:space="0" w:color="auto"/>
            </w:tcBorders>
            <w:vAlign w:val="bottom"/>
          </w:tcPr>
          <w:p w14:paraId="55740750" w14:textId="77777777" w:rsidR="00534621" w:rsidRPr="000647C0" w:rsidRDefault="00534621" w:rsidP="00C2152B">
            <w:pPr>
              <w:spacing w:after="0" w:line="240" w:lineRule="auto"/>
              <w:rPr>
                <w:rFonts w:ascii="Calibri" w:eastAsia="Times New Roman" w:hAnsi="Calibri" w:cs="Times New Roman"/>
                <w:color w:val="000000"/>
                <w:lang w:eastAsia="tr-TR" w:bidi="ar-SA"/>
              </w:rPr>
            </w:pPr>
            <w:r w:rsidRPr="000647C0">
              <w:rPr>
                <w:rFonts w:ascii="Calibri" w:eastAsia="Times New Roman" w:hAnsi="Calibri" w:cs="Times New Roman"/>
                <w:color w:val="000000"/>
                <w:lang w:eastAsia="tr-TR" w:bidi="ar-SA"/>
              </w:rPr>
              <w:t xml:space="preserve">Şebeke Yatırımları </w:t>
            </w:r>
          </w:p>
        </w:tc>
        <w:tc>
          <w:tcPr>
            <w:tcW w:w="3828" w:type="dxa"/>
            <w:tcBorders>
              <w:top w:val="nil"/>
              <w:left w:val="single" w:sz="8" w:space="0" w:color="auto"/>
              <w:bottom w:val="single" w:sz="8" w:space="0" w:color="auto"/>
              <w:right w:val="single" w:sz="8" w:space="0" w:color="auto"/>
            </w:tcBorders>
            <w:shd w:val="clear" w:color="auto" w:fill="auto"/>
            <w:noWrap/>
            <w:vAlign w:val="bottom"/>
          </w:tcPr>
          <w:p w14:paraId="5F497562" w14:textId="77777777" w:rsidR="00534621" w:rsidRPr="000647C0" w:rsidRDefault="00534621" w:rsidP="00C2152B">
            <w:pPr>
              <w:spacing w:after="0" w:line="240" w:lineRule="auto"/>
              <w:jc w:val="right"/>
              <w:rPr>
                <w:rFonts w:ascii="Calibri" w:eastAsia="Times New Roman" w:hAnsi="Calibri" w:cs="Times New Roman"/>
                <w:color w:val="000000"/>
                <w:lang w:eastAsia="tr-TR" w:bidi="ar-SA"/>
              </w:rPr>
            </w:pPr>
            <w:r w:rsidRPr="00A06137">
              <w:rPr>
                <w:rFonts w:ascii="Calibri" w:eastAsia="Times New Roman" w:hAnsi="Calibri" w:cs="Times New Roman"/>
                <w:color w:val="000000"/>
                <w:lang w:eastAsia="tr-TR" w:bidi="ar-SA"/>
              </w:rPr>
              <w:t>6.138.314.056</w:t>
            </w:r>
          </w:p>
        </w:tc>
      </w:tr>
      <w:tr w:rsidR="00534621" w:rsidRPr="00CD458E" w14:paraId="320F2F89" w14:textId="77777777" w:rsidTr="00534621">
        <w:trPr>
          <w:trHeight w:val="221"/>
        </w:trPr>
        <w:tc>
          <w:tcPr>
            <w:tcW w:w="1858" w:type="dxa"/>
            <w:vMerge/>
            <w:tcBorders>
              <w:left w:val="single" w:sz="8" w:space="0" w:color="auto"/>
              <w:right w:val="single" w:sz="8" w:space="0" w:color="auto"/>
            </w:tcBorders>
            <w:shd w:val="clear" w:color="000000" w:fill="FF5050"/>
            <w:noWrap/>
            <w:vAlign w:val="center"/>
          </w:tcPr>
          <w:p w14:paraId="619681D1" w14:textId="77777777" w:rsidR="00534621" w:rsidRPr="000647C0" w:rsidRDefault="00534621" w:rsidP="00C2152B">
            <w:pPr>
              <w:spacing w:after="0" w:line="240" w:lineRule="auto"/>
              <w:rPr>
                <w:rFonts w:ascii="Times New Roman" w:eastAsia="Times New Roman" w:hAnsi="Times New Roman" w:cs="Times New Roman"/>
                <w:b/>
                <w:bCs/>
                <w:color w:val="FFFFFF"/>
                <w:lang w:eastAsia="tr-TR" w:bidi="ar-SA"/>
              </w:rPr>
            </w:pPr>
          </w:p>
        </w:tc>
        <w:tc>
          <w:tcPr>
            <w:tcW w:w="3180" w:type="dxa"/>
            <w:tcBorders>
              <w:top w:val="single" w:sz="8" w:space="0" w:color="auto"/>
              <w:left w:val="nil"/>
              <w:bottom w:val="single" w:sz="8" w:space="0" w:color="auto"/>
              <w:right w:val="single" w:sz="8" w:space="0" w:color="auto"/>
            </w:tcBorders>
            <w:vAlign w:val="bottom"/>
          </w:tcPr>
          <w:p w14:paraId="65FF11D4" w14:textId="77777777" w:rsidR="00534621" w:rsidRPr="000647C0" w:rsidRDefault="00534621" w:rsidP="00C2152B">
            <w:pPr>
              <w:spacing w:after="0" w:line="240" w:lineRule="auto"/>
              <w:rPr>
                <w:rFonts w:ascii="Calibri" w:eastAsia="Times New Roman" w:hAnsi="Calibri" w:cs="Times New Roman"/>
                <w:color w:val="000000"/>
                <w:lang w:eastAsia="tr-TR" w:bidi="ar-SA"/>
              </w:rPr>
            </w:pPr>
            <w:r w:rsidRPr="000647C0">
              <w:rPr>
                <w:rFonts w:ascii="Calibri" w:eastAsia="Times New Roman" w:hAnsi="Calibri" w:cs="Times New Roman"/>
                <w:color w:val="000000"/>
                <w:lang w:eastAsia="tr-TR" w:bidi="ar-SA"/>
              </w:rPr>
              <w:t>Çevre, Güvenlik ve Diğer Yasal</w:t>
            </w:r>
            <w:r>
              <w:rPr>
                <w:rFonts w:ascii="Calibri" w:eastAsia="Times New Roman" w:hAnsi="Calibri" w:cs="Times New Roman"/>
                <w:color w:val="000000"/>
                <w:lang w:eastAsia="tr-TR" w:bidi="ar-SA"/>
              </w:rPr>
              <w:t xml:space="preserve"> </w:t>
            </w:r>
            <w:r w:rsidRPr="000647C0">
              <w:rPr>
                <w:rFonts w:ascii="Calibri" w:eastAsia="Times New Roman" w:hAnsi="Calibri" w:cs="Times New Roman"/>
                <w:color w:val="000000"/>
                <w:lang w:eastAsia="tr-TR" w:bidi="ar-SA"/>
              </w:rPr>
              <w:t>Zorunluluğu Olan Yatırımlar</w:t>
            </w:r>
          </w:p>
        </w:tc>
        <w:tc>
          <w:tcPr>
            <w:tcW w:w="3828" w:type="dxa"/>
            <w:tcBorders>
              <w:top w:val="nil"/>
              <w:left w:val="single" w:sz="8" w:space="0" w:color="auto"/>
              <w:bottom w:val="single" w:sz="8" w:space="0" w:color="auto"/>
              <w:right w:val="single" w:sz="8" w:space="0" w:color="auto"/>
            </w:tcBorders>
            <w:shd w:val="clear" w:color="auto" w:fill="auto"/>
            <w:noWrap/>
          </w:tcPr>
          <w:p w14:paraId="055BE93B" w14:textId="77777777" w:rsidR="00534621" w:rsidRPr="00A06137" w:rsidRDefault="00534621" w:rsidP="00C2152B">
            <w:pPr>
              <w:spacing w:after="0" w:line="240" w:lineRule="auto"/>
              <w:jc w:val="right"/>
              <w:rPr>
                <w:rFonts w:ascii="Calibri" w:eastAsia="Times New Roman" w:hAnsi="Calibri" w:cs="Times New Roman"/>
                <w:color w:val="000000"/>
                <w:lang w:eastAsia="tr-TR" w:bidi="ar-SA"/>
              </w:rPr>
            </w:pPr>
            <w:r w:rsidRPr="00A06137">
              <w:rPr>
                <w:rFonts w:ascii="Calibri" w:eastAsia="Times New Roman" w:hAnsi="Calibri" w:cs="Times New Roman"/>
                <w:color w:val="000000"/>
                <w:lang w:eastAsia="tr-TR" w:bidi="ar-SA"/>
              </w:rPr>
              <w:t>1.257.624.828</w:t>
            </w:r>
          </w:p>
        </w:tc>
      </w:tr>
      <w:tr w:rsidR="00534621" w:rsidRPr="00CD458E" w14:paraId="437CF627" w14:textId="77777777" w:rsidTr="00534621">
        <w:trPr>
          <w:trHeight w:val="100"/>
        </w:trPr>
        <w:tc>
          <w:tcPr>
            <w:tcW w:w="1858" w:type="dxa"/>
            <w:vMerge/>
            <w:tcBorders>
              <w:left w:val="single" w:sz="8" w:space="0" w:color="auto"/>
              <w:right w:val="single" w:sz="8" w:space="0" w:color="auto"/>
            </w:tcBorders>
            <w:shd w:val="clear" w:color="000000" w:fill="FF5050"/>
            <w:noWrap/>
            <w:vAlign w:val="center"/>
          </w:tcPr>
          <w:p w14:paraId="0B9F6FF7" w14:textId="77777777" w:rsidR="00534621" w:rsidRPr="000647C0" w:rsidRDefault="00534621" w:rsidP="00C2152B">
            <w:pPr>
              <w:spacing w:after="0" w:line="240" w:lineRule="auto"/>
              <w:rPr>
                <w:rFonts w:ascii="Times New Roman" w:eastAsia="Times New Roman" w:hAnsi="Times New Roman" w:cs="Times New Roman"/>
                <w:b/>
                <w:bCs/>
                <w:color w:val="FFFFFF"/>
                <w:lang w:eastAsia="tr-TR" w:bidi="ar-SA"/>
              </w:rPr>
            </w:pPr>
          </w:p>
        </w:tc>
        <w:tc>
          <w:tcPr>
            <w:tcW w:w="3180" w:type="dxa"/>
            <w:tcBorders>
              <w:top w:val="single" w:sz="8" w:space="0" w:color="auto"/>
              <w:left w:val="nil"/>
              <w:bottom w:val="single" w:sz="8" w:space="0" w:color="auto"/>
              <w:right w:val="single" w:sz="8" w:space="0" w:color="auto"/>
            </w:tcBorders>
            <w:vAlign w:val="bottom"/>
          </w:tcPr>
          <w:p w14:paraId="7E971E5C" w14:textId="77777777" w:rsidR="00534621" w:rsidRPr="000647C0" w:rsidRDefault="00534621" w:rsidP="00C2152B">
            <w:pPr>
              <w:spacing w:after="0" w:line="240" w:lineRule="auto"/>
              <w:rPr>
                <w:rFonts w:ascii="Calibri" w:eastAsia="Times New Roman" w:hAnsi="Calibri" w:cs="Times New Roman"/>
                <w:color w:val="000000"/>
                <w:lang w:eastAsia="tr-TR" w:bidi="ar-SA"/>
              </w:rPr>
            </w:pPr>
            <w:r w:rsidRPr="000647C0">
              <w:rPr>
                <w:rFonts w:ascii="Calibri" w:eastAsia="Times New Roman" w:hAnsi="Calibri" w:cs="Times New Roman"/>
                <w:color w:val="000000"/>
                <w:lang w:eastAsia="tr-TR" w:bidi="ar-SA"/>
              </w:rPr>
              <w:t>Şebeke İşletim Sistemi Yatırımları</w:t>
            </w:r>
          </w:p>
        </w:tc>
        <w:tc>
          <w:tcPr>
            <w:tcW w:w="3828" w:type="dxa"/>
            <w:tcBorders>
              <w:top w:val="nil"/>
              <w:left w:val="single" w:sz="8" w:space="0" w:color="auto"/>
              <w:bottom w:val="single" w:sz="8" w:space="0" w:color="auto"/>
              <w:right w:val="single" w:sz="8" w:space="0" w:color="auto"/>
            </w:tcBorders>
            <w:shd w:val="clear" w:color="auto" w:fill="auto"/>
            <w:noWrap/>
          </w:tcPr>
          <w:p w14:paraId="0674A224" w14:textId="77777777" w:rsidR="00534621" w:rsidRPr="00A06137" w:rsidRDefault="00534621" w:rsidP="00C2152B">
            <w:pPr>
              <w:spacing w:after="0" w:line="240" w:lineRule="auto"/>
              <w:jc w:val="right"/>
              <w:rPr>
                <w:rFonts w:ascii="Calibri" w:eastAsia="Times New Roman" w:hAnsi="Calibri" w:cs="Times New Roman"/>
                <w:color w:val="000000"/>
                <w:lang w:eastAsia="tr-TR" w:bidi="ar-SA"/>
              </w:rPr>
            </w:pPr>
            <w:r w:rsidRPr="00A06137">
              <w:rPr>
                <w:rFonts w:ascii="Calibri" w:eastAsia="Times New Roman" w:hAnsi="Calibri" w:cs="Times New Roman"/>
                <w:color w:val="000000"/>
                <w:lang w:eastAsia="tr-TR" w:bidi="ar-SA"/>
              </w:rPr>
              <w:t>824.216.423</w:t>
            </w:r>
          </w:p>
        </w:tc>
      </w:tr>
      <w:tr w:rsidR="00534621" w:rsidRPr="00CD458E" w14:paraId="25D5D857" w14:textId="77777777" w:rsidTr="00534621">
        <w:trPr>
          <w:trHeight w:val="232"/>
        </w:trPr>
        <w:tc>
          <w:tcPr>
            <w:tcW w:w="1858" w:type="dxa"/>
            <w:vMerge/>
            <w:tcBorders>
              <w:left w:val="single" w:sz="8" w:space="0" w:color="auto"/>
              <w:right w:val="single" w:sz="8" w:space="0" w:color="auto"/>
            </w:tcBorders>
            <w:shd w:val="clear" w:color="000000" w:fill="FF5050"/>
            <w:noWrap/>
            <w:vAlign w:val="center"/>
          </w:tcPr>
          <w:p w14:paraId="2BFBFD0D" w14:textId="77777777" w:rsidR="00534621" w:rsidRPr="000647C0" w:rsidRDefault="00534621" w:rsidP="00C2152B">
            <w:pPr>
              <w:spacing w:after="0" w:line="240" w:lineRule="auto"/>
              <w:rPr>
                <w:rFonts w:ascii="Times New Roman" w:eastAsia="Times New Roman" w:hAnsi="Times New Roman" w:cs="Times New Roman"/>
                <w:b/>
                <w:bCs/>
                <w:color w:val="FFFFFF"/>
                <w:lang w:eastAsia="tr-TR" w:bidi="ar-SA"/>
              </w:rPr>
            </w:pPr>
          </w:p>
        </w:tc>
        <w:tc>
          <w:tcPr>
            <w:tcW w:w="3180" w:type="dxa"/>
            <w:tcBorders>
              <w:top w:val="single" w:sz="8" w:space="0" w:color="auto"/>
              <w:left w:val="nil"/>
              <w:bottom w:val="single" w:sz="8" w:space="0" w:color="auto"/>
              <w:right w:val="single" w:sz="8" w:space="0" w:color="auto"/>
            </w:tcBorders>
            <w:vAlign w:val="bottom"/>
          </w:tcPr>
          <w:p w14:paraId="7D27AF1D" w14:textId="77777777" w:rsidR="00534621" w:rsidRPr="000647C0" w:rsidRDefault="00534621" w:rsidP="00C2152B">
            <w:pPr>
              <w:spacing w:after="0" w:line="240" w:lineRule="auto"/>
              <w:rPr>
                <w:rFonts w:ascii="Calibri" w:eastAsia="Times New Roman" w:hAnsi="Calibri" w:cs="Times New Roman"/>
                <w:color w:val="000000"/>
                <w:lang w:eastAsia="tr-TR" w:bidi="ar-SA"/>
              </w:rPr>
            </w:pPr>
            <w:r w:rsidRPr="000647C0">
              <w:rPr>
                <w:rFonts w:ascii="Calibri" w:eastAsia="Times New Roman" w:hAnsi="Calibri" w:cs="Times New Roman"/>
                <w:color w:val="000000"/>
                <w:lang w:eastAsia="tr-TR" w:bidi="ar-SA"/>
              </w:rPr>
              <w:t>Sayaç Yatırımları</w:t>
            </w:r>
          </w:p>
        </w:tc>
        <w:tc>
          <w:tcPr>
            <w:tcW w:w="3828" w:type="dxa"/>
            <w:tcBorders>
              <w:top w:val="nil"/>
              <w:left w:val="single" w:sz="8" w:space="0" w:color="auto"/>
              <w:bottom w:val="single" w:sz="8" w:space="0" w:color="auto"/>
              <w:right w:val="single" w:sz="8" w:space="0" w:color="auto"/>
            </w:tcBorders>
            <w:shd w:val="clear" w:color="auto" w:fill="auto"/>
            <w:noWrap/>
          </w:tcPr>
          <w:p w14:paraId="7675F21A" w14:textId="77777777" w:rsidR="00534621" w:rsidRPr="00A06137" w:rsidRDefault="00534621" w:rsidP="00C2152B">
            <w:pPr>
              <w:spacing w:after="0" w:line="240" w:lineRule="auto"/>
              <w:jc w:val="right"/>
              <w:rPr>
                <w:rFonts w:ascii="Calibri" w:eastAsia="Times New Roman" w:hAnsi="Calibri" w:cs="Times New Roman"/>
                <w:color w:val="000000"/>
                <w:lang w:eastAsia="tr-TR" w:bidi="ar-SA"/>
              </w:rPr>
            </w:pPr>
            <w:r w:rsidRPr="00A06137">
              <w:rPr>
                <w:rFonts w:ascii="Calibri" w:eastAsia="Times New Roman" w:hAnsi="Calibri" w:cs="Times New Roman"/>
                <w:color w:val="000000"/>
                <w:lang w:eastAsia="tr-TR" w:bidi="ar-SA"/>
              </w:rPr>
              <w:t>290.551.121</w:t>
            </w:r>
          </w:p>
        </w:tc>
      </w:tr>
      <w:tr w:rsidR="00534621" w:rsidRPr="00CD458E" w14:paraId="665C863A" w14:textId="77777777" w:rsidTr="00534621">
        <w:trPr>
          <w:trHeight w:val="315"/>
        </w:trPr>
        <w:tc>
          <w:tcPr>
            <w:tcW w:w="1858" w:type="dxa"/>
            <w:vMerge/>
            <w:tcBorders>
              <w:left w:val="single" w:sz="8" w:space="0" w:color="auto"/>
              <w:right w:val="single" w:sz="8" w:space="0" w:color="auto"/>
            </w:tcBorders>
            <w:shd w:val="clear" w:color="000000" w:fill="FF5050"/>
            <w:noWrap/>
            <w:vAlign w:val="center"/>
          </w:tcPr>
          <w:p w14:paraId="17D9560D" w14:textId="77777777" w:rsidR="00534621" w:rsidRPr="000647C0" w:rsidRDefault="00534621" w:rsidP="00C2152B">
            <w:pPr>
              <w:spacing w:after="0" w:line="240" w:lineRule="auto"/>
              <w:rPr>
                <w:rFonts w:ascii="Times New Roman" w:eastAsia="Times New Roman" w:hAnsi="Times New Roman" w:cs="Times New Roman"/>
                <w:b/>
                <w:bCs/>
                <w:color w:val="FFFFFF"/>
                <w:lang w:eastAsia="tr-TR" w:bidi="ar-SA"/>
              </w:rPr>
            </w:pPr>
          </w:p>
        </w:tc>
        <w:tc>
          <w:tcPr>
            <w:tcW w:w="3180" w:type="dxa"/>
            <w:tcBorders>
              <w:top w:val="single" w:sz="8" w:space="0" w:color="auto"/>
              <w:left w:val="nil"/>
              <w:bottom w:val="single" w:sz="8" w:space="0" w:color="auto"/>
              <w:right w:val="single" w:sz="8" w:space="0" w:color="auto"/>
            </w:tcBorders>
            <w:vAlign w:val="bottom"/>
          </w:tcPr>
          <w:p w14:paraId="07C6FF67" w14:textId="77777777" w:rsidR="00534621" w:rsidRPr="000647C0" w:rsidRDefault="00534621" w:rsidP="00C2152B">
            <w:pPr>
              <w:spacing w:after="0" w:line="240" w:lineRule="auto"/>
              <w:rPr>
                <w:rFonts w:ascii="Calibri" w:eastAsia="Times New Roman" w:hAnsi="Calibri" w:cs="Times New Roman"/>
                <w:color w:val="000000"/>
                <w:lang w:eastAsia="tr-TR" w:bidi="ar-SA"/>
              </w:rPr>
            </w:pPr>
            <w:r w:rsidRPr="000647C0">
              <w:rPr>
                <w:rFonts w:ascii="Calibri" w:eastAsia="Times New Roman" w:hAnsi="Calibri" w:cs="Times New Roman"/>
                <w:color w:val="000000"/>
                <w:lang w:eastAsia="tr-TR" w:bidi="ar-SA"/>
              </w:rPr>
              <w:t>Yatırım Harcaması Niteliğindeki Diğer Harcamalar</w:t>
            </w:r>
          </w:p>
        </w:tc>
        <w:tc>
          <w:tcPr>
            <w:tcW w:w="3828" w:type="dxa"/>
            <w:tcBorders>
              <w:top w:val="nil"/>
              <w:left w:val="single" w:sz="8" w:space="0" w:color="auto"/>
              <w:bottom w:val="single" w:sz="8" w:space="0" w:color="auto"/>
              <w:right w:val="single" w:sz="8" w:space="0" w:color="auto"/>
            </w:tcBorders>
            <w:shd w:val="clear" w:color="auto" w:fill="auto"/>
            <w:noWrap/>
          </w:tcPr>
          <w:p w14:paraId="7840BB40" w14:textId="77777777" w:rsidR="00534621" w:rsidRPr="00A06137" w:rsidRDefault="00534621" w:rsidP="00C2152B">
            <w:pPr>
              <w:spacing w:after="0" w:line="240" w:lineRule="auto"/>
              <w:jc w:val="right"/>
              <w:rPr>
                <w:rFonts w:ascii="Calibri" w:eastAsia="Times New Roman" w:hAnsi="Calibri" w:cs="Times New Roman"/>
                <w:color w:val="000000"/>
                <w:lang w:eastAsia="tr-TR" w:bidi="ar-SA"/>
              </w:rPr>
            </w:pPr>
            <w:r w:rsidRPr="00A06137">
              <w:rPr>
                <w:rFonts w:ascii="Calibri" w:eastAsia="Times New Roman" w:hAnsi="Calibri" w:cs="Times New Roman"/>
                <w:color w:val="000000"/>
                <w:lang w:eastAsia="tr-TR" w:bidi="ar-SA"/>
              </w:rPr>
              <w:t>294.151.912</w:t>
            </w:r>
          </w:p>
        </w:tc>
      </w:tr>
      <w:tr w:rsidR="00534621" w:rsidRPr="00A06137" w14:paraId="4094394B" w14:textId="77777777" w:rsidTr="00534621">
        <w:trPr>
          <w:trHeight w:val="315"/>
        </w:trPr>
        <w:tc>
          <w:tcPr>
            <w:tcW w:w="1858" w:type="dxa"/>
            <w:vMerge/>
            <w:tcBorders>
              <w:left w:val="single" w:sz="8" w:space="0" w:color="auto"/>
              <w:bottom w:val="single" w:sz="8" w:space="0" w:color="auto"/>
              <w:right w:val="single" w:sz="8" w:space="0" w:color="auto"/>
            </w:tcBorders>
            <w:shd w:val="clear" w:color="000000" w:fill="FF5050"/>
            <w:noWrap/>
            <w:vAlign w:val="center"/>
          </w:tcPr>
          <w:p w14:paraId="06964234" w14:textId="77777777" w:rsidR="00534621" w:rsidRPr="000647C0" w:rsidRDefault="00534621" w:rsidP="00C2152B">
            <w:pPr>
              <w:spacing w:after="0" w:line="240" w:lineRule="auto"/>
              <w:rPr>
                <w:rFonts w:ascii="Times New Roman" w:eastAsia="Times New Roman" w:hAnsi="Times New Roman" w:cs="Times New Roman"/>
                <w:b/>
                <w:bCs/>
                <w:color w:val="FFFFFF"/>
                <w:lang w:eastAsia="tr-TR" w:bidi="ar-SA"/>
              </w:rPr>
            </w:pPr>
          </w:p>
        </w:tc>
        <w:tc>
          <w:tcPr>
            <w:tcW w:w="3180" w:type="dxa"/>
            <w:tcBorders>
              <w:top w:val="single" w:sz="8" w:space="0" w:color="auto"/>
              <w:left w:val="nil"/>
              <w:bottom w:val="single" w:sz="8" w:space="0" w:color="auto"/>
              <w:right w:val="single" w:sz="8" w:space="0" w:color="auto"/>
            </w:tcBorders>
            <w:vAlign w:val="bottom"/>
          </w:tcPr>
          <w:p w14:paraId="4D768448" w14:textId="77777777" w:rsidR="00534621" w:rsidRPr="000647C0" w:rsidRDefault="00534621" w:rsidP="00C2152B">
            <w:pPr>
              <w:spacing w:after="0" w:line="240" w:lineRule="auto"/>
              <w:rPr>
                <w:rFonts w:ascii="Calibri" w:eastAsia="Times New Roman" w:hAnsi="Calibri" w:cs="Times New Roman"/>
                <w:b/>
                <w:bCs/>
                <w:color w:val="000000"/>
                <w:lang w:eastAsia="tr-TR" w:bidi="ar-SA"/>
              </w:rPr>
            </w:pPr>
            <w:r w:rsidRPr="000647C0">
              <w:rPr>
                <w:rFonts w:ascii="Calibri" w:eastAsia="Times New Roman" w:hAnsi="Calibri" w:cs="Times New Roman"/>
                <w:b/>
                <w:bCs/>
                <w:color w:val="000000"/>
                <w:lang w:eastAsia="tr-TR" w:bidi="ar-SA"/>
              </w:rPr>
              <w:t>Genel Toplam</w:t>
            </w:r>
          </w:p>
        </w:tc>
        <w:tc>
          <w:tcPr>
            <w:tcW w:w="3828" w:type="dxa"/>
            <w:tcBorders>
              <w:top w:val="nil"/>
              <w:left w:val="single" w:sz="8" w:space="0" w:color="auto"/>
              <w:bottom w:val="single" w:sz="8" w:space="0" w:color="auto"/>
              <w:right w:val="single" w:sz="8" w:space="0" w:color="auto"/>
            </w:tcBorders>
            <w:shd w:val="clear" w:color="auto" w:fill="auto"/>
            <w:noWrap/>
          </w:tcPr>
          <w:p w14:paraId="56BD8B42" w14:textId="77777777" w:rsidR="00534621" w:rsidRPr="00A06137" w:rsidRDefault="00534621" w:rsidP="00C2152B">
            <w:pPr>
              <w:spacing w:after="0" w:line="240" w:lineRule="auto"/>
              <w:jc w:val="right"/>
              <w:rPr>
                <w:rFonts w:ascii="Calibri" w:eastAsia="Times New Roman" w:hAnsi="Calibri" w:cs="Times New Roman"/>
                <w:b/>
                <w:color w:val="000000"/>
                <w:lang w:eastAsia="tr-TR" w:bidi="ar-SA"/>
              </w:rPr>
            </w:pPr>
            <w:r w:rsidRPr="00A06137">
              <w:rPr>
                <w:rFonts w:ascii="Calibri" w:eastAsia="Times New Roman" w:hAnsi="Calibri" w:cs="Times New Roman"/>
                <w:b/>
                <w:color w:val="000000"/>
                <w:lang w:eastAsia="tr-TR" w:bidi="ar-SA"/>
              </w:rPr>
              <w:t>8.804.858.340</w:t>
            </w:r>
          </w:p>
        </w:tc>
      </w:tr>
    </w:tbl>
    <w:p w14:paraId="1166D5AE" w14:textId="77777777" w:rsidR="00534621" w:rsidRDefault="00534621" w:rsidP="00534621">
      <w:pPr>
        <w:spacing w:line="240" w:lineRule="auto"/>
        <w:rPr>
          <w:rFonts w:asciiTheme="minorHAnsi" w:hAnsiTheme="minorHAnsi" w:cstheme="minorHAnsi"/>
          <w:sz w:val="20"/>
          <w:szCs w:val="20"/>
        </w:rPr>
      </w:pPr>
      <w:r w:rsidRPr="00534621">
        <w:rPr>
          <w:rFonts w:asciiTheme="minorHAnsi" w:hAnsiTheme="minorHAnsi" w:cstheme="minorHAnsi"/>
          <w:sz w:val="20"/>
          <w:szCs w:val="20"/>
        </w:rPr>
        <w:t>* Birim bedelli tutarlar ile 2020 Haziran ayı TÜFE’s</w:t>
      </w:r>
      <w:r>
        <w:rPr>
          <w:rFonts w:asciiTheme="minorHAnsi" w:hAnsiTheme="minorHAnsi" w:cstheme="minorHAnsi"/>
          <w:sz w:val="20"/>
          <w:szCs w:val="20"/>
        </w:rPr>
        <w:t>i:465,84’e göre hazırlanmıştır.</w:t>
      </w:r>
    </w:p>
    <w:p w14:paraId="3120291D" w14:textId="77777777" w:rsidR="00534621" w:rsidRPr="00534621" w:rsidRDefault="00534621" w:rsidP="00534621">
      <w:pPr>
        <w:spacing w:line="240" w:lineRule="auto"/>
        <w:rPr>
          <w:rFonts w:asciiTheme="minorHAnsi" w:hAnsiTheme="minorHAnsi" w:cstheme="minorHAnsi"/>
          <w:sz w:val="20"/>
          <w:szCs w:val="20"/>
        </w:rPr>
      </w:pPr>
      <w:r w:rsidRPr="00534621">
        <w:rPr>
          <w:rFonts w:asciiTheme="minorHAnsi" w:hAnsiTheme="minorHAnsi" w:cstheme="minorHAnsi"/>
          <w:sz w:val="20"/>
          <w:szCs w:val="20"/>
        </w:rPr>
        <w:t xml:space="preserve">**II. Uygulama Döneminde başlayıp III. Uygulama Döneminde tamamlanan yatırımlar dahil edilmiştir. </w:t>
      </w:r>
    </w:p>
    <w:p w14:paraId="39D5FA27" w14:textId="77777777" w:rsidR="00252FDF" w:rsidRDefault="00534621" w:rsidP="00534621">
      <w:pPr>
        <w:spacing w:line="240" w:lineRule="auto"/>
        <w:rPr>
          <w:rFonts w:asciiTheme="minorHAnsi" w:hAnsiTheme="minorHAnsi" w:cstheme="minorHAnsi"/>
          <w:sz w:val="20"/>
          <w:szCs w:val="20"/>
        </w:rPr>
      </w:pPr>
      <w:r w:rsidRPr="00534621">
        <w:rPr>
          <w:rFonts w:asciiTheme="minorHAnsi" w:hAnsiTheme="minorHAnsi" w:cstheme="minorHAnsi"/>
          <w:sz w:val="20"/>
          <w:szCs w:val="20"/>
        </w:rPr>
        <w:t>*** Tablolar şirketlerin bildirim sistemi üzerinden sundukları yatırım tahmin beyanları esas alınarak hazırlanmıştır.</w:t>
      </w:r>
    </w:p>
    <w:p w14:paraId="60EA81FB" w14:textId="77777777" w:rsidR="00FF0B39" w:rsidRPr="00445D16" w:rsidRDefault="00FF0B39" w:rsidP="00534621">
      <w:pPr>
        <w:spacing w:line="240" w:lineRule="auto"/>
        <w:rPr>
          <w:rFonts w:cstheme="minorHAnsi"/>
          <w:sz w:val="24"/>
          <w:szCs w:val="24"/>
        </w:rPr>
      </w:pPr>
    </w:p>
    <w:p w14:paraId="1F8975E4" w14:textId="77777777" w:rsidR="00252FDF" w:rsidRDefault="00252FDF" w:rsidP="00252FDF">
      <w:pPr>
        <w:pStyle w:val="11ilebalayanlar"/>
      </w:pPr>
      <w:bookmarkStart w:id="1190" w:name="_Toc73092437"/>
      <w:r w:rsidRPr="00F45291">
        <w:lastRenderedPageBreak/>
        <w:t>5.7 Organize Sanayi Bölgelerine İlişkin Bilgiler</w:t>
      </w:r>
      <w:bookmarkEnd w:id="1190"/>
    </w:p>
    <w:p w14:paraId="777C8165" w14:textId="77777777" w:rsidR="00252FDF" w:rsidRDefault="00252FDF" w:rsidP="00252FDF">
      <w:pPr>
        <w:pStyle w:val="11ilebalayanlar"/>
      </w:pPr>
    </w:p>
    <w:p w14:paraId="7E7CEA29" w14:textId="77777777" w:rsidR="00252FDF" w:rsidRDefault="00252FDF" w:rsidP="00252FDF">
      <w:pPr>
        <w:spacing w:line="360" w:lineRule="auto"/>
        <w:ind w:firstLine="708"/>
        <w:jc w:val="both"/>
        <w:rPr>
          <w:rFonts w:asciiTheme="minorHAnsi" w:hAnsiTheme="minorHAnsi" w:cstheme="minorHAnsi"/>
          <w:noProof/>
          <w:sz w:val="24"/>
          <w:szCs w:val="24"/>
          <w:lang w:eastAsia="tr-TR" w:bidi="ar-SA"/>
        </w:rPr>
      </w:pPr>
      <w:r w:rsidRPr="00B72383">
        <w:rPr>
          <w:rFonts w:asciiTheme="minorHAnsi" w:hAnsiTheme="minorHAnsi" w:cstheme="minorHAnsi"/>
          <w:noProof/>
          <w:sz w:val="24"/>
          <w:szCs w:val="24"/>
          <w:lang w:eastAsia="tr-TR" w:bidi="ar-SA"/>
        </w:rPr>
        <w:t>OSB Dağıtım Lisansı sahibi Organize Sanayi Bölgelerine ilişkin veriler aşağıdaki tabloda gösterilmektedir.</w:t>
      </w:r>
    </w:p>
    <w:p w14:paraId="19302B72" w14:textId="77777777" w:rsidR="00252FDF" w:rsidRPr="00B407D7" w:rsidRDefault="00252FDF" w:rsidP="00252FDF">
      <w:pPr>
        <w:pStyle w:val="Balk5"/>
      </w:pPr>
      <w:bookmarkStart w:id="1191" w:name="_Toc73092478"/>
      <w:r w:rsidRPr="00B407D7">
        <w:rPr>
          <w:rFonts w:eastAsiaTheme="minorEastAsia"/>
          <w:bCs/>
          <w:caps/>
        </w:rPr>
        <w:t>T</w:t>
      </w:r>
      <w:r w:rsidRPr="00B407D7">
        <w:rPr>
          <w:rFonts w:eastAsiaTheme="minorEastAsia"/>
          <w:bCs/>
        </w:rPr>
        <w:t>ablo</w:t>
      </w:r>
      <w:r w:rsidRPr="00B407D7">
        <w:rPr>
          <w:rFonts w:eastAsiaTheme="minorEastAsia"/>
          <w:bCs/>
          <w:caps/>
        </w:rPr>
        <w:t xml:space="preserve"> </w:t>
      </w:r>
      <w:r w:rsidR="00DE0519">
        <w:rPr>
          <w:rFonts w:eastAsiaTheme="minorEastAsia"/>
          <w:bCs/>
          <w:caps/>
        </w:rPr>
        <w:t>5</w:t>
      </w:r>
      <w:r w:rsidRPr="00B407D7">
        <w:rPr>
          <w:rFonts w:eastAsiaTheme="minorEastAsia"/>
          <w:bCs/>
          <w:caps/>
        </w:rPr>
        <w:fldChar w:fldCharType="begin"/>
      </w:r>
      <w:r w:rsidRPr="00B407D7">
        <w:rPr>
          <w:rFonts w:eastAsiaTheme="minorEastAsia"/>
          <w:bCs/>
          <w:caps/>
        </w:rPr>
        <w:instrText xml:space="preserve"> STYLEREF 1 \s </w:instrText>
      </w:r>
      <w:r w:rsidRPr="00B407D7">
        <w:rPr>
          <w:rFonts w:eastAsiaTheme="minorEastAsia"/>
          <w:bCs/>
          <w:caps/>
        </w:rPr>
        <w:fldChar w:fldCharType="end"/>
      </w:r>
      <w:r>
        <w:rPr>
          <w:rFonts w:eastAsiaTheme="minorEastAsia"/>
          <w:bCs/>
          <w:caps/>
        </w:rPr>
        <w:t>.1</w:t>
      </w:r>
      <w:r w:rsidR="00796802">
        <w:rPr>
          <w:rFonts w:eastAsiaTheme="minorEastAsia"/>
          <w:bCs/>
          <w:caps/>
        </w:rPr>
        <w:t>3</w:t>
      </w:r>
      <w:r w:rsidRPr="00B407D7">
        <w:rPr>
          <w:rFonts w:eastAsiaTheme="minorEastAsia"/>
          <w:bCs/>
          <w:caps/>
        </w:rPr>
        <w:t>:</w:t>
      </w:r>
      <w:r w:rsidRPr="00B407D7">
        <w:rPr>
          <w:caps/>
        </w:rPr>
        <w:t xml:space="preserve"> </w:t>
      </w:r>
      <w:r w:rsidRPr="008D2CA3">
        <w:t>Organize</w:t>
      </w:r>
      <w:r w:rsidRPr="008D2CA3">
        <w:rPr>
          <w:caps/>
        </w:rPr>
        <w:t xml:space="preserve"> </w:t>
      </w:r>
      <w:r w:rsidRPr="008D2CA3">
        <w:t>Sanayi Bölgelerine İlişkin Bilgiler</w:t>
      </w:r>
      <w:bookmarkEnd w:id="1191"/>
      <w:r>
        <w:t xml:space="preserve"> </w:t>
      </w:r>
      <w:r w:rsidRPr="00B407D7">
        <w:t xml:space="preserve"> </w:t>
      </w:r>
    </w:p>
    <w:tbl>
      <w:tblPr>
        <w:tblW w:w="7220" w:type="dxa"/>
        <w:jc w:val="center"/>
        <w:tblCellMar>
          <w:left w:w="70" w:type="dxa"/>
          <w:right w:w="70" w:type="dxa"/>
        </w:tblCellMar>
        <w:tblLook w:val="04A0" w:firstRow="1" w:lastRow="0" w:firstColumn="1" w:lastColumn="0" w:noHBand="0" w:noVBand="1"/>
      </w:tblPr>
      <w:tblGrid>
        <w:gridCol w:w="5780"/>
        <w:gridCol w:w="1440"/>
      </w:tblGrid>
      <w:tr w:rsidR="00252FDF" w:rsidRPr="00E019F3" w14:paraId="05D51CBE" w14:textId="77777777" w:rsidTr="000F46EF">
        <w:trPr>
          <w:trHeight w:val="200"/>
          <w:jc w:val="center"/>
        </w:trPr>
        <w:tc>
          <w:tcPr>
            <w:tcW w:w="5780" w:type="dxa"/>
            <w:tcBorders>
              <w:top w:val="single" w:sz="4" w:space="0" w:color="auto"/>
              <w:left w:val="single" w:sz="4" w:space="0" w:color="auto"/>
              <w:bottom w:val="single" w:sz="4" w:space="0" w:color="auto"/>
              <w:right w:val="single" w:sz="4" w:space="0" w:color="auto"/>
            </w:tcBorders>
            <w:shd w:val="clear" w:color="auto" w:fill="FF5050"/>
            <w:noWrap/>
            <w:vAlign w:val="bottom"/>
            <w:hideMark/>
          </w:tcPr>
          <w:p w14:paraId="67FF7453" w14:textId="77777777" w:rsidR="00252FDF" w:rsidRPr="000647C0" w:rsidRDefault="00252FDF" w:rsidP="00A90FFE">
            <w:pPr>
              <w:spacing w:after="0" w:line="240" w:lineRule="auto"/>
              <w:rPr>
                <w:rFonts w:asciiTheme="minorHAnsi" w:eastAsia="Times New Roman" w:hAnsiTheme="minorHAnsi" w:cstheme="minorHAnsi"/>
                <w:color w:val="FFFFFF" w:themeColor="background1"/>
                <w:sz w:val="24"/>
                <w:szCs w:val="24"/>
                <w:lang w:eastAsia="tr-TR" w:bidi="ar-SA"/>
              </w:rPr>
            </w:pPr>
            <w:r w:rsidRPr="000647C0">
              <w:rPr>
                <w:rFonts w:asciiTheme="minorHAnsi" w:eastAsia="Times New Roman" w:hAnsiTheme="minorHAnsi" w:cstheme="minorHAnsi"/>
                <w:color w:val="FFFFFF" w:themeColor="background1"/>
                <w:sz w:val="24"/>
                <w:szCs w:val="24"/>
                <w:lang w:eastAsia="tr-TR" w:bidi="ar-SA"/>
              </w:rPr>
              <w:t>Katılımcı Sayısı AG</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E1E9208" w14:textId="77777777" w:rsidR="00252FDF" w:rsidRPr="000647C0" w:rsidRDefault="0014108E" w:rsidP="00356971">
            <w:pPr>
              <w:spacing w:after="0" w:line="240" w:lineRule="auto"/>
              <w:jc w:val="right"/>
              <w:rPr>
                <w:rFonts w:asciiTheme="minorHAnsi" w:eastAsia="Times New Roman" w:hAnsiTheme="minorHAnsi" w:cstheme="minorHAnsi"/>
                <w:color w:val="000000"/>
                <w:sz w:val="24"/>
                <w:szCs w:val="24"/>
                <w:lang w:eastAsia="tr-TR" w:bidi="ar-SA"/>
              </w:rPr>
            </w:pPr>
            <w:r>
              <w:rPr>
                <w:rFonts w:asciiTheme="minorHAnsi" w:eastAsia="Times New Roman" w:hAnsiTheme="minorHAnsi" w:cstheme="minorHAnsi"/>
                <w:color w:val="000000"/>
                <w:sz w:val="24"/>
                <w:szCs w:val="24"/>
                <w:lang w:eastAsia="tr-TR" w:bidi="ar-SA"/>
              </w:rPr>
              <w:t>49.188</w:t>
            </w:r>
          </w:p>
        </w:tc>
      </w:tr>
      <w:tr w:rsidR="00252FDF" w:rsidRPr="00E019F3" w14:paraId="2861F58E" w14:textId="77777777" w:rsidTr="000F46EF">
        <w:trPr>
          <w:trHeight w:val="275"/>
          <w:jc w:val="center"/>
        </w:trPr>
        <w:tc>
          <w:tcPr>
            <w:tcW w:w="5780" w:type="dxa"/>
            <w:tcBorders>
              <w:top w:val="single" w:sz="4" w:space="0" w:color="auto"/>
              <w:left w:val="single" w:sz="4" w:space="0" w:color="auto"/>
              <w:bottom w:val="single" w:sz="4" w:space="0" w:color="auto"/>
              <w:right w:val="single" w:sz="4" w:space="0" w:color="auto"/>
            </w:tcBorders>
            <w:shd w:val="clear" w:color="auto" w:fill="FF5050"/>
            <w:noWrap/>
            <w:vAlign w:val="bottom"/>
            <w:hideMark/>
          </w:tcPr>
          <w:p w14:paraId="5BBC64B6" w14:textId="77777777" w:rsidR="00252FDF" w:rsidRPr="000647C0" w:rsidRDefault="00252FDF" w:rsidP="00A90FFE">
            <w:pPr>
              <w:spacing w:after="0" w:line="240" w:lineRule="auto"/>
              <w:rPr>
                <w:rFonts w:asciiTheme="minorHAnsi" w:eastAsia="Times New Roman" w:hAnsiTheme="minorHAnsi" w:cstheme="minorHAnsi"/>
                <w:color w:val="FFFFFF" w:themeColor="background1"/>
                <w:sz w:val="24"/>
                <w:szCs w:val="24"/>
                <w:lang w:eastAsia="tr-TR" w:bidi="ar-SA"/>
              </w:rPr>
            </w:pPr>
            <w:r w:rsidRPr="000647C0">
              <w:rPr>
                <w:rFonts w:asciiTheme="minorHAnsi" w:eastAsia="Times New Roman" w:hAnsiTheme="minorHAnsi" w:cstheme="minorHAnsi"/>
                <w:color w:val="FFFFFF" w:themeColor="background1"/>
                <w:sz w:val="24"/>
                <w:szCs w:val="24"/>
                <w:lang w:eastAsia="tr-TR" w:bidi="ar-SA"/>
              </w:rPr>
              <w:t>Katılımcı Sayısı OG</w:t>
            </w:r>
          </w:p>
        </w:tc>
        <w:tc>
          <w:tcPr>
            <w:tcW w:w="1440" w:type="dxa"/>
            <w:tcBorders>
              <w:top w:val="single" w:sz="4" w:space="0" w:color="auto"/>
              <w:left w:val="nil"/>
              <w:bottom w:val="single" w:sz="4" w:space="0" w:color="auto"/>
              <w:right w:val="single" w:sz="4" w:space="0" w:color="auto"/>
            </w:tcBorders>
            <w:shd w:val="clear" w:color="auto" w:fill="auto"/>
            <w:noWrap/>
            <w:vAlign w:val="bottom"/>
            <w:hideMark/>
          </w:tcPr>
          <w:p w14:paraId="65708317" w14:textId="77777777" w:rsidR="00252FDF" w:rsidRPr="000647C0" w:rsidRDefault="0014108E" w:rsidP="00356971">
            <w:pPr>
              <w:spacing w:after="0" w:line="240" w:lineRule="auto"/>
              <w:jc w:val="right"/>
              <w:rPr>
                <w:rFonts w:asciiTheme="minorHAnsi" w:eastAsia="Times New Roman" w:hAnsiTheme="minorHAnsi" w:cstheme="minorHAnsi"/>
                <w:color w:val="000000"/>
                <w:sz w:val="24"/>
                <w:szCs w:val="24"/>
                <w:lang w:eastAsia="tr-TR" w:bidi="ar-SA"/>
              </w:rPr>
            </w:pPr>
            <w:r>
              <w:rPr>
                <w:rFonts w:asciiTheme="minorHAnsi" w:eastAsia="Times New Roman" w:hAnsiTheme="minorHAnsi" w:cstheme="minorHAnsi"/>
                <w:color w:val="000000"/>
                <w:sz w:val="24"/>
                <w:szCs w:val="24"/>
                <w:lang w:eastAsia="tr-TR" w:bidi="ar-SA"/>
              </w:rPr>
              <w:t>14.253</w:t>
            </w:r>
          </w:p>
        </w:tc>
      </w:tr>
      <w:tr w:rsidR="00252FDF" w:rsidRPr="00E019F3" w14:paraId="5BD47D41" w14:textId="77777777" w:rsidTr="00C51676">
        <w:trPr>
          <w:trHeight w:val="166"/>
          <w:jc w:val="center"/>
        </w:trPr>
        <w:tc>
          <w:tcPr>
            <w:tcW w:w="5780" w:type="dxa"/>
            <w:tcBorders>
              <w:top w:val="single" w:sz="4" w:space="0" w:color="auto"/>
              <w:left w:val="single" w:sz="4" w:space="0" w:color="auto"/>
              <w:bottom w:val="single" w:sz="4" w:space="0" w:color="auto"/>
              <w:right w:val="single" w:sz="4" w:space="0" w:color="auto"/>
            </w:tcBorders>
            <w:shd w:val="clear" w:color="auto" w:fill="FF5050"/>
            <w:noWrap/>
            <w:vAlign w:val="bottom"/>
            <w:hideMark/>
          </w:tcPr>
          <w:p w14:paraId="51160726" w14:textId="77777777" w:rsidR="00252FDF" w:rsidRPr="000647C0" w:rsidRDefault="00252FDF" w:rsidP="00A90FFE">
            <w:pPr>
              <w:spacing w:after="0" w:line="240" w:lineRule="auto"/>
              <w:rPr>
                <w:rFonts w:asciiTheme="minorHAnsi" w:eastAsia="Times New Roman" w:hAnsiTheme="minorHAnsi" w:cstheme="minorHAnsi"/>
                <w:b/>
                <w:color w:val="FFFFFF" w:themeColor="background1"/>
                <w:sz w:val="24"/>
                <w:szCs w:val="24"/>
                <w:lang w:eastAsia="tr-TR" w:bidi="ar-SA"/>
              </w:rPr>
            </w:pPr>
            <w:r w:rsidRPr="000647C0">
              <w:rPr>
                <w:rFonts w:asciiTheme="minorHAnsi" w:eastAsia="Times New Roman" w:hAnsiTheme="minorHAnsi" w:cstheme="minorHAnsi"/>
                <w:b/>
                <w:color w:val="FFFFFF" w:themeColor="background1"/>
                <w:sz w:val="24"/>
                <w:szCs w:val="24"/>
                <w:lang w:eastAsia="tr-TR" w:bidi="ar-SA"/>
              </w:rPr>
              <w:t>Toplam Katılımcı sayısı</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1D3058" w14:textId="77777777" w:rsidR="00252FDF" w:rsidRPr="000647C0" w:rsidRDefault="0014108E" w:rsidP="00356971">
            <w:pPr>
              <w:spacing w:after="0" w:line="240" w:lineRule="auto"/>
              <w:jc w:val="right"/>
              <w:rPr>
                <w:rFonts w:asciiTheme="minorHAnsi" w:eastAsia="Times New Roman" w:hAnsiTheme="minorHAnsi" w:cstheme="minorHAnsi"/>
                <w:b/>
                <w:color w:val="000000"/>
                <w:sz w:val="24"/>
                <w:szCs w:val="24"/>
                <w:lang w:eastAsia="tr-TR" w:bidi="ar-SA"/>
              </w:rPr>
            </w:pPr>
            <w:r>
              <w:rPr>
                <w:rFonts w:asciiTheme="minorHAnsi" w:eastAsia="Times New Roman" w:hAnsiTheme="minorHAnsi" w:cstheme="minorHAnsi"/>
                <w:b/>
                <w:color w:val="000000"/>
                <w:sz w:val="24"/>
                <w:szCs w:val="24"/>
                <w:lang w:eastAsia="tr-TR" w:bidi="ar-SA"/>
              </w:rPr>
              <w:t>63.441</w:t>
            </w:r>
          </w:p>
        </w:tc>
      </w:tr>
      <w:tr w:rsidR="00252FDF" w:rsidRPr="00E019F3" w14:paraId="51D0BDF9" w14:textId="77777777" w:rsidTr="00EA6E5B">
        <w:trPr>
          <w:trHeight w:val="125"/>
          <w:jc w:val="center"/>
        </w:trPr>
        <w:tc>
          <w:tcPr>
            <w:tcW w:w="5780" w:type="dxa"/>
            <w:tcBorders>
              <w:top w:val="single" w:sz="4" w:space="0" w:color="auto"/>
              <w:left w:val="single" w:sz="8" w:space="0" w:color="auto"/>
              <w:bottom w:val="single" w:sz="4" w:space="0" w:color="auto"/>
              <w:right w:val="single" w:sz="4" w:space="0" w:color="auto"/>
            </w:tcBorders>
            <w:shd w:val="clear" w:color="auto" w:fill="FF5050"/>
            <w:noWrap/>
            <w:vAlign w:val="bottom"/>
            <w:hideMark/>
          </w:tcPr>
          <w:p w14:paraId="01D605ED" w14:textId="77777777" w:rsidR="00252FDF" w:rsidRPr="000647C0" w:rsidRDefault="00252FDF" w:rsidP="00A90FFE">
            <w:pPr>
              <w:spacing w:after="0" w:line="240" w:lineRule="auto"/>
              <w:rPr>
                <w:rFonts w:asciiTheme="minorHAnsi" w:eastAsia="Times New Roman" w:hAnsiTheme="minorHAnsi" w:cstheme="minorHAnsi"/>
                <w:color w:val="FFFFFF" w:themeColor="background1"/>
                <w:sz w:val="24"/>
                <w:szCs w:val="24"/>
                <w:lang w:eastAsia="tr-TR" w:bidi="ar-SA"/>
              </w:rPr>
            </w:pPr>
            <w:r w:rsidRPr="000647C0">
              <w:rPr>
                <w:rFonts w:asciiTheme="minorHAnsi" w:eastAsia="Times New Roman" w:hAnsiTheme="minorHAnsi" w:cstheme="minorHAnsi"/>
                <w:color w:val="FFFFFF" w:themeColor="background1"/>
                <w:sz w:val="24"/>
                <w:szCs w:val="24"/>
                <w:lang w:eastAsia="tr-TR" w:bidi="ar-SA"/>
              </w:rPr>
              <w:t>Hat Uzunluğu AG</w:t>
            </w:r>
          </w:p>
        </w:tc>
        <w:tc>
          <w:tcPr>
            <w:tcW w:w="1440" w:type="dxa"/>
            <w:tcBorders>
              <w:top w:val="single" w:sz="4" w:space="0" w:color="auto"/>
              <w:left w:val="nil"/>
              <w:bottom w:val="single" w:sz="4" w:space="0" w:color="auto"/>
              <w:right w:val="single" w:sz="8" w:space="0" w:color="auto"/>
            </w:tcBorders>
            <w:shd w:val="clear" w:color="auto" w:fill="auto"/>
            <w:noWrap/>
            <w:vAlign w:val="bottom"/>
            <w:hideMark/>
          </w:tcPr>
          <w:p w14:paraId="0AAE0A60" w14:textId="77777777" w:rsidR="00252FDF" w:rsidRPr="00FF576B" w:rsidRDefault="00FF576B" w:rsidP="00C34E95">
            <w:pPr>
              <w:spacing w:after="0" w:line="240" w:lineRule="auto"/>
              <w:jc w:val="right"/>
              <w:rPr>
                <w:rFonts w:asciiTheme="minorHAnsi" w:eastAsia="Times New Roman" w:hAnsiTheme="minorHAnsi" w:cstheme="minorHAnsi"/>
                <w:color w:val="000000"/>
                <w:sz w:val="24"/>
                <w:szCs w:val="24"/>
                <w:lang w:eastAsia="tr-TR" w:bidi="ar-SA"/>
              </w:rPr>
            </w:pPr>
            <w:r w:rsidRPr="00FF576B">
              <w:rPr>
                <w:rFonts w:asciiTheme="minorHAnsi" w:eastAsia="Times New Roman" w:hAnsiTheme="minorHAnsi" w:cstheme="minorHAnsi"/>
                <w:color w:val="000000"/>
                <w:sz w:val="24"/>
                <w:szCs w:val="24"/>
                <w:lang w:eastAsia="tr-TR" w:bidi="ar-SA"/>
              </w:rPr>
              <w:t>3.</w:t>
            </w:r>
            <w:r w:rsidR="00C34E95">
              <w:rPr>
                <w:rFonts w:asciiTheme="minorHAnsi" w:eastAsia="Times New Roman" w:hAnsiTheme="minorHAnsi" w:cstheme="minorHAnsi"/>
                <w:color w:val="000000"/>
                <w:sz w:val="24"/>
                <w:szCs w:val="24"/>
                <w:lang w:eastAsia="tr-TR" w:bidi="ar-SA"/>
              </w:rPr>
              <w:t>854</w:t>
            </w:r>
          </w:p>
        </w:tc>
      </w:tr>
      <w:tr w:rsidR="00252FDF" w:rsidRPr="00E019F3" w14:paraId="5177BFCF" w14:textId="77777777" w:rsidTr="00EA6E5B">
        <w:trPr>
          <w:trHeight w:val="86"/>
          <w:jc w:val="center"/>
        </w:trPr>
        <w:tc>
          <w:tcPr>
            <w:tcW w:w="5780" w:type="dxa"/>
            <w:tcBorders>
              <w:top w:val="nil"/>
              <w:left w:val="single" w:sz="8" w:space="0" w:color="auto"/>
              <w:bottom w:val="single" w:sz="4" w:space="0" w:color="auto"/>
              <w:right w:val="single" w:sz="4" w:space="0" w:color="auto"/>
            </w:tcBorders>
            <w:shd w:val="clear" w:color="auto" w:fill="FF5050"/>
            <w:noWrap/>
            <w:vAlign w:val="bottom"/>
            <w:hideMark/>
          </w:tcPr>
          <w:p w14:paraId="5014D3A9" w14:textId="77777777" w:rsidR="00252FDF" w:rsidRPr="000647C0" w:rsidRDefault="00252FDF" w:rsidP="00A90FFE">
            <w:pPr>
              <w:spacing w:after="0" w:line="240" w:lineRule="auto"/>
              <w:rPr>
                <w:rFonts w:asciiTheme="minorHAnsi" w:eastAsia="Times New Roman" w:hAnsiTheme="minorHAnsi" w:cstheme="minorHAnsi"/>
                <w:color w:val="FFFFFF" w:themeColor="background1"/>
                <w:sz w:val="24"/>
                <w:szCs w:val="24"/>
                <w:lang w:eastAsia="tr-TR" w:bidi="ar-SA"/>
              </w:rPr>
            </w:pPr>
            <w:r w:rsidRPr="000647C0">
              <w:rPr>
                <w:rFonts w:asciiTheme="minorHAnsi" w:eastAsia="Times New Roman" w:hAnsiTheme="minorHAnsi" w:cstheme="minorHAnsi"/>
                <w:color w:val="FFFFFF" w:themeColor="background1"/>
                <w:sz w:val="24"/>
                <w:szCs w:val="24"/>
                <w:lang w:eastAsia="tr-TR" w:bidi="ar-SA"/>
              </w:rPr>
              <w:t>Hat Uzunluğu OG</w:t>
            </w:r>
          </w:p>
        </w:tc>
        <w:tc>
          <w:tcPr>
            <w:tcW w:w="1440" w:type="dxa"/>
            <w:tcBorders>
              <w:top w:val="nil"/>
              <w:left w:val="nil"/>
              <w:bottom w:val="single" w:sz="4" w:space="0" w:color="auto"/>
              <w:right w:val="single" w:sz="8" w:space="0" w:color="auto"/>
            </w:tcBorders>
            <w:shd w:val="clear" w:color="auto" w:fill="auto"/>
            <w:noWrap/>
            <w:vAlign w:val="bottom"/>
            <w:hideMark/>
          </w:tcPr>
          <w:p w14:paraId="4A08DF9F" w14:textId="77777777" w:rsidR="00252FDF" w:rsidRPr="00FF576B" w:rsidRDefault="00FF576B" w:rsidP="00C34E95">
            <w:pPr>
              <w:spacing w:after="0" w:line="240" w:lineRule="auto"/>
              <w:jc w:val="right"/>
              <w:rPr>
                <w:rFonts w:asciiTheme="minorHAnsi" w:eastAsia="Times New Roman" w:hAnsiTheme="minorHAnsi" w:cstheme="minorHAnsi"/>
                <w:color w:val="000000"/>
                <w:sz w:val="24"/>
                <w:szCs w:val="24"/>
                <w:lang w:eastAsia="tr-TR" w:bidi="ar-SA"/>
              </w:rPr>
            </w:pPr>
            <w:r w:rsidRPr="00FF576B">
              <w:rPr>
                <w:rFonts w:asciiTheme="minorHAnsi" w:eastAsia="Times New Roman" w:hAnsiTheme="minorHAnsi" w:cstheme="minorHAnsi"/>
                <w:color w:val="000000"/>
                <w:sz w:val="24"/>
                <w:szCs w:val="24"/>
                <w:lang w:eastAsia="tr-TR" w:bidi="ar-SA"/>
              </w:rPr>
              <w:t>8.</w:t>
            </w:r>
            <w:r w:rsidR="00C34E95">
              <w:rPr>
                <w:rFonts w:asciiTheme="minorHAnsi" w:eastAsia="Times New Roman" w:hAnsiTheme="minorHAnsi" w:cstheme="minorHAnsi"/>
                <w:color w:val="000000"/>
                <w:sz w:val="24"/>
                <w:szCs w:val="24"/>
                <w:lang w:eastAsia="tr-TR" w:bidi="ar-SA"/>
              </w:rPr>
              <w:t>306</w:t>
            </w:r>
          </w:p>
        </w:tc>
      </w:tr>
      <w:tr w:rsidR="00252FDF" w:rsidRPr="00E019F3" w14:paraId="53ED97C5" w14:textId="77777777" w:rsidTr="00C51676">
        <w:trPr>
          <w:trHeight w:val="306"/>
          <w:jc w:val="center"/>
        </w:trPr>
        <w:tc>
          <w:tcPr>
            <w:tcW w:w="5780" w:type="dxa"/>
            <w:tcBorders>
              <w:top w:val="nil"/>
              <w:left w:val="single" w:sz="8" w:space="0" w:color="auto"/>
              <w:bottom w:val="single" w:sz="8" w:space="0" w:color="auto"/>
              <w:right w:val="single" w:sz="4" w:space="0" w:color="auto"/>
            </w:tcBorders>
            <w:shd w:val="clear" w:color="auto" w:fill="FF5050"/>
            <w:noWrap/>
            <w:vAlign w:val="bottom"/>
            <w:hideMark/>
          </w:tcPr>
          <w:p w14:paraId="7A065B5C" w14:textId="77777777" w:rsidR="00252FDF" w:rsidRPr="000647C0" w:rsidRDefault="00252FDF" w:rsidP="00A90FFE">
            <w:pPr>
              <w:spacing w:after="0" w:line="240" w:lineRule="auto"/>
              <w:rPr>
                <w:rFonts w:asciiTheme="minorHAnsi" w:eastAsia="Times New Roman" w:hAnsiTheme="minorHAnsi" w:cstheme="minorHAnsi"/>
                <w:b/>
                <w:color w:val="FFFFFF" w:themeColor="background1"/>
                <w:sz w:val="24"/>
                <w:szCs w:val="24"/>
                <w:lang w:eastAsia="tr-TR" w:bidi="ar-SA"/>
              </w:rPr>
            </w:pPr>
            <w:r w:rsidRPr="000647C0">
              <w:rPr>
                <w:rFonts w:asciiTheme="minorHAnsi" w:eastAsia="Times New Roman" w:hAnsiTheme="minorHAnsi" w:cstheme="minorHAnsi"/>
                <w:b/>
                <w:color w:val="FFFFFF" w:themeColor="background1"/>
                <w:sz w:val="24"/>
                <w:szCs w:val="24"/>
                <w:lang w:eastAsia="tr-TR" w:bidi="ar-SA"/>
              </w:rPr>
              <w:t>Toplam Hat Uzunluğu</w:t>
            </w:r>
          </w:p>
        </w:tc>
        <w:tc>
          <w:tcPr>
            <w:tcW w:w="1440" w:type="dxa"/>
            <w:tcBorders>
              <w:top w:val="nil"/>
              <w:left w:val="nil"/>
              <w:bottom w:val="single" w:sz="8" w:space="0" w:color="auto"/>
              <w:right w:val="single" w:sz="8" w:space="0" w:color="auto"/>
            </w:tcBorders>
            <w:shd w:val="clear" w:color="auto" w:fill="auto"/>
            <w:noWrap/>
            <w:vAlign w:val="bottom"/>
            <w:hideMark/>
          </w:tcPr>
          <w:p w14:paraId="60EBDF97" w14:textId="77777777" w:rsidR="00252FDF" w:rsidRPr="00FF576B" w:rsidRDefault="00FF576B" w:rsidP="00C34E95">
            <w:pPr>
              <w:spacing w:after="0" w:line="240" w:lineRule="auto"/>
              <w:jc w:val="right"/>
              <w:rPr>
                <w:rFonts w:asciiTheme="minorHAnsi" w:eastAsia="Times New Roman" w:hAnsiTheme="minorHAnsi" w:cstheme="minorHAnsi"/>
                <w:b/>
                <w:color w:val="000000"/>
                <w:sz w:val="24"/>
                <w:szCs w:val="24"/>
                <w:lang w:eastAsia="tr-TR" w:bidi="ar-SA"/>
              </w:rPr>
            </w:pPr>
            <w:r w:rsidRPr="00FF576B">
              <w:rPr>
                <w:rFonts w:asciiTheme="minorHAnsi" w:eastAsia="Times New Roman" w:hAnsiTheme="minorHAnsi" w:cstheme="minorHAnsi"/>
                <w:b/>
                <w:color w:val="000000"/>
                <w:sz w:val="24"/>
                <w:szCs w:val="24"/>
                <w:lang w:eastAsia="tr-TR" w:bidi="ar-SA"/>
              </w:rPr>
              <w:t>12.</w:t>
            </w:r>
            <w:r w:rsidR="00C34E95">
              <w:rPr>
                <w:rFonts w:asciiTheme="minorHAnsi" w:eastAsia="Times New Roman" w:hAnsiTheme="minorHAnsi" w:cstheme="minorHAnsi"/>
                <w:b/>
                <w:color w:val="000000"/>
                <w:sz w:val="24"/>
                <w:szCs w:val="24"/>
                <w:lang w:eastAsia="tr-TR" w:bidi="ar-SA"/>
              </w:rPr>
              <w:t>160</w:t>
            </w:r>
          </w:p>
        </w:tc>
      </w:tr>
      <w:tr w:rsidR="00252FDF" w:rsidRPr="00E019F3" w14:paraId="7176C6A3" w14:textId="77777777" w:rsidTr="00C51676">
        <w:trPr>
          <w:trHeight w:val="258"/>
          <w:jc w:val="center"/>
        </w:trPr>
        <w:tc>
          <w:tcPr>
            <w:tcW w:w="5780" w:type="dxa"/>
            <w:tcBorders>
              <w:top w:val="nil"/>
              <w:left w:val="single" w:sz="8" w:space="0" w:color="auto"/>
              <w:bottom w:val="single" w:sz="4" w:space="0" w:color="auto"/>
              <w:right w:val="single" w:sz="4" w:space="0" w:color="auto"/>
            </w:tcBorders>
            <w:shd w:val="clear" w:color="auto" w:fill="FF5050"/>
            <w:noWrap/>
            <w:vAlign w:val="bottom"/>
            <w:hideMark/>
          </w:tcPr>
          <w:p w14:paraId="5CE43A54" w14:textId="77777777" w:rsidR="00252FDF" w:rsidRPr="000647C0" w:rsidRDefault="00252FDF" w:rsidP="00A90FFE">
            <w:pPr>
              <w:spacing w:after="0" w:line="240" w:lineRule="auto"/>
              <w:rPr>
                <w:rFonts w:asciiTheme="minorHAnsi" w:eastAsia="Times New Roman" w:hAnsiTheme="minorHAnsi" w:cstheme="minorHAnsi"/>
                <w:b/>
                <w:color w:val="FFFFFF" w:themeColor="background1"/>
                <w:sz w:val="24"/>
                <w:szCs w:val="24"/>
                <w:lang w:eastAsia="tr-TR" w:bidi="ar-SA"/>
              </w:rPr>
            </w:pPr>
            <w:r w:rsidRPr="000647C0">
              <w:rPr>
                <w:rFonts w:asciiTheme="minorHAnsi" w:eastAsia="Times New Roman" w:hAnsiTheme="minorHAnsi" w:cstheme="minorHAnsi"/>
                <w:b/>
                <w:color w:val="FFFFFF" w:themeColor="background1"/>
                <w:sz w:val="24"/>
                <w:szCs w:val="24"/>
                <w:lang w:eastAsia="tr-TR" w:bidi="ar-SA"/>
              </w:rPr>
              <w:t>Personel Sayısı (Elektrik Dağıtımında)</w:t>
            </w:r>
          </w:p>
        </w:tc>
        <w:tc>
          <w:tcPr>
            <w:tcW w:w="1440" w:type="dxa"/>
            <w:tcBorders>
              <w:top w:val="nil"/>
              <w:left w:val="nil"/>
              <w:bottom w:val="single" w:sz="4" w:space="0" w:color="auto"/>
              <w:right w:val="single" w:sz="8" w:space="0" w:color="auto"/>
            </w:tcBorders>
            <w:shd w:val="clear" w:color="auto" w:fill="auto"/>
            <w:noWrap/>
            <w:vAlign w:val="bottom"/>
            <w:hideMark/>
          </w:tcPr>
          <w:p w14:paraId="3A9E9995" w14:textId="77777777" w:rsidR="00252FDF" w:rsidRPr="000647C0" w:rsidRDefault="00A80A0E" w:rsidP="00A80A0E">
            <w:pPr>
              <w:spacing w:after="0" w:line="240" w:lineRule="auto"/>
              <w:jc w:val="right"/>
              <w:rPr>
                <w:rFonts w:asciiTheme="minorHAnsi" w:eastAsia="Times New Roman" w:hAnsiTheme="minorHAnsi" w:cstheme="minorHAnsi"/>
                <w:b/>
                <w:color w:val="000000"/>
                <w:sz w:val="24"/>
                <w:szCs w:val="24"/>
                <w:lang w:eastAsia="tr-TR" w:bidi="ar-SA"/>
              </w:rPr>
            </w:pPr>
            <w:r>
              <w:rPr>
                <w:rFonts w:asciiTheme="minorHAnsi" w:eastAsia="Times New Roman" w:hAnsiTheme="minorHAnsi" w:cstheme="minorHAnsi"/>
                <w:b/>
                <w:color w:val="000000"/>
                <w:sz w:val="24"/>
                <w:szCs w:val="24"/>
                <w:lang w:eastAsia="tr-TR" w:bidi="ar-SA"/>
              </w:rPr>
              <w:t>914</w:t>
            </w:r>
            <w:r w:rsidR="00817292" w:rsidRPr="000647C0">
              <w:rPr>
                <w:rFonts w:asciiTheme="minorHAnsi" w:eastAsia="Times New Roman" w:hAnsiTheme="minorHAnsi" w:cstheme="minorHAnsi"/>
                <w:b/>
                <w:color w:val="000000"/>
                <w:sz w:val="24"/>
                <w:szCs w:val="24"/>
                <w:lang w:eastAsia="tr-TR" w:bidi="ar-SA"/>
              </w:rPr>
              <w:t xml:space="preserve"> </w:t>
            </w:r>
          </w:p>
        </w:tc>
      </w:tr>
      <w:tr w:rsidR="00252FDF" w:rsidRPr="00E019F3" w14:paraId="49D70453" w14:textId="77777777" w:rsidTr="00C51676">
        <w:trPr>
          <w:trHeight w:val="116"/>
          <w:jc w:val="center"/>
        </w:trPr>
        <w:tc>
          <w:tcPr>
            <w:tcW w:w="5780" w:type="dxa"/>
            <w:tcBorders>
              <w:top w:val="nil"/>
              <w:left w:val="single" w:sz="8" w:space="0" w:color="auto"/>
              <w:bottom w:val="single" w:sz="4" w:space="0" w:color="auto"/>
              <w:right w:val="single" w:sz="4" w:space="0" w:color="auto"/>
            </w:tcBorders>
            <w:shd w:val="clear" w:color="auto" w:fill="FF5050"/>
            <w:noWrap/>
            <w:vAlign w:val="bottom"/>
            <w:hideMark/>
          </w:tcPr>
          <w:p w14:paraId="74AF4F6D" w14:textId="77777777" w:rsidR="00252FDF" w:rsidRPr="000647C0" w:rsidRDefault="00252FDF" w:rsidP="00A90FFE">
            <w:pPr>
              <w:spacing w:after="0" w:line="240" w:lineRule="auto"/>
              <w:rPr>
                <w:rFonts w:asciiTheme="minorHAnsi" w:eastAsia="Times New Roman" w:hAnsiTheme="minorHAnsi" w:cstheme="minorHAnsi"/>
                <w:b/>
                <w:color w:val="FFFFFF" w:themeColor="background1"/>
                <w:sz w:val="24"/>
                <w:szCs w:val="24"/>
                <w:lang w:eastAsia="tr-TR" w:bidi="ar-SA"/>
              </w:rPr>
            </w:pPr>
            <w:r w:rsidRPr="000647C0">
              <w:rPr>
                <w:rFonts w:asciiTheme="minorHAnsi" w:eastAsia="Times New Roman" w:hAnsiTheme="minorHAnsi" w:cstheme="minorHAnsi"/>
                <w:b/>
                <w:color w:val="FFFFFF" w:themeColor="background1"/>
                <w:sz w:val="24"/>
                <w:szCs w:val="24"/>
                <w:lang w:eastAsia="tr-TR" w:bidi="ar-SA"/>
              </w:rPr>
              <w:t>Trafo Sayısı (adet)</w:t>
            </w:r>
          </w:p>
        </w:tc>
        <w:tc>
          <w:tcPr>
            <w:tcW w:w="1440" w:type="dxa"/>
            <w:tcBorders>
              <w:top w:val="nil"/>
              <w:left w:val="nil"/>
              <w:bottom w:val="single" w:sz="4" w:space="0" w:color="auto"/>
              <w:right w:val="single" w:sz="8" w:space="0" w:color="auto"/>
            </w:tcBorders>
            <w:shd w:val="clear" w:color="auto" w:fill="auto"/>
            <w:noWrap/>
            <w:vAlign w:val="bottom"/>
            <w:hideMark/>
          </w:tcPr>
          <w:p w14:paraId="0486FE50" w14:textId="77777777" w:rsidR="00252FDF" w:rsidRPr="000647C0" w:rsidRDefault="00A80A0E" w:rsidP="00356971">
            <w:pPr>
              <w:spacing w:after="0" w:line="240" w:lineRule="auto"/>
              <w:jc w:val="right"/>
              <w:rPr>
                <w:rFonts w:asciiTheme="minorHAnsi" w:eastAsia="Times New Roman" w:hAnsiTheme="minorHAnsi" w:cstheme="minorHAnsi"/>
                <w:b/>
                <w:color w:val="000000"/>
                <w:sz w:val="24"/>
                <w:szCs w:val="24"/>
                <w:lang w:eastAsia="tr-TR" w:bidi="ar-SA"/>
              </w:rPr>
            </w:pPr>
            <w:r>
              <w:rPr>
                <w:rFonts w:asciiTheme="minorHAnsi" w:eastAsia="Times New Roman" w:hAnsiTheme="minorHAnsi" w:cstheme="minorHAnsi"/>
                <w:b/>
                <w:color w:val="000000"/>
                <w:sz w:val="24"/>
                <w:szCs w:val="24"/>
                <w:lang w:eastAsia="tr-TR" w:bidi="ar-SA"/>
              </w:rPr>
              <w:t>19.921</w:t>
            </w:r>
          </w:p>
        </w:tc>
      </w:tr>
      <w:tr w:rsidR="00252FDF" w:rsidRPr="00E019F3" w14:paraId="4293819B" w14:textId="77777777" w:rsidTr="00C51676">
        <w:trPr>
          <w:trHeight w:val="248"/>
          <w:jc w:val="center"/>
        </w:trPr>
        <w:tc>
          <w:tcPr>
            <w:tcW w:w="5780" w:type="dxa"/>
            <w:tcBorders>
              <w:top w:val="nil"/>
              <w:left w:val="single" w:sz="8" w:space="0" w:color="auto"/>
              <w:bottom w:val="single" w:sz="4" w:space="0" w:color="auto"/>
              <w:right w:val="single" w:sz="4" w:space="0" w:color="auto"/>
            </w:tcBorders>
            <w:shd w:val="clear" w:color="auto" w:fill="FF5050"/>
            <w:noWrap/>
            <w:vAlign w:val="bottom"/>
            <w:hideMark/>
          </w:tcPr>
          <w:p w14:paraId="58CDC602" w14:textId="77777777" w:rsidR="00252FDF" w:rsidRPr="000647C0" w:rsidRDefault="00252FDF" w:rsidP="00A90FFE">
            <w:pPr>
              <w:spacing w:after="0" w:line="240" w:lineRule="auto"/>
              <w:rPr>
                <w:rFonts w:asciiTheme="minorHAnsi" w:eastAsia="Times New Roman" w:hAnsiTheme="minorHAnsi" w:cstheme="minorHAnsi"/>
                <w:b/>
                <w:color w:val="FFFFFF" w:themeColor="background1"/>
                <w:sz w:val="24"/>
                <w:szCs w:val="24"/>
                <w:lang w:eastAsia="tr-TR" w:bidi="ar-SA"/>
              </w:rPr>
            </w:pPr>
            <w:r w:rsidRPr="000647C0">
              <w:rPr>
                <w:rFonts w:asciiTheme="minorHAnsi" w:eastAsia="Times New Roman" w:hAnsiTheme="minorHAnsi" w:cstheme="minorHAnsi"/>
                <w:b/>
                <w:color w:val="FFFFFF" w:themeColor="background1"/>
                <w:sz w:val="24"/>
                <w:szCs w:val="24"/>
                <w:lang w:eastAsia="tr-TR" w:bidi="ar-SA"/>
              </w:rPr>
              <w:t>Trafo kurulu gücü (MVA)</w:t>
            </w:r>
          </w:p>
        </w:tc>
        <w:tc>
          <w:tcPr>
            <w:tcW w:w="1440" w:type="dxa"/>
            <w:tcBorders>
              <w:top w:val="nil"/>
              <w:left w:val="nil"/>
              <w:bottom w:val="single" w:sz="4" w:space="0" w:color="auto"/>
              <w:right w:val="single" w:sz="8" w:space="0" w:color="auto"/>
            </w:tcBorders>
            <w:shd w:val="clear" w:color="auto" w:fill="auto"/>
            <w:noWrap/>
            <w:vAlign w:val="bottom"/>
            <w:hideMark/>
          </w:tcPr>
          <w:p w14:paraId="69321D1B" w14:textId="77777777" w:rsidR="00252FDF" w:rsidRPr="00FF576B" w:rsidRDefault="00C34E95" w:rsidP="002F781F">
            <w:pPr>
              <w:spacing w:after="0" w:line="240" w:lineRule="auto"/>
              <w:jc w:val="right"/>
              <w:rPr>
                <w:rFonts w:asciiTheme="minorHAnsi" w:eastAsia="Times New Roman" w:hAnsiTheme="minorHAnsi" w:cstheme="minorHAnsi"/>
                <w:b/>
                <w:color w:val="000000"/>
                <w:sz w:val="24"/>
                <w:szCs w:val="24"/>
                <w:lang w:eastAsia="tr-TR" w:bidi="ar-SA"/>
              </w:rPr>
            </w:pPr>
            <w:r>
              <w:rPr>
                <w:rFonts w:asciiTheme="minorHAnsi" w:eastAsia="Times New Roman" w:hAnsiTheme="minorHAnsi" w:cstheme="minorHAnsi"/>
                <w:b/>
                <w:color w:val="000000"/>
                <w:sz w:val="24"/>
                <w:szCs w:val="24"/>
                <w:lang w:eastAsia="tr-TR" w:bidi="ar-SA"/>
              </w:rPr>
              <w:t>19.383</w:t>
            </w:r>
          </w:p>
        </w:tc>
      </w:tr>
      <w:tr w:rsidR="00252FDF" w:rsidRPr="00E019F3" w14:paraId="0EBD5825" w14:textId="77777777" w:rsidTr="00C51676">
        <w:trPr>
          <w:trHeight w:val="110"/>
          <w:jc w:val="center"/>
        </w:trPr>
        <w:tc>
          <w:tcPr>
            <w:tcW w:w="5780" w:type="dxa"/>
            <w:tcBorders>
              <w:top w:val="nil"/>
              <w:left w:val="single" w:sz="8" w:space="0" w:color="auto"/>
              <w:bottom w:val="single" w:sz="8" w:space="0" w:color="auto"/>
              <w:right w:val="single" w:sz="4" w:space="0" w:color="auto"/>
            </w:tcBorders>
            <w:shd w:val="clear" w:color="auto" w:fill="FF5050"/>
            <w:noWrap/>
            <w:vAlign w:val="bottom"/>
            <w:hideMark/>
          </w:tcPr>
          <w:p w14:paraId="2FDFE742" w14:textId="77777777" w:rsidR="00252FDF" w:rsidRPr="000647C0" w:rsidRDefault="00252FDF" w:rsidP="00A90FFE">
            <w:pPr>
              <w:spacing w:after="0" w:line="240" w:lineRule="auto"/>
              <w:rPr>
                <w:rFonts w:asciiTheme="minorHAnsi" w:eastAsia="Times New Roman" w:hAnsiTheme="minorHAnsi" w:cstheme="minorHAnsi"/>
                <w:b/>
                <w:color w:val="FFFFFF" w:themeColor="background1"/>
                <w:sz w:val="24"/>
                <w:szCs w:val="24"/>
                <w:lang w:eastAsia="tr-TR" w:bidi="ar-SA"/>
              </w:rPr>
            </w:pPr>
            <w:r w:rsidRPr="000647C0">
              <w:rPr>
                <w:rFonts w:asciiTheme="minorHAnsi" w:eastAsia="Times New Roman" w:hAnsiTheme="minorHAnsi" w:cstheme="minorHAnsi"/>
                <w:b/>
                <w:color w:val="FFFFFF" w:themeColor="background1"/>
                <w:sz w:val="24"/>
                <w:szCs w:val="24"/>
                <w:lang w:eastAsia="tr-TR" w:bidi="ar-SA"/>
              </w:rPr>
              <w:t>Önceki yıla ilişkin yıllık puant değeri(MW)</w:t>
            </w:r>
          </w:p>
        </w:tc>
        <w:tc>
          <w:tcPr>
            <w:tcW w:w="1440" w:type="dxa"/>
            <w:tcBorders>
              <w:top w:val="nil"/>
              <w:left w:val="nil"/>
              <w:bottom w:val="single" w:sz="8" w:space="0" w:color="auto"/>
              <w:right w:val="single" w:sz="8" w:space="0" w:color="auto"/>
            </w:tcBorders>
            <w:shd w:val="clear" w:color="auto" w:fill="auto"/>
            <w:noWrap/>
            <w:vAlign w:val="bottom"/>
            <w:hideMark/>
          </w:tcPr>
          <w:p w14:paraId="3BB7A18C" w14:textId="77777777" w:rsidR="00252FDF" w:rsidRPr="00FF576B" w:rsidRDefault="00C34E95" w:rsidP="00356971">
            <w:pPr>
              <w:spacing w:after="0" w:line="240" w:lineRule="auto"/>
              <w:jc w:val="right"/>
              <w:rPr>
                <w:rFonts w:asciiTheme="minorHAnsi" w:eastAsia="Times New Roman" w:hAnsiTheme="minorHAnsi" w:cstheme="minorHAnsi"/>
                <w:b/>
                <w:color w:val="000000"/>
                <w:sz w:val="24"/>
                <w:szCs w:val="24"/>
                <w:lang w:eastAsia="tr-TR" w:bidi="ar-SA"/>
              </w:rPr>
            </w:pPr>
            <w:r>
              <w:rPr>
                <w:rFonts w:asciiTheme="minorHAnsi" w:eastAsia="Times New Roman" w:hAnsiTheme="minorHAnsi" w:cstheme="minorHAnsi"/>
                <w:b/>
                <w:color w:val="000000"/>
                <w:sz w:val="24"/>
                <w:szCs w:val="24"/>
                <w:lang w:eastAsia="tr-TR" w:bidi="ar-SA"/>
              </w:rPr>
              <w:t>6.783</w:t>
            </w:r>
          </w:p>
        </w:tc>
      </w:tr>
    </w:tbl>
    <w:p w14:paraId="10EB4695" w14:textId="77777777" w:rsidR="00252FDF" w:rsidRDefault="00252FDF" w:rsidP="00252FDF">
      <w:pPr>
        <w:spacing w:line="360" w:lineRule="auto"/>
        <w:ind w:firstLine="708"/>
        <w:jc w:val="both"/>
        <w:rPr>
          <w:rFonts w:asciiTheme="minorHAnsi" w:hAnsiTheme="minorHAnsi" w:cstheme="minorHAnsi"/>
          <w:noProof/>
          <w:sz w:val="24"/>
          <w:szCs w:val="24"/>
          <w:lang w:eastAsia="tr-TR" w:bidi="ar-SA"/>
        </w:rPr>
      </w:pPr>
    </w:p>
    <w:p w14:paraId="2CFF6C04" w14:textId="77777777" w:rsidR="00252FDF" w:rsidRPr="00FF576B" w:rsidRDefault="0014108E" w:rsidP="00252FDF">
      <w:pPr>
        <w:spacing w:line="360" w:lineRule="auto"/>
        <w:ind w:firstLine="708"/>
        <w:jc w:val="both"/>
        <w:rPr>
          <w:rFonts w:asciiTheme="minorHAnsi" w:hAnsiTheme="minorHAnsi" w:cstheme="minorHAnsi"/>
          <w:noProof/>
          <w:sz w:val="24"/>
          <w:szCs w:val="24"/>
          <w:lang w:eastAsia="tr-TR" w:bidi="ar-SA"/>
        </w:rPr>
      </w:pPr>
      <w:r w:rsidRPr="00FF576B">
        <w:rPr>
          <w:rFonts w:asciiTheme="minorHAnsi" w:hAnsiTheme="minorHAnsi" w:cstheme="minorHAnsi"/>
          <w:noProof/>
          <w:sz w:val="24"/>
          <w:szCs w:val="24"/>
          <w:lang w:eastAsia="tr-TR" w:bidi="ar-SA"/>
        </w:rPr>
        <w:t>2020</w:t>
      </w:r>
      <w:r w:rsidR="00252FDF" w:rsidRPr="00FF576B">
        <w:rPr>
          <w:rFonts w:asciiTheme="minorHAnsi" w:hAnsiTheme="minorHAnsi" w:cstheme="minorHAnsi"/>
          <w:noProof/>
          <w:sz w:val="24"/>
          <w:szCs w:val="24"/>
          <w:lang w:eastAsia="tr-TR" w:bidi="ar-SA"/>
        </w:rPr>
        <w:t xml:space="preserve"> yılı sonu itibariyle Organize Sanayi Bölgelerinde </w:t>
      </w:r>
      <w:r w:rsidR="00A80A0E" w:rsidRPr="00FF576B">
        <w:rPr>
          <w:rFonts w:asciiTheme="minorHAnsi" w:hAnsiTheme="minorHAnsi" w:cstheme="minorHAnsi"/>
          <w:noProof/>
          <w:sz w:val="24"/>
          <w:szCs w:val="24"/>
          <w:lang w:eastAsia="tr-TR" w:bidi="ar-SA"/>
        </w:rPr>
        <w:t>49.188’i</w:t>
      </w:r>
      <w:r w:rsidR="00252FDF" w:rsidRPr="00FF576B">
        <w:rPr>
          <w:rFonts w:asciiTheme="minorHAnsi" w:hAnsiTheme="minorHAnsi" w:cstheme="minorHAnsi"/>
          <w:noProof/>
          <w:sz w:val="24"/>
          <w:szCs w:val="24"/>
          <w:lang w:eastAsia="tr-TR" w:bidi="ar-SA"/>
        </w:rPr>
        <w:t xml:space="preserve"> alçak gerilimde </w:t>
      </w:r>
      <w:r w:rsidR="00A80A0E" w:rsidRPr="00FF576B">
        <w:rPr>
          <w:rFonts w:asciiTheme="minorHAnsi" w:hAnsiTheme="minorHAnsi" w:cstheme="minorHAnsi"/>
          <w:noProof/>
          <w:sz w:val="24"/>
          <w:szCs w:val="24"/>
          <w:lang w:eastAsia="tr-TR" w:bidi="ar-SA"/>
        </w:rPr>
        <w:t xml:space="preserve">14.523’ü </w:t>
      </w:r>
      <w:r w:rsidR="005B062F" w:rsidRPr="00FF576B">
        <w:rPr>
          <w:rFonts w:asciiTheme="minorHAnsi" w:hAnsiTheme="minorHAnsi" w:cstheme="minorHAnsi"/>
          <w:noProof/>
          <w:sz w:val="24"/>
          <w:szCs w:val="24"/>
          <w:lang w:eastAsia="tr-TR" w:bidi="ar-SA"/>
        </w:rPr>
        <w:t>de</w:t>
      </w:r>
      <w:r w:rsidR="00252FDF" w:rsidRPr="00FF576B">
        <w:rPr>
          <w:rFonts w:asciiTheme="minorHAnsi" w:hAnsiTheme="minorHAnsi" w:cstheme="minorHAnsi"/>
          <w:noProof/>
          <w:sz w:val="24"/>
          <w:szCs w:val="24"/>
          <w:lang w:eastAsia="tr-TR" w:bidi="ar-SA"/>
        </w:rPr>
        <w:t xml:space="preserve"> orta gerilimde olmak üzere toplam katılımcı sayısı </w:t>
      </w:r>
      <w:r w:rsidR="00A80A0E" w:rsidRPr="00FF576B">
        <w:rPr>
          <w:rFonts w:asciiTheme="minorHAnsi" w:hAnsiTheme="minorHAnsi" w:cstheme="minorHAnsi"/>
          <w:noProof/>
          <w:sz w:val="24"/>
          <w:szCs w:val="24"/>
          <w:lang w:eastAsia="tr-TR" w:bidi="ar-SA"/>
        </w:rPr>
        <w:t>63.441</w:t>
      </w:r>
      <w:r w:rsidR="00252FDF" w:rsidRPr="00FF576B">
        <w:rPr>
          <w:rFonts w:asciiTheme="minorHAnsi" w:hAnsiTheme="minorHAnsi" w:cstheme="minorHAnsi"/>
          <w:noProof/>
          <w:sz w:val="24"/>
          <w:szCs w:val="24"/>
          <w:lang w:eastAsia="tr-TR" w:bidi="ar-SA"/>
        </w:rPr>
        <w:t xml:space="preserve"> olmuştur. OSB dağıtım bölgelerinde elektrik dağıtımında </w:t>
      </w:r>
      <w:r w:rsidR="00A80A0E" w:rsidRPr="00FF576B">
        <w:rPr>
          <w:rFonts w:asciiTheme="minorHAnsi" w:hAnsiTheme="minorHAnsi" w:cstheme="minorHAnsi"/>
          <w:noProof/>
          <w:sz w:val="24"/>
          <w:szCs w:val="24"/>
          <w:lang w:eastAsia="tr-TR" w:bidi="ar-SA"/>
        </w:rPr>
        <w:t>914</w:t>
      </w:r>
      <w:r w:rsidR="00252FDF" w:rsidRPr="00FF576B">
        <w:rPr>
          <w:rFonts w:asciiTheme="minorHAnsi" w:hAnsiTheme="minorHAnsi" w:cstheme="minorHAnsi"/>
          <w:noProof/>
          <w:sz w:val="24"/>
          <w:szCs w:val="24"/>
          <w:lang w:eastAsia="tr-TR" w:bidi="ar-SA"/>
        </w:rPr>
        <w:t xml:space="preserve"> personel istihdam edilmektedir.</w:t>
      </w:r>
    </w:p>
    <w:p w14:paraId="5DDF9D88" w14:textId="77777777" w:rsidR="00252FDF" w:rsidRPr="004D05EA" w:rsidRDefault="00252FDF" w:rsidP="004D05EA">
      <w:pPr>
        <w:spacing w:line="360" w:lineRule="auto"/>
        <w:ind w:firstLine="708"/>
        <w:jc w:val="both"/>
        <w:rPr>
          <w:rFonts w:asciiTheme="minorHAnsi" w:hAnsiTheme="minorHAnsi" w:cstheme="minorHAnsi"/>
          <w:noProof/>
          <w:sz w:val="24"/>
          <w:szCs w:val="24"/>
          <w:lang w:eastAsia="tr-TR" w:bidi="ar-SA"/>
        </w:rPr>
      </w:pPr>
      <w:r w:rsidRPr="00A80A0E">
        <w:rPr>
          <w:rFonts w:asciiTheme="minorHAnsi" w:hAnsiTheme="minorHAnsi" w:cstheme="minorHAnsi"/>
          <w:noProof/>
          <w:sz w:val="24"/>
          <w:szCs w:val="24"/>
          <w:lang w:eastAsia="tr-TR" w:bidi="ar-SA"/>
        </w:rPr>
        <w:t xml:space="preserve">Toplam OSB hat uzunluğu </w:t>
      </w:r>
      <w:r w:rsidR="00FF576B">
        <w:rPr>
          <w:rFonts w:asciiTheme="minorHAnsi" w:hAnsiTheme="minorHAnsi" w:cstheme="minorHAnsi"/>
          <w:noProof/>
          <w:sz w:val="24"/>
          <w:szCs w:val="24"/>
          <w:lang w:eastAsia="tr-TR" w:bidi="ar-SA"/>
        </w:rPr>
        <w:t>12.</w:t>
      </w:r>
      <w:r w:rsidR="00C34E95">
        <w:rPr>
          <w:rFonts w:asciiTheme="minorHAnsi" w:hAnsiTheme="minorHAnsi" w:cstheme="minorHAnsi"/>
          <w:noProof/>
          <w:sz w:val="24"/>
          <w:szCs w:val="24"/>
          <w:lang w:eastAsia="tr-TR" w:bidi="ar-SA"/>
        </w:rPr>
        <w:t>160</w:t>
      </w:r>
      <w:r w:rsidRPr="00A80A0E">
        <w:rPr>
          <w:rFonts w:asciiTheme="minorHAnsi" w:hAnsiTheme="minorHAnsi" w:cstheme="minorHAnsi"/>
          <w:noProof/>
          <w:sz w:val="24"/>
          <w:szCs w:val="24"/>
          <w:lang w:eastAsia="tr-TR" w:bidi="ar-SA"/>
        </w:rPr>
        <w:t xml:space="preserve"> km olarak gerçekleşmiştir. </w:t>
      </w:r>
      <w:r w:rsidR="002E7BC4">
        <w:rPr>
          <w:rFonts w:asciiTheme="minorHAnsi" w:hAnsiTheme="minorHAnsi" w:cstheme="minorHAnsi"/>
          <w:noProof/>
          <w:sz w:val="24"/>
          <w:szCs w:val="24"/>
          <w:lang w:eastAsia="tr-TR" w:bidi="ar-SA"/>
        </w:rPr>
        <w:t>19.921 adet trafo mevcut olup, t</w:t>
      </w:r>
      <w:r w:rsidRPr="00A80A0E">
        <w:rPr>
          <w:rFonts w:asciiTheme="minorHAnsi" w:hAnsiTheme="minorHAnsi" w:cstheme="minorHAnsi"/>
          <w:noProof/>
          <w:sz w:val="24"/>
          <w:szCs w:val="24"/>
          <w:lang w:eastAsia="tr-TR" w:bidi="ar-SA"/>
        </w:rPr>
        <w:t xml:space="preserve">oplam </w:t>
      </w:r>
      <w:r w:rsidR="002E7BC4">
        <w:rPr>
          <w:rFonts w:asciiTheme="minorHAnsi" w:hAnsiTheme="minorHAnsi" w:cstheme="minorHAnsi"/>
          <w:noProof/>
          <w:sz w:val="24"/>
          <w:szCs w:val="24"/>
          <w:lang w:eastAsia="tr-TR" w:bidi="ar-SA"/>
        </w:rPr>
        <w:t>t</w:t>
      </w:r>
      <w:r w:rsidRPr="00A80A0E">
        <w:rPr>
          <w:rFonts w:asciiTheme="minorHAnsi" w:hAnsiTheme="minorHAnsi" w:cstheme="minorHAnsi"/>
          <w:noProof/>
          <w:sz w:val="24"/>
          <w:szCs w:val="24"/>
          <w:lang w:eastAsia="tr-TR" w:bidi="ar-SA"/>
        </w:rPr>
        <w:t xml:space="preserve">rafo kapasitesi </w:t>
      </w:r>
      <w:r w:rsidR="00C34E95">
        <w:rPr>
          <w:rFonts w:asciiTheme="minorHAnsi" w:hAnsiTheme="minorHAnsi" w:cstheme="minorHAnsi"/>
          <w:noProof/>
          <w:sz w:val="24"/>
          <w:szCs w:val="24"/>
          <w:lang w:eastAsia="tr-TR" w:bidi="ar-SA"/>
        </w:rPr>
        <w:t>19.383</w:t>
      </w:r>
      <w:r w:rsidRPr="00A80A0E">
        <w:rPr>
          <w:rFonts w:asciiTheme="minorHAnsi" w:hAnsiTheme="minorHAnsi" w:cstheme="minorHAnsi"/>
          <w:noProof/>
          <w:sz w:val="24"/>
          <w:szCs w:val="24"/>
          <w:lang w:eastAsia="tr-TR" w:bidi="ar-SA"/>
        </w:rPr>
        <w:t xml:space="preserve"> MVA seviyesine ulaşmıştır. OSB bölgelerinde önceki yıla ilişkin puant değerleri toplamı ise </w:t>
      </w:r>
      <w:r w:rsidR="00C34E95">
        <w:rPr>
          <w:rFonts w:asciiTheme="minorHAnsi" w:hAnsiTheme="minorHAnsi" w:cstheme="minorHAnsi"/>
          <w:noProof/>
          <w:sz w:val="24"/>
          <w:szCs w:val="24"/>
          <w:lang w:eastAsia="tr-TR" w:bidi="ar-SA"/>
        </w:rPr>
        <w:t>6.783</w:t>
      </w:r>
      <w:r w:rsidR="004D05EA" w:rsidRPr="00A80A0E">
        <w:rPr>
          <w:rFonts w:asciiTheme="minorHAnsi" w:hAnsiTheme="minorHAnsi" w:cstheme="minorHAnsi"/>
          <w:noProof/>
          <w:sz w:val="24"/>
          <w:szCs w:val="24"/>
          <w:lang w:eastAsia="tr-TR" w:bidi="ar-SA"/>
        </w:rPr>
        <w:t xml:space="preserve"> </w:t>
      </w:r>
      <w:r w:rsidRPr="00A80A0E">
        <w:rPr>
          <w:rFonts w:asciiTheme="minorHAnsi" w:hAnsiTheme="minorHAnsi" w:cstheme="minorHAnsi"/>
          <w:noProof/>
          <w:sz w:val="24"/>
          <w:szCs w:val="24"/>
          <w:lang w:eastAsia="tr-TR" w:bidi="ar-SA"/>
        </w:rPr>
        <w:t>MW’tır.</w:t>
      </w:r>
    </w:p>
    <w:p w14:paraId="66AB6091" w14:textId="77777777" w:rsidR="00252FDF" w:rsidRPr="00E019F3" w:rsidRDefault="00252FDF" w:rsidP="00252FDF">
      <w:pPr>
        <w:rPr>
          <w:rFonts w:cstheme="minorHAnsi"/>
          <w:sz w:val="24"/>
          <w:szCs w:val="24"/>
        </w:rPr>
        <w:sectPr w:rsidR="00252FDF" w:rsidRPr="00E019F3" w:rsidSect="00151A3B">
          <w:pgSz w:w="11906" w:h="16838"/>
          <w:pgMar w:top="1417" w:right="1417" w:bottom="1417" w:left="1417" w:header="708" w:footer="708" w:gutter="0"/>
          <w:cols w:space="708"/>
          <w:docGrid w:linePitch="360"/>
        </w:sectPr>
      </w:pPr>
    </w:p>
    <w:p w14:paraId="57A485AC" w14:textId="77777777" w:rsidR="001824C9" w:rsidRPr="00445D16" w:rsidRDefault="001824C9" w:rsidP="001824C9">
      <w:pPr>
        <w:pStyle w:val="AnaBalklar"/>
        <w:numPr>
          <w:ilvl w:val="0"/>
          <w:numId w:val="23"/>
        </w:numPr>
        <w:rPr>
          <w:caps/>
        </w:rPr>
      </w:pPr>
      <w:bookmarkStart w:id="1192" w:name="_Toc483831877"/>
      <w:bookmarkStart w:id="1193" w:name="_Toc73092438"/>
      <w:r w:rsidRPr="00445D16">
        <w:lastRenderedPageBreak/>
        <w:t>FİYATLANDIRMA</w:t>
      </w:r>
      <w:bookmarkEnd w:id="1192"/>
      <w:bookmarkEnd w:id="1193"/>
    </w:p>
    <w:p w14:paraId="5DA90002" w14:textId="77777777" w:rsidR="001824C9" w:rsidRDefault="001824C9" w:rsidP="001824C9"/>
    <w:p w14:paraId="3772357A" w14:textId="77777777" w:rsidR="00D05E8A" w:rsidRPr="00445D16" w:rsidRDefault="00D05E8A" w:rsidP="00D05E8A">
      <w:pPr>
        <w:spacing w:line="360" w:lineRule="auto"/>
        <w:ind w:firstLine="708"/>
        <w:jc w:val="both"/>
        <w:rPr>
          <w:rFonts w:asciiTheme="minorHAnsi" w:hAnsiTheme="minorHAnsi" w:cstheme="minorHAnsi"/>
          <w:noProof/>
          <w:sz w:val="24"/>
          <w:szCs w:val="24"/>
          <w:lang w:eastAsia="tr-TR" w:bidi="ar-SA"/>
        </w:rPr>
      </w:pPr>
      <w:bookmarkStart w:id="1194" w:name="_Toc450307018"/>
      <w:bookmarkStart w:id="1195" w:name="_Toc450307129"/>
      <w:bookmarkStart w:id="1196" w:name="_Toc450307953"/>
      <w:bookmarkStart w:id="1197" w:name="_Toc487101680"/>
      <w:bookmarkStart w:id="1198" w:name="_Toc12536045"/>
      <w:bookmarkStart w:id="1199" w:name="_Toc42506794"/>
      <w:r w:rsidRPr="00445D16">
        <w:rPr>
          <w:rFonts w:asciiTheme="minorHAnsi" w:hAnsiTheme="minorHAnsi" w:cstheme="minorHAnsi"/>
          <w:noProof/>
          <w:sz w:val="24"/>
          <w:szCs w:val="24"/>
          <w:lang w:eastAsia="tr-TR" w:bidi="ar-SA"/>
        </w:rPr>
        <w:t xml:space="preserve">Elektrik Piyasası Kanunu ikili anlaşmalara dayanan bir piyasa yapısı öngörmektedir. Söz konusu piyasada elektrik enerjisi fiyatı, alıcı ve </w:t>
      </w:r>
      <w:r>
        <w:rPr>
          <w:rFonts w:asciiTheme="minorHAnsi" w:hAnsiTheme="minorHAnsi" w:cstheme="minorHAnsi"/>
          <w:noProof/>
          <w:sz w:val="24"/>
          <w:szCs w:val="24"/>
          <w:lang w:eastAsia="tr-TR" w:bidi="ar-SA"/>
        </w:rPr>
        <w:t>s</w:t>
      </w:r>
      <w:r w:rsidRPr="00445D16">
        <w:rPr>
          <w:rFonts w:asciiTheme="minorHAnsi" w:hAnsiTheme="minorHAnsi" w:cstheme="minorHAnsi"/>
          <w:noProof/>
          <w:sz w:val="24"/>
          <w:szCs w:val="24"/>
          <w:lang w:eastAsia="tr-TR" w:bidi="ar-SA"/>
        </w:rPr>
        <w:t>atıcıların karşılıklı mutabakatı ile belirlenmektedir. Dolayısıyla ikili anlaşmalarla belirlenen fiyatlar ilgili tarafların bilgisi dahilinde olup kamuoyuyla paylaşılmamaktadır. Diğer taraftan Türkiye elektrik piyasasında tüketicilerin önemli bir kısmı düzenlemeye tabi fiyatlardan enerji temin etmektedir. Bu nedenle düzenlemeye tabi fiyatların ve fiyat bileşenlerinin, yıllar itibariyle değişimi önem arz etmektedir. Bu bölümde</w:t>
      </w:r>
      <w:r>
        <w:rPr>
          <w:rFonts w:asciiTheme="minorHAnsi" w:hAnsiTheme="minorHAnsi" w:cstheme="minorHAnsi"/>
          <w:noProof/>
          <w:sz w:val="24"/>
          <w:szCs w:val="24"/>
          <w:lang w:eastAsia="tr-TR" w:bidi="ar-SA"/>
        </w:rPr>
        <w:t>,</w:t>
      </w:r>
      <w:r w:rsidRPr="00445D16">
        <w:rPr>
          <w:rFonts w:asciiTheme="minorHAnsi" w:hAnsiTheme="minorHAnsi" w:cstheme="minorHAnsi"/>
          <w:noProof/>
          <w:sz w:val="24"/>
          <w:szCs w:val="24"/>
          <w:lang w:eastAsia="tr-TR" w:bidi="ar-SA"/>
        </w:rPr>
        <w:t xml:space="preserve"> düzenleme</w:t>
      </w:r>
      <w:r>
        <w:rPr>
          <w:rFonts w:asciiTheme="minorHAnsi" w:hAnsiTheme="minorHAnsi" w:cstheme="minorHAnsi"/>
          <w:noProof/>
          <w:sz w:val="24"/>
          <w:szCs w:val="24"/>
          <w:lang w:eastAsia="tr-TR" w:bidi="ar-SA"/>
        </w:rPr>
        <w:t>ye</w:t>
      </w:r>
      <w:r w:rsidRPr="00445D16">
        <w:rPr>
          <w:rFonts w:asciiTheme="minorHAnsi" w:hAnsiTheme="minorHAnsi" w:cstheme="minorHAnsi"/>
          <w:noProof/>
          <w:sz w:val="24"/>
          <w:szCs w:val="24"/>
          <w:lang w:eastAsia="tr-TR" w:bidi="ar-SA"/>
        </w:rPr>
        <w:t xml:space="preserve"> tabi fiyatlar ve fiyatı oluşturan unsurların yıllar içindeki değişimine dair veriler yer almaktadır.</w:t>
      </w:r>
    </w:p>
    <w:p w14:paraId="337A609D" w14:textId="77777777" w:rsidR="00D05E8A" w:rsidRPr="00445D16" w:rsidRDefault="00D05E8A" w:rsidP="00D05E8A">
      <w:pPr>
        <w:spacing w:line="360" w:lineRule="auto"/>
        <w:ind w:firstLine="708"/>
        <w:jc w:val="both"/>
        <w:rPr>
          <w:rFonts w:asciiTheme="minorHAnsi" w:hAnsiTheme="minorHAnsi" w:cstheme="minorHAnsi"/>
          <w:noProof/>
          <w:sz w:val="24"/>
          <w:szCs w:val="24"/>
          <w:lang w:eastAsia="tr-TR" w:bidi="ar-SA"/>
        </w:rPr>
      </w:pPr>
      <w:r w:rsidRPr="00445D16">
        <w:rPr>
          <w:rFonts w:asciiTheme="minorHAnsi" w:hAnsiTheme="minorHAnsi" w:cstheme="minorHAnsi"/>
          <w:noProof/>
          <w:sz w:val="24"/>
          <w:szCs w:val="24"/>
          <w:lang w:eastAsia="tr-TR" w:bidi="ar-SA"/>
        </w:rPr>
        <w:t>Aşağıdaki şekilde tarife gruplarına göre perakende enerji tarifelerinin (sistem bedelleri, vergi ve fon hariç</w:t>
      </w:r>
      <w:r>
        <w:rPr>
          <w:rFonts w:asciiTheme="minorHAnsi" w:hAnsiTheme="minorHAnsi" w:cstheme="minorHAnsi"/>
          <w:noProof/>
          <w:sz w:val="24"/>
          <w:szCs w:val="24"/>
          <w:lang w:eastAsia="tr-TR" w:bidi="ar-SA"/>
        </w:rPr>
        <w:t>, PSH dahil</w:t>
      </w:r>
      <w:r w:rsidRPr="00445D16">
        <w:rPr>
          <w:rFonts w:asciiTheme="minorHAnsi" w:hAnsiTheme="minorHAnsi" w:cstheme="minorHAnsi"/>
          <w:noProof/>
          <w:sz w:val="24"/>
          <w:szCs w:val="24"/>
          <w:lang w:eastAsia="tr-TR" w:bidi="ar-SA"/>
        </w:rPr>
        <w:t>) yıllar itibariyle değişimi yer almaktadır.</w:t>
      </w:r>
      <w:r>
        <w:rPr>
          <w:rFonts w:asciiTheme="minorHAnsi" w:hAnsiTheme="minorHAnsi" w:cstheme="minorHAnsi"/>
          <w:noProof/>
          <w:sz w:val="24"/>
          <w:szCs w:val="24"/>
          <w:lang w:eastAsia="tr-TR" w:bidi="ar-SA"/>
        </w:rPr>
        <w:t xml:space="preserve"> </w:t>
      </w:r>
    </w:p>
    <w:p w14:paraId="78D931F6" w14:textId="77777777" w:rsidR="00D05E8A" w:rsidRPr="00B407D7" w:rsidRDefault="00D05E8A" w:rsidP="00D05E8A">
      <w:pPr>
        <w:pStyle w:val="Balk6"/>
      </w:pPr>
      <w:bookmarkStart w:id="1200" w:name="_Toc70684286"/>
      <w:bookmarkStart w:id="1201" w:name="_Toc73092547"/>
      <w:r w:rsidRPr="00B407D7">
        <w:rPr>
          <w:rFonts w:asciiTheme="minorHAnsi" w:hAnsiTheme="minorHAnsi"/>
          <w:szCs w:val="24"/>
        </w:rPr>
        <w:t xml:space="preserve">Şekil </w:t>
      </w:r>
      <w:r w:rsidRPr="00B407D7">
        <w:rPr>
          <w:rFonts w:asciiTheme="minorHAnsi" w:hAnsiTheme="minorHAnsi"/>
          <w:szCs w:val="24"/>
        </w:rPr>
        <w:fldChar w:fldCharType="begin"/>
      </w:r>
      <w:r w:rsidRPr="00B407D7">
        <w:rPr>
          <w:rFonts w:asciiTheme="minorHAnsi" w:hAnsiTheme="minorHAnsi"/>
          <w:szCs w:val="24"/>
        </w:rPr>
        <w:instrText xml:space="preserve"> STYLEREF 1 \s </w:instrText>
      </w:r>
      <w:r w:rsidRPr="00B407D7">
        <w:rPr>
          <w:rFonts w:asciiTheme="minorHAnsi" w:hAnsiTheme="minorHAnsi"/>
          <w:szCs w:val="24"/>
        </w:rPr>
        <w:fldChar w:fldCharType="separate"/>
      </w:r>
      <w:r w:rsidRPr="00B407D7">
        <w:rPr>
          <w:rFonts w:asciiTheme="minorHAnsi" w:hAnsiTheme="minorHAnsi"/>
          <w:noProof/>
          <w:szCs w:val="24"/>
        </w:rPr>
        <w:t>6</w:t>
      </w:r>
      <w:r w:rsidRPr="00B407D7">
        <w:rPr>
          <w:rFonts w:asciiTheme="minorHAnsi" w:hAnsiTheme="minorHAnsi"/>
          <w:szCs w:val="24"/>
        </w:rPr>
        <w:fldChar w:fldCharType="end"/>
      </w:r>
      <w:r>
        <w:rPr>
          <w:rFonts w:asciiTheme="minorHAnsi" w:hAnsiTheme="minorHAnsi"/>
          <w:szCs w:val="24"/>
        </w:rPr>
        <w:t>.</w:t>
      </w:r>
      <w:r w:rsidRPr="00B407D7">
        <w:rPr>
          <w:rFonts w:asciiTheme="minorHAnsi" w:hAnsiTheme="minorHAnsi"/>
          <w:szCs w:val="24"/>
        </w:rPr>
        <w:fldChar w:fldCharType="begin"/>
      </w:r>
      <w:r w:rsidRPr="00B407D7">
        <w:rPr>
          <w:rFonts w:asciiTheme="minorHAnsi" w:hAnsiTheme="minorHAnsi"/>
          <w:szCs w:val="24"/>
        </w:rPr>
        <w:instrText xml:space="preserve"> SEQ Şekil \* ARABIC \s 1 </w:instrText>
      </w:r>
      <w:r w:rsidRPr="00B407D7">
        <w:rPr>
          <w:rFonts w:asciiTheme="minorHAnsi" w:hAnsiTheme="minorHAnsi"/>
          <w:szCs w:val="24"/>
        </w:rPr>
        <w:fldChar w:fldCharType="separate"/>
      </w:r>
      <w:r w:rsidRPr="00B407D7">
        <w:rPr>
          <w:rFonts w:asciiTheme="minorHAnsi" w:hAnsiTheme="minorHAnsi"/>
          <w:noProof/>
          <w:szCs w:val="24"/>
        </w:rPr>
        <w:t>1</w:t>
      </w:r>
      <w:r w:rsidRPr="00B407D7">
        <w:rPr>
          <w:rFonts w:asciiTheme="minorHAnsi" w:hAnsiTheme="minorHAnsi"/>
          <w:szCs w:val="24"/>
        </w:rPr>
        <w:fldChar w:fldCharType="end"/>
      </w:r>
      <w:r w:rsidRPr="00B407D7">
        <w:t>:</w:t>
      </w:r>
      <w:r>
        <w:t xml:space="preserve"> </w:t>
      </w:r>
      <w:bookmarkEnd w:id="1194"/>
      <w:bookmarkEnd w:id="1195"/>
      <w:bookmarkEnd w:id="1196"/>
      <w:bookmarkEnd w:id="1197"/>
      <w:bookmarkEnd w:id="1198"/>
      <w:r w:rsidRPr="000346C1">
        <w:t>Yıllar İtibari</w:t>
      </w:r>
      <w:r>
        <w:t xml:space="preserve">yle </w:t>
      </w:r>
      <w:r w:rsidRPr="000346C1">
        <w:t>Vergi ve Fonlar Hariç Perakende Satış Bedeli (Enerji+PSH) (kr/kWh</w:t>
      </w:r>
      <w:r>
        <w:t>)</w:t>
      </w:r>
      <w:bookmarkEnd w:id="1199"/>
      <w:bookmarkEnd w:id="1200"/>
      <w:bookmarkEnd w:id="1201"/>
    </w:p>
    <w:p w14:paraId="3F5E9CC8" w14:textId="77777777" w:rsidR="00D05E8A" w:rsidRPr="00445D16" w:rsidRDefault="00D05E8A" w:rsidP="00D05E8A">
      <w:pPr>
        <w:spacing w:line="360" w:lineRule="auto"/>
        <w:rPr>
          <w:rFonts w:asciiTheme="minorHAnsi" w:hAnsiTheme="minorHAnsi" w:cstheme="minorHAnsi"/>
          <w:noProof/>
          <w:sz w:val="24"/>
          <w:szCs w:val="24"/>
          <w:lang w:eastAsia="tr-TR" w:bidi="ar-SA"/>
        </w:rPr>
      </w:pPr>
      <w:r>
        <w:rPr>
          <w:rFonts w:asciiTheme="minorHAnsi" w:hAnsiTheme="minorHAnsi" w:cstheme="minorHAnsi"/>
          <w:noProof/>
          <w:sz w:val="24"/>
          <w:szCs w:val="24"/>
          <w:lang w:eastAsia="tr-TR" w:bidi="ar-SA"/>
        </w:rPr>
        <w:drawing>
          <wp:inline distT="0" distB="0" distL="0" distR="0" wp14:anchorId="79E99782" wp14:editId="1166486C">
            <wp:extent cx="6131560" cy="2971800"/>
            <wp:effectExtent l="0" t="0" r="2540" b="0"/>
            <wp:docPr id="57" name="Resim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6131560" cy="2971800"/>
                    </a:xfrm>
                    <a:prstGeom prst="rect">
                      <a:avLst/>
                    </a:prstGeom>
                    <a:noFill/>
                  </pic:spPr>
                </pic:pic>
              </a:graphicData>
            </a:graphic>
          </wp:inline>
        </w:drawing>
      </w:r>
    </w:p>
    <w:p w14:paraId="2BB18C95" w14:textId="77777777" w:rsidR="00D05E8A" w:rsidRDefault="00D05E8A" w:rsidP="00D05E8A">
      <w:pPr>
        <w:spacing w:line="360" w:lineRule="auto"/>
        <w:ind w:firstLine="708"/>
        <w:jc w:val="both"/>
        <w:rPr>
          <w:rFonts w:asciiTheme="minorHAnsi" w:hAnsiTheme="minorHAnsi" w:cstheme="minorHAnsi"/>
          <w:noProof/>
          <w:sz w:val="24"/>
          <w:szCs w:val="24"/>
          <w:lang w:eastAsia="tr-TR" w:bidi="ar-SA"/>
        </w:rPr>
      </w:pPr>
    </w:p>
    <w:p w14:paraId="556B077F" w14:textId="77777777" w:rsidR="00D05E8A" w:rsidRDefault="00D05E8A" w:rsidP="00D05E8A">
      <w:pPr>
        <w:spacing w:line="360" w:lineRule="auto"/>
        <w:ind w:firstLine="708"/>
        <w:jc w:val="both"/>
        <w:rPr>
          <w:rFonts w:asciiTheme="minorHAnsi" w:hAnsiTheme="minorHAnsi" w:cstheme="minorHAnsi"/>
          <w:noProof/>
          <w:sz w:val="24"/>
          <w:szCs w:val="24"/>
          <w:lang w:eastAsia="tr-TR" w:bidi="ar-SA"/>
        </w:rPr>
      </w:pPr>
      <w:bookmarkStart w:id="1202" w:name="_Toc450307020"/>
      <w:bookmarkStart w:id="1203" w:name="_Toc450307131"/>
      <w:bookmarkStart w:id="1204" w:name="_Toc450307955"/>
      <w:bookmarkStart w:id="1205" w:name="_Toc487101681"/>
      <w:bookmarkStart w:id="1206" w:name="_Toc12536046"/>
      <w:bookmarkStart w:id="1207" w:name="_Toc42506795"/>
      <w:r w:rsidRPr="00445D16">
        <w:rPr>
          <w:rFonts w:asciiTheme="minorHAnsi" w:hAnsiTheme="minorHAnsi" w:cstheme="minorHAnsi"/>
          <w:noProof/>
          <w:sz w:val="24"/>
          <w:szCs w:val="24"/>
          <w:lang w:eastAsia="tr-TR" w:bidi="ar-SA"/>
        </w:rPr>
        <w:t>Bilindiği üzere enerjinin üreticiden tüketiciye ulaştırılması için iletim ve dağıtım hatlarının kullanılması gere</w:t>
      </w:r>
      <w:r>
        <w:rPr>
          <w:rFonts w:asciiTheme="minorHAnsi" w:hAnsiTheme="minorHAnsi" w:cstheme="minorHAnsi"/>
          <w:noProof/>
          <w:sz w:val="24"/>
          <w:szCs w:val="24"/>
          <w:lang w:eastAsia="tr-TR" w:bidi="ar-SA"/>
        </w:rPr>
        <w:t>kmektedir. Aşağıdaki şekilde dağıtım bedel</w:t>
      </w:r>
      <w:r w:rsidRPr="00445D16">
        <w:rPr>
          <w:rFonts w:asciiTheme="minorHAnsi" w:hAnsiTheme="minorHAnsi" w:cstheme="minorHAnsi"/>
          <w:noProof/>
          <w:sz w:val="24"/>
          <w:szCs w:val="24"/>
          <w:lang w:eastAsia="tr-TR" w:bidi="ar-SA"/>
        </w:rPr>
        <w:t>inin</w:t>
      </w:r>
      <w:r>
        <w:rPr>
          <w:rFonts w:asciiTheme="minorHAnsi" w:hAnsiTheme="minorHAnsi" w:cstheme="minorHAnsi"/>
          <w:noProof/>
          <w:sz w:val="24"/>
          <w:szCs w:val="24"/>
          <w:lang w:eastAsia="tr-TR" w:bidi="ar-SA"/>
        </w:rPr>
        <w:t xml:space="preserve"> </w:t>
      </w:r>
      <w:r w:rsidRPr="00445D16">
        <w:rPr>
          <w:rFonts w:asciiTheme="minorHAnsi" w:hAnsiTheme="minorHAnsi" w:cstheme="minorHAnsi"/>
          <w:noProof/>
          <w:sz w:val="24"/>
          <w:szCs w:val="24"/>
          <w:lang w:eastAsia="tr-TR" w:bidi="ar-SA"/>
        </w:rPr>
        <w:t xml:space="preserve"> yıllar itibariyle değişimi yer almaktadır.</w:t>
      </w:r>
      <w:r w:rsidRPr="005C1704">
        <w:rPr>
          <w:rFonts w:asciiTheme="minorHAnsi" w:hAnsiTheme="minorHAnsi" w:cstheme="minorHAnsi"/>
          <w:noProof/>
          <w:sz w:val="24"/>
          <w:szCs w:val="24"/>
          <w:lang w:eastAsia="tr-TR" w:bidi="ar-SA"/>
        </w:rPr>
        <w:t xml:space="preserve"> </w:t>
      </w:r>
      <w:r>
        <w:rPr>
          <w:rFonts w:asciiTheme="minorHAnsi" w:hAnsiTheme="minorHAnsi" w:cstheme="minorHAnsi"/>
          <w:noProof/>
          <w:sz w:val="24"/>
          <w:szCs w:val="24"/>
          <w:lang w:eastAsia="tr-TR" w:bidi="ar-SA"/>
        </w:rPr>
        <w:t>Söz konusu bedele dağıtım, iletim bedelleri ile teknik ve teknik olmayan kayıp bedelleri dahil edilmiştir.</w:t>
      </w:r>
    </w:p>
    <w:p w14:paraId="060B650A" w14:textId="77777777" w:rsidR="00D05E8A" w:rsidRPr="00B407D7" w:rsidRDefault="00D05E8A" w:rsidP="00D05E8A">
      <w:pPr>
        <w:pStyle w:val="Balk6"/>
      </w:pPr>
      <w:bookmarkStart w:id="1208" w:name="_Toc70684287"/>
      <w:bookmarkStart w:id="1209" w:name="_Toc73092548"/>
      <w:r w:rsidRPr="00B407D7">
        <w:lastRenderedPageBreak/>
        <w:t xml:space="preserve">Şekil </w:t>
      </w:r>
      <w:r w:rsidRPr="00B407D7">
        <w:fldChar w:fldCharType="begin"/>
      </w:r>
      <w:r w:rsidRPr="00B407D7">
        <w:instrText xml:space="preserve"> STYLEREF 1 \s </w:instrText>
      </w:r>
      <w:r w:rsidRPr="00B407D7">
        <w:fldChar w:fldCharType="separate"/>
      </w:r>
      <w:r w:rsidRPr="00B407D7">
        <w:rPr>
          <w:noProof/>
        </w:rPr>
        <w:t>6</w:t>
      </w:r>
      <w:r w:rsidRPr="00B407D7">
        <w:fldChar w:fldCharType="end"/>
      </w:r>
      <w:r>
        <w:t>.2</w:t>
      </w:r>
      <w:r w:rsidRPr="00B407D7">
        <w:t xml:space="preserve">:Yıllara Göre </w:t>
      </w:r>
      <w:r>
        <w:t>Şebeke (Dağıtım, İletim ve Kayıp)</w:t>
      </w:r>
      <w:r w:rsidRPr="00B407D7">
        <w:t xml:space="preserve"> Bedellerinin Değişimi(</w:t>
      </w:r>
      <w:r>
        <w:t>k</w:t>
      </w:r>
      <w:r w:rsidRPr="00B407D7">
        <w:t>r/kWh)</w:t>
      </w:r>
      <w:bookmarkEnd w:id="1202"/>
      <w:bookmarkEnd w:id="1203"/>
      <w:bookmarkEnd w:id="1204"/>
      <w:bookmarkEnd w:id="1205"/>
      <w:bookmarkEnd w:id="1206"/>
      <w:bookmarkEnd w:id="1207"/>
      <w:bookmarkEnd w:id="1208"/>
      <w:bookmarkEnd w:id="1209"/>
    </w:p>
    <w:p w14:paraId="7E2FD232" w14:textId="77777777" w:rsidR="00D05E8A" w:rsidRDefault="00D05E8A" w:rsidP="00D05E8A">
      <w:pPr>
        <w:spacing w:line="360" w:lineRule="auto"/>
        <w:jc w:val="both"/>
        <w:rPr>
          <w:rFonts w:asciiTheme="minorHAnsi" w:hAnsiTheme="minorHAnsi" w:cstheme="minorHAnsi"/>
          <w:noProof/>
          <w:sz w:val="24"/>
          <w:szCs w:val="24"/>
          <w:lang w:eastAsia="tr-TR" w:bidi="ar-SA"/>
        </w:rPr>
      </w:pPr>
      <w:r>
        <w:rPr>
          <w:rFonts w:asciiTheme="minorHAnsi" w:hAnsiTheme="minorHAnsi" w:cstheme="minorHAnsi"/>
          <w:noProof/>
          <w:sz w:val="24"/>
          <w:szCs w:val="24"/>
          <w:lang w:eastAsia="tr-TR" w:bidi="ar-SA"/>
        </w:rPr>
        <w:drawing>
          <wp:inline distT="0" distB="0" distL="0" distR="0" wp14:anchorId="1BF503D2" wp14:editId="21A045B0">
            <wp:extent cx="6311265" cy="2590800"/>
            <wp:effectExtent l="0" t="0" r="0" b="0"/>
            <wp:docPr id="60" name="Resim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6311265" cy="2590800"/>
                    </a:xfrm>
                    <a:prstGeom prst="rect">
                      <a:avLst/>
                    </a:prstGeom>
                    <a:noFill/>
                  </pic:spPr>
                </pic:pic>
              </a:graphicData>
            </a:graphic>
          </wp:inline>
        </w:drawing>
      </w:r>
    </w:p>
    <w:p w14:paraId="0B9FD6C2" w14:textId="77777777" w:rsidR="00D05E8A" w:rsidRPr="00445D16" w:rsidRDefault="00D05E8A" w:rsidP="00D05E8A">
      <w:pPr>
        <w:spacing w:line="360" w:lineRule="auto"/>
        <w:ind w:firstLine="708"/>
        <w:jc w:val="both"/>
        <w:rPr>
          <w:rFonts w:asciiTheme="minorHAnsi" w:hAnsiTheme="minorHAnsi" w:cstheme="minorHAnsi"/>
          <w:noProof/>
          <w:sz w:val="24"/>
          <w:szCs w:val="24"/>
          <w:lang w:eastAsia="tr-TR" w:bidi="ar-SA"/>
        </w:rPr>
      </w:pPr>
      <w:bookmarkStart w:id="1210" w:name="_Toc450307021"/>
      <w:bookmarkStart w:id="1211" w:name="_Toc450307132"/>
      <w:bookmarkStart w:id="1212" w:name="_Toc450307956"/>
      <w:bookmarkStart w:id="1213" w:name="_Toc487101682"/>
      <w:r w:rsidRPr="00445D16">
        <w:rPr>
          <w:rFonts w:asciiTheme="minorHAnsi" w:hAnsiTheme="minorHAnsi" w:cstheme="minorHAnsi"/>
          <w:noProof/>
          <w:sz w:val="24"/>
          <w:szCs w:val="24"/>
          <w:lang w:eastAsia="tr-TR" w:bidi="ar-SA"/>
        </w:rPr>
        <w:t>Enerji bedeline dağıtım bede</w:t>
      </w:r>
      <w:r>
        <w:rPr>
          <w:rFonts w:asciiTheme="minorHAnsi" w:hAnsiTheme="minorHAnsi" w:cstheme="minorHAnsi"/>
          <w:noProof/>
          <w:sz w:val="24"/>
          <w:szCs w:val="24"/>
          <w:lang w:eastAsia="tr-TR" w:bidi="ar-SA"/>
        </w:rPr>
        <w:t>l</w:t>
      </w:r>
      <w:r w:rsidRPr="00445D16">
        <w:rPr>
          <w:rFonts w:asciiTheme="minorHAnsi" w:hAnsiTheme="minorHAnsi" w:cstheme="minorHAnsi"/>
          <w:noProof/>
          <w:sz w:val="24"/>
          <w:szCs w:val="24"/>
          <w:lang w:eastAsia="tr-TR" w:bidi="ar-SA"/>
        </w:rPr>
        <w:t xml:space="preserve">inin eklenmesi neticesinde vergi öncesi birim enerji bedeline ulaşılmaktadır. Aşağıdaki şekilde vergi ve fonlar hariç (enerji fonu, TRT payı, elektrik </w:t>
      </w:r>
      <w:r>
        <w:rPr>
          <w:rFonts w:asciiTheme="minorHAnsi" w:hAnsiTheme="minorHAnsi" w:cstheme="minorHAnsi"/>
          <w:noProof/>
          <w:sz w:val="24"/>
          <w:szCs w:val="24"/>
          <w:lang w:eastAsia="tr-TR" w:bidi="ar-SA"/>
        </w:rPr>
        <w:t xml:space="preserve">ve havagazı </w:t>
      </w:r>
      <w:r w:rsidRPr="00445D16">
        <w:rPr>
          <w:rFonts w:asciiTheme="minorHAnsi" w:hAnsiTheme="minorHAnsi" w:cstheme="minorHAnsi"/>
          <w:noProof/>
          <w:sz w:val="24"/>
          <w:szCs w:val="24"/>
          <w:lang w:eastAsia="tr-TR" w:bidi="ar-SA"/>
        </w:rPr>
        <w:t>tüketim vergisi ve KDV), birim enerji bedelinin yıllara göre değişimi gösterilmektedir.</w:t>
      </w:r>
    </w:p>
    <w:p w14:paraId="0DFE7711" w14:textId="77777777" w:rsidR="00D05E8A" w:rsidRDefault="00D05E8A" w:rsidP="00D05E8A">
      <w:pPr>
        <w:pStyle w:val="Balk6"/>
      </w:pPr>
    </w:p>
    <w:p w14:paraId="762A8F8E" w14:textId="77777777" w:rsidR="00D05E8A" w:rsidRPr="00FD3ADC" w:rsidRDefault="00D05E8A" w:rsidP="00D05E8A">
      <w:pPr>
        <w:pStyle w:val="Balk6"/>
      </w:pPr>
      <w:bookmarkStart w:id="1214" w:name="_Toc12536047"/>
      <w:bookmarkStart w:id="1215" w:name="_Toc42506796"/>
      <w:bookmarkStart w:id="1216" w:name="_Toc70684288"/>
      <w:bookmarkStart w:id="1217" w:name="_Toc73092549"/>
      <w:r w:rsidRPr="00FD3ADC">
        <w:t xml:space="preserve">Şekil </w:t>
      </w:r>
      <w:r w:rsidRPr="00FD3ADC">
        <w:fldChar w:fldCharType="begin"/>
      </w:r>
      <w:r w:rsidRPr="00FD3ADC">
        <w:instrText xml:space="preserve"> STYLEREF 1 \s </w:instrText>
      </w:r>
      <w:r w:rsidRPr="00FD3ADC">
        <w:fldChar w:fldCharType="separate"/>
      </w:r>
      <w:r w:rsidRPr="00FD3ADC">
        <w:t>6</w:t>
      </w:r>
      <w:r w:rsidRPr="00FD3ADC">
        <w:fldChar w:fldCharType="end"/>
      </w:r>
      <w:r w:rsidRPr="00FD3ADC">
        <w:t>.3:Yıllara Göre Vergi ve Fonlar Öncesi Nihai Elektrik Tarifesinin Değişimi(kr/kWh)</w:t>
      </w:r>
      <w:bookmarkEnd w:id="1210"/>
      <w:bookmarkEnd w:id="1211"/>
      <w:bookmarkEnd w:id="1212"/>
      <w:bookmarkEnd w:id="1213"/>
      <w:bookmarkEnd w:id="1214"/>
      <w:bookmarkEnd w:id="1215"/>
      <w:bookmarkEnd w:id="1216"/>
      <w:bookmarkEnd w:id="1217"/>
    </w:p>
    <w:p w14:paraId="59D22642" w14:textId="77777777" w:rsidR="00D05E8A" w:rsidRPr="00953FC8" w:rsidRDefault="00D05E8A" w:rsidP="00D05E8A">
      <w:r>
        <w:rPr>
          <w:noProof/>
          <w:lang w:eastAsia="tr-TR" w:bidi="ar-SA"/>
        </w:rPr>
        <w:drawing>
          <wp:inline distT="0" distB="0" distL="0" distR="0" wp14:anchorId="1C9E45D5" wp14:editId="7EE9CE7F">
            <wp:extent cx="6241415" cy="2842260"/>
            <wp:effectExtent l="0" t="0" r="6985" b="0"/>
            <wp:docPr id="61" name="Resim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6241415" cy="2842260"/>
                    </a:xfrm>
                    <a:prstGeom prst="rect">
                      <a:avLst/>
                    </a:prstGeom>
                    <a:noFill/>
                  </pic:spPr>
                </pic:pic>
              </a:graphicData>
            </a:graphic>
          </wp:inline>
        </w:drawing>
      </w:r>
    </w:p>
    <w:p w14:paraId="6E128C90" w14:textId="77777777" w:rsidR="00D05E8A" w:rsidRPr="00492495" w:rsidRDefault="00D05E8A" w:rsidP="00D05E8A">
      <w:pPr>
        <w:spacing w:line="360" w:lineRule="auto"/>
        <w:ind w:firstLine="708"/>
        <w:jc w:val="both"/>
        <w:rPr>
          <w:rFonts w:asciiTheme="minorHAnsi" w:hAnsiTheme="minorHAnsi" w:cstheme="minorHAnsi"/>
          <w:noProof/>
          <w:sz w:val="24"/>
          <w:szCs w:val="24"/>
          <w:lang w:eastAsia="tr-TR" w:bidi="ar-SA"/>
        </w:rPr>
      </w:pPr>
      <w:r w:rsidRPr="00445D16">
        <w:rPr>
          <w:rFonts w:asciiTheme="minorHAnsi" w:hAnsiTheme="minorHAnsi" w:cstheme="minorHAnsi"/>
          <w:noProof/>
          <w:sz w:val="24"/>
          <w:szCs w:val="24"/>
          <w:lang w:eastAsia="tr-TR" w:bidi="ar-SA"/>
        </w:rPr>
        <w:t>Yukarıdaki şekilde de görüldüğü üzere vergi ve fonlar öncesi birim enerji bedeli en yüksek olan tüketici grubu ticarethanelerdir. Vergi ve fonlar öncesi en düşük birim enerji bedeli ise iletim sisteminden bağlı olan tüketiciler</w:t>
      </w:r>
      <w:r>
        <w:rPr>
          <w:rFonts w:asciiTheme="minorHAnsi" w:hAnsiTheme="minorHAnsi" w:cstheme="minorHAnsi"/>
          <w:noProof/>
          <w:sz w:val="24"/>
          <w:szCs w:val="24"/>
          <w:lang w:eastAsia="tr-TR" w:bidi="ar-SA"/>
        </w:rPr>
        <w:t>in</w:t>
      </w:r>
      <w:r w:rsidRPr="00445D16">
        <w:rPr>
          <w:rFonts w:asciiTheme="minorHAnsi" w:hAnsiTheme="minorHAnsi" w:cstheme="minorHAnsi"/>
          <w:noProof/>
          <w:sz w:val="24"/>
          <w:szCs w:val="24"/>
          <w:lang w:eastAsia="tr-TR" w:bidi="ar-SA"/>
        </w:rPr>
        <w:t xml:space="preserve">dir. </w:t>
      </w:r>
      <w:bookmarkStart w:id="1218" w:name="_Toc450307022"/>
      <w:bookmarkStart w:id="1219" w:name="_Toc450307133"/>
      <w:bookmarkStart w:id="1220" w:name="_Toc450307957"/>
    </w:p>
    <w:p w14:paraId="58A7614E" w14:textId="77777777" w:rsidR="00D05E8A" w:rsidRDefault="00D05E8A" w:rsidP="00D05E8A">
      <w:pPr>
        <w:pStyle w:val="Balk6"/>
      </w:pPr>
      <w:bookmarkStart w:id="1221" w:name="_Toc487101683"/>
      <w:bookmarkStart w:id="1222" w:name="_Toc12536048"/>
      <w:bookmarkStart w:id="1223" w:name="_Toc42506797"/>
      <w:bookmarkStart w:id="1224" w:name="_Toc70684289"/>
      <w:bookmarkStart w:id="1225" w:name="_Toc73092550"/>
      <w:r w:rsidRPr="005B24D1">
        <w:rPr>
          <w:rFonts w:asciiTheme="minorHAnsi" w:hAnsiTheme="minorHAnsi"/>
          <w:szCs w:val="24"/>
        </w:rPr>
        <w:lastRenderedPageBreak/>
        <w:t xml:space="preserve">Şekil </w:t>
      </w:r>
      <w:r w:rsidRPr="005B24D1">
        <w:rPr>
          <w:rFonts w:asciiTheme="minorHAnsi" w:hAnsiTheme="minorHAnsi"/>
          <w:szCs w:val="24"/>
        </w:rPr>
        <w:fldChar w:fldCharType="begin"/>
      </w:r>
      <w:r w:rsidRPr="005B24D1">
        <w:rPr>
          <w:rFonts w:asciiTheme="minorHAnsi" w:hAnsiTheme="minorHAnsi"/>
          <w:szCs w:val="24"/>
        </w:rPr>
        <w:instrText xml:space="preserve"> STYLEREF 1 \s </w:instrText>
      </w:r>
      <w:r w:rsidRPr="005B24D1">
        <w:rPr>
          <w:rFonts w:asciiTheme="minorHAnsi" w:hAnsiTheme="minorHAnsi"/>
          <w:szCs w:val="24"/>
        </w:rPr>
        <w:fldChar w:fldCharType="separate"/>
      </w:r>
      <w:r w:rsidRPr="005B24D1">
        <w:rPr>
          <w:rFonts w:asciiTheme="minorHAnsi" w:hAnsiTheme="minorHAnsi"/>
          <w:noProof/>
          <w:szCs w:val="24"/>
        </w:rPr>
        <w:t>6</w:t>
      </w:r>
      <w:r w:rsidRPr="005B24D1">
        <w:rPr>
          <w:rFonts w:asciiTheme="minorHAnsi" w:hAnsiTheme="minorHAnsi"/>
          <w:szCs w:val="24"/>
        </w:rPr>
        <w:fldChar w:fldCharType="end"/>
      </w:r>
      <w:r w:rsidRPr="005B24D1">
        <w:rPr>
          <w:rFonts w:asciiTheme="minorHAnsi" w:hAnsiTheme="minorHAnsi"/>
          <w:szCs w:val="24"/>
        </w:rPr>
        <w:t>.</w:t>
      </w:r>
      <w:r>
        <w:rPr>
          <w:rFonts w:asciiTheme="minorHAnsi" w:hAnsiTheme="minorHAnsi"/>
          <w:szCs w:val="24"/>
        </w:rPr>
        <w:t>4</w:t>
      </w:r>
      <w:r w:rsidRPr="005B24D1">
        <w:t>: 20</w:t>
      </w:r>
      <w:r>
        <w:t>20</w:t>
      </w:r>
      <w:r w:rsidRPr="005B24D1">
        <w:t xml:space="preserve"> Yılı Mesken Elektrik Faturasında Yer A</w:t>
      </w:r>
      <w:r>
        <w:t>lan Bedellerin Payı</w:t>
      </w:r>
      <w:r w:rsidRPr="005B24D1">
        <w:t xml:space="preserve"> (</w:t>
      </w:r>
      <w:r>
        <w:t>%)</w:t>
      </w:r>
      <w:bookmarkEnd w:id="1221"/>
      <w:bookmarkEnd w:id="1222"/>
      <w:bookmarkEnd w:id="1223"/>
      <w:bookmarkEnd w:id="1224"/>
      <w:bookmarkEnd w:id="1225"/>
    </w:p>
    <w:bookmarkEnd w:id="1218"/>
    <w:bookmarkEnd w:id="1219"/>
    <w:bookmarkEnd w:id="1220"/>
    <w:p w14:paraId="284CC3E1" w14:textId="77777777" w:rsidR="00D05E8A" w:rsidRPr="00B407D7" w:rsidRDefault="00D05E8A" w:rsidP="00D05E8A">
      <w:r>
        <w:rPr>
          <w:noProof/>
          <w:lang w:eastAsia="tr-TR" w:bidi="ar-SA"/>
        </w:rPr>
        <w:drawing>
          <wp:inline distT="0" distB="0" distL="0" distR="0" wp14:anchorId="6AA3E155" wp14:editId="2C087C2E">
            <wp:extent cx="5694045" cy="3700780"/>
            <wp:effectExtent l="0" t="0" r="1905" b="0"/>
            <wp:docPr id="30" name="Resim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5694045" cy="3700780"/>
                    </a:xfrm>
                    <a:prstGeom prst="rect">
                      <a:avLst/>
                    </a:prstGeom>
                    <a:noFill/>
                  </pic:spPr>
                </pic:pic>
              </a:graphicData>
            </a:graphic>
          </wp:inline>
        </w:drawing>
      </w:r>
    </w:p>
    <w:p w14:paraId="240360B6" w14:textId="77777777" w:rsidR="00D05E8A" w:rsidRPr="00445D16" w:rsidRDefault="00D05E8A" w:rsidP="00D05E8A">
      <w:pPr>
        <w:keepNext/>
        <w:jc w:val="center"/>
        <w:rPr>
          <w:rFonts w:asciiTheme="minorHAnsi" w:hAnsiTheme="minorHAnsi" w:cstheme="minorHAnsi"/>
          <w:spacing w:val="10"/>
          <w:sz w:val="24"/>
          <w:szCs w:val="24"/>
        </w:rPr>
      </w:pPr>
    </w:p>
    <w:p w14:paraId="30A1F505" w14:textId="77777777" w:rsidR="00D05E8A" w:rsidRPr="00445D16" w:rsidRDefault="00D05E8A" w:rsidP="00D05E8A">
      <w:pPr>
        <w:spacing w:line="360" w:lineRule="auto"/>
        <w:ind w:firstLine="708"/>
        <w:jc w:val="both"/>
        <w:rPr>
          <w:rFonts w:asciiTheme="minorHAnsi" w:hAnsiTheme="minorHAnsi" w:cstheme="minorHAnsi"/>
          <w:noProof/>
          <w:sz w:val="24"/>
          <w:szCs w:val="24"/>
          <w:lang w:eastAsia="tr-TR" w:bidi="ar-SA"/>
        </w:rPr>
      </w:pPr>
      <w:bookmarkStart w:id="1226" w:name="_Toc450307958"/>
      <w:bookmarkStart w:id="1227" w:name="_Toc487101684"/>
      <w:bookmarkStart w:id="1228" w:name="_Toc12536049"/>
      <w:bookmarkStart w:id="1229" w:name="_Toc42506798"/>
      <w:r w:rsidRPr="00445D16">
        <w:rPr>
          <w:rFonts w:asciiTheme="minorHAnsi" w:hAnsiTheme="minorHAnsi" w:cstheme="minorHAnsi"/>
          <w:noProof/>
          <w:sz w:val="24"/>
          <w:szCs w:val="24"/>
          <w:lang w:eastAsia="tr-TR" w:bidi="ar-SA"/>
        </w:rPr>
        <w:t>Şekil 6</w:t>
      </w:r>
      <w:r>
        <w:rPr>
          <w:rFonts w:asciiTheme="minorHAnsi" w:hAnsiTheme="minorHAnsi" w:cstheme="minorHAnsi"/>
          <w:noProof/>
          <w:sz w:val="24"/>
          <w:szCs w:val="24"/>
          <w:lang w:eastAsia="tr-TR" w:bidi="ar-SA"/>
        </w:rPr>
        <w:t>.4</w:t>
      </w:r>
      <w:r w:rsidRPr="00445D16">
        <w:rPr>
          <w:rFonts w:asciiTheme="minorHAnsi" w:hAnsiTheme="minorHAnsi" w:cstheme="minorHAnsi"/>
          <w:noProof/>
          <w:sz w:val="24"/>
          <w:szCs w:val="24"/>
          <w:lang w:eastAsia="tr-TR" w:bidi="ar-SA"/>
        </w:rPr>
        <w:t xml:space="preserve">’den de görüleceğe üzere mesken grubundaki tüketicilerin faturalarında yer alan bileşenlerden </w:t>
      </w:r>
      <w:r>
        <w:rPr>
          <w:rFonts w:asciiTheme="minorHAnsi" w:hAnsiTheme="minorHAnsi" w:cstheme="minorHAnsi"/>
          <w:noProof/>
          <w:sz w:val="24"/>
          <w:szCs w:val="24"/>
          <w:lang w:eastAsia="tr-TR" w:bidi="ar-SA"/>
        </w:rPr>
        <w:t>perakende</w:t>
      </w:r>
      <w:r w:rsidRPr="00445D16">
        <w:rPr>
          <w:rFonts w:asciiTheme="minorHAnsi" w:hAnsiTheme="minorHAnsi" w:cstheme="minorHAnsi"/>
          <w:noProof/>
          <w:sz w:val="24"/>
          <w:szCs w:val="24"/>
          <w:lang w:eastAsia="tr-TR" w:bidi="ar-SA"/>
        </w:rPr>
        <w:t xml:space="preserve"> enerji tutarı dışındaki en önemli kalem %</w:t>
      </w:r>
      <w:r>
        <w:rPr>
          <w:rFonts w:asciiTheme="minorHAnsi" w:hAnsiTheme="minorHAnsi" w:cstheme="minorHAnsi"/>
          <w:noProof/>
          <w:sz w:val="24"/>
          <w:szCs w:val="24"/>
          <w:lang w:eastAsia="tr-TR" w:bidi="ar-SA"/>
        </w:rPr>
        <w:t>30</w:t>
      </w:r>
      <w:r w:rsidRPr="00445D16">
        <w:rPr>
          <w:rFonts w:asciiTheme="minorHAnsi" w:hAnsiTheme="minorHAnsi" w:cstheme="minorHAnsi"/>
          <w:noProof/>
          <w:sz w:val="24"/>
          <w:szCs w:val="24"/>
          <w:lang w:eastAsia="tr-TR" w:bidi="ar-SA"/>
        </w:rPr>
        <w:t xml:space="preserve"> payla şebeke tutarıdır.</w:t>
      </w:r>
    </w:p>
    <w:p w14:paraId="50417E8F" w14:textId="77777777" w:rsidR="00D05E8A" w:rsidRPr="00B407D7" w:rsidRDefault="00D05E8A" w:rsidP="00D05E8A">
      <w:pPr>
        <w:pStyle w:val="Balk6"/>
      </w:pPr>
      <w:bookmarkStart w:id="1230" w:name="_Toc70684290"/>
      <w:bookmarkStart w:id="1231" w:name="_Toc73092551"/>
      <w:r w:rsidRPr="005B24D1">
        <w:rPr>
          <w:rFonts w:asciiTheme="minorHAnsi" w:hAnsiTheme="minorHAnsi"/>
          <w:szCs w:val="24"/>
        </w:rPr>
        <w:t xml:space="preserve">Şekil </w:t>
      </w:r>
      <w:r w:rsidRPr="005B24D1">
        <w:rPr>
          <w:rFonts w:asciiTheme="minorHAnsi" w:hAnsiTheme="minorHAnsi"/>
          <w:szCs w:val="24"/>
        </w:rPr>
        <w:fldChar w:fldCharType="begin"/>
      </w:r>
      <w:r w:rsidRPr="005B24D1">
        <w:rPr>
          <w:rFonts w:asciiTheme="minorHAnsi" w:hAnsiTheme="minorHAnsi"/>
          <w:szCs w:val="24"/>
        </w:rPr>
        <w:instrText xml:space="preserve"> STYLEREF 1 \s </w:instrText>
      </w:r>
      <w:r w:rsidRPr="005B24D1">
        <w:rPr>
          <w:rFonts w:asciiTheme="minorHAnsi" w:hAnsiTheme="minorHAnsi"/>
          <w:szCs w:val="24"/>
        </w:rPr>
        <w:fldChar w:fldCharType="separate"/>
      </w:r>
      <w:r w:rsidRPr="005B24D1">
        <w:rPr>
          <w:rFonts w:asciiTheme="minorHAnsi" w:hAnsiTheme="minorHAnsi"/>
          <w:noProof/>
          <w:szCs w:val="24"/>
        </w:rPr>
        <w:t>6</w:t>
      </w:r>
      <w:r w:rsidRPr="005B24D1">
        <w:rPr>
          <w:rFonts w:asciiTheme="minorHAnsi" w:hAnsiTheme="minorHAnsi"/>
          <w:szCs w:val="24"/>
        </w:rPr>
        <w:fldChar w:fldCharType="end"/>
      </w:r>
      <w:r>
        <w:rPr>
          <w:rFonts w:asciiTheme="minorHAnsi" w:hAnsiTheme="minorHAnsi"/>
          <w:szCs w:val="24"/>
        </w:rPr>
        <w:t>.5</w:t>
      </w:r>
      <w:r w:rsidRPr="005B24D1">
        <w:t>: 20</w:t>
      </w:r>
      <w:r>
        <w:t>20</w:t>
      </w:r>
      <w:r w:rsidRPr="005B24D1">
        <w:t xml:space="preserve"> Yılı Sanayi Elektrik Faturasında Yer </w:t>
      </w:r>
      <w:r>
        <w:t>alan Bedellerin Pay</w:t>
      </w:r>
      <w:r w:rsidRPr="005B24D1">
        <w:t>ı (%)</w:t>
      </w:r>
      <w:bookmarkEnd w:id="1226"/>
      <w:bookmarkEnd w:id="1227"/>
      <w:bookmarkEnd w:id="1228"/>
      <w:bookmarkEnd w:id="1229"/>
      <w:bookmarkEnd w:id="1230"/>
      <w:bookmarkEnd w:id="1231"/>
    </w:p>
    <w:p w14:paraId="7BA10132" w14:textId="77777777" w:rsidR="00D05E8A" w:rsidRPr="00445D16" w:rsidRDefault="00D05E8A" w:rsidP="00D05E8A">
      <w:pPr>
        <w:spacing w:line="360" w:lineRule="auto"/>
        <w:jc w:val="center"/>
        <w:rPr>
          <w:rFonts w:asciiTheme="minorHAnsi" w:hAnsiTheme="minorHAnsi" w:cstheme="minorHAnsi"/>
          <w:noProof/>
          <w:sz w:val="24"/>
          <w:szCs w:val="24"/>
          <w:lang w:eastAsia="tr-TR" w:bidi="ar-SA"/>
        </w:rPr>
      </w:pPr>
      <w:r>
        <w:rPr>
          <w:rFonts w:asciiTheme="minorHAnsi" w:hAnsiTheme="minorHAnsi" w:cstheme="minorHAnsi"/>
          <w:noProof/>
          <w:sz w:val="24"/>
          <w:szCs w:val="24"/>
          <w:lang w:eastAsia="tr-TR" w:bidi="ar-SA"/>
        </w:rPr>
        <w:drawing>
          <wp:inline distT="0" distB="0" distL="0" distR="0" wp14:anchorId="5C90C5AE" wp14:editId="38FC7D4D">
            <wp:extent cx="5755005" cy="3066415"/>
            <wp:effectExtent l="0" t="0" r="0" b="635"/>
            <wp:docPr id="41" name="Resi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5755005" cy="3066415"/>
                    </a:xfrm>
                    <a:prstGeom prst="rect">
                      <a:avLst/>
                    </a:prstGeom>
                    <a:noFill/>
                  </pic:spPr>
                </pic:pic>
              </a:graphicData>
            </a:graphic>
          </wp:inline>
        </w:drawing>
      </w:r>
    </w:p>
    <w:p w14:paraId="6AB7E5C7" w14:textId="77777777" w:rsidR="00D05E8A" w:rsidRPr="00445D16" w:rsidRDefault="00D05E8A" w:rsidP="00D05E8A">
      <w:pPr>
        <w:spacing w:line="360" w:lineRule="auto"/>
        <w:ind w:firstLine="708"/>
        <w:jc w:val="both"/>
      </w:pPr>
      <w:r w:rsidRPr="008B0530">
        <w:rPr>
          <w:rFonts w:asciiTheme="minorHAnsi" w:hAnsiTheme="minorHAnsi" w:cstheme="minorHAnsi"/>
          <w:noProof/>
          <w:sz w:val="24"/>
          <w:szCs w:val="24"/>
          <w:lang w:eastAsia="tr-TR" w:bidi="ar-SA"/>
        </w:rPr>
        <w:lastRenderedPageBreak/>
        <w:t>Şekil 6</w:t>
      </w:r>
      <w:r>
        <w:rPr>
          <w:rFonts w:asciiTheme="minorHAnsi" w:hAnsiTheme="minorHAnsi" w:cstheme="minorHAnsi"/>
          <w:noProof/>
          <w:sz w:val="24"/>
          <w:szCs w:val="24"/>
          <w:lang w:eastAsia="tr-TR" w:bidi="ar-SA"/>
        </w:rPr>
        <w:t>.5’e</w:t>
      </w:r>
      <w:r w:rsidRPr="008B0530">
        <w:rPr>
          <w:rFonts w:asciiTheme="minorHAnsi" w:hAnsiTheme="minorHAnsi" w:cstheme="minorHAnsi"/>
          <w:noProof/>
          <w:sz w:val="24"/>
          <w:szCs w:val="24"/>
          <w:lang w:eastAsia="tr-TR" w:bidi="ar-SA"/>
        </w:rPr>
        <w:t xml:space="preserve"> bakıldığında Şekil 6</w:t>
      </w:r>
      <w:r>
        <w:rPr>
          <w:rFonts w:asciiTheme="minorHAnsi" w:hAnsiTheme="minorHAnsi" w:cstheme="minorHAnsi"/>
          <w:noProof/>
          <w:sz w:val="24"/>
          <w:szCs w:val="24"/>
          <w:lang w:eastAsia="tr-TR" w:bidi="ar-SA"/>
        </w:rPr>
        <w:t>.4</w:t>
      </w:r>
      <w:r w:rsidRPr="008B0530">
        <w:rPr>
          <w:rFonts w:asciiTheme="minorHAnsi" w:hAnsiTheme="minorHAnsi" w:cstheme="minorHAnsi"/>
          <w:noProof/>
          <w:sz w:val="24"/>
          <w:szCs w:val="24"/>
          <w:lang w:eastAsia="tr-TR" w:bidi="ar-SA"/>
        </w:rPr>
        <w:t>’te yer alan mesken grubundaki tüketicilerin fatura bileşenlerine kıyasla sanayi grubundaki tüke</w:t>
      </w:r>
      <w:r>
        <w:rPr>
          <w:rFonts w:asciiTheme="minorHAnsi" w:hAnsiTheme="minorHAnsi" w:cstheme="minorHAnsi"/>
          <w:noProof/>
          <w:sz w:val="24"/>
          <w:szCs w:val="24"/>
          <w:lang w:eastAsia="tr-TR" w:bidi="ar-SA"/>
        </w:rPr>
        <w:t>ticilerin fatura bileşenlerinde,</w:t>
      </w:r>
      <w:r w:rsidRPr="008B0530">
        <w:rPr>
          <w:rFonts w:asciiTheme="minorHAnsi" w:hAnsiTheme="minorHAnsi" w:cstheme="minorHAnsi"/>
          <w:noProof/>
          <w:sz w:val="24"/>
          <w:szCs w:val="24"/>
          <w:lang w:eastAsia="tr-TR" w:bidi="ar-SA"/>
        </w:rPr>
        <w:t xml:space="preserve"> </w:t>
      </w:r>
      <w:r>
        <w:rPr>
          <w:rFonts w:asciiTheme="minorHAnsi" w:hAnsiTheme="minorHAnsi" w:cstheme="minorHAnsi"/>
          <w:noProof/>
          <w:sz w:val="24"/>
          <w:szCs w:val="24"/>
          <w:lang w:eastAsia="tr-TR" w:bidi="ar-SA"/>
        </w:rPr>
        <w:t>perakende</w:t>
      </w:r>
      <w:r w:rsidRPr="008B0530">
        <w:rPr>
          <w:rFonts w:asciiTheme="minorHAnsi" w:hAnsiTheme="minorHAnsi" w:cstheme="minorHAnsi"/>
          <w:noProof/>
          <w:sz w:val="24"/>
          <w:szCs w:val="24"/>
          <w:lang w:eastAsia="tr-TR" w:bidi="ar-SA"/>
        </w:rPr>
        <w:t xml:space="preserve"> enerji tutarı payının daha yüksek olduğu, </w:t>
      </w:r>
      <w:r>
        <w:rPr>
          <w:rFonts w:asciiTheme="minorHAnsi" w:hAnsiTheme="minorHAnsi" w:cstheme="minorHAnsi"/>
          <w:noProof/>
          <w:sz w:val="24"/>
          <w:szCs w:val="24"/>
          <w:lang w:eastAsia="tr-TR" w:bidi="ar-SA"/>
        </w:rPr>
        <w:t>dağıtım ve/veya iletim (</w:t>
      </w:r>
      <w:r w:rsidRPr="008B0530">
        <w:rPr>
          <w:rFonts w:asciiTheme="minorHAnsi" w:hAnsiTheme="minorHAnsi" w:cstheme="minorHAnsi"/>
          <w:noProof/>
          <w:sz w:val="24"/>
          <w:szCs w:val="24"/>
          <w:lang w:eastAsia="tr-TR" w:bidi="ar-SA"/>
        </w:rPr>
        <w:t>şebeke</w:t>
      </w:r>
      <w:r>
        <w:rPr>
          <w:rFonts w:asciiTheme="minorHAnsi" w:hAnsiTheme="minorHAnsi" w:cstheme="minorHAnsi"/>
          <w:noProof/>
          <w:sz w:val="24"/>
          <w:szCs w:val="24"/>
          <w:lang w:eastAsia="tr-TR" w:bidi="ar-SA"/>
        </w:rPr>
        <w:t>)</w:t>
      </w:r>
      <w:r w:rsidRPr="008B0530">
        <w:rPr>
          <w:rFonts w:asciiTheme="minorHAnsi" w:hAnsiTheme="minorHAnsi" w:cstheme="minorHAnsi"/>
          <w:noProof/>
          <w:sz w:val="24"/>
          <w:szCs w:val="24"/>
          <w:lang w:eastAsia="tr-TR" w:bidi="ar-SA"/>
        </w:rPr>
        <w:t xml:space="preserve"> tutarı payının ise d</w:t>
      </w:r>
      <w:r>
        <w:rPr>
          <w:rFonts w:asciiTheme="minorHAnsi" w:hAnsiTheme="minorHAnsi" w:cstheme="minorHAnsi"/>
          <w:noProof/>
          <w:sz w:val="24"/>
          <w:szCs w:val="24"/>
          <w:lang w:eastAsia="tr-TR" w:bidi="ar-SA"/>
        </w:rPr>
        <w:t>aha düşük olduğu görülmektedir.</w:t>
      </w:r>
    </w:p>
    <w:p w14:paraId="2BF704FF" w14:textId="77777777" w:rsidR="00DE0519" w:rsidRPr="00445D16" w:rsidRDefault="00DE0519" w:rsidP="00D05E8A">
      <w:pPr>
        <w:spacing w:line="360" w:lineRule="auto"/>
        <w:ind w:firstLine="708"/>
        <w:jc w:val="both"/>
      </w:pPr>
    </w:p>
    <w:sectPr w:rsidR="00DE0519" w:rsidRPr="00445D16" w:rsidSect="00151A3B">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7DEEB0" w14:textId="77777777" w:rsidR="00E0467B" w:rsidRDefault="00E0467B" w:rsidP="00A14F8D">
      <w:pPr>
        <w:spacing w:after="0" w:line="240" w:lineRule="auto"/>
      </w:pPr>
      <w:r>
        <w:separator/>
      </w:r>
    </w:p>
  </w:endnote>
  <w:endnote w:type="continuationSeparator" w:id="0">
    <w:p w14:paraId="3093A3B6" w14:textId="77777777" w:rsidR="00E0467B" w:rsidRDefault="00E0467B" w:rsidP="00A14F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JhengHei">
    <w:panose1 w:val="020B0604030504040204"/>
    <w:charset w:val="88"/>
    <w:family w:val="swiss"/>
    <w:pitch w:val="variable"/>
    <w:sig w:usb0="000002A7" w:usb1="28CF4400" w:usb2="00000016" w:usb3="00000000" w:csb0="00100009" w:csb1="00000000"/>
  </w:font>
  <w:font w:name="Arial">
    <w:panose1 w:val="020B0604020202020204"/>
    <w:charset w:val="A2"/>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A2"/>
    <w:family w:val="swiss"/>
    <w:pitch w:val="variable"/>
    <w:sig w:usb0="E1002EFF" w:usb1="C000605B" w:usb2="00000029" w:usb3="00000000" w:csb0="000101FF" w:csb1="00000000"/>
  </w:font>
  <w:font w:name="Calibri">
    <w:panose1 w:val="020F0502020204030204"/>
    <w:charset w:val="A2"/>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04491925"/>
      <w:docPartObj>
        <w:docPartGallery w:val="Page Numbers (Bottom of Page)"/>
        <w:docPartUnique/>
      </w:docPartObj>
    </w:sdtPr>
    <w:sdtEndPr/>
    <w:sdtContent>
      <w:p w14:paraId="4E019D0F" w14:textId="71DD18F0" w:rsidR="00B30BC9" w:rsidRDefault="00B30BC9" w:rsidP="003F06B0">
        <w:pPr>
          <w:pStyle w:val="AltBilgi"/>
          <w:jc w:val="center"/>
        </w:pPr>
        <w:r>
          <w:fldChar w:fldCharType="begin"/>
        </w:r>
        <w:r>
          <w:instrText xml:space="preserve"> PAGE   \* MERGEFORMAT </w:instrText>
        </w:r>
        <w:r>
          <w:fldChar w:fldCharType="separate"/>
        </w:r>
        <w:r w:rsidR="00446F74">
          <w:rPr>
            <w:noProof/>
          </w:rPr>
          <w:t>i</w:t>
        </w:r>
        <w:r>
          <w:rPr>
            <w:noProof/>
          </w:rPr>
          <w:fldChar w:fldCharType="end"/>
        </w:r>
      </w:p>
    </w:sdtContent>
  </w:sdt>
  <w:p w14:paraId="2EF324FD" w14:textId="77777777" w:rsidR="00B30BC9" w:rsidRDefault="00B30BC9">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27FF0A" w14:textId="77777777" w:rsidR="00B30BC9" w:rsidRDefault="00B30BC9">
    <w:pPr>
      <w:pStyle w:val="AltBilgi"/>
      <w:jc w:val="center"/>
    </w:pPr>
  </w:p>
  <w:p w14:paraId="656FFE58" w14:textId="77777777" w:rsidR="00B30BC9" w:rsidRDefault="00B30BC9">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56181087"/>
      <w:docPartObj>
        <w:docPartGallery w:val="Page Numbers (Bottom of Page)"/>
        <w:docPartUnique/>
      </w:docPartObj>
    </w:sdtPr>
    <w:sdtEndPr/>
    <w:sdtContent>
      <w:p w14:paraId="284E7425" w14:textId="75278902" w:rsidR="00B30BC9" w:rsidRDefault="00B30BC9" w:rsidP="003F06B0">
        <w:pPr>
          <w:pStyle w:val="AltBilgi"/>
          <w:jc w:val="center"/>
        </w:pPr>
        <w:r>
          <w:fldChar w:fldCharType="begin"/>
        </w:r>
        <w:r>
          <w:instrText xml:space="preserve"> PAGE   \* MERGEFORMAT </w:instrText>
        </w:r>
        <w:r>
          <w:fldChar w:fldCharType="separate"/>
        </w:r>
        <w:r w:rsidR="00446F74">
          <w:rPr>
            <w:noProof/>
          </w:rPr>
          <w:t>ii</w:t>
        </w:r>
        <w:r>
          <w:rPr>
            <w:noProof/>
          </w:rPr>
          <w:fldChar w:fldCharType="end"/>
        </w:r>
      </w:p>
    </w:sdtContent>
  </w:sdt>
  <w:p w14:paraId="64CA8708" w14:textId="77777777" w:rsidR="00B30BC9" w:rsidRDefault="00B30BC9">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3B9FBD" w14:textId="77777777" w:rsidR="00E0467B" w:rsidRDefault="00E0467B" w:rsidP="00A14F8D">
      <w:pPr>
        <w:spacing w:after="0" w:line="240" w:lineRule="auto"/>
      </w:pPr>
      <w:r>
        <w:separator/>
      </w:r>
    </w:p>
  </w:footnote>
  <w:footnote w:type="continuationSeparator" w:id="0">
    <w:p w14:paraId="60B0E2A2" w14:textId="77777777" w:rsidR="00E0467B" w:rsidRDefault="00E0467B" w:rsidP="00A14F8D">
      <w:pPr>
        <w:spacing w:after="0" w:line="240" w:lineRule="auto"/>
      </w:pPr>
      <w:r>
        <w:continuationSeparator/>
      </w:r>
    </w:p>
  </w:footnote>
  <w:footnote w:id="1">
    <w:p w14:paraId="2CC8C3ED" w14:textId="77777777" w:rsidR="00B30BC9" w:rsidRPr="003B6E1E" w:rsidRDefault="00B30BC9" w:rsidP="00D46870">
      <w:pPr>
        <w:pStyle w:val="DipnotMetni"/>
      </w:pPr>
      <w:r w:rsidRPr="003B6E1E">
        <w:rPr>
          <w:rStyle w:val="DipnotBavurusu"/>
        </w:rPr>
        <w:footnoteRef/>
      </w:r>
      <w:r>
        <w:t xml:space="preserve"> Ortalama YEKDEM fiyatlarının hesabında </w:t>
      </w:r>
      <w:r w:rsidRPr="003B6E1E">
        <w:t>Merkez Bankası’nın</w:t>
      </w:r>
      <w:r>
        <w:t xml:space="preserve"> aylık ortalama döviz kurları</w:t>
      </w:r>
      <w:r w:rsidRPr="003B6E1E">
        <w:t xml:space="preserve"> kullanı</w:t>
      </w:r>
      <w:r>
        <w:t>lmıştır.</w:t>
      </w:r>
    </w:p>
  </w:footnote>
  <w:footnote w:id="2">
    <w:p w14:paraId="2D111D69" w14:textId="77777777" w:rsidR="00B30BC9" w:rsidRDefault="00B30BC9" w:rsidP="00D46870">
      <w:pPr>
        <w:pStyle w:val="DipnotMetni"/>
        <w:jc w:val="both"/>
      </w:pPr>
      <w:r>
        <w:rPr>
          <w:rStyle w:val="DipnotBavurusu"/>
        </w:rPr>
        <w:footnoteRef/>
      </w:r>
      <w:r>
        <w:t xml:space="preserve"> </w:t>
      </w:r>
      <w:r w:rsidRPr="003B6E1E">
        <w:t>Endeks 1 ile 10.000 arasında değişmekte olup, 1 düşük yoğunlaşmanın olduğu tam rekabetçi bir piyasa yapısını, 10.000 ise üretiminin tek bir şirket tarafından yapıldığı tekel piyasa yapısını ifade etmektedir. HHI endeksinin 1.000’in altında olması durumunda piyasanın rekabetçi olduğu kabul edilmektedir.</w:t>
      </w:r>
    </w:p>
  </w:footnote>
  <w:footnote w:id="3">
    <w:p w14:paraId="04A21579" w14:textId="77777777" w:rsidR="00B30BC9" w:rsidRDefault="00B30BC9" w:rsidP="00D46870">
      <w:pPr>
        <w:pStyle w:val="DipnotMetni"/>
      </w:pPr>
      <w:r>
        <w:rPr>
          <w:rStyle w:val="DipnotBavurusu"/>
        </w:rPr>
        <w:footnoteRef/>
      </w:r>
      <w:r>
        <w:t xml:space="preserve"> Görevli tedarik şirketlerinin satış miktarlarına, abone ve serbest tüketicilere yapılan tüm satışlar dahildir. Bu rakamlara üretim şirketlerinin serbest tüketicilere yaptığı satışlar dahil değildir.</w:t>
      </w:r>
    </w:p>
  </w:footnote>
  <w:footnote w:id="4">
    <w:p w14:paraId="591E6BA4" w14:textId="77777777" w:rsidR="00B30BC9" w:rsidRDefault="00B30BC9" w:rsidP="00252FDF">
      <w:pPr>
        <w:pStyle w:val="DipnotMetni"/>
      </w:pPr>
      <w:r>
        <w:rPr>
          <w:rStyle w:val="DipnotBavurusu"/>
        </w:rPr>
        <w:footnoteRef/>
      </w:r>
      <w:r>
        <w:t xml:space="preserve"> Müşteri mülkiyetindeki tesislere ilişkin veriler dahildir.</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93C6F"/>
    <w:multiLevelType w:val="multilevel"/>
    <w:tmpl w:val="F098ABDE"/>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 w15:restartNumberingAfterBreak="0">
    <w:nsid w:val="047817E0"/>
    <w:multiLevelType w:val="multilevel"/>
    <w:tmpl w:val="9B9886EE"/>
    <w:lvl w:ilvl="0">
      <w:start w:val="4"/>
      <w:numFmt w:val="decimal"/>
      <w:lvlText w:val="%1"/>
      <w:lvlJc w:val="left"/>
      <w:pPr>
        <w:ind w:left="432" w:hanging="432"/>
      </w:pPr>
      <w:rPr>
        <w:rFonts w:hint="default"/>
      </w:rPr>
    </w:lvl>
    <w:lvl w:ilvl="1">
      <w:start w:val="5"/>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 w15:restartNumberingAfterBreak="0">
    <w:nsid w:val="0BB26604"/>
    <w:multiLevelType w:val="hybridMultilevel"/>
    <w:tmpl w:val="03483D5E"/>
    <w:lvl w:ilvl="0" w:tplc="CD9C61BE">
      <w:start w:val="1"/>
      <w:numFmt w:val="decimal"/>
      <w:lvlText w:val="%1-"/>
      <w:lvlJc w:val="left"/>
      <w:pPr>
        <w:ind w:left="2121" w:hanging="705"/>
      </w:pPr>
      <w:rPr>
        <w:rFonts w:hint="default"/>
      </w:rPr>
    </w:lvl>
    <w:lvl w:ilvl="1" w:tplc="041F0019" w:tentative="1">
      <w:start w:val="1"/>
      <w:numFmt w:val="lowerLetter"/>
      <w:lvlText w:val="%2."/>
      <w:lvlJc w:val="left"/>
      <w:pPr>
        <w:ind w:left="2148" w:hanging="360"/>
      </w:pPr>
    </w:lvl>
    <w:lvl w:ilvl="2" w:tplc="041F001B" w:tentative="1">
      <w:start w:val="1"/>
      <w:numFmt w:val="lowerRoman"/>
      <w:lvlText w:val="%3."/>
      <w:lvlJc w:val="right"/>
      <w:pPr>
        <w:ind w:left="2868" w:hanging="180"/>
      </w:pPr>
    </w:lvl>
    <w:lvl w:ilvl="3" w:tplc="041F000F" w:tentative="1">
      <w:start w:val="1"/>
      <w:numFmt w:val="decimal"/>
      <w:lvlText w:val="%4."/>
      <w:lvlJc w:val="left"/>
      <w:pPr>
        <w:ind w:left="3588" w:hanging="360"/>
      </w:pPr>
    </w:lvl>
    <w:lvl w:ilvl="4" w:tplc="041F0019" w:tentative="1">
      <w:start w:val="1"/>
      <w:numFmt w:val="lowerLetter"/>
      <w:lvlText w:val="%5."/>
      <w:lvlJc w:val="left"/>
      <w:pPr>
        <w:ind w:left="4308" w:hanging="360"/>
      </w:pPr>
    </w:lvl>
    <w:lvl w:ilvl="5" w:tplc="041F001B" w:tentative="1">
      <w:start w:val="1"/>
      <w:numFmt w:val="lowerRoman"/>
      <w:lvlText w:val="%6."/>
      <w:lvlJc w:val="right"/>
      <w:pPr>
        <w:ind w:left="5028" w:hanging="180"/>
      </w:pPr>
    </w:lvl>
    <w:lvl w:ilvl="6" w:tplc="041F000F" w:tentative="1">
      <w:start w:val="1"/>
      <w:numFmt w:val="decimal"/>
      <w:lvlText w:val="%7."/>
      <w:lvlJc w:val="left"/>
      <w:pPr>
        <w:ind w:left="5748" w:hanging="360"/>
      </w:pPr>
    </w:lvl>
    <w:lvl w:ilvl="7" w:tplc="041F0019" w:tentative="1">
      <w:start w:val="1"/>
      <w:numFmt w:val="lowerLetter"/>
      <w:lvlText w:val="%8."/>
      <w:lvlJc w:val="left"/>
      <w:pPr>
        <w:ind w:left="6468" w:hanging="360"/>
      </w:pPr>
    </w:lvl>
    <w:lvl w:ilvl="8" w:tplc="041F001B" w:tentative="1">
      <w:start w:val="1"/>
      <w:numFmt w:val="lowerRoman"/>
      <w:lvlText w:val="%9."/>
      <w:lvlJc w:val="right"/>
      <w:pPr>
        <w:ind w:left="7188" w:hanging="180"/>
      </w:pPr>
    </w:lvl>
  </w:abstractNum>
  <w:abstractNum w:abstractNumId="3" w15:restartNumberingAfterBreak="0">
    <w:nsid w:val="0CFD750D"/>
    <w:multiLevelType w:val="multilevel"/>
    <w:tmpl w:val="041F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0D5F319E"/>
    <w:multiLevelType w:val="hybridMultilevel"/>
    <w:tmpl w:val="8BFCC01A"/>
    <w:lvl w:ilvl="0" w:tplc="041F0001">
      <w:start w:val="1"/>
      <w:numFmt w:val="bullet"/>
      <w:lvlText w:val=""/>
      <w:lvlJc w:val="left"/>
      <w:pPr>
        <w:ind w:left="2220" w:hanging="360"/>
      </w:pPr>
      <w:rPr>
        <w:rFonts w:ascii="Symbol" w:hAnsi="Symbol" w:hint="default"/>
      </w:rPr>
    </w:lvl>
    <w:lvl w:ilvl="1" w:tplc="041F0003" w:tentative="1">
      <w:start w:val="1"/>
      <w:numFmt w:val="bullet"/>
      <w:lvlText w:val="o"/>
      <w:lvlJc w:val="left"/>
      <w:pPr>
        <w:ind w:left="2940" w:hanging="360"/>
      </w:pPr>
      <w:rPr>
        <w:rFonts w:ascii="Courier New" w:hAnsi="Courier New" w:cs="Courier New" w:hint="default"/>
      </w:rPr>
    </w:lvl>
    <w:lvl w:ilvl="2" w:tplc="041F0005" w:tentative="1">
      <w:start w:val="1"/>
      <w:numFmt w:val="bullet"/>
      <w:lvlText w:val=""/>
      <w:lvlJc w:val="left"/>
      <w:pPr>
        <w:ind w:left="3660" w:hanging="360"/>
      </w:pPr>
      <w:rPr>
        <w:rFonts w:ascii="Wingdings" w:hAnsi="Wingdings" w:hint="default"/>
      </w:rPr>
    </w:lvl>
    <w:lvl w:ilvl="3" w:tplc="041F0001" w:tentative="1">
      <w:start w:val="1"/>
      <w:numFmt w:val="bullet"/>
      <w:lvlText w:val=""/>
      <w:lvlJc w:val="left"/>
      <w:pPr>
        <w:ind w:left="4380" w:hanging="360"/>
      </w:pPr>
      <w:rPr>
        <w:rFonts w:ascii="Symbol" w:hAnsi="Symbol" w:hint="default"/>
      </w:rPr>
    </w:lvl>
    <w:lvl w:ilvl="4" w:tplc="041F0003" w:tentative="1">
      <w:start w:val="1"/>
      <w:numFmt w:val="bullet"/>
      <w:lvlText w:val="o"/>
      <w:lvlJc w:val="left"/>
      <w:pPr>
        <w:ind w:left="5100" w:hanging="360"/>
      </w:pPr>
      <w:rPr>
        <w:rFonts w:ascii="Courier New" w:hAnsi="Courier New" w:cs="Courier New" w:hint="default"/>
      </w:rPr>
    </w:lvl>
    <w:lvl w:ilvl="5" w:tplc="041F0005" w:tentative="1">
      <w:start w:val="1"/>
      <w:numFmt w:val="bullet"/>
      <w:lvlText w:val=""/>
      <w:lvlJc w:val="left"/>
      <w:pPr>
        <w:ind w:left="5820" w:hanging="360"/>
      </w:pPr>
      <w:rPr>
        <w:rFonts w:ascii="Wingdings" w:hAnsi="Wingdings" w:hint="default"/>
      </w:rPr>
    </w:lvl>
    <w:lvl w:ilvl="6" w:tplc="041F0001" w:tentative="1">
      <w:start w:val="1"/>
      <w:numFmt w:val="bullet"/>
      <w:lvlText w:val=""/>
      <w:lvlJc w:val="left"/>
      <w:pPr>
        <w:ind w:left="6540" w:hanging="360"/>
      </w:pPr>
      <w:rPr>
        <w:rFonts w:ascii="Symbol" w:hAnsi="Symbol" w:hint="default"/>
      </w:rPr>
    </w:lvl>
    <w:lvl w:ilvl="7" w:tplc="041F0003" w:tentative="1">
      <w:start w:val="1"/>
      <w:numFmt w:val="bullet"/>
      <w:lvlText w:val="o"/>
      <w:lvlJc w:val="left"/>
      <w:pPr>
        <w:ind w:left="7260" w:hanging="360"/>
      </w:pPr>
      <w:rPr>
        <w:rFonts w:ascii="Courier New" w:hAnsi="Courier New" w:cs="Courier New" w:hint="default"/>
      </w:rPr>
    </w:lvl>
    <w:lvl w:ilvl="8" w:tplc="041F0005" w:tentative="1">
      <w:start w:val="1"/>
      <w:numFmt w:val="bullet"/>
      <w:lvlText w:val=""/>
      <w:lvlJc w:val="left"/>
      <w:pPr>
        <w:ind w:left="7980" w:hanging="360"/>
      </w:pPr>
      <w:rPr>
        <w:rFonts w:ascii="Wingdings" w:hAnsi="Wingdings" w:hint="default"/>
      </w:rPr>
    </w:lvl>
  </w:abstractNum>
  <w:abstractNum w:abstractNumId="5" w15:restartNumberingAfterBreak="0">
    <w:nsid w:val="1EF6782A"/>
    <w:multiLevelType w:val="multilevel"/>
    <w:tmpl w:val="7CB6F220"/>
    <w:lvl w:ilvl="0">
      <w:start w:val="5"/>
      <w:numFmt w:val="decimal"/>
      <w:lvlText w:val="%1"/>
      <w:lvlJc w:val="left"/>
      <w:pPr>
        <w:ind w:left="432" w:hanging="432"/>
      </w:pPr>
      <w:rPr>
        <w:rFonts w:hint="default"/>
      </w:rPr>
    </w:lvl>
    <w:lvl w:ilvl="1">
      <w:start w:val="4"/>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6" w15:restartNumberingAfterBreak="0">
    <w:nsid w:val="2091197D"/>
    <w:multiLevelType w:val="multilevel"/>
    <w:tmpl w:val="F098ABDE"/>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7" w15:restartNumberingAfterBreak="0">
    <w:nsid w:val="2714687E"/>
    <w:multiLevelType w:val="multilevel"/>
    <w:tmpl w:val="7E2AA5CC"/>
    <w:lvl w:ilvl="0">
      <w:start w:val="1"/>
      <w:numFmt w:val="decimal"/>
      <w:lvlText w:val="%1."/>
      <w:lvlJc w:val="left"/>
      <w:pPr>
        <w:ind w:left="720" w:hanging="360"/>
      </w:pPr>
      <w:rPr>
        <w:rFonts w:hint="default"/>
      </w:rPr>
    </w:lvl>
    <w:lvl w:ilvl="1">
      <w:start w:val="5"/>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15:restartNumberingAfterBreak="0">
    <w:nsid w:val="280F1397"/>
    <w:multiLevelType w:val="multilevel"/>
    <w:tmpl w:val="C0342B1C"/>
    <w:lvl w:ilvl="0">
      <w:start w:val="5"/>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9" w15:restartNumberingAfterBreak="0">
    <w:nsid w:val="2BB6270A"/>
    <w:multiLevelType w:val="multilevel"/>
    <w:tmpl w:val="CCAC9FEE"/>
    <w:lvl w:ilvl="0">
      <w:start w:val="1"/>
      <w:numFmt w:val="decimal"/>
      <w:lvlText w:val="%1"/>
      <w:lvlJc w:val="left"/>
      <w:pPr>
        <w:ind w:left="432" w:hanging="432"/>
      </w:pPr>
      <w:rPr>
        <w:rFonts w:hint="default"/>
      </w:rPr>
    </w:lvl>
    <w:lvl w:ilvl="1">
      <w:start w:val="1"/>
      <w:numFmt w:val="decimal"/>
      <w:lvlText w:val="%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0" w15:restartNumberingAfterBreak="0">
    <w:nsid w:val="30045714"/>
    <w:multiLevelType w:val="hybridMultilevel"/>
    <w:tmpl w:val="D9E6D810"/>
    <w:lvl w:ilvl="0" w:tplc="041F000D">
      <w:start w:val="1"/>
      <w:numFmt w:val="bullet"/>
      <w:lvlText w:val=""/>
      <w:lvlJc w:val="left"/>
      <w:pPr>
        <w:ind w:left="1440" w:hanging="360"/>
      </w:pPr>
      <w:rPr>
        <w:rFonts w:ascii="Wingdings" w:hAnsi="Wingdings"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11" w15:restartNumberingAfterBreak="0">
    <w:nsid w:val="31BF30D9"/>
    <w:multiLevelType w:val="hybridMultilevel"/>
    <w:tmpl w:val="4B0A53B4"/>
    <w:lvl w:ilvl="0" w:tplc="E06E8DD4">
      <w:start w:val="1"/>
      <w:numFmt w:val="lowerLetter"/>
      <w:lvlText w:val="%1)"/>
      <w:lvlJc w:val="left"/>
      <w:pPr>
        <w:ind w:left="720" w:hanging="360"/>
      </w:pPr>
      <w:rPr>
        <w:rFonts w:hint="default"/>
      </w:rPr>
    </w:lvl>
    <w:lvl w:ilvl="1" w:tplc="041F0019">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2" w15:restartNumberingAfterBreak="0">
    <w:nsid w:val="34B70488"/>
    <w:multiLevelType w:val="multilevel"/>
    <w:tmpl w:val="ADFABD18"/>
    <w:lvl w:ilvl="0">
      <w:start w:val="5"/>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3" w15:restartNumberingAfterBreak="0">
    <w:nsid w:val="39150D80"/>
    <w:multiLevelType w:val="multilevel"/>
    <w:tmpl w:val="041F001F"/>
    <w:lvl w:ilvl="0">
      <w:start w:val="1"/>
      <w:numFmt w:val="decimal"/>
      <w:lvlText w:val="%1."/>
      <w:lvlJc w:val="left"/>
      <w:pPr>
        <w:ind w:left="4755" w:hanging="360"/>
      </w:p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C4E3F89"/>
    <w:multiLevelType w:val="multilevel"/>
    <w:tmpl w:val="F098ABDE"/>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15:restartNumberingAfterBreak="0">
    <w:nsid w:val="42102211"/>
    <w:multiLevelType w:val="multilevel"/>
    <w:tmpl w:val="2CD2E86C"/>
    <w:lvl w:ilvl="0">
      <w:start w:val="4"/>
      <w:numFmt w:val="decimal"/>
      <w:lvlText w:val="%1"/>
      <w:lvlJc w:val="left"/>
      <w:pPr>
        <w:ind w:left="432" w:hanging="432"/>
      </w:pPr>
      <w:rPr>
        <w:rFonts w:hint="default"/>
      </w:rPr>
    </w:lvl>
    <w:lvl w:ilvl="1">
      <w:start w:val="4"/>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6" w15:restartNumberingAfterBreak="0">
    <w:nsid w:val="45632764"/>
    <w:multiLevelType w:val="hybridMultilevel"/>
    <w:tmpl w:val="C622980C"/>
    <w:lvl w:ilvl="0" w:tplc="041F000F">
      <w:start w:val="1"/>
      <w:numFmt w:val="decimal"/>
      <w:lvlText w:val="%1."/>
      <w:lvlJc w:val="left"/>
      <w:pPr>
        <w:tabs>
          <w:tab w:val="num" w:pos="1068"/>
        </w:tabs>
        <w:ind w:left="1068" w:hanging="360"/>
      </w:pPr>
    </w:lvl>
    <w:lvl w:ilvl="1" w:tplc="041F0019" w:tentative="1">
      <w:start w:val="1"/>
      <w:numFmt w:val="lowerLetter"/>
      <w:lvlText w:val="%2."/>
      <w:lvlJc w:val="left"/>
      <w:pPr>
        <w:tabs>
          <w:tab w:val="num" w:pos="1788"/>
        </w:tabs>
        <w:ind w:left="1788" w:hanging="360"/>
      </w:pPr>
    </w:lvl>
    <w:lvl w:ilvl="2" w:tplc="041F001B" w:tentative="1">
      <w:start w:val="1"/>
      <w:numFmt w:val="lowerRoman"/>
      <w:lvlText w:val="%3."/>
      <w:lvlJc w:val="right"/>
      <w:pPr>
        <w:tabs>
          <w:tab w:val="num" w:pos="2508"/>
        </w:tabs>
        <w:ind w:left="2508" w:hanging="180"/>
      </w:pPr>
    </w:lvl>
    <w:lvl w:ilvl="3" w:tplc="041F000F" w:tentative="1">
      <w:start w:val="1"/>
      <w:numFmt w:val="decimal"/>
      <w:lvlText w:val="%4."/>
      <w:lvlJc w:val="left"/>
      <w:pPr>
        <w:tabs>
          <w:tab w:val="num" w:pos="3228"/>
        </w:tabs>
        <w:ind w:left="3228" w:hanging="360"/>
      </w:pPr>
    </w:lvl>
    <w:lvl w:ilvl="4" w:tplc="041F0019" w:tentative="1">
      <w:start w:val="1"/>
      <w:numFmt w:val="lowerLetter"/>
      <w:lvlText w:val="%5."/>
      <w:lvlJc w:val="left"/>
      <w:pPr>
        <w:tabs>
          <w:tab w:val="num" w:pos="3948"/>
        </w:tabs>
        <w:ind w:left="3948" w:hanging="360"/>
      </w:pPr>
    </w:lvl>
    <w:lvl w:ilvl="5" w:tplc="041F001B" w:tentative="1">
      <w:start w:val="1"/>
      <w:numFmt w:val="lowerRoman"/>
      <w:lvlText w:val="%6."/>
      <w:lvlJc w:val="right"/>
      <w:pPr>
        <w:tabs>
          <w:tab w:val="num" w:pos="4668"/>
        </w:tabs>
        <w:ind w:left="4668" w:hanging="180"/>
      </w:pPr>
    </w:lvl>
    <w:lvl w:ilvl="6" w:tplc="041F000F" w:tentative="1">
      <w:start w:val="1"/>
      <w:numFmt w:val="decimal"/>
      <w:lvlText w:val="%7."/>
      <w:lvlJc w:val="left"/>
      <w:pPr>
        <w:tabs>
          <w:tab w:val="num" w:pos="5388"/>
        </w:tabs>
        <w:ind w:left="5388" w:hanging="360"/>
      </w:pPr>
    </w:lvl>
    <w:lvl w:ilvl="7" w:tplc="041F0019" w:tentative="1">
      <w:start w:val="1"/>
      <w:numFmt w:val="lowerLetter"/>
      <w:lvlText w:val="%8."/>
      <w:lvlJc w:val="left"/>
      <w:pPr>
        <w:tabs>
          <w:tab w:val="num" w:pos="6108"/>
        </w:tabs>
        <w:ind w:left="6108" w:hanging="360"/>
      </w:pPr>
    </w:lvl>
    <w:lvl w:ilvl="8" w:tplc="041F001B" w:tentative="1">
      <w:start w:val="1"/>
      <w:numFmt w:val="lowerRoman"/>
      <w:lvlText w:val="%9."/>
      <w:lvlJc w:val="right"/>
      <w:pPr>
        <w:tabs>
          <w:tab w:val="num" w:pos="6828"/>
        </w:tabs>
        <w:ind w:left="6828" w:hanging="180"/>
      </w:pPr>
    </w:lvl>
  </w:abstractNum>
  <w:abstractNum w:abstractNumId="17" w15:restartNumberingAfterBreak="0">
    <w:nsid w:val="4E206638"/>
    <w:multiLevelType w:val="hybridMultilevel"/>
    <w:tmpl w:val="7B141CE0"/>
    <w:lvl w:ilvl="0" w:tplc="041F000B">
      <w:start w:val="1"/>
      <w:numFmt w:val="bullet"/>
      <w:lvlText w:val=""/>
      <w:lvlJc w:val="left"/>
      <w:pPr>
        <w:ind w:left="1428" w:hanging="360"/>
      </w:pPr>
      <w:rPr>
        <w:rFonts w:ascii="Wingdings" w:hAnsi="Wingdings"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18" w15:restartNumberingAfterBreak="0">
    <w:nsid w:val="56DA3F56"/>
    <w:multiLevelType w:val="hybridMultilevel"/>
    <w:tmpl w:val="FFA4ED7E"/>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9" w15:restartNumberingAfterBreak="0">
    <w:nsid w:val="59D33658"/>
    <w:multiLevelType w:val="hybridMultilevel"/>
    <w:tmpl w:val="F454D592"/>
    <w:lvl w:ilvl="0" w:tplc="041F000F">
      <w:start w:val="1"/>
      <w:numFmt w:val="decimal"/>
      <w:lvlText w:val="%1."/>
      <w:lvlJc w:val="left"/>
      <w:pPr>
        <w:ind w:left="720" w:hanging="360"/>
      </w:pPr>
    </w:lvl>
    <w:lvl w:ilvl="1" w:tplc="041F0019">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0" w15:restartNumberingAfterBreak="0">
    <w:nsid w:val="5A03005B"/>
    <w:multiLevelType w:val="multilevel"/>
    <w:tmpl w:val="F098ABDE"/>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1" w15:restartNumberingAfterBreak="0">
    <w:nsid w:val="5AA54825"/>
    <w:multiLevelType w:val="multilevel"/>
    <w:tmpl w:val="7A626626"/>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5F952C52"/>
    <w:multiLevelType w:val="hybridMultilevel"/>
    <w:tmpl w:val="B1DCCBBC"/>
    <w:lvl w:ilvl="0" w:tplc="041F000B">
      <w:start w:val="1"/>
      <w:numFmt w:val="bullet"/>
      <w:lvlText w:val=""/>
      <w:lvlJc w:val="left"/>
      <w:pPr>
        <w:ind w:left="720" w:hanging="360"/>
      </w:pPr>
      <w:rPr>
        <w:rFonts w:ascii="Wingdings" w:hAnsi="Wingdings" w:hint="default"/>
      </w:rPr>
    </w:lvl>
    <w:lvl w:ilvl="1" w:tplc="041F000D">
      <w:start w:val="1"/>
      <w:numFmt w:val="bullet"/>
      <w:lvlText w:val=""/>
      <w:lvlJc w:val="left"/>
      <w:pPr>
        <w:ind w:left="1440" w:hanging="360"/>
      </w:pPr>
      <w:rPr>
        <w:rFonts w:ascii="Wingdings" w:hAnsi="Wingdings"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23" w15:restartNumberingAfterBreak="0">
    <w:nsid w:val="658A1D0B"/>
    <w:multiLevelType w:val="hybridMultilevel"/>
    <w:tmpl w:val="DB2A6ED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4" w15:restartNumberingAfterBreak="0">
    <w:nsid w:val="66146BEB"/>
    <w:multiLevelType w:val="hybridMultilevel"/>
    <w:tmpl w:val="D730C92A"/>
    <w:lvl w:ilvl="0" w:tplc="A566AD1C">
      <w:start w:val="7"/>
      <w:numFmt w:val="bullet"/>
      <w:lvlText w:val="•"/>
      <w:lvlJc w:val="left"/>
      <w:pPr>
        <w:ind w:left="2121" w:hanging="705"/>
      </w:pPr>
      <w:rPr>
        <w:rFonts w:ascii="Times New Roman" w:eastAsiaTheme="majorEastAsia" w:hAnsi="Times New Roman" w:cs="Times New Roman"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25" w15:restartNumberingAfterBreak="0">
    <w:nsid w:val="6B962953"/>
    <w:multiLevelType w:val="multilevel"/>
    <w:tmpl w:val="FA4E150C"/>
    <w:lvl w:ilvl="0">
      <w:start w:val="5"/>
      <w:numFmt w:val="decimal"/>
      <w:lvlText w:val="%1"/>
      <w:lvlJc w:val="left"/>
      <w:pPr>
        <w:ind w:left="432" w:hanging="432"/>
      </w:pPr>
      <w:rPr>
        <w:rFonts w:hint="default"/>
      </w:rPr>
    </w:lvl>
    <w:lvl w:ilvl="1">
      <w:start w:val="2"/>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6" w15:restartNumberingAfterBreak="0">
    <w:nsid w:val="6EB014AE"/>
    <w:multiLevelType w:val="hybridMultilevel"/>
    <w:tmpl w:val="FE36F2E6"/>
    <w:lvl w:ilvl="0" w:tplc="041F000F">
      <w:start w:val="1"/>
      <w:numFmt w:val="decimal"/>
      <w:lvlText w:val="%1."/>
      <w:lvlJc w:val="left"/>
      <w:pPr>
        <w:ind w:left="1428" w:hanging="360"/>
      </w:pPr>
    </w:lvl>
    <w:lvl w:ilvl="1" w:tplc="041F0019" w:tentative="1">
      <w:start w:val="1"/>
      <w:numFmt w:val="lowerLetter"/>
      <w:lvlText w:val="%2."/>
      <w:lvlJc w:val="left"/>
      <w:pPr>
        <w:ind w:left="2148" w:hanging="360"/>
      </w:pPr>
    </w:lvl>
    <w:lvl w:ilvl="2" w:tplc="041F001B" w:tentative="1">
      <w:start w:val="1"/>
      <w:numFmt w:val="lowerRoman"/>
      <w:lvlText w:val="%3."/>
      <w:lvlJc w:val="right"/>
      <w:pPr>
        <w:ind w:left="2868" w:hanging="180"/>
      </w:pPr>
    </w:lvl>
    <w:lvl w:ilvl="3" w:tplc="041F000F" w:tentative="1">
      <w:start w:val="1"/>
      <w:numFmt w:val="decimal"/>
      <w:lvlText w:val="%4."/>
      <w:lvlJc w:val="left"/>
      <w:pPr>
        <w:ind w:left="3588" w:hanging="360"/>
      </w:pPr>
    </w:lvl>
    <w:lvl w:ilvl="4" w:tplc="041F0019" w:tentative="1">
      <w:start w:val="1"/>
      <w:numFmt w:val="lowerLetter"/>
      <w:lvlText w:val="%5."/>
      <w:lvlJc w:val="left"/>
      <w:pPr>
        <w:ind w:left="4308" w:hanging="360"/>
      </w:pPr>
    </w:lvl>
    <w:lvl w:ilvl="5" w:tplc="041F001B" w:tentative="1">
      <w:start w:val="1"/>
      <w:numFmt w:val="lowerRoman"/>
      <w:lvlText w:val="%6."/>
      <w:lvlJc w:val="right"/>
      <w:pPr>
        <w:ind w:left="5028" w:hanging="180"/>
      </w:pPr>
    </w:lvl>
    <w:lvl w:ilvl="6" w:tplc="041F000F" w:tentative="1">
      <w:start w:val="1"/>
      <w:numFmt w:val="decimal"/>
      <w:lvlText w:val="%7."/>
      <w:lvlJc w:val="left"/>
      <w:pPr>
        <w:ind w:left="5748" w:hanging="360"/>
      </w:pPr>
    </w:lvl>
    <w:lvl w:ilvl="7" w:tplc="041F0019" w:tentative="1">
      <w:start w:val="1"/>
      <w:numFmt w:val="lowerLetter"/>
      <w:lvlText w:val="%8."/>
      <w:lvlJc w:val="left"/>
      <w:pPr>
        <w:ind w:left="6468" w:hanging="360"/>
      </w:pPr>
    </w:lvl>
    <w:lvl w:ilvl="8" w:tplc="041F001B" w:tentative="1">
      <w:start w:val="1"/>
      <w:numFmt w:val="lowerRoman"/>
      <w:lvlText w:val="%9."/>
      <w:lvlJc w:val="right"/>
      <w:pPr>
        <w:ind w:left="7188" w:hanging="180"/>
      </w:pPr>
    </w:lvl>
  </w:abstractNum>
  <w:abstractNum w:abstractNumId="27" w15:restartNumberingAfterBreak="0">
    <w:nsid w:val="75645752"/>
    <w:multiLevelType w:val="multilevel"/>
    <w:tmpl w:val="F098ABDE"/>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8" w15:restartNumberingAfterBreak="0">
    <w:nsid w:val="76A32392"/>
    <w:multiLevelType w:val="multilevel"/>
    <w:tmpl w:val="041F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3"/>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23"/>
  </w:num>
  <w:num w:numId="5">
    <w:abstractNumId w:val="16"/>
  </w:num>
  <w:num w:numId="6">
    <w:abstractNumId w:val="17"/>
  </w:num>
  <w:num w:numId="7">
    <w:abstractNumId w:val="2"/>
  </w:num>
  <w:num w:numId="8">
    <w:abstractNumId w:val="24"/>
  </w:num>
  <w:num w:numId="9">
    <w:abstractNumId w:val="14"/>
  </w:num>
  <w:num w:numId="10">
    <w:abstractNumId w:val="27"/>
  </w:num>
  <w:num w:numId="11">
    <w:abstractNumId w:val="20"/>
  </w:num>
  <w:num w:numId="12">
    <w:abstractNumId w:val="6"/>
  </w:num>
  <w:num w:numId="13">
    <w:abstractNumId w:val="26"/>
  </w:num>
  <w:num w:numId="14">
    <w:abstractNumId w:val="28"/>
  </w:num>
  <w:num w:numId="15">
    <w:abstractNumId w:val="21"/>
  </w:num>
  <w:num w:numId="16">
    <w:abstractNumId w:val="9"/>
  </w:num>
  <w:num w:numId="17">
    <w:abstractNumId w:val="1"/>
  </w:num>
  <w:num w:numId="18">
    <w:abstractNumId w:val="5"/>
  </w:num>
  <w:num w:numId="19">
    <w:abstractNumId w:val="12"/>
  </w:num>
  <w:num w:numId="20">
    <w:abstractNumId w:val="22"/>
  </w:num>
  <w:num w:numId="21">
    <w:abstractNumId w:val="10"/>
  </w:num>
  <w:num w:numId="22">
    <w:abstractNumId w:val="18"/>
  </w:num>
  <w:num w:numId="23">
    <w:abstractNumId w:val="7"/>
  </w:num>
  <w:num w:numId="24">
    <w:abstractNumId w:val="15"/>
  </w:num>
  <w:num w:numId="25">
    <w:abstractNumId w:val="25"/>
  </w:num>
  <w:num w:numId="26">
    <w:abstractNumId w:val="8"/>
  </w:num>
  <w:num w:numId="27">
    <w:abstractNumId w:val="19"/>
  </w:num>
  <w:num w:numId="28">
    <w:abstractNumId w:val="4"/>
  </w:num>
  <w:num w:numId="29">
    <w:abstractNumId w:val="1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292C"/>
    <w:rsid w:val="00000B97"/>
    <w:rsid w:val="00001014"/>
    <w:rsid w:val="0000102E"/>
    <w:rsid w:val="00001701"/>
    <w:rsid w:val="000028F8"/>
    <w:rsid w:val="00002902"/>
    <w:rsid w:val="00002F53"/>
    <w:rsid w:val="00003161"/>
    <w:rsid w:val="0000331B"/>
    <w:rsid w:val="0000431E"/>
    <w:rsid w:val="000045FF"/>
    <w:rsid w:val="000048D9"/>
    <w:rsid w:val="00005725"/>
    <w:rsid w:val="00005F85"/>
    <w:rsid w:val="00005FEE"/>
    <w:rsid w:val="00006E5B"/>
    <w:rsid w:val="0001147C"/>
    <w:rsid w:val="000117FC"/>
    <w:rsid w:val="00011B41"/>
    <w:rsid w:val="00012302"/>
    <w:rsid w:val="0001240A"/>
    <w:rsid w:val="000128A0"/>
    <w:rsid w:val="00014045"/>
    <w:rsid w:val="00014113"/>
    <w:rsid w:val="000143AB"/>
    <w:rsid w:val="0001546D"/>
    <w:rsid w:val="00015911"/>
    <w:rsid w:val="000162E8"/>
    <w:rsid w:val="000165CD"/>
    <w:rsid w:val="0001673A"/>
    <w:rsid w:val="000178B8"/>
    <w:rsid w:val="00017BD7"/>
    <w:rsid w:val="00020464"/>
    <w:rsid w:val="0002054B"/>
    <w:rsid w:val="00020E97"/>
    <w:rsid w:val="0002163B"/>
    <w:rsid w:val="00021A7D"/>
    <w:rsid w:val="00021F32"/>
    <w:rsid w:val="00022134"/>
    <w:rsid w:val="00022F21"/>
    <w:rsid w:val="00024011"/>
    <w:rsid w:val="00024EA8"/>
    <w:rsid w:val="00025914"/>
    <w:rsid w:val="00025C40"/>
    <w:rsid w:val="00025DC2"/>
    <w:rsid w:val="00026DE3"/>
    <w:rsid w:val="0002735D"/>
    <w:rsid w:val="0002762D"/>
    <w:rsid w:val="00030212"/>
    <w:rsid w:val="0003088F"/>
    <w:rsid w:val="00030CA9"/>
    <w:rsid w:val="00031735"/>
    <w:rsid w:val="00032A00"/>
    <w:rsid w:val="00032B84"/>
    <w:rsid w:val="000332A8"/>
    <w:rsid w:val="000332EB"/>
    <w:rsid w:val="000344EB"/>
    <w:rsid w:val="00034E3D"/>
    <w:rsid w:val="00034F01"/>
    <w:rsid w:val="00035276"/>
    <w:rsid w:val="00035898"/>
    <w:rsid w:val="0003677A"/>
    <w:rsid w:val="00036E22"/>
    <w:rsid w:val="00036F7A"/>
    <w:rsid w:val="0003773D"/>
    <w:rsid w:val="000404E4"/>
    <w:rsid w:val="000408F4"/>
    <w:rsid w:val="00040A36"/>
    <w:rsid w:val="0004250F"/>
    <w:rsid w:val="00042850"/>
    <w:rsid w:val="000433BB"/>
    <w:rsid w:val="00044360"/>
    <w:rsid w:val="00046182"/>
    <w:rsid w:val="00047D81"/>
    <w:rsid w:val="00050DB0"/>
    <w:rsid w:val="000519A3"/>
    <w:rsid w:val="0005274A"/>
    <w:rsid w:val="000530C0"/>
    <w:rsid w:val="000533DC"/>
    <w:rsid w:val="0005386D"/>
    <w:rsid w:val="00053F20"/>
    <w:rsid w:val="00054F59"/>
    <w:rsid w:val="000576D7"/>
    <w:rsid w:val="00057AD2"/>
    <w:rsid w:val="00057BE5"/>
    <w:rsid w:val="00057FB6"/>
    <w:rsid w:val="00061774"/>
    <w:rsid w:val="00062046"/>
    <w:rsid w:val="00062BA9"/>
    <w:rsid w:val="00063FB1"/>
    <w:rsid w:val="00063FFD"/>
    <w:rsid w:val="00064634"/>
    <w:rsid w:val="000647C0"/>
    <w:rsid w:val="00064FDD"/>
    <w:rsid w:val="0006557D"/>
    <w:rsid w:val="000659E2"/>
    <w:rsid w:val="000660C9"/>
    <w:rsid w:val="00066610"/>
    <w:rsid w:val="00066673"/>
    <w:rsid w:val="00066A81"/>
    <w:rsid w:val="00066C9D"/>
    <w:rsid w:val="00066DD6"/>
    <w:rsid w:val="00066E03"/>
    <w:rsid w:val="00066E4C"/>
    <w:rsid w:val="00070484"/>
    <w:rsid w:val="000708A9"/>
    <w:rsid w:val="000709F0"/>
    <w:rsid w:val="00070F34"/>
    <w:rsid w:val="00071349"/>
    <w:rsid w:val="000720E8"/>
    <w:rsid w:val="00072E04"/>
    <w:rsid w:val="000732B0"/>
    <w:rsid w:val="0007441C"/>
    <w:rsid w:val="00074739"/>
    <w:rsid w:val="00075977"/>
    <w:rsid w:val="00075D72"/>
    <w:rsid w:val="00076349"/>
    <w:rsid w:val="00076538"/>
    <w:rsid w:val="00076FE5"/>
    <w:rsid w:val="0007739D"/>
    <w:rsid w:val="00077638"/>
    <w:rsid w:val="00077989"/>
    <w:rsid w:val="00080FEC"/>
    <w:rsid w:val="000818C7"/>
    <w:rsid w:val="00081F49"/>
    <w:rsid w:val="00082A9C"/>
    <w:rsid w:val="00082F81"/>
    <w:rsid w:val="00083194"/>
    <w:rsid w:val="00084DFD"/>
    <w:rsid w:val="00086013"/>
    <w:rsid w:val="0008703C"/>
    <w:rsid w:val="00087B9D"/>
    <w:rsid w:val="00090B2A"/>
    <w:rsid w:val="0009242E"/>
    <w:rsid w:val="0009333C"/>
    <w:rsid w:val="00094A61"/>
    <w:rsid w:val="0009623B"/>
    <w:rsid w:val="00096ED1"/>
    <w:rsid w:val="00097E43"/>
    <w:rsid w:val="000A1376"/>
    <w:rsid w:val="000A1FF9"/>
    <w:rsid w:val="000A2858"/>
    <w:rsid w:val="000A2913"/>
    <w:rsid w:val="000A2DAA"/>
    <w:rsid w:val="000A3284"/>
    <w:rsid w:val="000A3D13"/>
    <w:rsid w:val="000A5D33"/>
    <w:rsid w:val="000A70AE"/>
    <w:rsid w:val="000A7263"/>
    <w:rsid w:val="000A76C4"/>
    <w:rsid w:val="000B0631"/>
    <w:rsid w:val="000B0F06"/>
    <w:rsid w:val="000B2951"/>
    <w:rsid w:val="000B32B6"/>
    <w:rsid w:val="000B46FB"/>
    <w:rsid w:val="000B48DA"/>
    <w:rsid w:val="000B5920"/>
    <w:rsid w:val="000B5BE8"/>
    <w:rsid w:val="000B6824"/>
    <w:rsid w:val="000B6F72"/>
    <w:rsid w:val="000B7334"/>
    <w:rsid w:val="000B73C3"/>
    <w:rsid w:val="000B742B"/>
    <w:rsid w:val="000C0E56"/>
    <w:rsid w:val="000C172B"/>
    <w:rsid w:val="000C2945"/>
    <w:rsid w:val="000C2DA4"/>
    <w:rsid w:val="000C46A7"/>
    <w:rsid w:val="000C49F0"/>
    <w:rsid w:val="000C7689"/>
    <w:rsid w:val="000C7E45"/>
    <w:rsid w:val="000D0316"/>
    <w:rsid w:val="000D0F4D"/>
    <w:rsid w:val="000D16B7"/>
    <w:rsid w:val="000D222C"/>
    <w:rsid w:val="000D2F7E"/>
    <w:rsid w:val="000D3106"/>
    <w:rsid w:val="000D3EAC"/>
    <w:rsid w:val="000D4269"/>
    <w:rsid w:val="000D6B0F"/>
    <w:rsid w:val="000D6B6C"/>
    <w:rsid w:val="000D7252"/>
    <w:rsid w:val="000D7ACA"/>
    <w:rsid w:val="000E0546"/>
    <w:rsid w:val="000E13F2"/>
    <w:rsid w:val="000E2895"/>
    <w:rsid w:val="000E309C"/>
    <w:rsid w:val="000E338B"/>
    <w:rsid w:val="000E3613"/>
    <w:rsid w:val="000E40F2"/>
    <w:rsid w:val="000E4782"/>
    <w:rsid w:val="000E4B60"/>
    <w:rsid w:val="000E55DF"/>
    <w:rsid w:val="000E70EC"/>
    <w:rsid w:val="000E721E"/>
    <w:rsid w:val="000F0ACE"/>
    <w:rsid w:val="000F102D"/>
    <w:rsid w:val="000F1688"/>
    <w:rsid w:val="000F2928"/>
    <w:rsid w:val="000F35B1"/>
    <w:rsid w:val="000F3665"/>
    <w:rsid w:val="000F37F8"/>
    <w:rsid w:val="000F3F2A"/>
    <w:rsid w:val="000F4029"/>
    <w:rsid w:val="000F46EF"/>
    <w:rsid w:val="000F656C"/>
    <w:rsid w:val="000F6A23"/>
    <w:rsid w:val="000F6CB6"/>
    <w:rsid w:val="00100648"/>
    <w:rsid w:val="0010125E"/>
    <w:rsid w:val="001014A0"/>
    <w:rsid w:val="00101749"/>
    <w:rsid w:val="00102669"/>
    <w:rsid w:val="00102964"/>
    <w:rsid w:val="00103171"/>
    <w:rsid w:val="00106169"/>
    <w:rsid w:val="001073A2"/>
    <w:rsid w:val="00110656"/>
    <w:rsid w:val="00110D9E"/>
    <w:rsid w:val="0011211B"/>
    <w:rsid w:val="0011334B"/>
    <w:rsid w:val="00113471"/>
    <w:rsid w:val="00113AF7"/>
    <w:rsid w:val="00113CDF"/>
    <w:rsid w:val="00114126"/>
    <w:rsid w:val="00115BDA"/>
    <w:rsid w:val="00116AFC"/>
    <w:rsid w:val="00117515"/>
    <w:rsid w:val="00117C4F"/>
    <w:rsid w:val="001200B8"/>
    <w:rsid w:val="001210AD"/>
    <w:rsid w:val="001218A3"/>
    <w:rsid w:val="00122686"/>
    <w:rsid w:val="0012321A"/>
    <w:rsid w:val="001238D1"/>
    <w:rsid w:val="00124D1D"/>
    <w:rsid w:val="0012510B"/>
    <w:rsid w:val="00125124"/>
    <w:rsid w:val="00125195"/>
    <w:rsid w:val="0012595A"/>
    <w:rsid w:val="001270C0"/>
    <w:rsid w:val="0012748E"/>
    <w:rsid w:val="00130775"/>
    <w:rsid w:val="00130B1D"/>
    <w:rsid w:val="00131A2B"/>
    <w:rsid w:val="00131BE3"/>
    <w:rsid w:val="00132737"/>
    <w:rsid w:val="00133C89"/>
    <w:rsid w:val="00134318"/>
    <w:rsid w:val="00136D2F"/>
    <w:rsid w:val="00137E88"/>
    <w:rsid w:val="0014039B"/>
    <w:rsid w:val="00140BE5"/>
    <w:rsid w:val="0014108E"/>
    <w:rsid w:val="00141DEC"/>
    <w:rsid w:val="00142B9F"/>
    <w:rsid w:val="00142DA3"/>
    <w:rsid w:val="00143032"/>
    <w:rsid w:val="0014303C"/>
    <w:rsid w:val="00143F42"/>
    <w:rsid w:val="00144352"/>
    <w:rsid w:val="00144419"/>
    <w:rsid w:val="00144D0C"/>
    <w:rsid w:val="00145BAF"/>
    <w:rsid w:val="00145CE0"/>
    <w:rsid w:val="001470A6"/>
    <w:rsid w:val="00147A3D"/>
    <w:rsid w:val="00151A3B"/>
    <w:rsid w:val="00151ADB"/>
    <w:rsid w:val="00151E71"/>
    <w:rsid w:val="00152493"/>
    <w:rsid w:val="00152CDC"/>
    <w:rsid w:val="00154CFC"/>
    <w:rsid w:val="00154D73"/>
    <w:rsid w:val="00155921"/>
    <w:rsid w:val="00155DA3"/>
    <w:rsid w:val="001573E5"/>
    <w:rsid w:val="001606CD"/>
    <w:rsid w:val="00161594"/>
    <w:rsid w:val="00161643"/>
    <w:rsid w:val="001617BE"/>
    <w:rsid w:val="001633BA"/>
    <w:rsid w:val="001637C5"/>
    <w:rsid w:val="00163EBE"/>
    <w:rsid w:val="0016439B"/>
    <w:rsid w:val="00164B0B"/>
    <w:rsid w:val="00165827"/>
    <w:rsid w:val="00165A2F"/>
    <w:rsid w:val="0017024F"/>
    <w:rsid w:val="0017113B"/>
    <w:rsid w:val="00171768"/>
    <w:rsid w:val="00172EDB"/>
    <w:rsid w:val="001735CA"/>
    <w:rsid w:val="0017367D"/>
    <w:rsid w:val="00173DD6"/>
    <w:rsid w:val="00174D83"/>
    <w:rsid w:val="00175AC8"/>
    <w:rsid w:val="0017608D"/>
    <w:rsid w:val="001760B8"/>
    <w:rsid w:val="0017625B"/>
    <w:rsid w:val="001802FB"/>
    <w:rsid w:val="001816B6"/>
    <w:rsid w:val="001824C9"/>
    <w:rsid w:val="001827D9"/>
    <w:rsid w:val="0018376A"/>
    <w:rsid w:val="00183A1C"/>
    <w:rsid w:val="001846C4"/>
    <w:rsid w:val="00184DF0"/>
    <w:rsid w:val="00185DEE"/>
    <w:rsid w:val="001865A8"/>
    <w:rsid w:val="00186A17"/>
    <w:rsid w:val="00187028"/>
    <w:rsid w:val="00187989"/>
    <w:rsid w:val="00187A08"/>
    <w:rsid w:val="00187ABE"/>
    <w:rsid w:val="001905E8"/>
    <w:rsid w:val="001918CA"/>
    <w:rsid w:val="00191D6E"/>
    <w:rsid w:val="00192021"/>
    <w:rsid w:val="00193690"/>
    <w:rsid w:val="001936AC"/>
    <w:rsid w:val="00195432"/>
    <w:rsid w:val="001966FF"/>
    <w:rsid w:val="001974A7"/>
    <w:rsid w:val="001A00E8"/>
    <w:rsid w:val="001A0C9D"/>
    <w:rsid w:val="001A121A"/>
    <w:rsid w:val="001A187F"/>
    <w:rsid w:val="001A1E55"/>
    <w:rsid w:val="001A2777"/>
    <w:rsid w:val="001A2C72"/>
    <w:rsid w:val="001A42B4"/>
    <w:rsid w:val="001A44CA"/>
    <w:rsid w:val="001A47E9"/>
    <w:rsid w:val="001A58AF"/>
    <w:rsid w:val="001A6557"/>
    <w:rsid w:val="001A6852"/>
    <w:rsid w:val="001A69A6"/>
    <w:rsid w:val="001B0668"/>
    <w:rsid w:val="001B1BEC"/>
    <w:rsid w:val="001B30CA"/>
    <w:rsid w:val="001B44D7"/>
    <w:rsid w:val="001B496A"/>
    <w:rsid w:val="001B5293"/>
    <w:rsid w:val="001B52FC"/>
    <w:rsid w:val="001B5356"/>
    <w:rsid w:val="001B536B"/>
    <w:rsid w:val="001B62C7"/>
    <w:rsid w:val="001C07CD"/>
    <w:rsid w:val="001C07D6"/>
    <w:rsid w:val="001C0A93"/>
    <w:rsid w:val="001C1066"/>
    <w:rsid w:val="001C1731"/>
    <w:rsid w:val="001C189E"/>
    <w:rsid w:val="001C212F"/>
    <w:rsid w:val="001C2545"/>
    <w:rsid w:val="001C2902"/>
    <w:rsid w:val="001C3B84"/>
    <w:rsid w:val="001C47A1"/>
    <w:rsid w:val="001C5177"/>
    <w:rsid w:val="001C5734"/>
    <w:rsid w:val="001C5995"/>
    <w:rsid w:val="001C5ECD"/>
    <w:rsid w:val="001C7295"/>
    <w:rsid w:val="001C736A"/>
    <w:rsid w:val="001C7A6B"/>
    <w:rsid w:val="001D01C8"/>
    <w:rsid w:val="001D034E"/>
    <w:rsid w:val="001D0FDF"/>
    <w:rsid w:val="001D15ED"/>
    <w:rsid w:val="001D17AF"/>
    <w:rsid w:val="001D1F7D"/>
    <w:rsid w:val="001D2523"/>
    <w:rsid w:val="001D2F26"/>
    <w:rsid w:val="001D38B7"/>
    <w:rsid w:val="001D4219"/>
    <w:rsid w:val="001D4CB3"/>
    <w:rsid w:val="001D59B1"/>
    <w:rsid w:val="001D619E"/>
    <w:rsid w:val="001D61CB"/>
    <w:rsid w:val="001D6403"/>
    <w:rsid w:val="001D667C"/>
    <w:rsid w:val="001D7312"/>
    <w:rsid w:val="001D762D"/>
    <w:rsid w:val="001D79A2"/>
    <w:rsid w:val="001D7A0D"/>
    <w:rsid w:val="001E00C4"/>
    <w:rsid w:val="001E102E"/>
    <w:rsid w:val="001E2044"/>
    <w:rsid w:val="001E2B59"/>
    <w:rsid w:val="001E31F4"/>
    <w:rsid w:val="001E493F"/>
    <w:rsid w:val="001E4C08"/>
    <w:rsid w:val="001E4C33"/>
    <w:rsid w:val="001E7F80"/>
    <w:rsid w:val="001F0EA8"/>
    <w:rsid w:val="001F0F8D"/>
    <w:rsid w:val="001F1265"/>
    <w:rsid w:val="001F141E"/>
    <w:rsid w:val="001F1FBC"/>
    <w:rsid w:val="001F2213"/>
    <w:rsid w:val="001F2FE7"/>
    <w:rsid w:val="001F3760"/>
    <w:rsid w:val="001F37B1"/>
    <w:rsid w:val="001F3C40"/>
    <w:rsid w:val="001F3EAD"/>
    <w:rsid w:val="001F426C"/>
    <w:rsid w:val="001F4ACF"/>
    <w:rsid w:val="001F61AB"/>
    <w:rsid w:val="002002E7"/>
    <w:rsid w:val="00201162"/>
    <w:rsid w:val="002021FB"/>
    <w:rsid w:val="00202B36"/>
    <w:rsid w:val="00202DE6"/>
    <w:rsid w:val="00202E53"/>
    <w:rsid w:val="00202E6B"/>
    <w:rsid w:val="0020372D"/>
    <w:rsid w:val="002037CC"/>
    <w:rsid w:val="00203810"/>
    <w:rsid w:val="00204591"/>
    <w:rsid w:val="00206080"/>
    <w:rsid w:val="002067EE"/>
    <w:rsid w:val="002067FC"/>
    <w:rsid w:val="00207A67"/>
    <w:rsid w:val="00207D8F"/>
    <w:rsid w:val="00207E70"/>
    <w:rsid w:val="002103C8"/>
    <w:rsid w:val="00211E32"/>
    <w:rsid w:val="00213498"/>
    <w:rsid w:val="00213764"/>
    <w:rsid w:val="002164E6"/>
    <w:rsid w:val="00216B3B"/>
    <w:rsid w:val="002179D1"/>
    <w:rsid w:val="00220363"/>
    <w:rsid w:val="002206C5"/>
    <w:rsid w:val="002211A0"/>
    <w:rsid w:val="002211D0"/>
    <w:rsid w:val="0022128F"/>
    <w:rsid w:val="00221466"/>
    <w:rsid w:val="002214B5"/>
    <w:rsid w:val="00221EFF"/>
    <w:rsid w:val="002227A8"/>
    <w:rsid w:val="00223478"/>
    <w:rsid w:val="00223510"/>
    <w:rsid w:val="002235AE"/>
    <w:rsid w:val="0022432A"/>
    <w:rsid w:val="002244C7"/>
    <w:rsid w:val="00224A10"/>
    <w:rsid w:val="00225DC8"/>
    <w:rsid w:val="00226E04"/>
    <w:rsid w:val="00227E7D"/>
    <w:rsid w:val="002301C7"/>
    <w:rsid w:val="0023029B"/>
    <w:rsid w:val="0023079D"/>
    <w:rsid w:val="00230C47"/>
    <w:rsid w:val="002325DC"/>
    <w:rsid w:val="002334EC"/>
    <w:rsid w:val="00233B00"/>
    <w:rsid w:val="00233BAD"/>
    <w:rsid w:val="002343AE"/>
    <w:rsid w:val="00234AE6"/>
    <w:rsid w:val="0023559B"/>
    <w:rsid w:val="00236116"/>
    <w:rsid w:val="002365C4"/>
    <w:rsid w:val="00237138"/>
    <w:rsid w:val="002374D2"/>
    <w:rsid w:val="00241F3C"/>
    <w:rsid w:val="00242026"/>
    <w:rsid w:val="00242811"/>
    <w:rsid w:val="00242B15"/>
    <w:rsid w:val="00242C5C"/>
    <w:rsid w:val="00242F8C"/>
    <w:rsid w:val="00243124"/>
    <w:rsid w:val="00243D20"/>
    <w:rsid w:val="00244194"/>
    <w:rsid w:val="00244EBA"/>
    <w:rsid w:val="00246B9E"/>
    <w:rsid w:val="002471AA"/>
    <w:rsid w:val="00247D2B"/>
    <w:rsid w:val="00250171"/>
    <w:rsid w:val="00250716"/>
    <w:rsid w:val="00250FF4"/>
    <w:rsid w:val="0025123B"/>
    <w:rsid w:val="00251B6C"/>
    <w:rsid w:val="00252399"/>
    <w:rsid w:val="00252590"/>
    <w:rsid w:val="00252FDF"/>
    <w:rsid w:val="00253DA7"/>
    <w:rsid w:val="00253DCC"/>
    <w:rsid w:val="002540FA"/>
    <w:rsid w:val="00254467"/>
    <w:rsid w:val="002545B9"/>
    <w:rsid w:val="00255B25"/>
    <w:rsid w:val="00255CE7"/>
    <w:rsid w:val="002561CE"/>
    <w:rsid w:val="00256C7B"/>
    <w:rsid w:val="00260ADA"/>
    <w:rsid w:val="00260EEF"/>
    <w:rsid w:val="0026173A"/>
    <w:rsid w:val="00261778"/>
    <w:rsid w:val="00261853"/>
    <w:rsid w:val="002627DD"/>
    <w:rsid w:val="00262F37"/>
    <w:rsid w:val="00262F6B"/>
    <w:rsid w:val="002642D2"/>
    <w:rsid w:val="0026489C"/>
    <w:rsid w:val="00265A64"/>
    <w:rsid w:val="00266266"/>
    <w:rsid w:val="00266AC6"/>
    <w:rsid w:val="00266DEF"/>
    <w:rsid w:val="00267023"/>
    <w:rsid w:val="00267836"/>
    <w:rsid w:val="00267A50"/>
    <w:rsid w:val="00267ED8"/>
    <w:rsid w:val="002710E2"/>
    <w:rsid w:val="0027147E"/>
    <w:rsid w:val="00272B09"/>
    <w:rsid w:val="00273559"/>
    <w:rsid w:val="002736F7"/>
    <w:rsid w:val="00273C5F"/>
    <w:rsid w:val="002747E7"/>
    <w:rsid w:val="00274ED7"/>
    <w:rsid w:val="002766B8"/>
    <w:rsid w:val="00277083"/>
    <w:rsid w:val="00277126"/>
    <w:rsid w:val="00277D56"/>
    <w:rsid w:val="00277F88"/>
    <w:rsid w:val="00280741"/>
    <w:rsid w:val="00281D90"/>
    <w:rsid w:val="00282BD5"/>
    <w:rsid w:val="002832A0"/>
    <w:rsid w:val="002838A1"/>
    <w:rsid w:val="00284723"/>
    <w:rsid w:val="00285AE7"/>
    <w:rsid w:val="00285C1C"/>
    <w:rsid w:val="002865C1"/>
    <w:rsid w:val="00286D08"/>
    <w:rsid w:val="00286D78"/>
    <w:rsid w:val="00287BB8"/>
    <w:rsid w:val="00287C86"/>
    <w:rsid w:val="002915DE"/>
    <w:rsid w:val="002918CA"/>
    <w:rsid w:val="00291E08"/>
    <w:rsid w:val="00292755"/>
    <w:rsid w:val="00292F06"/>
    <w:rsid w:val="00294003"/>
    <w:rsid w:val="00294965"/>
    <w:rsid w:val="00294FC6"/>
    <w:rsid w:val="002950E3"/>
    <w:rsid w:val="00296E3F"/>
    <w:rsid w:val="002A0460"/>
    <w:rsid w:val="002A0541"/>
    <w:rsid w:val="002A0B4C"/>
    <w:rsid w:val="002A0B5A"/>
    <w:rsid w:val="002A0F20"/>
    <w:rsid w:val="002A10CE"/>
    <w:rsid w:val="002A13A1"/>
    <w:rsid w:val="002A2346"/>
    <w:rsid w:val="002A43B4"/>
    <w:rsid w:val="002A4DE9"/>
    <w:rsid w:val="002A4ECB"/>
    <w:rsid w:val="002A55EA"/>
    <w:rsid w:val="002A6585"/>
    <w:rsid w:val="002A6851"/>
    <w:rsid w:val="002A756F"/>
    <w:rsid w:val="002A76A8"/>
    <w:rsid w:val="002A7D3B"/>
    <w:rsid w:val="002B1552"/>
    <w:rsid w:val="002B1ABC"/>
    <w:rsid w:val="002B2252"/>
    <w:rsid w:val="002B299D"/>
    <w:rsid w:val="002B3704"/>
    <w:rsid w:val="002B3AB3"/>
    <w:rsid w:val="002B48B1"/>
    <w:rsid w:val="002B52C4"/>
    <w:rsid w:val="002B57A9"/>
    <w:rsid w:val="002B5A58"/>
    <w:rsid w:val="002B5B34"/>
    <w:rsid w:val="002B5EF0"/>
    <w:rsid w:val="002B73FA"/>
    <w:rsid w:val="002B7E18"/>
    <w:rsid w:val="002B7F91"/>
    <w:rsid w:val="002C0B01"/>
    <w:rsid w:val="002C1139"/>
    <w:rsid w:val="002C2920"/>
    <w:rsid w:val="002C29FB"/>
    <w:rsid w:val="002C2E0C"/>
    <w:rsid w:val="002C352D"/>
    <w:rsid w:val="002C363D"/>
    <w:rsid w:val="002C3CBB"/>
    <w:rsid w:val="002C50AC"/>
    <w:rsid w:val="002C5EE3"/>
    <w:rsid w:val="002C6579"/>
    <w:rsid w:val="002C70C6"/>
    <w:rsid w:val="002C7C79"/>
    <w:rsid w:val="002C7C90"/>
    <w:rsid w:val="002D0C4D"/>
    <w:rsid w:val="002D1455"/>
    <w:rsid w:val="002D19A6"/>
    <w:rsid w:val="002D1A9F"/>
    <w:rsid w:val="002D1D85"/>
    <w:rsid w:val="002D28EB"/>
    <w:rsid w:val="002D2B6D"/>
    <w:rsid w:val="002D30D5"/>
    <w:rsid w:val="002D3656"/>
    <w:rsid w:val="002D4E0A"/>
    <w:rsid w:val="002D6020"/>
    <w:rsid w:val="002D65A2"/>
    <w:rsid w:val="002D6D9B"/>
    <w:rsid w:val="002D7867"/>
    <w:rsid w:val="002D7B05"/>
    <w:rsid w:val="002E1B74"/>
    <w:rsid w:val="002E1E0A"/>
    <w:rsid w:val="002E2425"/>
    <w:rsid w:val="002E2C0C"/>
    <w:rsid w:val="002E30D0"/>
    <w:rsid w:val="002E33D2"/>
    <w:rsid w:val="002E3699"/>
    <w:rsid w:val="002E3711"/>
    <w:rsid w:val="002E3FF0"/>
    <w:rsid w:val="002E47DB"/>
    <w:rsid w:val="002E545E"/>
    <w:rsid w:val="002E5BE2"/>
    <w:rsid w:val="002E63B7"/>
    <w:rsid w:val="002E7BC4"/>
    <w:rsid w:val="002F057B"/>
    <w:rsid w:val="002F0D8D"/>
    <w:rsid w:val="002F1758"/>
    <w:rsid w:val="002F1F2D"/>
    <w:rsid w:val="002F3E0A"/>
    <w:rsid w:val="002F4CDA"/>
    <w:rsid w:val="002F4E8D"/>
    <w:rsid w:val="002F638A"/>
    <w:rsid w:val="002F66BF"/>
    <w:rsid w:val="002F781F"/>
    <w:rsid w:val="002F78A9"/>
    <w:rsid w:val="0030015F"/>
    <w:rsid w:val="003011A5"/>
    <w:rsid w:val="00301746"/>
    <w:rsid w:val="00301BD4"/>
    <w:rsid w:val="00301F7B"/>
    <w:rsid w:val="00302531"/>
    <w:rsid w:val="00303B51"/>
    <w:rsid w:val="0030478E"/>
    <w:rsid w:val="003047FB"/>
    <w:rsid w:val="00304F20"/>
    <w:rsid w:val="003053EE"/>
    <w:rsid w:val="00306B1C"/>
    <w:rsid w:val="00307C16"/>
    <w:rsid w:val="00310089"/>
    <w:rsid w:val="003103DA"/>
    <w:rsid w:val="00311DDF"/>
    <w:rsid w:val="00312D5D"/>
    <w:rsid w:val="003131CB"/>
    <w:rsid w:val="00313E86"/>
    <w:rsid w:val="00314A85"/>
    <w:rsid w:val="00314CBD"/>
    <w:rsid w:val="00315087"/>
    <w:rsid w:val="00315D3E"/>
    <w:rsid w:val="00316C40"/>
    <w:rsid w:val="00316D59"/>
    <w:rsid w:val="00316F59"/>
    <w:rsid w:val="003177B4"/>
    <w:rsid w:val="00317806"/>
    <w:rsid w:val="00317923"/>
    <w:rsid w:val="00320360"/>
    <w:rsid w:val="00322368"/>
    <w:rsid w:val="0032246C"/>
    <w:rsid w:val="0032268A"/>
    <w:rsid w:val="00323FA0"/>
    <w:rsid w:val="00325418"/>
    <w:rsid w:val="00326949"/>
    <w:rsid w:val="003271D9"/>
    <w:rsid w:val="00327374"/>
    <w:rsid w:val="003273C5"/>
    <w:rsid w:val="0032767B"/>
    <w:rsid w:val="00331F77"/>
    <w:rsid w:val="00331FF4"/>
    <w:rsid w:val="00332F39"/>
    <w:rsid w:val="00334767"/>
    <w:rsid w:val="00335115"/>
    <w:rsid w:val="0033524B"/>
    <w:rsid w:val="00335AE1"/>
    <w:rsid w:val="00336BC4"/>
    <w:rsid w:val="003378D5"/>
    <w:rsid w:val="003378E2"/>
    <w:rsid w:val="003411CE"/>
    <w:rsid w:val="00341259"/>
    <w:rsid w:val="003415A4"/>
    <w:rsid w:val="003415C7"/>
    <w:rsid w:val="003425E4"/>
    <w:rsid w:val="00343332"/>
    <w:rsid w:val="00343652"/>
    <w:rsid w:val="00343825"/>
    <w:rsid w:val="00343BB4"/>
    <w:rsid w:val="00343FE2"/>
    <w:rsid w:val="003440EE"/>
    <w:rsid w:val="003446EC"/>
    <w:rsid w:val="003448AE"/>
    <w:rsid w:val="00344BB5"/>
    <w:rsid w:val="00344C1B"/>
    <w:rsid w:val="003455BA"/>
    <w:rsid w:val="003464B5"/>
    <w:rsid w:val="00346B58"/>
    <w:rsid w:val="00346D00"/>
    <w:rsid w:val="00347A1D"/>
    <w:rsid w:val="003509BE"/>
    <w:rsid w:val="00350B40"/>
    <w:rsid w:val="00351D8A"/>
    <w:rsid w:val="00353523"/>
    <w:rsid w:val="003541F2"/>
    <w:rsid w:val="00355492"/>
    <w:rsid w:val="00356572"/>
    <w:rsid w:val="00356847"/>
    <w:rsid w:val="00356971"/>
    <w:rsid w:val="003569CB"/>
    <w:rsid w:val="0035772E"/>
    <w:rsid w:val="00360368"/>
    <w:rsid w:val="003603CA"/>
    <w:rsid w:val="0036105B"/>
    <w:rsid w:val="0036169E"/>
    <w:rsid w:val="003618CF"/>
    <w:rsid w:val="003632F8"/>
    <w:rsid w:val="003644F1"/>
    <w:rsid w:val="003645AC"/>
    <w:rsid w:val="00364BEB"/>
    <w:rsid w:val="0036682D"/>
    <w:rsid w:val="00366F5D"/>
    <w:rsid w:val="003670A5"/>
    <w:rsid w:val="00367169"/>
    <w:rsid w:val="003709BA"/>
    <w:rsid w:val="00370A1D"/>
    <w:rsid w:val="00370C39"/>
    <w:rsid w:val="00371923"/>
    <w:rsid w:val="003722A9"/>
    <w:rsid w:val="003724D8"/>
    <w:rsid w:val="00372AD6"/>
    <w:rsid w:val="00372CF4"/>
    <w:rsid w:val="00374A7D"/>
    <w:rsid w:val="00375DB6"/>
    <w:rsid w:val="00376668"/>
    <w:rsid w:val="00377710"/>
    <w:rsid w:val="00377A1B"/>
    <w:rsid w:val="00377B98"/>
    <w:rsid w:val="003805B5"/>
    <w:rsid w:val="00381103"/>
    <w:rsid w:val="00381D6B"/>
    <w:rsid w:val="00382930"/>
    <w:rsid w:val="00382A68"/>
    <w:rsid w:val="00383B82"/>
    <w:rsid w:val="00384056"/>
    <w:rsid w:val="00384A45"/>
    <w:rsid w:val="003856F8"/>
    <w:rsid w:val="003858F1"/>
    <w:rsid w:val="00385E0A"/>
    <w:rsid w:val="00387383"/>
    <w:rsid w:val="00391AD2"/>
    <w:rsid w:val="00391C1C"/>
    <w:rsid w:val="00392F14"/>
    <w:rsid w:val="00393104"/>
    <w:rsid w:val="003978B9"/>
    <w:rsid w:val="00397B49"/>
    <w:rsid w:val="003A1C10"/>
    <w:rsid w:val="003A1E95"/>
    <w:rsid w:val="003A3266"/>
    <w:rsid w:val="003A32C3"/>
    <w:rsid w:val="003A414D"/>
    <w:rsid w:val="003A4E29"/>
    <w:rsid w:val="003A52B5"/>
    <w:rsid w:val="003A5C5E"/>
    <w:rsid w:val="003A6400"/>
    <w:rsid w:val="003A6741"/>
    <w:rsid w:val="003A67CA"/>
    <w:rsid w:val="003A6B7C"/>
    <w:rsid w:val="003A7563"/>
    <w:rsid w:val="003A75CC"/>
    <w:rsid w:val="003A7FD9"/>
    <w:rsid w:val="003B0618"/>
    <w:rsid w:val="003B1BD1"/>
    <w:rsid w:val="003B2270"/>
    <w:rsid w:val="003B2857"/>
    <w:rsid w:val="003B5291"/>
    <w:rsid w:val="003B5494"/>
    <w:rsid w:val="003B5E0A"/>
    <w:rsid w:val="003B6D45"/>
    <w:rsid w:val="003B6E1E"/>
    <w:rsid w:val="003B7C70"/>
    <w:rsid w:val="003C036C"/>
    <w:rsid w:val="003C093A"/>
    <w:rsid w:val="003C0E31"/>
    <w:rsid w:val="003C2662"/>
    <w:rsid w:val="003C4107"/>
    <w:rsid w:val="003C474B"/>
    <w:rsid w:val="003C653D"/>
    <w:rsid w:val="003C671E"/>
    <w:rsid w:val="003C6EA7"/>
    <w:rsid w:val="003D0E9D"/>
    <w:rsid w:val="003D1867"/>
    <w:rsid w:val="003D1F04"/>
    <w:rsid w:val="003D25F7"/>
    <w:rsid w:val="003D2656"/>
    <w:rsid w:val="003D2D9C"/>
    <w:rsid w:val="003D3D9A"/>
    <w:rsid w:val="003D4314"/>
    <w:rsid w:val="003D5828"/>
    <w:rsid w:val="003D6003"/>
    <w:rsid w:val="003D66A0"/>
    <w:rsid w:val="003D6E05"/>
    <w:rsid w:val="003D7494"/>
    <w:rsid w:val="003D7E20"/>
    <w:rsid w:val="003E045B"/>
    <w:rsid w:val="003E0D19"/>
    <w:rsid w:val="003E28AB"/>
    <w:rsid w:val="003E4000"/>
    <w:rsid w:val="003E4192"/>
    <w:rsid w:val="003E4361"/>
    <w:rsid w:val="003E4ADD"/>
    <w:rsid w:val="003E589E"/>
    <w:rsid w:val="003E6997"/>
    <w:rsid w:val="003E6A1F"/>
    <w:rsid w:val="003E7DA1"/>
    <w:rsid w:val="003F06B0"/>
    <w:rsid w:val="003F2755"/>
    <w:rsid w:val="003F2953"/>
    <w:rsid w:val="003F29C7"/>
    <w:rsid w:val="003F3A8F"/>
    <w:rsid w:val="003F3E7C"/>
    <w:rsid w:val="003F50ED"/>
    <w:rsid w:val="003F569D"/>
    <w:rsid w:val="003F5A38"/>
    <w:rsid w:val="003F5CAE"/>
    <w:rsid w:val="003F6263"/>
    <w:rsid w:val="00401D62"/>
    <w:rsid w:val="00401EB4"/>
    <w:rsid w:val="00403A63"/>
    <w:rsid w:val="00404434"/>
    <w:rsid w:val="00405211"/>
    <w:rsid w:val="00405EC8"/>
    <w:rsid w:val="00406532"/>
    <w:rsid w:val="00406E54"/>
    <w:rsid w:val="00410DDA"/>
    <w:rsid w:val="004117E3"/>
    <w:rsid w:val="00412A07"/>
    <w:rsid w:val="00412FA3"/>
    <w:rsid w:val="004135EF"/>
    <w:rsid w:val="00413772"/>
    <w:rsid w:val="00413CF6"/>
    <w:rsid w:val="00413E54"/>
    <w:rsid w:val="0041544C"/>
    <w:rsid w:val="0041651C"/>
    <w:rsid w:val="00416708"/>
    <w:rsid w:val="0042130B"/>
    <w:rsid w:val="00421333"/>
    <w:rsid w:val="00421E48"/>
    <w:rsid w:val="004230B6"/>
    <w:rsid w:val="004231DD"/>
    <w:rsid w:val="004233C0"/>
    <w:rsid w:val="00423743"/>
    <w:rsid w:val="0042375A"/>
    <w:rsid w:val="00423C81"/>
    <w:rsid w:val="004244E6"/>
    <w:rsid w:val="004248C0"/>
    <w:rsid w:val="00425277"/>
    <w:rsid w:val="004263D5"/>
    <w:rsid w:val="00426B86"/>
    <w:rsid w:val="00426B90"/>
    <w:rsid w:val="00426FE8"/>
    <w:rsid w:val="00427642"/>
    <w:rsid w:val="00430005"/>
    <w:rsid w:val="00431450"/>
    <w:rsid w:val="00432019"/>
    <w:rsid w:val="00432797"/>
    <w:rsid w:val="0043286B"/>
    <w:rsid w:val="00432B57"/>
    <w:rsid w:val="0043467B"/>
    <w:rsid w:val="00434B3E"/>
    <w:rsid w:val="00435451"/>
    <w:rsid w:val="00435760"/>
    <w:rsid w:val="004358B8"/>
    <w:rsid w:val="00436BDE"/>
    <w:rsid w:val="00437372"/>
    <w:rsid w:val="004379E9"/>
    <w:rsid w:val="00437B54"/>
    <w:rsid w:val="0044038A"/>
    <w:rsid w:val="00441319"/>
    <w:rsid w:val="004414C8"/>
    <w:rsid w:val="0044179C"/>
    <w:rsid w:val="00442964"/>
    <w:rsid w:val="0044390A"/>
    <w:rsid w:val="004446A1"/>
    <w:rsid w:val="00445D16"/>
    <w:rsid w:val="00446F74"/>
    <w:rsid w:val="0045004B"/>
    <w:rsid w:val="00450AF1"/>
    <w:rsid w:val="00452CD3"/>
    <w:rsid w:val="00453D77"/>
    <w:rsid w:val="004542E4"/>
    <w:rsid w:val="0045455B"/>
    <w:rsid w:val="00455FAC"/>
    <w:rsid w:val="0045712B"/>
    <w:rsid w:val="004571CD"/>
    <w:rsid w:val="00460207"/>
    <w:rsid w:val="00460941"/>
    <w:rsid w:val="00460B49"/>
    <w:rsid w:val="00461059"/>
    <w:rsid w:val="004623CF"/>
    <w:rsid w:val="00463302"/>
    <w:rsid w:val="0046425D"/>
    <w:rsid w:val="00465062"/>
    <w:rsid w:val="00465913"/>
    <w:rsid w:val="00465DF7"/>
    <w:rsid w:val="00466637"/>
    <w:rsid w:val="00466C29"/>
    <w:rsid w:val="0046791D"/>
    <w:rsid w:val="00467CBF"/>
    <w:rsid w:val="004700C8"/>
    <w:rsid w:val="00471671"/>
    <w:rsid w:val="00472113"/>
    <w:rsid w:val="00472759"/>
    <w:rsid w:val="00472BC4"/>
    <w:rsid w:val="00472E6A"/>
    <w:rsid w:val="004738F8"/>
    <w:rsid w:val="00474169"/>
    <w:rsid w:val="00474730"/>
    <w:rsid w:val="00475A2B"/>
    <w:rsid w:val="004760B3"/>
    <w:rsid w:val="004760C4"/>
    <w:rsid w:val="00476DFA"/>
    <w:rsid w:val="004778C0"/>
    <w:rsid w:val="00477DC6"/>
    <w:rsid w:val="00480CC5"/>
    <w:rsid w:val="00480FF0"/>
    <w:rsid w:val="00481474"/>
    <w:rsid w:val="00481477"/>
    <w:rsid w:val="004815D3"/>
    <w:rsid w:val="004821AB"/>
    <w:rsid w:val="00482243"/>
    <w:rsid w:val="00484CAE"/>
    <w:rsid w:val="00485588"/>
    <w:rsid w:val="00486C26"/>
    <w:rsid w:val="004873E4"/>
    <w:rsid w:val="00487459"/>
    <w:rsid w:val="00487638"/>
    <w:rsid w:val="0049001E"/>
    <w:rsid w:val="00491E91"/>
    <w:rsid w:val="00492495"/>
    <w:rsid w:val="004942FB"/>
    <w:rsid w:val="00494327"/>
    <w:rsid w:val="004952E8"/>
    <w:rsid w:val="00495A7A"/>
    <w:rsid w:val="0049634A"/>
    <w:rsid w:val="004963DF"/>
    <w:rsid w:val="00496571"/>
    <w:rsid w:val="004965B7"/>
    <w:rsid w:val="004968E4"/>
    <w:rsid w:val="00496A94"/>
    <w:rsid w:val="00497874"/>
    <w:rsid w:val="004A0557"/>
    <w:rsid w:val="004A1A5D"/>
    <w:rsid w:val="004A1B57"/>
    <w:rsid w:val="004A221A"/>
    <w:rsid w:val="004A2C8C"/>
    <w:rsid w:val="004A426F"/>
    <w:rsid w:val="004A47E6"/>
    <w:rsid w:val="004A4FAF"/>
    <w:rsid w:val="004A52D3"/>
    <w:rsid w:val="004A5685"/>
    <w:rsid w:val="004A5A65"/>
    <w:rsid w:val="004A65F5"/>
    <w:rsid w:val="004A6CF0"/>
    <w:rsid w:val="004A77F4"/>
    <w:rsid w:val="004A7ABF"/>
    <w:rsid w:val="004A7F62"/>
    <w:rsid w:val="004A7FB0"/>
    <w:rsid w:val="004B15CE"/>
    <w:rsid w:val="004B28C3"/>
    <w:rsid w:val="004B3183"/>
    <w:rsid w:val="004B4836"/>
    <w:rsid w:val="004B5388"/>
    <w:rsid w:val="004B59DF"/>
    <w:rsid w:val="004B5AED"/>
    <w:rsid w:val="004B5CD1"/>
    <w:rsid w:val="004B6ABF"/>
    <w:rsid w:val="004B7741"/>
    <w:rsid w:val="004B7D1A"/>
    <w:rsid w:val="004C08B1"/>
    <w:rsid w:val="004C1075"/>
    <w:rsid w:val="004C1345"/>
    <w:rsid w:val="004C1C4A"/>
    <w:rsid w:val="004C29A9"/>
    <w:rsid w:val="004C3114"/>
    <w:rsid w:val="004C4437"/>
    <w:rsid w:val="004C49DF"/>
    <w:rsid w:val="004C65E2"/>
    <w:rsid w:val="004C66D3"/>
    <w:rsid w:val="004D0220"/>
    <w:rsid w:val="004D05BD"/>
    <w:rsid w:val="004D05EA"/>
    <w:rsid w:val="004D08BE"/>
    <w:rsid w:val="004D0B90"/>
    <w:rsid w:val="004D1436"/>
    <w:rsid w:val="004D1791"/>
    <w:rsid w:val="004D31A5"/>
    <w:rsid w:val="004D559C"/>
    <w:rsid w:val="004D56BF"/>
    <w:rsid w:val="004D5C4C"/>
    <w:rsid w:val="004D5D89"/>
    <w:rsid w:val="004D5F94"/>
    <w:rsid w:val="004D6366"/>
    <w:rsid w:val="004D69BE"/>
    <w:rsid w:val="004D6AEE"/>
    <w:rsid w:val="004D7AEB"/>
    <w:rsid w:val="004E080D"/>
    <w:rsid w:val="004E2136"/>
    <w:rsid w:val="004E2DEA"/>
    <w:rsid w:val="004E47A2"/>
    <w:rsid w:val="004E4B33"/>
    <w:rsid w:val="004E554C"/>
    <w:rsid w:val="004E5589"/>
    <w:rsid w:val="004E588E"/>
    <w:rsid w:val="004E61D1"/>
    <w:rsid w:val="004F09FC"/>
    <w:rsid w:val="004F1277"/>
    <w:rsid w:val="004F1B71"/>
    <w:rsid w:val="004F2F63"/>
    <w:rsid w:val="004F300A"/>
    <w:rsid w:val="004F32DA"/>
    <w:rsid w:val="004F45BA"/>
    <w:rsid w:val="004F49B9"/>
    <w:rsid w:val="004F58F1"/>
    <w:rsid w:val="004F631E"/>
    <w:rsid w:val="004F6F7A"/>
    <w:rsid w:val="004F78F8"/>
    <w:rsid w:val="004F7F40"/>
    <w:rsid w:val="0050059E"/>
    <w:rsid w:val="0050091C"/>
    <w:rsid w:val="00501AFB"/>
    <w:rsid w:val="005021B6"/>
    <w:rsid w:val="00502472"/>
    <w:rsid w:val="0050344F"/>
    <w:rsid w:val="00504309"/>
    <w:rsid w:val="00505A56"/>
    <w:rsid w:val="0050764D"/>
    <w:rsid w:val="005103D3"/>
    <w:rsid w:val="0051130B"/>
    <w:rsid w:val="0051168E"/>
    <w:rsid w:val="0051282E"/>
    <w:rsid w:val="005139B9"/>
    <w:rsid w:val="005151E1"/>
    <w:rsid w:val="00517A41"/>
    <w:rsid w:val="00517F6D"/>
    <w:rsid w:val="005202D5"/>
    <w:rsid w:val="00520597"/>
    <w:rsid w:val="00520FDA"/>
    <w:rsid w:val="00521969"/>
    <w:rsid w:val="00522409"/>
    <w:rsid w:val="00522CA9"/>
    <w:rsid w:val="0052361F"/>
    <w:rsid w:val="00523F79"/>
    <w:rsid w:val="00524E38"/>
    <w:rsid w:val="005260A3"/>
    <w:rsid w:val="005273FD"/>
    <w:rsid w:val="0052769B"/>
    <w:rsid w:val="005277BC"/>
    <w:rsid w:val="00527A2B"/>
    <w:rsid w:val="005301C8"/>
    <w:rsid w:val="00530392"/>
    <w:rsid w:val="005304A2"/>
    <w:rsid w:val="005307F3"/>
    <w:rsid w:val="005311C9"/>
    <w:rsid w:val="0053128E"/>
    <w:rsid w:val="00532032"/>
    <w:rsid w:val="00534621"/>
    <w:rsid w:val="0053477B"/>
    <w:rsid w:val="00534C32"/>
    <w:rsid w:val="00535750"/>
    <w:rsid w:val="00535940"/>
    <w:rsid w:val="0053598F"/>
    <w:rsid w:val="00535BE8"/>
    <w:rsid w:val="00535FFD"/>
    <w:rsid w:val="0053604C"/>
    <w:rsid w:val="00536741"/>
    <w:rsid w:val="00537900"/>
    <w:rsid w:val="0054011A"/>
    <w:rsid w:val="00540A28"/>
    <w:rsid w:val="00540E25"/>
    <w:rsid w:val="00541231"/>
    <w:rsid w:val="00542075"/>
    <w:rsid w:val="00543301"/>
    <w:rsid w:val="00543CBA"/>
    <w:rsid w:val="00544152"/>
    <w:rsid w:val="00544382"/>
    <w:rsid w:val="005444EA"/>
    <w:rsid w:val="0054691E"/>
    <w:rsid w:val="00547F3B"/>
    <w:rsid w:val="00550AE9"/>
    <w:rsid w:val="005517D0"/>
    <w:rsid w:val="0055291D"/>
    <w:rsid w:val="005538C6"/>
    <w:rsid w:val="00554845"/>
    <w:rsid w:val="005548CE"/>
    <w:rsid w:val="00554C26"/>
    <w:rsid w:val="005550B2"/>
    <w:rsid w:val="005560C2"/>
    <w:rsid w:val="005561DD"/>
    <w:rsid w:val="00556249"/>
    <w:rsid w:val="00563332"/>
    <w:rsid w:val="00563D36"/>
    <w:rsid w:val="005644E9"/>
    <w:rsid w:val="005657FF"/>
    <w:rsid w:val="0056626F"/>
    <w:rsid w:val="00566339"/>
    <w:rsid w:val="00566447"/>
    <w:rsid w:val="00566987"/>
    <w:rsid w:val="00566D8D"/>
    <w:rsid w:val="0056762A"/>
    <w:rsid w:val="00567DB8"/>
    <w:rsid w:val="0057047D"/>
    <w:rsid w:val="00570A14"/>
    <w:rsid w:val="00570D5C"/>
    <w:rsid w:val="00571F23"/>
    <w:rsid w:val="0057271A"/>
    <w:rsid w:val="00572C5F"/>
    <w:rsid w:val="005733ED"/>
    <w:rsid w:val="005750E1"/>
    <w:rsid w:val="005752FE"/>
    <w:rsid w:val="005758B1"/>
    <w:rsid w:val="00575999"/>
    <w:rsid w:val="00576954"/>
    <w:rsid w:val="00577A85"/>
    <w:rsid w:val="00580845"/>
    <w:rsid w:val="00580BF0"/>
    <w:rsid w:val="005815FA"/>
    <w:rsid w:val="0058225D"/>
    <w:rsid w:val="0058266B"/>
    <w:rsid w:val="00582952"/>
    <w:rsid w:val="00583837"/>
    <w:rsid w:val="005842DB"/>
    <w:rsid w:val="0058685E"/>
    <w:rsid w:val="00586C0D"/>
    <w:rsid w:val="0058782A"/>
    <w:rsid w:val="00587A06"/>
    <w:rsid w:val="0059000B"/>
    <w:rsid w:val="00590690"/>
    <w:rsid w:val="005911BA"/>
    <w:rsid w:val="00592179"/>
    <w:rsid w:val="00592EE6"/>
    <w:rsid w:val="00593698"/>
    <w:rsid w:val="00593C6D"/>
    <w:rsid w:val="00593CC6"/>
    <w:rsid w:val="00593CF3"/>
    <w:rsid w:val="005941F6"/>
    <w:rsid w:val="00594D2B"/>
    <w:rsid w:val="005955EA"/>
    <w:rsid w:val="00595D5F"/>
    <w:rsid w:val="00596760"/>
    <w:rsid w:val="00597807"/>
    <w:rsid w:val="005978C0"/>
    <w:rsid w:val="00597955"/>
    <w:rsid w:val="005A05AC"/>
    <w:rsid w:val="005A067A"/>
    <w:rsid w:val="005A08C7"/>
    <w:rsid w:val="005A0E56"/>
    <w:rsid w:val="005A2AFF"/>
    <w:rsid w:val="005A316A"/>
    <w:rsid w:val="005A4EDE"/>
    <w:rsid w:val="005A5999"/>
    <w:rsid w:val="005A5AD3"/>
    <w:rsid w:val="005B022F"/>
    <w:rsid w:val="005B062F"/>
    <w:rsid w:val="005B24D1"/>
    <w:rsid w:val="005B250A"/>
    <w:rsid w:val="005B3372"/>
    <w:rsid w:val="005B3994"/>
    <w:rsid w:val="005B4AB4"/>
    <w:rsid w:val="005B4DC3"/>
    <w:rsid w:val="005B54DD"/>
    <w:rsid w:val="005B59CA"/>
    <w:rsid w:val="005C0C3C"/>
    <w:rsid w:val="005C1785"/>
    <w:rsid w:val="005C1E1B"/>
    <w:rsid w:val="005C2411"/>
    <w:rsid w:val="005C369C"/>
    <w:rsid w:val="005C3B64"/>
    <w:rsid w:val="005C3ED3"/>
    <w:rsid w:val="005C4AC0"/>
    <w:rsid w:val="005C54DE"/>
    <w:rsid w:val="005C5CF3"/>
    <w:rsid w:val="005C6C4D"/>
    <w:rsid w:val="005C6DC7"/>
    <w:rsid w:val="005C7013"/>
    <w:rsid w:val="005D14DC"/>
    <w:rsid w:val="005D15B8"/>
    <w:rsid w:val="005D2065"/>
    <w:rsid w:val="005D2EF3"/>
    <w:rsid w:val="005D3483"/>
    <w:rsid w:val="005D48D6"/>
    <w:rsid w:val="005D5382"/>
    <w:rsid w:val="005D5622"/>
    <w:rsid w:val="005D5E4D"/>
    <w:rsid w:val="005D66AB"/>
    <w:rsid w:val="005D6AA1"/>
    <w:rsid w:val="005D6B9D"/>
    <w:rsid w:val="005D6D47"/>
    <w:rsid w:val="005D72C0"/>
    <w:rsid w:val="005D79BC"/>
    <w:rsid w:val="005D7F20"/>
    <w:rsid w:val="005E0399"/>
    <w:rsid w:val="005E046A"/>
    <w:rsid w:val="005E1E5B"/>
    <w:rsid w:val="005E25E6"/>
    <w:rsid w:val="005E2A24"/>
    <w:rsid w:val="005E3095"/>
    <w:rsid w:val="005E48C6"/>
    <w:rsid w:val="005E7601"/>
    <w:rsid w:val="005E768D"/>
    <w:rsid w:val="005F0612"/>
    <w:rsid w:val="005F1839"/>
    <w:rsid w:val="005F1B3F"/>
    <w:rsid w:val="005F1FBE"/>
    <w:rsid w:val="005F2D9F"/>
    <w:rsid w:val="005F2ED3"/>
    <w:rsid w:val="005F2FAB"/>
    <w:rsid w:val="005F32F5"/>
    <w:rsid w:val="005F368A"/>
    <w:rsid w:val="005F5B50"/>
    <w:rsid w:val="005F5E51"/>
    <w:rsid w:val="005F69C7"/>
    <w:rsid w:val="005F6FFB"/>
    <w:rsid w:val="005F7876"/>
    <w:rsid w:val="00600DD5"/>
    <w:rsid w:val="00601963"/>
    <w:rsid w:val="00602684"/>
    <w:rsid w:val="00604501"/>
    <w:rsid w:val="0060506E"/>
    <w:rsid w:val="006064D7"/>
    <w:rsid w:val="00606C92"/>
    <w:rsid w:val="00607792"/>
    <w:rsid w:val="006128E1"/>
    <w:rsid w:val="00612C83"/>
    <w:rsid w:val="006141AC"/>
    <w:rsid w:val="00614B1D"/>
    <w:rsid w:val="00615A10"/>
    <w:rsid w:val="00615AB6"/>
    <w:rsid w:val="00620328"/>
    <w:rsid w:val="00620430"/>
    <w:rsid w:val="00620D06"/>
    <w:rsid w:val="00620DB0"/>
    <w:rsid w:val="0062172C"/>
    <w:rsid w:val="006217F0"/>
    <w:rsid w:val="00621E2F"/>
    <w:rsid w:val="00622E4B"/>
    <w:rsid w:val="00623086"/>
    <w:rsid w:val="00623462"/>
    <w:rsid w:val="00623537"/>
    <w:rsid w:val="006244D0"/>
    <w:rsid w:val="00624ED2"/>
    <w:rsid w:val="00624EDA"/>
    <w:rsid w:val="006256E3"/>
    <w:rsid w:val="006261B3"/>
    <w:rsid w:val="006261F5"/>
    <w:rsid w:val="00627962"/>
    <w:rsid w:val="00630B06"/>
    <w:rsid w:val="00631587"/>
    <w:rsid w:val="00631CE4"/>
    <w:rsid w:val="0063292C"/>
    <w:rsid w:val="0063376B"/>
    <w:rsid w:val="00633CBA"/>
    <w:rsid w:val="00633FCB"/>
    <w:rsid w:val="006342E1"/>
    <w:rsid w:val="00634822"/>
    <w:rsid w:val="00635640"/>
    <w:rsid w:val="00635A25"/>
    <w:rsid w:val="00635D58"/>
    <w:rsid w:val="006364ED"/>
    <w:rsid w:val="006367E9"/>
    <w:rsid w:val="00636975"/>
    <w:rsid w:val="00637665"/>
    <w:rsid w:val="00640940"/>
    <w:rsid w:val="00641737"/>
    <w:rsid w:val="0064316C"/>
    <w:rsid w:val="00644486"/>
    <w:rsid w:val="006445FA"/>
    <w:rsid w:val="00644663"/>
    <w:rsid w:val="00644AB6"/>
    <w:rsid w:val="00644CFE"/>
    <w:rsid w:val="00644E09"/>
    <w:rsid w:val="00645D6E"/>
    <w:rsid w:val="006460FA"/>
    <w:rsid w:val="006463F8"/>
    <w:rsid w:val="0064777B"/>
    <w:rsid w:val="00650184"/>
    <w:rsid w:val="00650B7F"/>
    <w:rsid w:val="00650D0D"/>
    <w:rsid w:val="00652225"/>
    <w:rsid w:val="006524AA"/>
    <w:rsid w:val="00653013"/>
    <w:rsid w:val="0065352F"/>
    <w:rsid w:val="00653EC7"/>
    <w:rsid w:val="00654681"/>
    <w:rsid w:val="00655AE1"/>
    <w:rsid w:val="00655E66"/>
    <w:rsid w:val="006574B1"/>
    <w:rsid w:val="00657AF6"/>
    <w:rsid w:val="006604FE"/>
    <w:rsid w:val="00661670"/>
    <w:rsid w:val="006625C8"/>
    <w:rsid w:val="0066318D"/>
    <w:rsid w:val="0066397B"/>
    <w:rsid w:val="00663C9E"/>
    <w:rsid w:val="00663CA7"/>
    <w:rsid w:val="006654E8"/>
    <w:rsid w:val="006665F3"/>
    <w:rsid w:val="006675FB"/>
    <w:rsid w:val="00667EB8"/>
    <w:rsid w:val="006708DE"/>
    <w:rsid w:val="006716B6"/>
    <w:rsid w:val="006717F6"/>
    <w:rsid w:val="00671C82"/>
    <w:rsid w:val="00673E9B"/>
    <w:rsid w:val="00674B2E"/>
    <w:rsid w:val="0067553E"/>
    <w:rsid w:val="006758CF"/>
    <w:rsid w:val="006763AF"/>
    <w:rsid w:val="00676565"/>
    <w:rsid w:val="00676C13"/>
    <w:rsid w:val="00677393"/>
    <w:rsid w:val="0068094D"/>
    <w:rsid w:val="0068095D"/>
    <w:rsid w:val="00680B96"/>
    <w:rsid w:val="00681CEE"/>
    <w:rsid w:val="0068241B"/>
    <w:rsid w:val="00682D84"/>
    <w:rsid w:val="00683166"/>
    <w:rsid w:val="0068364B"/>
    <w:rsid w:val="00684409"/>
    <w:rsid w:val="0068471A"/>
    <w:rsid w:val="00685EAD"/>
    <w:rsid w:val="006868F5"/>
    <w:rsid w:val="00686A2F"/>
    <w:rsid w:val="00686E3B"/>
    <w:rsid w:val="0069001D"/>
    <w:rsid w:val="00690E1F"/>
    <w:rsid w:val="00691563"/>
    <w:rsid w:val="0069218B"/>
    <w:rsid w:val="006941A4"/>
    <w:rsid w:val="0069468B"/>
    <w:rsid w:val="00694809"/>
    <w:rsid w:val="0069523E"/>
    <w:rsid w:val="006955B7"/>
    <w:rsid w:val="00695A7A"/>
    <w:rsid w:val="00695DED"/>
    <w:rsid w:val="006960AD"/>
    <w:rsid w:val="006973AB"/>
    <w:rsid w:val="00697935"/>
    <w:rsid w:val="006A14DC"/>
    <w:rsid w:val="006A1E6C"/>
    <w:rsid w:val="006A294A"/>
    <w:rsid w:val="006A3930"/>
    <w:rsid w:val="006A394F"/>
    <w:rsid w:val="006A4A27"/>
    <w:rsid w:val="006A5468"/>
    <w:rsid w:val="006B0163"/>
    <w:rsid w:val="006B03D5"/>
    <w:rsid w:val="006B0417"/>
    <w:rsid w:val="006B06DE"/>
    <w:rsid w:val="006B0AF3"/>
    <w:rsid w:val="006B11EC"/>
    <w:rsid w:val="006B1792"/>
    <w:rsid w:val="006B1794"/>
    <w:rsid w:val="006B34AB"/>
    <w:rsid w:val="006B58D0"/>
    <w:rsid w:val="006B6309"/>
    <w:rsid w:val="006B70C4"/>
    <w:rsid w:val="006B74C4"/>
    <w:rsid w:val="006C09D2"/>
    <w:rsid w:val="006C0DF1"/>
    <w:rsid w:val="006C0E77"/>
    <w:rsid w:val="006C1587"/>
    <w:rsid w:val="006C1DD8"/>
    <w:rsid w:val="006C2738"/>
    <w:rsid w:val="006C2A20"/>
    <w:rsid w:val="006C3BC5"/>
    <w:rsid w:val="006C5AF5"/>
    <w:rsid w:val="006C6BA8"/>
    <w:rsid w:val="006C6BE5"/>
    <w:rsid w:val="006C7E75"/>
    <w:rsid w:val="006D06A5"/>
    <w:rsid w:val="006D0D10"/>
    <w:rsid w:val="006D30F9"/>
    <w:rsid w:val="006D5000"/>
    <w:rsid w:val="006D578F"/>
    <w:rsid w:val="006D7488"/>
    <w:rsid w:val="006D7BD9"/>
    <w:rsid w:val="006E0BB0"/>
    <w:rsid w:val="006E179F"/>
    <w:rsid w:val="006E18F8"/>
    <w:rsid w:val="006E1FF5"/>
    <w:rsid w:val="006E253F"/>
    <w:rsid w:val="006E2F81"/>
    <w:rsid w:val="006E3E07"/>
    <w:rsid w:val="006E4C9D"/>
    <w:rsid w:val="006E5861"/>
    <w:rsid w:val="006E6521"/>
    <w:rsid w:val="006E75B3"/>
    <w:rsid w:val="006E7947"/>
    <w:rsid w:val="006F0C38"/>
    <w:rsid w:val="006F0FC8"/>
    <w:rsid w:val="006F1823"/>
    <w:rsid w:val="006F1A43"/>
    <w:rsid w:val="006F215B"/>
    <w:rsid w:val="006F268A"/>
    <w:rsid w:val="006F2A9A"/>
    <w:rsid w:val="006F2D27"/>
    <w:rsid w:val="006F3990"/>
    <w:rsid w:val="006F3CB1"/>
    <w:rsid w:val="006F5894"/>
    <w:rsid w:val="006F5B81"/>
    <w:rsid w:val="006F70AB"/>
    <w:rsid w:val="007004BE"/>
    <w:rsid w:val="007013CB"/>
    <w:rsid w:val="007019AE"/>
    <w:rsid w:val="0070230C"/>
    <w:rsid w:val="00702BFA"/>
    <w:rsid w:val="00703206"/>
    <w:rsid w:val="007037CC"/>
    <w:rsid w:val="00705E6B"/>
    <w:rsid w:val="00706FA7"/>
    <w:rsid w:val="00707571"/>
    <w:rsid w:val="00707CF1"/>
    <w:rsid w:val="007126D8"/>
    <w:rsid w:val="00713D55"/>
    <w:rsid w:val="0071447A"/>
    <w:rsid w:val="00714548"/>
    <w:rsid w:val="007149D5"/>
    <w:rsid w:val="00714C0E"/>
    <w:rsid w:val="0071539A"/>
    <w:rsid w:val="007162F9"/>
    <w:rsid w:val="007163B8"/>
    <w:rsid w:val="007169B6"/>
    <w:rsid w:val="00716B30"/>
    <w:rsid w:val="007178E3"/>
    <w:rsid w:val="00717A41"/>
    <w:rsid w:val="007206E6"/>
    <w:rsid w:val="0072237F"/>
    <w:rsid w:val="00723154"/>
    <w:rsid w:val="007234CF"/>
    <w:rsid w:val="007238D4"/>
    <w:rsid w:val="00724219"/>
    <w:rsid w:val="007248B5"/>
    <w:rsid w:val="00725815"/>
    <w:rsid w:val="00725988"/>
    <w:rsid w:val="00725BAF"/>
    <w:rsid w:val="007274D6"/>
    <w:rsid w:val="00730041"/>
    <w:rsid w:val="007306E0"/>
    <w:rsid w:val="00731C66"/>
    <w:rsid w:val="007331D2"/>
    <w:rsid w:val="007333D4"/>
    <w:rsid w:val="00733979"/>
    <w:rsid w:val="00733B7A"/>
    <w:rsid w:val="007343C8"/>
    <w:rsid w:val="007345CF"/>
    <w:rsid w:val="007348E1"/>
    <w:rsid w:val="00734B00"/>
    <w:rsid w:val="007364D4"/>
    <w:rsid w:val="00737827"/>
    <w:rsid w:val="00740516"/>
    <w:rsid w:val="0074061D"/>
    <w:rsid w:val="00740E45"/>
    <w:rsid w:val="0074242A"/>
    <w:rsid w:val="00742CE4"/>
    <w:rsid w:val="00743125"/>
    <w:rsid w:val="00743FC1"/>
    <w:rsid w:val="00744D31"/>
    <w:rsid w:val="0074555E"/>
    <w:rsid w:val="007459C8"/>
    <w:rsid w:val="00745E80"/>
    <w:rsid w:val="00746644"/>
    <w:rsid w:val="00747D9B"/>
    <w:rsid w:val="00750589"/>
    <w:rsid w:val="0075071D"/>
    <w:rsid w:val="00750A25"/>
    <w:rsid w:val="00750D91"/>
    <w:rsid w:val="007514D4"/>
    <w:rsid w:val="00752124"/>
    <w:rsid w:val="00752275"/>
    <w:rsid w:val="00752F2A"/>
    <w:rsid w:val="0075399F"/>
    <w:rsid w:val="00753B5E"/>
    <w:rsid w:val="0075590B"/>
    <w:rsid w:val="0075694C"/>
    <w:rsid w:val="00756F89"/>
    <w:rsid w:val="00757881"/>
    <w:rsid w:val="0075788A"/>
    <w:rsid w:val="00757B16"/>
    <w:rsid w:val="007603C9"/>
    <w:rsid w:val="007608EE"/>
    <w:rsid w:val="00762B64"/>
    <w:rsid w:val="00763FF6"/>
    <w:rsid w:val="00764C4F"/>
    <w:rsid w:val="0076599C"/>
    <w:rsid w:val="007666CF"/>
    <w:rsid w:val="0076749D"/>
    <w:rsid w:val="00773A34"/>
    <w:rsid w:val="007743EE"/>
    <w:rsid w:val="007766F0"/>
    <w:rsid w:val="0077723B"/>
    <w:rsid w:val="00777EBF"/>
    <w:rsid w:val="00780DE7"/>
    <w:rsid w:val="00781851"/>
    <w:rsid w:val="0078473B"/>
    <w:rsid w:val="00785AA8"/>
    <w:rsid w:val="00785E03"/>
    <w:rsid w:val="007864F2"/>
    <w:rsid w:val="0078683A"/>
    <w:rsid w:val="0079085D"/>
    <w:rsid w:val="00790BF9"/>
    <w:rsid w:val="00790D1E"/>
    <w:rsid w:val="007910F0"/>
    <w:rsid w:val="007912A9"/>
    <w:rsid w:val="00792773"/>
    <w:rsid w:val="00792B8F"/>
    <w:rsid w:val="00792D0F"/>
    <w:rsid w:val="007932DD"/>
    <w:rsid w:val="00794DE1"/>
    <w:rsid w:val="00795827"/>
    <w:rsid w:val="00795AEC"/>
    <w:rsid w:val="00796802"/>
    <w:rsid w:val="00796EB1"/>
    <w:rsid w:val="00796F99"/>
    <w:rsid w:val="00797490"/>
    <w:rsid w:val="007A1386"/>
    <w:rsid w:val="007A178C"/>
    <w:rsid w:val="007A1A0D"/>
    <w:rsid w:val="007A3797"/>
    <w:rsid w:val="007A5C51"/>
    <w:rsid w:val="007A5E87"/>
    <w:rsid w:val="007B155C"/>
    <w:rsid w:val="007B1D04"/>
    <w:rsid w:val="007B23A2"/>
    <w:rsid w:val="007B286C"/>
    <w:rsid w:val="007B2943"/>
    <w:rsid w:val="007B2B0E"/>
    <w:rsid w:val="007B39E9"/>
    <w:rsid w:val="007B40BC"/>
    <w:rsid w:val="007B543F"/>
    <w:rsid w:val="007B5AAA"/>
    <w:rsid w:val="007B5FEF"/>
    <w:rsid w:val="007B62A2"/>
    <w:rsid w:val="007B675B"/>
    <w:rsid w:val="007B770A"/>
    <w:rsid w:val="007C3F75"/>
    <w:rsid w:val="007C4975"/>
    <w:rsid w:val="007C5415"/>
    <w:rsid w:val="007C5AF8"/>
    <w:rsid w:val="007C5F57"/>
    <w:rsid w:val="007C75F5"/>
    <w:rsid w:val="007C79BA"/>
    <w:rsid w:val="007C7F20"/>
    <w:rsid w:val="007D0699"/>
    <w:rsid w:val="007D0FD4"/>
    <w:rsid w:val="007D16CD"/>
    <w:rsid w:val="007D1804"/>
    <w:rsid w:val="007D2259"/>
    <w:rsid w:val="007D34AC"/>
    <w:rsid w:val="007D394B"/>
    <w:rsid w:val="007D3A15"/>
    <w:rsid w:val="007D44B5"/>
    <w:rsid w:val="007D49DA"/>
    <w:rsid w:val="007D5123"/>
    <w:rsid w:val="007D5366"/>
    <w:rsid w:val="007D57B8"/>
    <w:rsid w:val="007D59D7"/>
    <w:rsid w:val="007D613A"/>
    <w:rsid w:val="007D649D"/>
    <w:rsid w:val="007D789C"/>
    <w:rsid w:val="007D7F87"/>
    <w:rsid w:val="007E0083"/>
    <w:rsid w:val="007E0227"/>
    <w:rsid w:val="007E0F03"/>
    <w:rsid w:val="007E1349"/>
    <w:rsid w:val="007E1D07"/>
    <w:rsid w:val="007E2327"/>
    <w:rsid w:val="007E239D"/>
    <w:rsid w:val="007E26D1"/>
    <w:rsid w:val="007E2C99"/>
    <w:rsid w:val="007E3CD6"/>
    <w:rsid w:val="007E4421"/>
    <w:rsid w:val="007E4A47"/>
    <w:rsid w:val="007E4AF6"/>
    <w:rsid w:val="007E4F43"/>
    <w:rsid w:val="007E5285"/>
    <w:rsid w:val="007E638B"/>
    <w:rsid w:val="007E68E7"/>
    <w:rsid w:val="007E6993"/>
    <w:rsid w:val="007E6C00"/>
    <w:rsid w:val="007E74E4"/>
    <w:rsid w:val="007E77C7"/>
    <w:rsid w:val="007E7B52"/>
    <w:rsid w:val="007F0CB2"/>
    <w:rsid w:val="007F13BB"/>
    <w:rsid w:val="007F1DE2"/>
    <w:rsid w:val="007F2303"/>
    <w:rsid w:val="007F2455"/>
    <w:rsid w:val="007F2549"/>
    <w:rsid w:val="007F2BBF"/>
    <w:rsid w:val="007F2C59"/>
    <w:rsid w:val="007F366F"/>
    <w:rsid w:val="007F401D"/>
    <w:rsid w:val="007F4721"/>
    <w:rsid w:val="007F64A8"/>
    <w:rsid w:val="007F71E0"/>
    <w:rsid w:val="007F7E7B"/>
    <w:rsid w:val="00800BAB"/>
    <w:rsid w:val="00800DC2"/>
    <w:rsid w:val="00802142"/>
    <w:rsid w:val="00802D3C"/>
    <w:rsid w:val="00802EA3"/>
    <w:rsid w:val="00803034"/>
    <w:rsid w:val="008035DF"/>
    <w:rsid w:val="00803B83"/>
    <w:rsid w:val="00804D08"/>
    <w:rsid w:val="00804FD7"/>
    <w:rsid w:val="008054C4"/>
    <w:rsid w:val="00805ADA"/>
    <w:rsid w:val="008063CD"/>
    <w:rsid w:val="00806859"/>
    <w:rsid w:val="0080724C"/>
    <w:rsid w:val="00807755"/>
    <w:rsid w:val="00814109"/>
    <w:rsid w:val="008142B0"/>
    <w:rsid w:val="0081437C"/>
    <w:rsid w:val="008145C5"/>
    <w:rsid w:val="00814905"/>
    <w:rsid w:val="00815029"/>
    <w:rsid w:val="00815154"/>
    <w:rsid w:val="00815F4A"/>
    <w:rsid w:val="0081668F"/>
    <w:rsid w:val="00816B41"/>
    <w:rsid w:val="00816EEB"/>
    <w:rsid w:val="008170A6"/>
    <w:rsid w:val="00817292"/>
    <w:rsid w:val="0082016A"/>
    <w:rsid w:val="0082045C"/>
    <w:rsid w:val="008215D4"/>
    <w:rsid w:val="008226AE"/>
    <w:rsid w:val="00823558"/>
    <w:rsid w:val="008239E4"/>
    <w:rsid w:val="00823D64"/>
    <w:rsid w:val="00824A1A"/>
    <w:rsid w:val="00824E3C"/>
    <w:rsid w:val="008252AA"/>
    <w:rsid w:val="00825B31"/>
    <w:rsid w:val="0082685F"/>
    <w:rsid w:val="008277CF"/>
    <w:rsid w:val="00827880"/>
    <w:rsid w:val="00827948"/>
    <w:rsid w:val="00830294"/>
    <w:rsid w:val="00830CCE"/>
    <w:rsid w:val="008310FD"/>
    <w:rsid w:val="00831E09"/>
    <w:rsid w:val="00832490"/>
    <w:rsid w:val="00832DCA"/>
    <w:rsid w:val="00832E67"/>
    <w:rsid w:val="008333EC"/>
    <w:rsid w:val="008359AC"/>
    <w:rsid w:val="00836161"/>
    <w:rsid w:val="008367EB"/>
    <w:rsid w:val="00836899"/>
    <w:rsid w:val="008368E8"/>
    <w:rsid w:val="00836F47"/>
    <w:rsid w:val="00836FE5"/>
    <w:rsid w:val="008373FD"/>
    <w:rsid w:val="00837492"/>
    <w:rsid w:val="00840F15"/>
    <w:rsid w:val="008414D3"/>
    <w:rsid w:val="00841EF7"/>
    <w:rsid w:val="00842BB4"/>
    <w:rsid w:val="00843276"/>
    <w:rsid w:val="00843F92"/>
    <w:rsid w:val="0084515B"/>
    <w:rsid w:val="008453F8"/>
    <w:rsid w:val="008459D9"/>
    <w:rsid w:val="0084612F"/>
    <w:rsid w:val="008501E0"/>
    <w:rsid w:val="00850206"/>
    <w:rsid w:val="00851B0C"/>
    <w:rsid w:val="00851DC2"/>
    <w:rsid w:val="0085289E"/>
    <w:rsid w:val="008538DB"/>
    <w:rsid w:val="00853F79"/>
    <w:rsid w:val="00854565"/>
    <w:rsid w:val="00854628"/>
    <w:rsid w:val="008555F7"/>
    <w:rsid w:val="00855895"/>
    <w:rsid w:val="008559BD"/>
    <w:rsid w:val="008559D4"/>
    <w:rsid w:val="00855A2E"/>
    <w:rsid w:val="00855E71"/>
    <w:rsid w:val="00856809"/>
    <w:rsid w:val="0086091B"/>
    <w:rsid w:val="00860D8B"/>
    <w:rsid w:val="008612EC"/>
    <w:rsid w:val="008615AB"/>
    <w:rsid w:val="0086211D"/>
    <w:rsid w:val="00862B8D"/>
    <w:rsid w:val="00863F8C"/>
    <w:rsid w:val="0086416B"/>
    <w:rsid w:val="00864DCF"/>
    <w:rsid w:val="00866D1D"/>
    <w:rsid w:val="0086733A"/>
    <w:rsid w:val="0086743B"/>
    <w:rsid w:val="00867869"/>
    <w:rsid w:val="00867970"/>
    <w:rsid w:val="00867F67"/>
    <w:rsid w:val="008700CE"/>
    <w:rsid w:val="00872350"/>
    <w:rsid w:val="00872B1D"/>
    <w:rsid w:val="008730E3"/>
    <w:rsid w:val="00873C83"/>
    <w:rsid w:val="00874564"/>
    <w:rsid w:val="00874DA0"/>
    <w:rsid w:val="00875FC7"/>
    <w:rsid w:val="00876320"/>
    <w:rsid w:val="00876682"/>
    <w:rsid w:val="00876EA9"/>
    <w:rsid w:val="00877BEB"/>
    <w:rsid w:val="00881036"/>
    <w:rsid w:val="008816A6"/>
    <w:rsid w:val="0088187C"/>
    <w:rsid w:val="00881B8A"/>
    <w:rsid w:val="0088249B"/>
    <w:rsid w:val="0088266D"/>
    <w:rsid w:val="00883920"/>
    <w:rsid w:val="008842F9"/>
    <w:rsid w:val="00884A53"/>
    <w:rsid w:val="00885CD5"/>
    <w:rsid w:val="00886534"/>
    <w:rsid w:val="00887115"/>
    <w:rsid w:val="008872C0"/>
    <w:rsid w:val="008909AD"/>
    <w:rsid w:val="00890AC4"/>
    <w:rsid w:val="008916F0"/>
    <w:rsid w:val="00891CF1"/>
    <w:rsid w:val="00892D91"/>
    <w:rsid w:val="0089389F"/>
    <w:rsid w:val="00894284"/>
    <w:rsid w:val="00894A46"/>
    <w:rsid w:val="0089576A"/>
    <w:rsid w:val="008971F8"/>
    <w:rsid w:val="008A047D"/>
    <w:rsid w:val="008A04D2"/>
    <w:rsid w:val="008A187F"/>
    <w:rsid w:val="008A2A42"/>
    <w:rsid w:val="008A326B"/>
    <w:rsid w:val="008A32E4"/>
    <w:rsid w:val="008A354C"/>
    <w:rsid w:val="008A5016"/>
    <w:rsid w:val="008A5F5B"/>
    <w:rsid w:val="008A61CD"/>
    <w:rsid w:val="008A669C"/>
    <w:rsid w:val="008A69E6"/>
    <w:rsid w:val="008A7E9C"/>
    <w:rsid w:val="008B0530"/>
    <w:rsid w:val="008B1A68"/>
    <w:rsid w:val="008B2136"/>
    <w:rsid w:val="008B2C9D"/>
    <w:rsid w:val="008B3261"/>
    <w:rsid w:val="008B3867"/>
    <w:rsid w:val="008B46AD"/>
    <w:rsid w:val="008B4BCB"/>
    <w:rsid w:val="008B7569"/>
    <w:rsid w:val="008B7BD4"/>
    <w:rsid w:val="008B7F38"/>
    <w:rsid w:val="008C0253"/>
    <w:rsid w:val="008C052D"/>
    <w:rsid w:val="008C0571"/>
    <w:rsid w:val="008C0C06"/>
    <w:rsid w:val="008C0DF9"/>
    <w:rsid w:val="008C17D3"/>
    <w:rsid w:val="008C1F67"/>
    <w:rsid w:val="008C25D9"/>
    <w:rsid w:val="008C286B"/>
    <w:rsid w:val="008C3539"/>
    <w:rsid w:val="008C3ACE"/>
    <w:rsid w:val="008C47D2"/>
    <w:rsid w:val="008C5B0C"/>
    <w:rsid w:val="008C5D4A"/>
    <w:rsid w:val="008C6934"/>
    <w:rsid w:val="008C6E6E"/>
    <w:rsid w:val="008C7DC2"/>
    <w:rsid w:val="008D0063"/>
    <w:rsid w:val="008D037E"/>
    <w:rsid w:val="008D06A2"/>
    <w:rsid w:val="008D0C88"/>
    <w:rsid w:val="008D0E96"/>
    <w:rsid w:val="008D115A"/>
    <w:rsid w:val="008D1B7E"/>
    <w:rsid w:val="008D1BC2"/>
    <w:rsid w:val="008D2CA3"/>
    <w:rsid w:val="008D31A5"/>
    <w:rsid w:val="008D35C6"/>
    <w:rsid w:val="008D45E1"/>
    <w:rsid w:val="008D4A0B"/>
    <w:rsid w:val="008D5823"/>
    <w:rsid w:val="008D5E3E"/>
    <w:rsid w:val="008D5FEE"/>
    <w:rsid w:val="008E010F"/>
    <w:rsid w:val="008E0594"/>
    <w:rsid w:val="008E20DB"/>
    <w:rsid w:val="008E226F"/>
    <w:rsid w:val="008E2782"/>
    <w:rsid w:val="008E27F8"/>
    <w:rsid w:val="008E3161"/>
    <w:rsid w:val="008E38FF"/>
    <w:rsid w:val="008E3C73"/>
    <w:rsid w:val="008E4ADC"/>
    <w:rsid w:val="008E4B8C"/>
    <w:rsid w:val="008E611B"/>
    <w:rsid w:val="008E6236"/>
    <w:rsid w:val="008E649A"/>
    <w:rsid w:val="008E6D4A"/>
    <w:rsid w:val="008E74DD"/>
    <w:rsid w:val="008F016A"/>
    <w:rsid w:val="008F04A7"/>
    <w:rsid w:val="008F0759"/>
    <w:rsid w:val="008F27E2"/>
    <w:rsid w:val="008F34A6"/>
    <w:rsid w:val="008F36A5"/>
    <w:rsid w:val="008F3E46"/>
    <w:rsid w:val="008F41B2"/>
    <w:rsid w:val="008F4235"/>
    <w:rsid w:val="008F44CE"/>
    <w:rsid w:val="008F526E"/>
    <w:rsid w:val="008F7084"/>
    <w:rsid w:val="009002E5"/>
    <w:rsid w:val="00900F00"/>
    <w:rsid w:val="009012E6"/>
    <w:rsid w:val="00902604"/>
    <w:rsid w:val="0090283B"/>
    <w:rsid w:val="00902C5B"/>
    <w:rsid w:val="0090309F"/>
    <w:rsid w:val="00903818"/>
    <w:rsid w:val="0090413E"/>
    <w:rsid w:val="00904AB3"/>
    <w:rsid w:val="009059A4"/>
    <w:rsid w:val="00905B8E"/>
    <w:rsid w:val="0090695D"/>
    <w:rsid w:val="009103E5"/>
    <w:rsid w:val="0091148F"/>
    <w:rsid w:val="0091278B"/>
    <w:rsid w:val="009132A0"/>
    <w:rsid w:val="009137C2"/>
    <w:rsid w:val="00913DDE"/>
    <w:rsid w:val="00913DE8"/>
    <w:rsid w:val="00915AD2"/>
    <w:rsid w:val="00917895"/>
    <w:rsid w:val="00917E72"/>
    <w:rsid w:val="0092165A"/>
    <w:rsid w:val="00922155"/>
    <w:rsid w:val="009223C6"/>
    <w:rsid w:val="009234D2"/>
    <w:rsid w:val="009238DB"/>
    <w:rsid w:val="00923C35"/>
    <w:rsid w:val="00923CB3"/>
    <w:rsid w:val="00924BC7"/>
    <w:rsid w:val="0092501D"/>
    <w:rsid w:val="009250C2"/>
    <w:rsid w:val="00925BF8"/>
    <w:rsid w:val="00925E9E"/>
    <w:rsid w:val="00927259"/>
    <w:rsid w:val="00927C93"/>
    <w:rsid w:val="00930472"/>
    <w:rsid w:val="00930AFD"/>
    <w:rsid w:val="00931385"/>
    <w:rsid w:val="009316EE"/>
    <w:rsid w:val="009317C6"/>
    <w:rsid w:val="00931890"/>
    <w:rsid w:val="00932125"/>
    <w:rsid w:val="00932904"/>
    <w:rsid w:val="00932A3B"/>
    <w:rsid w:val="00933CC0"/>
    <w:rsid w:val="0093426A"/>
    <w:rsid w:val="00934368"/>
    <w:rsid w:val="00934E92"/>
    <w:rsid w:val="00935178"/>
    <w:rsid w:val="00935307"/>
    <w:rsid w:val="00935A87"/>
    <w:rsid w:val="00935CCB"/>
    <w:rsid w:val="00935DEF"/>
    <w:rsid w:val="00936416"/>
    <w:rsid w:val="00937433"/>
    <w:rsid w:val="009400CD"/>
    <w:rsid w:val="00940219"/>
    <w:rsid w:val="00942674"/>
    <w:rsid w:val="0094288E"/>
    <w:rsid w:val="00943FDB"/>
    <w:rsid w:val="0094589D"/>
    <w:rsid w:val="00945D22"/>
    <w:rsid w:val="0094624B"/>
    <w:rsid w:val="00946458"/>
    <w:rsid w:val="0094652D"/>
    <w:rsid w:val="00946EC0"/>
    <w:rsid w:val="00950177"/>
    <w:rsid w:val="009505B2"/>
    <w:rsid w:val="009519D0"/>
    <w:rsid w:val="00952889"/>
    <w:rsid w:val="00952947"/>
    <w:rsid w:val="00954907"/>
    <w:rsid w:val="00954F0F"/>
    <w:rsid w:val="00955DC1"/>
    <w:rsid w:val="00956465"/>
    <w:rsid w:val="009564E8"/>
    <w:rsid w:val="00956E38"/>
    <w:rsid w:val="0095764D"/>
    <w:rsid w:val="0096081E"/>
    <w:rsid w:val="00960DEC"/>
    <w:rsid w:val="00961A73"/>
    <w:rsid w:val="00962BEC"/>
    <w:rsid w:val="00962E69"/>
    <w:rsid w:val="00963436"/>
    <w:rsid w:val="00964307"/>
    <w:rsid w:val="009648D0"/>
    <w:rsid w:val="00964A0D"/>
    <w:rsid w:val="00967186"/>
    <w:rsid w:val="009677AB"/>
    <w:rsid w:val="00967A3B"/>
    <w:rsid w:val="00967A60"/>
    <w:rsid w:val="00970C70"/>
    <w:rsid w:val="0097132B"/>
    <w:rsid w:val="0097228D"/>
    <w:rsid w:val="009738EC"/>
    <w:rsid w:val="0097420D"/>
    <w:rsid w:val="00974865"/>
    <w:rsid w:val="0097492D"/>
    <w:rsid w:val="00975136"/>
    <w:rsid w:val="00976328"/>
    <w:rsid w:val="009765A8"/>
    <w:rsid w:val="009773B5"/>
    <w:rsid w:val="00977A9A"/>
    <w:rsid w:val="009805E5"/>
    <w:rsid w:val="00980BE7"/>
    <w:rsid w:val="00982048"/>
    <w:rsid w:val="00982143"/>
    <w:rsid w:val="0098237C"/>
    <w:rsid w:val="009824C1"/>
    <w:rsid w:val="0098487F"/>
    <w:rsid w:val="009850EF"/>
    <w:rsid w:val="00985D18"/>
    <w:rsid w:val="009876CB"/>
    <w:rsid w:val="00987A38"/>
    <w:rsid w:val="00987FB9"/>
    <w:rsid w:val="00990763"/>
    <w:rsid w:val="0099185E"/>
    <w:rsid w:val="009922B4"/>
    <w:rsid w:val="00993297"/>
    <w:rsid w:val="009933A9"/>
    <w:rsid w:val="00993683"/>
    <w:rsid w:val="00993B3F"/>
    <w:rsid w:val="00994808"/>
    <w:rsid w:val="00996F71"/>
    <w:rsid w:val="00997B96"/>
    <w:rsid w:val="00997DA4"/>
    <w:rsid w:val="009A0168"/>
    <w:rsid w:val="009A09DE"/>
    <w:rsid w:val="009A185E"/>
    <w:rsid w:val="009A2B48"/>
    <w:rsid w:val="009A3F58"/>
    <w:rsid w:val="009A429B"/>
    <w:rsid w:val="009A56B1"/>
    <w:rsid w:val="009A5CB7"/>
    <w:rsid w:val="009A5D90"/>
    <w:rsid w:val="009A7638"/>
    <w:rsid w:val="009A7813"/>
    <w:rsid w:val="009B0C41"/>
    <w:rsid w:val="009B0FD6"/>
    <w:rsid w:val="009B15FE"/>
    <w:rsid w:val="009B1F27"/>
    <w:rsid w:val="009B2243"/>
    <w:rsid w:val="009B2FC7"/>
    <w:rsid w:val="009B50D1"/>
    <w:rsid w:val="009B60A5"/>
    <w:rsid w:val="009B6248"/>
    <w:rsid w:val="009B6DED"/>
    <w:rsid w:val="009B7612"/>
    <w:rsid w:val="009C0AA0"/>
    <w:rsid w:val="009C0EA0"/>
    <w:rsid w:val="009C22D2"/>
    <w:rsid w:val="009C2810"/>
    <w:rsid w:val="009C2A11"/>
    <w:rsid w:val="009C375D"/>
    <w:rsid w:val="009C49B4"/>
    <w:rsid w:val="009C52DF"/>
    <w:rsid w:val="009D0737"/>
    <w:rsid w:val="009D0BB1"/>
    <w:rsid w:val="009D126E"/>
    <w:rsid w:val="009D26EA"/>
    <w:rsid w:val="009D2CE0"/>
    <w:rsid w:val="009D2E78"/>
    <w:rsid w:val="009D3088"/>
    <w:rsid w:val="009D51CA"/>
    <w:rsid w:val="009D55AF"/>
    <w:rsid w:val="009D645C"/>
    <w:rsid w:val="009D65DB"/>
    <w:rsid w:val="009D6E66"/>
    <w:rsid w:val="009D74E7"/>
    <w:rsid w:val="009D7911"/>
    <w:rsid w:val="009D7B95"/>
    <w:rsid w:val="009D7CCE"/>
    <w:rsid w:val="009E0BE8"/>
    <w:rsid w:val="009E1ABB"/>
    <w:rsid w:val="009E22F1"/>
    <w:rsid w:val="009E231E"/>
    <w:rsid w:val="009E2829"/>
    <w:rsid w:val="009E4E59"/>
    <w:rsid w:val="009F004A"/>
    <w:rsid w:val="009F00E7"/>
    <w:rsid w:val="009F0256"/>
    <w:rsid w:val="009F02B6"/>
    <w:rsid w:val="009F0320"/>
    <w:rsid w:val="009F0684"/>
    <w:rsid w:val="009F085D"/>
    <w:rsid w:val="009F1956"/>
    <w:rsid w:val="009F27A8"/>
    <w:rsid w:val="009F2A73"/>
    <w:rsid w:val="009F35F5"/>
    <w:rsid w:val="009F386B"/>
    <w:rsid w:val="009F49F7"/>
    <w:rsid w:val="009F576F"/>
    <w:rsid w:val="009F57C2"/>
    <w:rsid w:val="009F6661"/>
    <w:rsid w:val="009F6B7A"/>
    <w:rsid w:val="009F6CB5"/>
    <w:rsid w:val="009F6CC9"/>
    <w:rsid w:val="009F725B"/>
    <w:rsid w:val="00A001A2"/>
    <w:rsid w:val="00A0043C"/>
    <w:rsid w:val="00A0085E"/>
    <w:rsid w:val="00A00A31"/>
    <w:rsid w:val="00A011CC"/>
    <w:rsid w:val="00A01400"/>
    <w:rsid w:val="00A01B84"/>
    <w:rsid w:val="00A03950"/>
    <w:rsid w:val="00A03F00"/>
    <w:rsid w:val="00A05696"/>
    <w:rsid w:val="00A05A2E"/>
    <w:rsid w:val="00A077AE"/>
    <w:rsid w:val="00A07980"/>
    <w:rsid w:val="00A07E98"/>
    <w:rsid w:val="00A106AB"/>
    <w:rsid w:val="00A117B7"/>
    <w:rsid w:val="00A13864"/>
    <w:rsid w:val="00A13D79"/>
    <w:rsid w:val="00A1432A"/>
    <w:rsid w:val="00A14486"/>
    <w:rsid w:val="00A149EC"/>
    <w:rsid w:val="00A14DF1"/>
    <w:rsid w:val="00A14F8D"/>
    <w:rsid w:val="00A15826"/>
    <w:rsid w:val="00A15D6D"/>
    <w:rsid w:val="00A163E8"/>
    <w:rsid w:val="00A167F2"/>
    <w:rsid w:val="00A16D7B"/>
    <w:rsid w:val="00A200E2"/>
    <w:rsid w:val="00A20393"/>
    <w:rsid w:val="00A2039D"/>
    <w:rsid w:val="00A20412"/>
    <w:rsid w:val="00A212E0"/>
    <w:rsid w:val="00A213A0"/>
    <w:rsid w:val="00A2203A"/>
    <w:rsid w:val="00A23DA8"/>
    <w:rsid w:val="00A26805"/>
    <w:rsid w:val="00A26B49"/>
    <w:rsid w:val="00A27D05"/>
    <w:rsid w:val="00A32646"/>
    <w:rsid w:val="00A32939"/>
    <w:rsid w:val="00A33390"/>
    <w:rsid w:val="00A3376F"/>
    <w:rsid w:val="00A340F3"/>
    <w:rsid w:val="00A34676"/>
    <w:rsid w:val="00A35A79"/>
    <w:rsid w:val="00A36117"/>
    <w:rsid w:val="00A3735D"/>
    <w:rsid w:val="00A374A7"/>
    <w:rsid w:val="00A37736"/>
    <w:rsid w:val="00A40959"/>
    <w:rsid w:val="00A40B9A"/>
    <w:rsid w:val="00A415E5"/>
    <w:rsid w:val="00A4164E"/>
    <w:rsid w:val="00A418D8"/>
    <w:rsid w:val="00A41945"/>
    <w:rsid w:val="00A430A6"/>
    <w:rsid w:val="00A43E0D"/>
    <w:rsid w:val="00A443D2"/>
    <w:rsid w:val="00A444A2"/>
    <w:rsid w:val="00A457DE"/>
    <w:rsid w:val="00A46636"/>
    <w:rsid w:val="00A46E02"/>
    <w:rsid w:val="00A47560"/>
    <w:rsid w:val="00A50DA6"/>
    <w:rsid w:val="00A50ED2"/>
    <w:rsid w:val="00A51BFF"/>
    <w:rsid w:val="00A531CA"/>
    <w:rsid w:val="00A5413B"/>
    <w:rsid w:val="00A541B0"/>
    <w:rsid w:val="00A54411"/>
    <w:rsid w:val="00A5497D"/>
    <w:rsid w:val="00A56019"/>
    <w:rsid w:val="00A57AAA"/>
    <w:rsid w:val="00A57B8D"/>
    <w:rsid w:val="00A57DD8"/>
    <w:rsid w:val="00A60960"/>
    <w:rsid w:val="00A60A95"/>
    <w:rsid w:val="00A60D57"/>
    <w:rsid w:val="00A617CE"/>
    <w:rsid w:val="00A61970"/>
    <w:rsid w:val="00A61F43"/>
    <w:rsid w:val="00A627B9"/>
    <w:rsid w:val="00A6287C"/>
    <w:rsid w:val="00A62CAE"/>
    <w:rsid w:val="00A62E51"/>
    <w:rsid w:val="00A633EA"/>
    <w:rsid w:val="00A6410C"/>
    <w:rsid w:val="00A64830"/>
    <w:rsid w:val="00A64FDE"/>
    <w:rsid w:val="00A668B2"/>
    <w:rsid w:val="00A66DDA"/>
    <w:rsid w:val="00A70391"/>
    <w:rsid w:val="00A70FF1"/>
    <w:rsid w:val="00A72CC1"/>
    <w:rsid w:val="00A738D2"/>
    <w:rsid w:val="00A73AE2"/>
    <w:rsid w:val="00A73B2B"/>
    <w:rsid w:val="00A73BC0"/>
    <w:rsid w:val="00A74694"/>
    <w:rsid w:val="00A74E48"/>
    <w:rsid w:val="00A75786"/>
    <w:rsid w:val="00A759C2"/>
    <w:rsid w:val="00A769F7"/>
    <w:rsid w:val="00A7762B"/>
    <w:rsid w:val="00A776D2"/>
    <w:rsid w:val="00A77C9F"/>
    <w:rsid w:val="00A80313"/>
    <w:rsid w:val="00A803ED"/>
    <w:rsid w:val="00A80A0E"/>
    <w:rsid w:val="00A81CE4"/>
    <w:rsid w:val="00A82973"/>
    <w:rsid w:val="00A82BB4"/>
    <w:rsid w:val="00A83F47"/>
    <w:rsid w:val="00A8433D"/>
    <w:rsid w:val="00A85337"/>
    <w:rsid w:val="00A8538F"/>
    <w:rsid w:val="00A854F9"/>
    <w:rsid w:val="00A85528"/>
    <w:rsid w:val="00A85DF7"/>
    <w:rsid w:val="00A8611C"/>
    <w:rsid w:val="00A86458"/>
    <w:rsid w:val="00A86CF0"/>
    <w:rsid w:val="00A90883"/>
    <w:rsid w:val="00A90D70"/>
    <w:rsid w:val="00A90FE9"/>
    <w:rsid w:val="00A90FFE"/>
    <w:rsid w:val="00A91496"/>
    <w:rsid w:val="00A91B14"/>
    <w:rsid w:val="00A928C6"/>
    <w:rsid w:val="00A92E16"/>
    <w:rsid w:val="00A94242"/>
    <w:rsid w:val="00A9432C"/>
    <w:rsid w:val="00A945EB"/>
    <w:rsid w:val="00A95384"/>
    <w:rsid w:val="00A9545B"/>
    <w:rsid w:val="00A9546A"/>
    <w:rsid w:val="00A957FF"/>
    <w:rsid w:val="00A95A2E"/>
    <w:rsid w:val="00A95BE9"/>
    <w:rsid w:val="00A9655E"/>
    <w:rsid w:val="00AA05E6"/>
    <w:rsid w:val="00AA0F23"/>
    <w:rsid w:val="00AA19A3"/>
    <w:rsid w:val="00AA1F68"/>
    <w:rsid w:val="00AA3B13"/>
    <w:rsid w:val="00AA45E5"/>
    <w:rsid w:val="00AA4B67"/>
    <w:rsid w:val="00AA51E3"/>
    <w:rsid w:val="00AA63FF"/>
    <w:rsid w:val="00AA7517"/>
    <w:rsid w:val="00AA76B5"/>
    <w:rsid w:val="00AA7A2A"/>
    <w:rsid w:val="00AB2BB9"/>
    <w:rsid w:val="00AB3365"/>
    <w:rsid w:val="00AB4540"/>
    <w:rsid w:val="00AB589B"/>
    <w:rsid w:val="00AB5F46"/>
    <w:rsid w:val="00AB5FC7"/>
    <w:rsid w:val="00AB6169"/>
    <w:rsid w:val="00AB6849"/>
    <w:rsid w:val="00AB6D85"/>
    <w:rsid w:val="00AB717F"/>
    <w:rsid w:val="00AB7E8C"/>
    <w:rsid w:val="00AC00C2"/>
    <w:rsid w:val="00AC1482"/>
    <w:rsid w:val="00AC19CF"/>
    <w:rsid w:val="00AC1EEA"/>
    <w:rsid w:val="00AC36EF"/>
    <w:rsid w:val="00AC49F5"/>
    <w:rsid w:val="00AC4A63"/>
    <w:rsid w:val="00AC5DD8"/>
    <w:rsid w:val="00AC5F10"/>
    <w:rsid w:val="00AC6173"/>
    <w:rsid w:val="00AC6342"/>
    <w:rsid w:val="00AC691A"/>
    <w:rsid w:val="00AC6A95"/>
    <w:rsid w:val="00AC709B"/>
    <w:rsid w:val="00AC7365"/>
    <w:rsid w:val="00AC784E"/>
    <w:rsid w:val="00AD19F4"/>
    <w:rsid w:val="00AD23DE"/>
    <w:rsid w:val="00AD2A49"/>
    <w:rsid w:val="00AD302D"/>
    <w:rsid w:val="00AD3414"/>
    <w:rsid w:val="00AD39D4"/>
    <w:rsid w:val="00AD3D03"/>
    <w:rsid w:val="00AD443A"/>
    <w:rsid w:val="00AD4536"/>
    <w:rsid w:val="00AD4C67"/>
    <w:rsid w:val="00AD4D19"/>
    <w:rsid w:val="00AD55C5"/>
    <w:rsid w:val="00AD5E6F"/>
    <w:rsid w:val="00AD6334"/>
    <w:rsid w:val="00AD6593"/>
    <w:rsid w:val="00AD77B1"/>
    <w:rsid w:val="00AE0A32"/>
    <w:rsid w:val="00AE0A5D"/>
    <w:rsid w:val="00AE0B8E"/>
    <w:rsid w:val="00AE19D1"/>
    <w:rsid w:val="00AE22A3"/>
    <w:rsid w:val="00AE2463"/>
    <w:rsid w:val="00AE2935"/>
    <w:rsid w:val="00AE3E64"/>
    <w:rsid w:val="00AE4405"/>
    <w:rsid w:val="00AE4493"/>
    <w:rsid w:val="00AE4C7E"/>
    <w:rsid w:val="00AE5D7D"/>
    <w:rsid w:val="00AE72FE"/>
    <w:rsid w:val="00AE769F"/>
    <w:rsid w:val="00AE78FE"/>
    <w:rsid w:val="00AE79D5"/>
    <w:rsid w:val="00AE7A18"/>
    <w:rsid w:val="00AE7B94"/>
    <w:rsid w:val="00AE7FCF"/>
    <w:rsid w:val="00AF06F4"/>
    <w:rsid w:val="00AF0FA7"/>
    <w:rsid w:val="00AF174E"/>
    <w:rsid w:val="00AF2828"/>
    <w:rsid w:val="00AF2947"/>
    <w:rsid w:val="00AF2F64"/>
    <w:rsid w:val="00AF377D"/>
    <w:rsid w:val="00AF38DC"/>
    <w:rsid w:val="00AF3CBF"/>
    <w:rsid w:val="00AF45BA"/>
    <w:rsid w:val="00AF5438"/>
    <w:rsid w:val="00AF604A"/>
    <w:rsid w:val="00B00356"/>
    <w:rsid w:val="00B008C5"/>
    <w:rsid w:val="00B00E65"/>
    <w:rsid w:val="00B01829"/>
    <w:rsid w:val="00B0193A"/>
    <w:rsid w:val="00B01B55"/>
    <w:rsid w:val="00B023B3"/>
    <w:rsid w:val="00B02AC5"/>
    <w:rsid w:val="00B0356A"/>
    <w:rsid w:val="00B0368B"/>
    <w:rsid w:val="00B05067"/>
    <w:rsid w:val="00B05484"/>
    <w:rsid w:val="00B05B2D"/>
    <w:rsid w:val="00B070B5"/>
    <w:rsid w:val="00B07D7E"/>
    <w:rsid w:val="00B10FCC"/>
    <w:rsid w:val="00B11009"/>
    <w:rsid w:val="00B11C33"/>
    <w:rsid w:val="00B1240A"/>
    <w:rsid w:val="00B16492"/>
    <w:rsid w:val="00B1768F"/>
    <w:rsid w:val="00B2030D"/>
    <w:rsid w:val="00B2171D"/>
    <w:rsid w:val="00B21A81"/>
    <w:rsid w:val="00B2254B"/>
    <w:rsid w:val="00B22950"/>
    <w:rsid w:val="00B257A8"/>
    <w:rsid w:val="00B2593F"/>
    <w:rsid w:val="00B25CFC"/>
    <w:rsid w:val="00B26072"/>
    <w:rsid w:val="00B260E7"/>
    <w:rsid w:val="00B27B3D"/>
    <w:rsid w:val="00B30BC9"/>
    <w:rsid w:val="00B310DE"/>
    <w:rsid w:val="00B310DF"/>
    <w:rsid w:val="00B3152C"/>
    <w:rsid w:val="00B32724"/>
    <w:rsid w:val="00B34C5C"/>
    <w:rsid w:val="00B358BE"/>
    <w:rsid w:val="00B35922"/>
    <w:rsid w:val="00B3622C"/>
    <w:rsid w:val="00B36939"/>
    <w:rsid w:val="00B3787C"/>
    <w:rsid w:val="00B40217"/>
    <w:rsid w:val="00B403C2"/>
    <w:rsid w:val="00B407D7"/>
    <w:rsid w:val="00B4123A"/>
    <w:rsid w:val="00B4196A"/>
    <w:rsid w:val="00B41C5D"/>
    <w:rsid w:val="00B43859"/>
    <w:rsid w:val="00B43897"/>
    <w:rsid w:val="00B438E0"/>
    <w:rsid w:val="00B44636"/>
    <w:rsid w:val="00B44AE9"/>
    <w:rsid w:val="00B45107"/>
    <w:rsid w:val="00B45DAC"/>
    <w:rsid w:val="00B45F5A"/>
    <w:rsid w:val="00B4708B"/>
    <w:rsid w:val="00B47BAE"/>
    <w:rsid w:val="00B5109D"/>
    <w:rsid w:val="00B51A7C"/>
    <w:rsid w:val="00B51C56"/>
    <w:rsid w:val="00B52269"/>
    <w:rsid w:val="00B52C23"/>
    <w:rsid w:val="00B52CA1"/>
    <w:rsid w:val="00B52FD9"/>
    <w:rsid w:val="00B53FCF"/>
    <w:rsid w:val="00B54A6D"/>
    <w:rsid w:val="00B553E0"/>
    <w:rsid w:val="00B555A2"/>
    <w:rsid w:val="00B556C4"/>
    <w:rsid w:val="00B557EB"/>
    <w:rsid w:val="00B563DC"/>
    <w:rsid w:val="00B565F7"/>
    <w:rsid w:val="00B567FC"/>
    <w:rsid w:val="00B5686E"/>
    <w:rsid w:val="00B57767"/>
    <w:rsid w:val="00B6031D"/>
    <w:rsid w:val="00B60566"/>
    <w:rsid w:val="00B60C3B"/>
    <w:rsid w:val="00B61037"/>
    <w:rsid w:val="00B613F8"/>
    <w:rsid w:val="00B618EC"/>
    <w:rsid w:val="00B61DF5"/>
    <w:rsid w:val="00B622F9"/>
    <w:rsid w:val="00B62AC4"/>
    <w:rsid w:val="00B63006"/>
    <w:rsid w:val="00B63143"/>
    <w:rsid w:val="00B63506"/>
    <w:rsid w:val="00B636B6"/>
    <w:rsid w:val="00B63DD2"/>
    <w:rsid w:val="00B654BA"/>
    <w:rsid w:val="00B6590F"/>
    <w:rsid w:val="00B66B1E"/>
    <w:rsid w:val="00B66CC5"/>
    <w:rsid w:val="00B672B4"/>
    <w:rsid w:val="00B71095"/>
    <w:rsid w:val="00B71818"/>
    <w:rsid w:val="00B71E9E"/>
    <w:rsid w:val="00B72A87"/>
    <w:rsid w:val="00B72BA3"/>
    <w:rsid w:val="00B739EA"/>
    <w:rsid w:val="00B73B70"/>
    <w:rsid w:val="00B740AC"/>
    <w:rsid w:val="00B74724"/>
    <w:rsid w:val="00B765EB"/>
    <w:rsid w:val="00B76E89"/>
    <w:rsid w:val="00B80432"/>
    <w:rsid w:val="00B8053C"/>
    <w:rsid w:val="00B816D9"/>
    <w:rsid w:val="00B81AEA"/>
    <w:rsid w:val="00B81C01"/>
    <w:rsid w:val="00B81C5D"/>
    <w:rsid w:val="00B81D53"/>
    <w:rsid w:val="00B828CD"/>
    <w:rsid w:val="00B82DA2"/>
    <w:rsid w:val="00B8383D"/>
    <w:rsid w:val="00B84ABD"/>
    <w:rsid w:val="00B850A8"/>
    <w:rsid w:val="00B85661"/>
    <w:rsid w:val="00B8691E"/>
    <w:rsid w:val="00B869E4"/>
    <w:rsid w:val="00B86F7A"/>
    <w:rsid w:val="00B87104"/>
    <w:rsid w:val="00B904CE"/>
    <w:rsid w:val="00B92252"/>
    <w:rsid w:val="00B924F4"/>
    <w:rsid w:val="00B927CD"/>
    <w:rsid w:val="00B92A22"/>
    <w:rsid w:val="00B93062"/>
    <w:rsid w:val="00B93537"/>
    <w:rsid w:val="00B9415E"/>
    <w:rsid w:val="00B9429C"/>
    <w:rsid w:val="00B96313"/>
    <w:rsid w:val="00B96406"/>
    <w:rsid w:val="00B9642A"/>
    <w:rsid w:val="00B96FD2"/>
    <w:rsid w:val="00BA0BBB"/>
    <w:rsid w:val="00BA1B45"/>
    <w:rsid w:val="00BA2DA8"/>
    <w:rsid w:val="00BA3AC5"/>
    <w:rsid w:val="00BA3B02"/>
    <w:rsid w:val="00BA476B"/>
    <w:rsid w:val="00BA47EC"/>
    <w:rsid w:val="00BA4E76"/>
    <w:rsid w:val="00BA51D1"/>
    <w:rsid w:val="00BA533D"/>
    <w:rsid w:val="00BA5D72"/>
    <w:rsid w:val="00BA6F61"/>
    <w:rsid w:val="00BA7C19"/>
    <w:rsid w:val="00BA7E75"/>
    <w:rsid w:val="00BA7FB2"/>
    <w:rsid w:val="00BB0554"/>
    <w:rsid w:val="00BB05E1"/>
    <w:rsid w:val="00BB0C67"/>
    <w:rsid w:val="00BB0DBB"/>
    <w:rsid w:val="00BB18B4"/>
    <w:rsid w:val="00BB2508"/>
    <w:rsid w:val="00BB2910"/>
    <w:rsid w:val="00BB3782"/>
    <w:rsid w:val="00BB46BE"/>
    <w:rsid w:val="00BB4C81"/>
    <w:rsid w:val="00BB5262"/>
    <w:rsid w:val="00BB549D"/>
    <w:rsid w:val="00BB551B"/>
    <w:rsid w:val="00BB5E4A"/>
    <w:rsid w:val="00BB5EBB"/>
    <w:rsid w:val="00BB6205"/>
    <w:rsid w:val="00BB6DB3"/>
    <w:rsid w:val="00BC0313"/>
    <w:rsid w:val="00BC0D81"/>
    <w:rsid w:val="00BC18A3"/>
    <w:rsid w:val="00BC273C"/>
    <w:rsid w:val="00BC2DF1"/>
    <w:rsid w:val="00BC2EB4"/>
    <w:rsid w:val="00BC3105"/>
    <w:rsid w:val="00BC45E7"/>
    <w:rsid w:val="00BC510F"/>
    <w:rsid w:val="00BC5725"/>
    <w:rsid w:val="00BC5EB2"/>
    <w:rsid w:val="00BD075E"/>
    <w:rsid w:val="00BD262C"/>
    <w:rsid w:val="00BD30B9"/>
    <w:rsid w:val="00BD499D"/>
    <w:rsid w:val="00BD699C"/>
    <w:rsid w:val="00BD6A54"/>
    <w:rsid w:val="00BD7338"/>
    <w:rsid w:val="00BE075C"/>
    <w:rsid w:val="00BE16E1"/>
    <w:rsid w:val="00BE206F"/>
    <w:rsid w:val="00BE246A"/>
    <w:rsid w:val="00BE3361"/>
    <w:rsid w:val="00BE365F"/>
    <w:rsid w:val="00BE56D4"/>
    <w:rsid w:val="00BE6052"/>
    <w:rsid w:val="00BE7229"/>
    <w:rsid w:val="00BE72F4"/>
    <w:rsid w:val="00BE750C"/>
    <w:rsid w:val="00BF1300"/>
    <w:rsid w:val="00BF2371"/>
    <w:rsid w:val="00BF2D77"/>
    <w:rsid w:val="00BF3BEB"/>
    <w:rsid w:val="00BF46AB"/>
    <w:rsid w:val="00BF4CD3"/>
    <w:rsid w:val="00BF4CD9"/>
    <w:rsid w:val="00BF5BD4"/>
    <w:rsid w:val="00BF5D44"/>
    <w:rsid w:val="00BF5F1A"/>
    <w:rsid w:val="00BF6AA5"/>
    <w:rsid w:val="00BF7151"/>
    <w:rsid w:val="00C01903"/>
    <w:rsid w:val="00C026BF"/>
    <w:rsid w:val="00C027B0"/>
    <w:rsid w:val="00C02BC9"/>
    <w:rsid w:val="00C03589"/>
    <w:rsid w:val="00C03CCE"/>
    <w:rsid w:val="00C04DC5"/>
    <w:rsid w:val="00C06E8F"/>
    <w:rsid w:val="00C072D8"/>
    <w:rsid w:val="00C073E1"/>
    <w:rsid w:val="00C075CF"/>
    <w:rsid w:val="00C075F6"/>
    <w:rsid w:val="00C078ED"/>
    <w:rsid w:val="00C1059A"/>
    <w:rsid w:val="00C1309B"/>
    <w:rsid w:val="00C138F4"/>
    <w:rsid w:val="00C139D8"/>
    <w:rsid w:val="00C13C12"/>
    <w:rsid w:val="00C1418C"/>
    <w:rsid w:val="00C14C0D"/>
    <w:rsid w:val="00C163FF"/>
    <w:rsid w:val="00C170D2"/>
    <w:rsid w:val="00C201D0"/>
    <w:rsid w:val="00C20C93"/>
    <w:rsid w:val="00C2152B"/>
    <w:rsid w:val="00C2454A"/>
    <w:rsid w:val="00C2603C"/>
    <w:rsid w:val="00C26263"/>
    <w:rsid w:val="00C26CA7"/>
    <w:rsid w:val="00C2741C"/>
    <w:rsid w:val="00C27CE5"/>
    <w:rsid w:val="00C300ED"/>
    <w:rsid w:val="00C309CC"/>
    <w:rsid w:val="00C30AB6"/>
    <w:rsid w:val="00C30BD7"/>
    <w:rsid w:val="00C31728"/>
    <w:rsid w:val="00C330AA"/>
    <w:rsid w:val="00C34E95"/>
    <w:rsid w:val="00C3537A"/>
    <w:rsid w:val="00C35750"/>
    <w:rsid w:val="00C36719"/>
    <w:rsid w:val="00C367F4"/>
    <w:rsid w:val="00C368D8"/>
    <w:rsid w:val="00C36DBC"/>
    <w:rsid w:val="00C41406"/>
    <w:rsid w:val="00C41F69"/>
    <w:rsid w:val="00C425C4"/>
    <w:rsid w:val="00C44B40"/>
    <w:rsid w:val="00C46293"/>
    <w:rsid w:val="00C466D5"/>
    <w:rsid w:val="00C4774F"/>
    <w:rsid w:val="00C47B3A"/>
    <w:rsid w:val="00C50B94"/>
    <w:rsid w:val="00C51676"/>
    <w:rsid w:val="00C51CC4"/>
    <w:rsid w:val="00C53C97"/>
    <w:rsid w:val="00C6172D"/>
    <w:rsid w:val="00C635C9"/>
    <w:rsid w:val="00C652C9"/>
    <w:rsid w:val="00C66823"/>
    <w:rsid w:val="00C66CE3"/>
    <w:rsid w:val="00C67D93"/>
    <w:rsid w:val="00C70CFC"/>
    <w:rsid w:val="00C718CE"/>
    <w:rsid w:val="00C72354"/>
    <w:rsid w:val="00C7274D"/>
    <w:rsid w:val="00C72A1A"/>
    <w:rsid w:val="00C7322C"/>
    <w:rsid w:val="00C74F7E"/>
    <w:rsid w:val="00C750D4"/>
    <w:rsid w:val="00C76689"/>
    <w:rsid w:val="00C778C4"/>
    <w:rsid w:val="00C82507"/>
    <w:rsid w:val="00C83219"/>
    <w:rsid w:val="00C83264"/>
    <w:rsid w:val="00C83453"/>
    <w:rsid w:val="00C84060"/>
    <w:rsid w:val="00C86AA2"/>
    <w:rsid w:val="00C86AF4"/>
    <w:rsid w:val="00C86DE8"/>
    <w:rsid w:val="00C87008"/>
    <w:rsid w:val="00C91A9E"/>
    <w:rsid w:val="00C91AB7"/>
    <w:rsid w:val="00C924C3"/>
    <w:rsid w:val="00C92932"/>
    <w:rsid w:val="00C92EC0"/>
    <w:rsid w:val="00C94822"/>
    <w:rsid w:val="00C9496D"/>
    <w:rsid w:val="00C958D4"/>
    <w:rsid w:val="00C9674D"/>
    <w:rsid w:val="00C96EF0"/>
    <w:rsid w:val="00C975C8"/>
    <w:rsid w:val="00C9769A"/>
    <w:rsid w:val="00CA17AB"/>
    <w:rsid w:val="00CA245A"/>
    <w:rsid w:val="00CA24CA"/>
    <w:rsid w:val="00CA35A0"/>
    <w:rsid w:val="00CA5C71"/>
    <w:rsid w:val="00CA66D7"/>
    <w:rsid w:val="00CA7A0F"/>
    <w:rsid w:val="00CA7AD2"/>
    <w:rsid w:val="00CB09CB"/>
    <w:rsid w:val="00CB09E4"/>
    <w:rsid w:val="00CB1A03"/>
    <w:rsid w:val="00CB26C9"/>
    <w:rsid w:val="00CB2A24"/>
    <w:rsid w:val="00CB2DB1"/>
    <w:rsid w:val="00CB3E58"/>
    <w:rsid w:val="00CB49F6"/>
    <w:rsid w:val="00CB4E3D"/>
    <w:rsid w:val="00CB6203"/>
    <w:rsid w:val="00CB7A88"/>
    <w:rsid w:val="00CC08B7"/>
    <w:rsid w:val="00CC1900"/>
    <w:rsid w:val="00CC3586"/>
    <w:rsid w:val="00CC39F3"/>
    <w:rsid w:val="00CC54DA"/>
    <w:rsid w:val="00CC67B7"/>
    <w:rsid w:val="00CC783B"/>
    <w:rsid w:val="00CC78F3"/>
    <w:rsid w:val="00CC7959"/>
    <w:rsid w:val="00CC7F29"/>
    <w:rsid w:val="00CD00DF"/>
    <w:rsid w:val="00CD05F0"/>
    <w:rsid w:val="00CD155A"/>
    <w:rsid w:val="00CD38C0"/>
    <w:rsid w:val="00CD3A48"/>
    <w:rsid w:val="00CD3CA1"/>
    <w:rsid w:val="00CD458E"/>
    <w:rsid w:val="00CD5209"/>
    <w:rsid w:val="00CD5A56"/>
    <w:rsid w:val="00CD71B4"/>
    <w:rsid w:val="00CE0828"/>
    <w:rsid w:val="00CE0DA6"/>
    <w:rsid w:val="00CE13A5"/>
    <w:rsid w:val="00CE1EEA"/>
    <w:rsid w:val="00CE222C"/>
    <w:rsid w:val="00CE2634"/>
    <w:rsid w:val="00CE3154"/>
    <w:rsid w:val="00CE4FB5"/>
    <w:rsid w:val="00CE5BE4"/>
    <w:rsid w:val="00CE6863"/>
    <w:rsid w:val="00CE6A2B"/>
    <w:rsid w:val="00CE7A6E"/>
    <w:rsid w:val="00CF06E0"/>
    <w:rsid w:val="00CF0AAE"/>
    <w:rsid w:val="00CF0C65"/>
    <w:rsid w:val="00CF16F8"/>
    <w:rsid w:val="00CF1B4F"/>
    <w:rsid w:val="00CF2166"/>
    <w:rsid w:val="00CF2D4A"/>
    <w:rsid w:val="00CF47BF"/>
    <w:rsid w:val="00CF4AB6"/>
    <w:rsid w:val="00CF545B"/>
    <w:rsid w:val="00CF5B85"/>
    <w:rsid w:val="00CF5BB3"/>
    <w:rsid w:val="00CF640E"/>
    <w:rsid w:val="00CF6717"/>
    <w:rsid w:val="00CF68B5"/>
    <w:rsid w:val="00D02B0D"/>
    <w:rsid w:val="00D02B0F"/>
    <w:rsid w:val="00D02C4F"/>
    <w:rsid w:val="00D044AF"/>
    <w:rsid w:val="00D047F2"/>
    <w:rsid w:val="00D048E8"/>
    <w:rsid w:val="00D051A5"/>
    <w:rsid w:val="00D05DDD"/>
    <w:rsid w:val="00D05E8A"/>
    <w:rsid w:val="00D06369"/>
    <w:rsid w:val="00D07783"/>
    <w:rsid w:val="00D1041F"/>
    <w:rsid w:val="00D10682"/>
    <w:rsid w:val="00D1166C"/>
    <w:rsid w:val="00D11869"/>
    <w:rsid w:val="00D11A02"/>
    <w:rsid w:val="00D12128"/>
    <w:rsid w:val="00D1245D"/>
    <w:rsid w:val="00D127C6"/>
    <w:rsid w:val="00D14176"/>
    <w:rsid w:val="00D14EF0"/>
    <w:rsid w:val="00D16BDA"/>
    <w:rsid w:val="00D17EC8"/>
    <w:rsid w:val="00D20322"/>
    <w:rsid w:val="00D20893"/>
    <w:rsid w:val="00D21958"/>
    <w:rsid w:val="00D232AF"/>
    <w:rsid w:val="00D245A2"/>
    <w:rsid w:val="00D25B78"/>
    <w:rsid w:val="00D26B07"/>
    <w:rsid w:val="00D272B6"/>
    <w:rsid w:val="00D27CE4"/>
    <w:rsid w:val="00D30131"/>
    <w:rsid w:val="00D30D6E"/>
    <w:rsid w:val="00D31D7F"/>
    <w:rsid w:val="00D32511"/>
    <w:rsid w:val="00D3334D"/>
    <w:rsid w:val="00D3432A"/>
    <w:rsid w:val="00D3597F"/>
    <w:rsid w:val="00D359CA"/>
    <w:rsid w:val="00D35FF5"/>
    <w:rsid w:val="00D366EE"/>
    <w:rsid w:val="00D369F2"/>
    <w:rsid w:val="00D373A3"/>
    <w:rsid w:val="00D377E2"/>
    <w:rsid w:val="00D37B5C"/>
    <w:rsid w:val="00D37ECB"/>
    <w:rsid w:val="00D40211"/>
    <w:rsid w:val="00D40634"/>
    <w:rsid w:val="00D41CED"/>
    <w:rsid w:val="00D42C94"/>
    <w:rsid w:val="00D42D6D"/>
    <w:rsid w:val="00D4314C"/>
    <w:rsid w:val="00D433CF"/>
    <w:rsid w:val="00D43D76"/>
    <w:rsid w:val="00D43DAA"/>
    <w:rsid w:val="00D43FE8"/>
    <w:rsid w:val="00D4416A"/>
    <w:rsid w:val="00D44FBE"/>
    <w:rsid w:val="00D45471"/>
    <w:rsid w:val="00D45C30"/>
    <w:rsid w:val="00D45FCB"/>
    <w:rsid w:val="00D46160"/>
    <w:rsid w:val="00D46870"/>
    <w:rsid w:val="00D47556"/>
    <w:rsid w:val="00D47764"/>
    <w:rsid w:val="00D47E81"/>
    <w:rsid w:val="00D513DD"/>
    <w:rsid w:val="00D52221"/>
    <w:rsid w:val="00D5226A"/>
    <w:rsid w:val="00D5300A"/>
    <w:rsid w:val="00D531AE"/>
    <w:rsid w:val="00D53619"/>
    <w:rsid w:val="00D54F21"/>
    <w:rsid w:val="00D55F04"/>
    <w:rsid w:val="00D56270"/>
    <w:rsid w:val="00D5644F"/>
    <w:rsid w:val="00D56F8B"/>
    <w:rsid w:val="00D57848"/>
    <w:rsid w:val="00D6019A"/>
    <w:rsid w:val="00D63CC9"/>
    <w:rsid w:val="00D653A5"/>
    <w:rsid w:val="00D66A4A"/>
    <w:rsid w:val="00D66E5B"/>
    <w:rsid w:val="00D67328"/>
    <w:rsid w:val="00D67815"/>
    <w:rsid w:val="00D70E44"/>
    <w:rsid w:val="00D711B5"/>
    <w:rsid w:val="00D72F3E"/>
    <w:rsid w:val="00D73FD5"/>
    <w:rsid w:val="00D74AC8"/>
    <w:rsid w:val="00D7593F"/>
    <w:rsid w:val="00D76372"/>
    <w:rsid w:val="00D771E3"/>
    <w:rsid w:val="00D7729E"/>
    <w:rsid w:val="00D77316"/>
    <w:rsid w:val="00D77538"/>
    <w:rsid w:val="00D8018F"/>
    <w:rsid w:val="00D8029A"/>
    <w:rsid w:val="00D80CCF"/>
    <w:rsid w:val="00D81A11"/>
    <w:rsid w:val="00D81BB5"/>
    <w:rsid w:val="00D82154"/>
    <w:rsid w:val="00D823FD"/>
    <w:rsid w:val="00D8265D"/>
    <w:rsid w:val="00D82C2B"/>
    <w:rsid w:val="00D82EA1"/>
    <w:rsid w:val="00D838C5"/>
    <w:rsid w:val="00D840B7"/>
    <w:rsid w:val="00D84C72"/>
    <w:rsid w:val="00D84EDA"/>
    <w:rsid w:val="00D851CA"/>
    <w:rsid w:val="00D85CED"/>
    <w:rsid w:val="00D863F7"/>
    <w:rsid w:val="00D87BAE"/>
    <w:rsid w:val="00D91D97"/>
    <w:rsid w:val="00D9389D"/>
    <w:rsid w:val="00D93E3E"/>
    <w:rsid w:val="00D94FAD"/>
    <w:rsid w:val="00D9553C"/>
    <w:rsid w:val="00D95A03"/>
    <w:rsid w:val="00D96436"/>
    <w:rsid w:val="00D96FFE"/>
    <w:rsid w:val="00D97101"/>
    <w:rsid w:val="00D97D78"/>
    <w:rsid w:val="00D97EFF"/>
    <w:rsid w:val="00DA0981"/>
    <w:rsid w:val="00DA1AD2"/>
    <w:rsid w:val="00DA263D"/>
    <w:rsid w:val="00DA2965"/>
    <w:rsid w:val="00DA55CB"/>
    <w:rsid w:val="00DA5856"/>
    <w:rsid w:val="00DA704B"/>
    <w:rsid w:val="00DA7CD0"/>
    <w:rsid w:val="00DB0ED3"/>
    <w:rsid w:val="00DB2438"/>
    <w:rsid w:val="00DB28C1"/>
    <w:rsid w:val="00DB2C78"/>
    <w:rsid w:val="00DB2D47"/>
    <w:rsid w:val="00DB31F2"/>
    <w:rsid w:val="00DB50D7"/>
    <w:rsid w:val="00DB5AB6"/>
    <w:rsid w:val="00DB5D45"/>
    <w:rsid w:val="00DB5FBB"/>
    <w:rsid w:val="00DB6055"/>
    <w:rsid w:val="00DB6403"/>
    <w:rsid w:val="00DB6BA1"/>
    <w:rsid w:val="00DB74A5"/>
    <w:rsid w:val="00DB778E"/>
    <w:rsid w:val="00DC04C7"/>
    <w:rsid w:val="00DC19BF"/>
    <w:rsid w:val="00DC24C8"/>
    <w:rsid w:val="00DC2616"/>
    <w:rsid w:val="00DC2C39"/>
    <w:rsid w:val="00DC34FA"/>
    <w:rsid w:val="00DC3DC7"/>
    <w:rsid w:val="00DC4558"/>
    <w:rsid w:val="00DC45E9"/>
    <w:rsid w:val="00DC470F"/>
    <w:rsid w:val="00DC4940"/>
    <w:rsid w:val="00DC580D"/>
    <w:rsid w:val="00DC6579"/>
    <w:rsid w:val="00DC6DD2"/>
    <w:rsid w:val="00DC70A9"/>
    <w:rsid w:val="00DD2127"/>
    <w:rsid w:val="00DD22AD"/>
    <w:rsid w:val="00DD2C9B"/>
    <w:rsid w:val="00DD41C1"/>
    <w:rsid w:val="00DD4E4D"/>
    <w:rsid w:val="00DD4E67"/>
    <w:rsid w:val="00DD4EE8"/>
    <w:rsid w:val="00DD5036"/>
    <w:rsid w:val="00DD5354"/>
    <w:rsid w:val="00DD6D9E"/>
    <w:rsid w:val="00DE0519"/>
    <w:rsid w:val="00DE1196"/>
    <w:rsid w:val="00DE14B6"/>
    <w:rsid w:val="00DE1CFB"/>
    <w:rsid w:val="00DE2340"/>
    <w:rsid w:val="00DE2BF4"/>
    <w:rsid w:val="00DE49E6"/>
    <w:rsid w:val="00DE4A5F"/>
    <w:rsid w:val="00DE5906"/>
    <w:rsid w:val="00DE5DF5"/>
    <w:rsid w:val="00DE6328"/>
    <w:rsid w:val="00DE63A5"/>
    <w:rsid w:val="00DE6E3B"/>
    <w:rsid w:val="00DF0437"/>
    <w:rsid w:val="00DF071B"/>
    <w:rsid w:val="00DF0FC6"/>
    <w:rsid w:val="00DF216C"/>
    <w:rsid w:val="00DF2F1A"/>
    <w:rsid w:val="00DF354D"/>
    <w:rsid w:val="00DF3F78"/>
    <w:rsid w:val="00DF598F"/>
    <w:rsid w:val="00DF65AD"/>
    <w:rsid w:val="00DF761F"/>
    <w:rsid w:val="00DF7BBC"/>
    <w:rsid w:val="00E00127"/>
    <w:rsid w:val="00E0053C"/>
    <w:rsid w:val="00E017D0"/>
    <w:rsid w:val="00E01BD2"/>
    <w:rsid w:val="00E024E2"/>
    <w:rsid w:val="00E02B14"/>
    <w:rsid w:val="00E0467B"/>
    <w:rsid w:val="00E04F50"/>
    <w:rsid w:val="00E0567D"/>
    <w:rsid w:val="00E06AB6"/>
    <w:rsid w:val="00E072A6"/>
    <w:rsid w:val="00E07F8E"/>
    <w:rsid w:val="00E1015A"/>
    <w:rsid w:val="00E11DC9"/>
    <w:rsid w:val="00E122BB"/>
    <w:rsid w:val="00E127D0"/>
    <w:rsid w:val="00E1327A"/>
    <w:rsid w:val="00E15C09"/>
    <w:rsid w:val="00E165C2"/>
    <w:rsid w:val="00E206B9"/>
    <w:rsid w:val="00E20F4D"/>
    <w:rsid w:val="00E218E9"/>
    <w:rsid w:val="00E2373D"/>
    <w:rsid w:val="00E23D6C"/>
    <w:rsid w:val="00E2407B"/>
    <w:rsid w:val="00E241C2"/>
    <w:rsid w:val="00E24380"/>
    <w:rsid w:val="00E24776"/>
    <w:rsid w:val="00E2581A"/>
    <w:rsid w:val="00E25FD0"/>
    <w:rsid w:val="00E26C5F"/>
    <w:rsid w:val="00E26D3C"/>
    <w:rsid w:val="00E27336"/>
    <w:rsid w:val="00E2739A"/>
    <w:rsid w:val="00E30120"/>
    <w:rsid w:val="00E305EE"/>
    <w:rsid w:val="00E31B0A"/>
    <w:rsid w:val="00E323A4"/>
    <w:rsid w:val="00E32929"/>
    <w:rsid w:val="00E3292A"/>
    <w:rsid w:val="00E348F9"/>
    <w:rsid w:val="00E34F8E"/>
    <w:rsid w:val="00E3699B"/>
    <w:rsid w:val="00E3747B"/>
    <w:rsid w:val="00E40C48"/>
    <w:rsid w:val="00E416D4"/>
    <w:rsid w:val="00E437E0"/>
    <w:rsid w:val="00E43881"/>
    <w:rsid w:val="00E44712"/>
    <w:rsid w:val="00E46225"/>
    <w:rsid w:val="00E469D5"/>
    <w:rsid w:val="00E475C6"/>
    <w:rsid w:val="00E512C8"/>
    <w:rsid w:val="00E518B1"/>
    <w:rsid w:val="00E51AE3"/>
    <w:rsid w:val="00E51F51"/>
    <w:rsid w:val="00E5287A"/>
    <w:rsid w:val="00E52ADF"/>
    <w:rsid w:val="00E52B2D"/>
    <w:rsid w:val="00E52CBA"/>
    <w:rsid w:val="00E5314F"/>
    <w:rsid w:val="00E532A3"/>
    <w:rsid w:val="00E53EBE"/>
    <w:rsid w:val="00E548AA"/>
    <w:rsid w:val="00E558BA"/>
    <w:rsid w:val="00E5615F"/>
    <w:rsid w:val="00E562F3"/>
    <w:rsid w:val="00E56C2F"/>
    <w:rsid w:val="00E575FE"/>
    <w:rsid w:val="00E60484"/>
    <w:rsid w:val="00E60601"/>
    <w:rsid w:val="00E606A0"/>
    <w:rsid w:val="00E62530"/>
    <w:rsid w:val="00E62A66"/>
    <w:rsid w:val="00E62BDC"/>
    <w:rsid w:val="00E639F4"/>
    <w:rsid w:val="00E63E3C"/>
    <w:rsid w:val="00E64430"/>
    <w:rsid w:val="00E64531"/>
    <w:rsid w:val="00E64822"/>
    <w:rsid w:val="00E64967"/>
    <w:rsid w:val="00E65E83"/>
    <w:rsid w:val="00E66F42"/>
    <w:rsid w:val="00E70086"/>
    <w:rsid w:val="00E71B49"/>
    <w:rsid w:val="00E71D7E"/>
    <w:rsid w:val="00E72A0B"/>
    <w:rsid w:val="00E72DC6"/>
    <w:rsid w:val="00E73463"/>
    <w:rsid w:val="00E738AE"/>
    <w:rsid w:val="00E75EE2"/>
    <w:rsid w:val="00E762C7"/>
    <w:rsid w:val="00E76A02"/>
    <w:rsid w:val="00E7789D"/>
    <w:rsid w:val="00E778B8"/>
    <w:rsid w:val="00E80466"/>
    <w:rsid w:val="00E808FF"/>
    <w:rsid w:val="00E81805"/>
    <w:rsid w:val="00E82AE1"/>
    <w:rsid w:val="00E837D1"/>
    <w:rsid w:val="00E83A7B"/>
    <w:rsid w:val="00E850C9"/>
    <w:rsid w:val="00E85866"/>
    <w:rsid w:val="00E8613F"/>
    <w:rsid w:val="00E861C3"/>
    <w:rsid w:val="00E86808"/>
    <w:rsid w:val="00E8731F"/>
    <w:rsid w:val="00E877D7"/>
    <w:rsid w:val="00E9071B"/>
    <w:rsid w:val="00E9115D"/>
    <w:rsid w:val="00E91362"/>
    <w:rsid w:val="00E92CA6"/>
    <w:rsid w:val="00E92DD4"/>
    <w:rsid w:val="00E93600"/>
    <w:rsid w:val="00E94A39"/>
    <w:rsid w:val="00E95199"/>
    <w:rsid w:val="00E955C9"/>
    <w:rsid w:val="00E9608C"/>
    <w:rsid w:val="00E96EC1"/>
    <w:rsid w:val="00EA0E4A"/>
    <w:rsid w:val="00EA154F"/>
    <w:rsid w:val="00EA182D"/>
    <w:rsid w:val="00EA1987"/>
    <w:rsid w:val="00EA19C9"/>
    <w:rsid w:val="00EA3059"/>
    <w:rsid w:val="00EA31AC"/>
    <w:rsid w:val="00EA38AD"/>
    <w:rsid w:val="00EA6E4E"/>
    <w:rsid w:val="00EA6E5B"/>
    <w:rsid w:val="00EA710C"/>
    <w:rsid w:val="00EA7364"/>
    <w:rsid w:val="00EA7456"/>
    <w:rsid w:val="00EB016F"/>
    <w:rsid w:val="00EB0DE1"/>
    <w:rsid w:val="00EB1380"/>
    <w:rsid w:val="00EB2CD0"/>
    <w:rsid w:val="00EB484F"/>
    <w:rsid w:val="00EB4B7F"/>
    <w:rsid w:val="00EB4B8A"/>
    <w:rsid w:val="00EB6B93"/>
    <w:rsid w:val="00EB6C0A"/>
    <w:rsid w:val="00EB6C52"/>
    <w:rsid w:val="00EC0843"/>
    <w:rsid w:val="00EC0B19"/>
    <w:rsid w:val="00EC138C"/>
    <w:rsid w:val="00EC3088"/>
    <w:rsid w:val="00EC35D1"/>
    <w:rsid w:val="00EC54EC"/>
    <w:rsid w:val="00EC6140"/>
    <w:rsid w:val="00EC6EE5"/>
    <w:rsid w:val="00ED1358"/>
    <w:rsid w:val="00ED1979"/>
    <w:rsid w:val="00ED2A84"/>
    <w:rsid w:val="00ED2DB6"/>
    <w:rsid w:val="00ED431C"/>
    <w:rsid w:val="00ED4B6A"/>
    <w:rsid w:val="00ED501F"/>
    <w:rsid w:val="00ED6017"/>
    <w:rsid w:val="00ED616B"/>
    <w:rsid w:val="00ED7192"/>
    <w:rsid w:val="00EE0CF7"/>
    <w:rsid w:val="00EE13F4"/>
    <w:rsid w:val="00EE1400"/>
    <w:rsid w:val="00EE1533"/>
    <w:rsid w:val="00EE1610"/>
    <w:rsid w:val="00EE1D14"/>
    <w:rsid w:val="00EE23AE"/>
    <w:rsid w:val="00EE2B65"/>
    <w:rsid w:val="00EE2F10"/>
    <w:rsid w:val="00EE3ECA"/>
    <w:rsid w:val="00EE508B"/>
    <w:rsid w:val="00EE6603"/>
    <w:rsid w:val="00EE714F"/>
    <w:rsid w:val="00EE7E0D"/>
    <w:rsid w:val="00EF0698"/>
    <w:rsid w:val="00EF07DA"/>
    <w:rsid w:val="00EF1743"/>
    <w:rsid w:val="00EF1EB2"/>
    <w:rsid w:val="00EF2963"/>
    <w:rsid w:val="00EF2976"/>
    <w:rsid w:val="00EF374E"/>
    <w:rsid w:val="00EF3EF6"/>
    <w:rsid w:val="00EF49BF"/>
    <w:rsid w:val="00EF4CA6"/>
    <w:rsid w:val="00EF60D4"/>
    <w:rsid w:val="00EF69D3"/>
    <w:rsid w:val="00EF6ACB"/>
    <w:rsid w:val="00EF6DEB"/>
    <w:rsid w:val="00F00909"/>
    <w:rsid w:val="00F012F1"/>
    <w:rsid w:val="00F01A61"/>
    <w:rsid w:val="00F026B5"/>
    <w:rsid w:val="00F032D5"/>
    <w:rsid w:val="00F04077"/>
    <w:rsid w:val="00F045DE"/>
    <w:rsid w:val="00F0483F"/>
    <w:rsid w:val="00F04B4F"/>
    <w:rsid w:val="00F051CC"/>
    <w:rsid w:val="00F0645A"/>
    <w:rsid w:val="00F068DE"/>
    <w:rsid w:val="00F06F11"/>
    <w:rsid w:val="00F1020C"/>
    <w:rsid w:val="00F10F91"/>
    <w:rsid w:val="00F12B08"/>
    <w:rsid w:val="00F1449E"/>
    <w:rsid w:val="00F1520F"/>
    <w:rsid w:val="00F15C6F"/>
    <w:rsid w:val="00F164D8"/>
    <w:rsid w:val="00F165CA"/>
    <w:rsid w:val="00F178A1"/>
    <w:rsid w:val="00F2059D"/>
    <w:rsid w:val="00F20E1D"/>
    <w:rsid w:val="00F2114E"/>
    <w:rsid w:val="00F21418"/>
    <w:rsid w:val="00F2182E"/>
    <w:rsid w:val="00F223A9"/>
    <w:rsid w:val="00F227B9"/>
    <w:rsid w:val="00F227C2"/>
    <w:rsid w:val="00F22BC7"/>
    <w:rsid w:val="00F233CD"/>
    <w:rsid w:val="00F2366D"/>
    <w:rsid w:val="00F23674"/>
    <w:rsid w:val="00F23760"/>
    <w:rsid w:val="00F24590"/>
    <w:rsid w:val="00F25834"/>
    <w:rsid w:val="00F25872"/>
    <w:rsid w:val="00F2701F"/>
    <w:rsid w:val="00F27D10"/>
    <w:rsid w:val="00F27EA6"/>
    <w:rsid w:val="00F30328"/>
    <w:rsid w:val="00F30C67"/>
    <w:rsid w:val="00F30D69"/>
    <w:rsid w:val="00F313B1"/>
    <w:rsid w:val="00F317DD"/>
    <w:rsid w:val="00F32B60"/>
    <w:rsid w:val="00F340D6"/>
    <w:rsid w:val="00F3466F"/>
    <w:rsid w:val="00F36B60"/>
    <w:rsid w:val="00F36BCF"/>
    <w:rsid w:val="00F36E63"/>
    <w:rsid w:val="00F376A5"/>
    <w:rsid w:val="00F378BE"/>
    <w:rsid w:val="00F40C1E"/>
    <w:rsid w:val="00F4224A"/>
    <w:rsid w:val="00F4251F"/>
    <w:rsid w:val="00F43E71"/>
    <w:rsid w:val="00F44BCE"/>
    <w:rsid w:val="00F44F92"/>
    <w:rsid w:val="00F45291"/>
    <w:rsid w:val="00F46E64"/>
    <w:rsid w:val="00F478F4"/>
    <w:rsid w:val="00F47C3C"/>
    <w:rsid w:val="00F47D74"/>
    <w:rsid w:val="00F50C60"/>
    <w:rsid w:val="00F5156F"/>
    <w:rsid w:val="00F52C78"/>
    <w:rsid w:val="00F52FDD"/>
    <w:rsid w:val="00F53998"/>
    <w:rsid w:val="00F55E53"/>
    <w:rsid w:val="00F564B1"/>
    <w:rsid w:val="00F56F00"/>
    <w:rsid w:val="00F57125"/>
    <w:rsid w:val="00F5745C"/>
    <w:rsid w:val="00F57650"/>
    <w:rsid w:val="00F57892"/>
    <w:rsid w:val="00F60DB5"/>
    <w:rsid w:val="00F61205"/>
    <w:rsid w:val="00F621B9"/>
    <w:rsid w:val="00F6224C"/>
    <w:rsid w:val="00F62E44"/>
    <w:rsid w:val="00F63271"/>
    <w:rsid w:val="00F63EF2"/>
    <w:rsid w:val="00F64477"/>
    <w:rsid w:val="00F6449C"/>
    <w:rsid w:val="00F64DE3"/>
    <w:rsid w:val="00F6564F"/>
    <w:rsid w:val="00F65D90"/>
    <w:rsid w:val="00F663AE"/>
    <w:rsid w:val="00F6744D"/>
    <w:rsid w:val="00F67CDC"/>
    <w:rsid w:val="00F70094"/>
    <w:rsid w:val="00F70D85"/>
    <w:rsid w:val="00F71EA1"/>
    <w:rsid w:val="00F72C37"/>
    <w:rsid w:val="00F7509E"/>
    <w:rsid w:val="00F75F9F"/>
    <w:rsid w:val="00F76A51"/>
    <w:rsid w:val="00F772C9"/>
    <w:rsid w:val="00F8102E"/>
    <w:rsid w:val="00F814C6"/>
    <w:rsid w:val="00F817A2"/>
    <w:rsid w:val="00F82AE7"/>
    <w:rsid w:val="00F83291"/>
    <w:rsid w:val="00F833D1"/>
    <w:rsid w:val="00F836A5"/>
    <w:rsid w:val="00F84023"/>
    <w:rsid w:val="00F84266"/>
    <w:rsid w:val="00F856E4"/>
    <w:rsid w:val="00F857C8"/>
    <w:rsid w:val="00F876F3"/>
    <w:rsid w:val="00F87A60"/>
    <w:rsid w:val="00F87F33"/>
    <w:rsid w:val="00F90E9C"/>
    <w:rsid w:val="00F91785"/>
    <w:rsid w:val="00F92105"/>
    <w:rsid w:val="00F9214F"/>
    <w:rsid w:val="00F936ED"/>
    <w:rsid w:val="00F948B6"/>
    <w:rsid w:val="00F95C15"/>
    <w:rsid w:val="00F962D6"/>
    <w:rsid w:val="00FA0FE5"/>
    <w:rsid w:val="00FA1D21"/>
    <w:rsid w:val="00FA227B"/>
    <w:rsid w:val="00FA26C7"/>
    <w:rsid w:val="00FA28DB"/>
    <w:rsid w:val="00FA2B1C"/>
    <w:rsid w:val="00FA3EA5"/>
    <w:rsid w:val="00FA45E6"/>
    <w:rsid w:val="00FA496B"/>
    <w:rsid w:val="00FA4CA2"/>
    <w:rsid w:val="00FA5EF9"/>
    <w:rsid w:val="00FA6849"/>
    <w:rsid w:val="00FA698B"/>
    <w:rsid w:val="00FA712D"/>
    <w:rsid w:val="00FA73BC"/>
    <w:rsid w:val="00FB0185"/>
    <w:rsid w:val="00FB08B4"/>
    <w:rsid w:val="00FB1422"/>
    <w:rsid w:val="00FB1A92"/>
    <w:rsid w:val="00FB48DC"/>
    <w:rsid w:val="00FB4A5D"/>
    <w:rsid w:val="00FB5F36"/>
    <w:rsid w:val="00FB7ED8"/>
    <w:rsid w:val="00FC14D5"/>
    <w:rsid w:val="00FC22C4"/>
    <w:rsid w:val="00FC2DEB"/>
    <w:rsid w:val="00FC3264"/>
    <w:rsid w:val="00FC349C"/>
    <w:rsid w:val="00FC3A15"/>
    <w:rsid w:val="00FC3B3B"/>
    <w:rsid w:val="00FC442B"/>
    <w:rsid w:val="00FC4995"/>
    <w:rsid w:val="00FC52F9"/>
    <w:rsid w:val="00FC5A44"/>
    <w:rsid w:val="00FC5D9A"/>
    <w:rsid w:val="00FC7465"/>
    <w:rsid w:val="00FC7922"/>
    <w:rsid w:val="00FD0758"/>
    <w:rsid w:val="00FD2029"/>
    <w:rsid w:val="00FD22BC"/>
    <w:rsid w:val="00FD2382"/>
    <w:rsid w:val="00FD2B17"/>
    <w:rsid w:val="00FD2F14"/>
    <w:rsid w:val="00FD3598"/>
    <w:rsid w:val="00FD3999"/>
    <w:rsid w:val="00FD3ADC"/>
    <w:rsid w:val="00FD3F79"/>
    <w:rsid w:val="00FD4AA1"/>
    <w:rsid w:val="00FD4BA9"/>
    <w:rsid w:val="00FD50E7"/>
    <w:rsid w:val="00FD5397"/>
    <w:rsid w:val="00FD54B7"/>
    <w:rsid w:val="00FD73B1"/>
    <w:rsid w:val="00FD7422"/>
    <w:rsid w:val="00FD7840"/>
    <w:rsid w:val="00FE04D5"/>
    <w:rsid w:val="00FE374C"/>
    <w:rsid w:val="00FE3E90"/>
    <w:rsid w:val="00FE45F7"/>
    <w:rsid w:val="00FE460F"/>
    <w:rsid w:val="00FE541A"/>
    <w:rsid w:val="00FE5D74"/>
    <w:rsid w:val="00FE6568"/>
    <w:rsid w:val="00FE674D"/>
    <w:rsid w:val="00FE70E7"/>
    <w:rsid w:val="00FE78DE"/>
    <w:rsid w:val="00FE7D0B"/>
    <w:rsid w:val="00FF05B6"/>
    <w:rsid w:val="00FF08E4"/>
    <w:rsid w:val="00FF0B39"/>
    <w:rsid w:val="00FF12C3"/>
    <w:rsid w:val="00FF18D4"/>
    <w:rsid w:val="00FF2DFA"/>
    <w:rsid w:val="00FF32C7"/>
    <w:rsid w:val="00FF3A7F"/>
    <w:rsid w:val="00FF576B"/>
    <w:rsid w:val="00FF6664"/>
    <w:rsid w:val="00FF6C40"/>
    <w:rsid w:val="00FF758F"/>
    <w:rsid w:val="00FF76B6"/>
  </w:rsids>
  <m:mathPr>
    <m:mathFont m:val="Cambria Math"/>
    <m:brkBin m:val="before"/>
    <m:brkBinSub m:val="--"/>
    <m:smallFrac m:val="0"/>
    <m:dispDef/>
    <m:lMargin m:val="0"/>
    <m:rMargin m:val="0"/>
    <m:defJc m:val="centerGroup"/>
    <m:wrapIndent m:val="1440"/>
    <m:intLim m:val="subSup"/>
    <m:naryLim m:val="undOvr"/>
  </m:mathPr>
  <w:themeFontLang w:val="tr-TR"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4BB7F4"/>
  <w15:docId w15:val="{C62670DE-0AD0-4FFD-A360-E3346FD33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ajorHAnsi" w:eastAsiaTheme="majorEastAsia" w:hAnsiTheme="majorHAnsi" w:cstheme="majorBidi"/>
        <w:sz w:val="22"/>
        <w:szCs w:val="22"/>
        <w:lang w:val="en-US" w:eastAsia="en-US" w:bidi="en-US"/>
      </w:rPr>
    </w:rPrDefault>
    <w:pPrDefault>
      <w:pPr>
        <w:spacing w:after="200" w:line="252"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55C9"/>
    <w:rPr>
      <w:lang w:val="tr-TR"/>
    </w:rPr>
  </w:style>
  <w:style w:type="paragraph" w:styleId="Balk1">
    <w:name w:val="heading 1"/>
    <w:basedOn w:val="Normal"/>
    <w:next w:val="Normal"/>
    <w:link w:val="Balk1Char"/>
    <w:uiPriority w:val="9"/>
    <w:qFormat/>
    <w:rsid w:val="00FB4A5D"/>
    <w:pPr>
      <w:pBdr>
        <w:bottom w:val="thinThickSmallGap" w:sz="12" w:space="1" w:color="943634" w:themeColor="accent2" w:themeShade="BF"/>
      </w:pBdr>
      <w:spacing w:before="400"/>
      <w:outlineLvl w:val="0"/>
    </w:pPr>
    <w:rPr>
      <w:rFonts w:ascii="Times New Roman" w:hAnsi="Times New Roman"/>
      <w:b/>
      <w:spacing w:val="20"/>
      <w:sz w:val="24"/>
      <w:szCs w:val="28"/>
    </w:rPr>
  </w:style>
  <w:style w:type="paragraph" w:styleId="Balk2">
    <w:name w:val="heading 2"/>
    <w:basedOn w:val="Normal"/>
    <w:next w:val="Normal"/>
    <w:link w:val="Balk2Char"/>
    <w:uiPriority w:val="9"/>
    <w:unhideWhenUsed/>
    <w:qFormat/>
    <w:rsid w:val="00E955C9"/>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Balk3">
    <w:name w:val="heading 3"/>
    <w:basedOn w:val="Normal"/>
    <w:next w:val="Normal"/>
    <w:link w:val="Balk3Char"/>
    <w:uiPriority w:val="9"/>
    <w:unhideWhenUsed/>
    <w:qFormat/>
    <w:rsid w:val="00E955C9"/>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Balk4">
    <w:name w:val="heading 4"/>
    <w:basedOn w:val="Normal"/>
    <w:next w:val="Normal"/>
    <w:link w:val="Balk4Char"/>
    <w:uiPriority w:val="9"/>
    <w:unhideWhenUsed/>
    <w:qFormat/>
    <w:rsid w:val="00E955C9"/>
    <w:pPr>
      <w:pBdr>
        <w:bottom w:val="dotted" w:sz="4" w:space="1" w:color="943634" w:themeColor="accent2" w:themeShade="BF"/>
      </w:pBdr>
      <w:spacing w:after="120"/>
      <w:jc w:val="center"/>
      <w:outlineLvl w:val="3"/>
    </w:pPr>
    <w:rPr>
      <w:caps/>
      <w:color w:val="622423" w:themeColor="accent2" w:themeShade="7F"/>
      <w:spacing w:val="10"/>
    </w:rPr>
  </w:style>
  <w:style w:type="paragraph" w:styleId="Balk5">
    <w:name w:val="heading 5"/>
    <w:aliases w:val="Tablolar"/>
    <w:basedOn w:val="Normal"/>
    <w:next w:val="Normal"/>
    <w:link w:val="Balk5Char"/>
    <w:uiPriority w:val="9"/>
    <w:unhideWhenUsed/>
    <w:qFormat/>
    <w:rsid w:val="00524E38"/>
    <w:pPr>
      <w:spacing w:before="320" w:after="120"/>
      <w:jc w:val="center"/>
      <w:outlineLvl w:val="4"/>
    </w:pPr>
    <w:rPr>
      <w:rFonts w:ascii="Times New Roman" w:hAnsi="Times New Roman"/>
      <w:b/>
      <w:spacing w:val="10"/>
      <w:sz w:val="24"/>
    </w:rPr>
  </w:style>
  <w:style w:type="paragraph" w:styleId="Balk6">
    <w:name w:val="heading 6"/>
    <w:aliases w:val="Şekiller"/>
    <w:basedOn w:val="Normal"/>
    <w:next w:val="Normal"/>
    <w:link w:val="Balk6Char"/>
    <w:unhideWhenUsed/>
    <w:qFormat/>
    <w:rsid w:val="00E93600"/>
    <w:pPr>
      <w:spacing w:after="120"/>
      <w:jc w:val="center"/>
      <w:outlineLvl w:val="5"/>
    </w:pPr>
    <w:rPr>
      <w:rFonts w:ascii="Times New Roman" w:hAnsi="Times New Roman"/>
      <w:b/>
      <w:spacing w:val="10"/>
      <w:sz w:val="24"/>
    </w:rPr>
  </w:style>
  <w:style w:type="paragraph" w:styleId="Balk7">
    <w:name w:val="heading 7"/>
    <w:basedOn w:val="Normal"/>
    <w:next w:val="Normal"/>
    <w:link w:val="Balk7Char"/>
    <w:uiPriority w:val="9"/>
    <w:unhideWhenUsed/>
    <w:qFormat/>
    <w:rsid w:val="00E955C9"/>
    <w:pPr>
      <w:spacing w:after="120"/>
      <w:jc w:val="center"/>
      <w:outlineLvl w:val="6"/>
    </w:pPr>
    <w:rPr>
      <w:i/>
      <w:iCs/>
      <w:caps/>
      <w:color w:val="943634" w:themeColor="accent2" w:themeShade="BF"/>
      <w:spacing w:val="10"/>
    </w:rPr>
  </w:style>
  <w:style w:type="paragraph" w:styleId="Balk8">
    <w:name w:val="heading 8"/>
    <w:basedOn w:val="Normal"/>
    <w:next w:val="Normal"/>
    <w:link w:val="Balk8Char"/>
    <w:uiPriority w:val="9"/>
    <w:unhideWhenUsed/>
    <w:qFormat/>
    <w:rsid w:val="00E955C9"/>
    <w:pPr>
      <w:spacing w:after="120"/>
      <w:jc w:val="center"/>
      <w:outlineLvl w:val="7"/>
    </w:pPr>
    <w:rPr>
      <w:caps/>
      <w:spacing w:val="10"/>
      <w:sz w:val="20"/>
      <w:szCs w:val="20"/>
    </w:rPr>
  </w:style>
  <w:style w:type="paragraph" w:styleId="Balk9">
    <w:name w:val="heading 9"/>
    <w:basedOn w:val="Normal"/>
    <w:next w:val="Normal"/>
    <w:link w:val="Balk9Char"/>
    <w:uiPriority w:val="9"/>
    <w:semiHidden/>
    <w:unhideWhenUsed/>
    <w:qFormat/>
    <w:rsid w:val="00E955C9"/>
    <w:pPr>
      <w:spacing w:after="120"/>
      <w:jc w:val="center"/>
      <w:outlineLvl w:val="8"/>
    </w:pPr>
    <w:rPr>
      <w:i/>
      <w:iCs/>
      <w:caps/>
      <w:spacing w:val="10"/>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FB4A5D"/>
    <w:rPr>
      <w:rFonts w:ascii="Times New Roman" w:hAnsi="Times New Roman"/>
      <w:b/>
      <w:spacing w:val="20"/>
      <w:sz w:val="24"/>
      <w:szCs w:val="28"/>
      <w:lang w:val="tr-TR"/>
    </w:rPr>
  </w:style>
  <w:style w:type="character" w:customStyle="1" w:styleId="Balk2Char">
    <w:name w:val="Başlık 2 Char"/>
    <w:basedOn w:val="VarsaylanParagrafYazTipi"/>
    <w:link w:val="Balk2"/>
    <w:uiPriority w:val="9"/>
    <w:rsid w:val="00E955C9"/>
    <w:rPr>
      <w:caps/>
      <w:color w:val="632423" w:themeColor="accent2" w:themeShade="80"/>
      <w:spacing w:val="15"/>
      <w:sz w:val="24"/>
      <w:szCs w:val="24"/>
    </w:rPr>
  </w:style>
  <w:style w:type="character" w:customStyle="1" w:styleId="Balk3Char">
    <w:name w:val="Başlık 3 Char"/>
    <w:basedOn w:val="VarsaylanParagrafYazTipi"/>
    <w:link w:val="Balk3"/>
    <w:uiPriority w:val="9"/>
    <w:rsid w:val="00E955C9"/>
    <w:rPr>
      <w:caps/>
      <w:color w:val="622423" w:themeColor="accent2" w:themeShade="7F"/>
      <w:sz w:val="24"/>
      <w:szCs w:val="24"/>
    </w:rPr>
  </w:style>
  <w:style w:type="character" w:customStyle="1" w:styleId="Balk4Char">
    <w:name w:val="Başlık 4 Char"/>
    <w:basedOn w:val="VarsaylanParagrafYazTipi"/>
    <w:link w:val="Balk4"/>
    <w:uiPriority w:val="9"/>
    <w:rsid w:val="00E955C9"/>
    <w:rPr>
      <w:caps/>
      <w:color w:val="622423" w:themeColor="accent2" w:themeShade="7F"/>
      <w:spacing w:val="10"/>
    </w:rPr>
  </w:style>
  <w:style w:type="character" w:customStyle="1" w:styleId="Balk5Char">
    <w:name w:val="Başlık 5 Char"/>
    <w:aliases w:val="Tablolar Char"/>
    <w:basedOn w:val="VarsaylanParagrafYazTipi"/>
    <w:link w:val="Balk5"/>
    <w:uiPriority w:val="9"/>
    <w:rsid w:val="00524E38"/>
    <w:rPr>
      <w:rFonts w:ascii="Times New Roman" w:hAnsi="Times New Roman"/>
      <w:b/>
      <w:spacing w:val="10"/>
      <w:sz w:val="24"/>
      <w:lang w:val="tr-TR"/>
    </w:rPr>
  </w:style>
  <w:style w:type="character" w:customStyle="1" w:styleId="Balk6Char">
    <w:name w:val="Başlık 6 Char"/>
    <w:aliases w:val="Şekiller Char"/>
    <w:basedOn w:val="VarsaylanParagrafYazTipi"/>
    <w:link w:val="Balk6"/>
    <w:rsid w:val="00E93600"/>
    <w:rPr>
      <w:rFonts w:ascii="Times New Roman" w:hAnsi="Times New Roman"/>
      <w:b/>
      <w:spacing w:val="10"/>
      <w:sz w:val="24"/>
      <w:lang w:val="tr-TR"/>
    </w:rPr>
  </w:style>
  <w:style w:type="character" w:customStyle="1" w:styleId="Balk7Char">
    <w:name w:val="Başlık 7 Char"/>
    <w:basedOn w:val="VarsaylanParagrafYazTipi"/>
    <w:link w:val="Balk7"/>
    <w:uiPriority w:val="9"/>
    <w:rsid w:val="00E955C9"/>
    <w:rPr>
      <w:i/>
      <w:iCs/>
      <w:caps/>
      <w:color w:val="943634" w:themeColor="accent2" w:themeShade="BF"/>
      <w:spacing w:val="10"/>
    </w:rPr>
  </w:style>
  <w:style w:type="character" w:customStyle="1" w:styleId="Balk8Char">
    <w:name w:val="Başlık 8 Char"/>
    <w:basedOn w:val="VarsaylanParagrafYazTipi"/>
    <w:link w:val="Balk8"/>
    <w:uiPriority w:val="9"/>
    <w:rsid w:val="00E955C9"/>
    <w:rPr>
      <w:caps/>
      <w:spacing w:val="10"/>
      <w:sz w:val="20"/>
      <w:szCs w:val="20"/>
    </w:rPr>
  </w:style>
  <w:style w:type="character" w:customStyle="1" w:styleId="Balk9Char">
    <w:name w:val="Başlık 9 Char"/>
    <w:basedOn w:val="VarsaylanParagrafYazTipi"/>
    <w:link w:val="Balk9"/>
    <w:uiPriority w:val="9"/>
    <w:semiHidden/>
    <w:rsid w:val="00E955C9"/>
    <w:rPr>
      <w:i/>
      <w:iCs/>
      <w:caps/>
      <w:spacing w:val="10"/>
      <w:sz w:val="20"/>
      <w:szCs w:val="20"/>
    </w:rPr>
  </w:style>
  <w:style w:type="paragraph" w:styleId="T1">
    <w:name w:val="toc 1"/>
    <w:basedOn w:val="Normal"/>
    <w:next w:val="Normal"/>
    <w:autoRedefine/>
    <w:uiPriority w:val="39"/>
    <w:unhideWhenUsed/>
    <w:qFormat/>
    <w:rsid w:val="00620430"/>
    <w:pPr>
      <w:spacing w:after="100"/>
    </w:pPr>
    <w:rPr>
      <w:rFonts w:ascii="Times New Roman" w:hAnsi="Times New Roman"/>
      <w:b/>
      <w:sz w:val="24"/>
    </w:rPr>
  </w:style>
  <w:style w:type="paragraph" w:styleId="T2">
    <w:name w:val="toc 2"/>
    <w:basedOn w:val="Normal"/>
    <w:next w:val="Normal"/>
    <w:autoRedefine/>
    <w:uiPriority w:val="39"/>
    <w:unhideWhenUsed/>
    <w:qFormat/>
    <w:rsid w:val="00B61037"/>
    <w:pPr>
      <w:tabs>
        <w:tab w:val="left" w:pos="709"/>
        <w:tab w:val="right" w:leader="dot" w:pos="9060"/>
      </w:tabs>
      <w:spacing w:after="100"/>
      <w:ind w:left="220"/>
    </w:pPr>
  </w:style>
  <w:style w:type="paragraph" w:styleId="ResimYazs">
    <w:name w:val="caption"/>
    <w:basedOn w:val="Normal"/>
    <w:next w:val="Normal"/>
    <w:uiPriority w:val="35"/>
    <w:unhideWhenUsed/>
    <w:qFormat/>
    <w:rsid w:val="00E955C9"/>
    <w:rPr>
      <w:caps/>
      <w:spacing w:val="10"/>
      <w:sz w:val="18"/>
      <w:szCs w:val="18"/>
    </w:rPr>
  </w:style>
  <w:style w:type="paragraph" w:styleId="KonuBal">
    <w:name w:val="Title"/>
    <w:basedOn w:val="Normal"/>
    <w:next w:val="Normal"/>
    <w:link w:val="KonuBalChar"/>
    <w:uiPriority w:val="10"/>
    <w:qFormat/>
    <w:rsid w:val="00E955C9"/>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KonuBalChar">
    <w:name w:val="Konu Başlığı Char"/>
    <w:basedOn w:val="VarsaylanParagrafYazTipi"/>
    <w:link w:val="KonuBal"/>
    <w:uiPriority w:val="10"/>
    <w:rsid w:val="00E955C9"/>
    <w:rPr>
      <w:caps/>
      <w:color w:val="632423" w:themeColor="accent2" w:themeShade="80"/>
      <w:spacing w:val="50"/>
      <w:sz w:val="44"/>
      <w:szCs w:val="44"/>
    </w:rPr>
  </w:style>
  <w:style w:type="paragraph" w:styleId="Altyaz">
    <w:name w:val="Subtitle"/>
    <w:basedOn w:val="Normal"/>
    <w:next w:val="Normal"/>
    <w:link w:val="AltyazChar"/>
    <w:uiPriority w:val="11"/>
    <w:qFormat/>
    <w:rsid w:val="00E955C9"/>
    <w:pPr>
      <w:spacing w:after="560" w:line="240" w:lineRule="auto"/>
      <w:jc w:val="center"/>
    </w:pPr>
    <w:rPr>
      <w:caps/>
      <w:spacing w:val="20"/>
      <w:sz w:val="18"/>
      <w:szCs w:val="18"/>
    </w:rPr>
  </w:style>
  <w:style w:type="character" w:customStyle="1" w:styleId="AltyazChar">
    <w:name w:val="Altyazı Char"/>
    <w:basedOn w:val="VarsaylanParagrafYazTipi"/>
    <w:link w:val="Altyaz"/>
    <w:uiPriority w:val="11"/>
    <w:rsid w:val="00E955C9"/>
    <w:rPr>
      <w:caps/>
      <w:spacing w:val="20"/>
      <w:sz w:val="18"/>
      <w:szCs w:val="18"/>
    </w:rPr>
  </w:style>
  <w:style w:type="character" w:styleId="Gl">
    <w:name w:val="Strong"/>
    <w:uiPriority w:val="22"/>
    <w:qFormat/>
    <w:rsid w:val="00E955C9"/>
    <w:rPr>
      <w:b/>
      <w:bCs/>
      <w:color w:val="943634" w:themeColor="accent2" w:themeShade="BF"/>
      <w:spacing w:val="5"/>
    </w:rPr>
  </w:style>
  <w:style w:type="character" w:styleId="Vurgu">
    <w:name w:val="Emphasis"/>
    <w:uiPriority w:val="20"/>
    <w:qFormat/>
    <w:rsid w:val="00E955C9"/>
    <w:rPr>
      <w:caps/>
      <w:spacing w:val="5"/>
      <w:sz w:val="20"/>
      <w:szCs w:val="20"/>
    </w:rPr>
  </w:style>
  <w:style w:type="paragraph" w:styleId="AralkYok">
    <w:name w:val="No Spacing"/>
    <w:basedOn w:val="Normal"/>
    <w:link w:val="AralkYokChar"/>
    <w:uiPriority w:val="1"/>
    <w:qFormat/>
    <w:rsid w:val="00E955C9"/>
    <w:pPr>
      <w:spacing w:after="0" w:line="240" w:lineRule="auto"/>
    </w:pPr>
  </w:style>
  <w:style w:type="character" w:customStyle="1" w:styleId="AralkYokChar">
    <w:name w:val="Aralık Yok Char"/>
    <w:basedOn w:val="VarsaylanParagrafYazTipi"/>
    <w:link w:val="AralkYok"/>
    <w:uiPriority w:val="1"/>
    <w:rsid w:val="00E955C9"/>
  </w:style>
  <w:style w:type="paragraph" w:styleId="ListeParagraf">
    <w:name w:val="List Paragraph"/>
    <w:basedOn w:val="Normal"/>
    <w:uiPriority w:val="34"/>
    <w:qFormat/>
    <w:rsid w:val="00E955C9"/>
    <w:pPr>
      <w:ind w:left="720"/>
      <w:contextualSpacing/>
    </w:pPr>
  </w:style>
  <w:style w:type="paragraph" w:styleId="Alnt">
    <w:name w:val="Quote"/>
    <w:basedOn w:val="Normal"/>
    <w:next w:val="Normal"/>
    <w:link w:val="AlntChar"/>
    <w:uiPriority w:val="29"/>
    <w:qFormat/>
    <w:rsid w:val="00E955C9"/>
    <w:rPr>
      <w:i/>
      <w:iCs/>
    </w:rPr>
  </w:style>
  <w:style w:type="character" w:customStyle="1" w:styleId="AlntChar">
    <w:name w:val="Alıntı Char"/>
    <w:basedOn w:val="VarsaylanParagrafYazTipi"/>
    <w:link w:val="Alnt"/>
    <w:uiPriority w:val="29"/>
    <w:rsid w:val="00E955C9"/>
    <w:rPr>
      <w:i/>
      <w:iCs/>
    </w:rPr>
  </w:style>
  <w:style w:type="paragraph" w:styleId="GlAlnt">
    <w:name w:val="Intense Quote"/>
    <w:basedOn w:val="Normal"/>
    <w:next w:val="Normal"/>
    <w:link w:val="GlAlntChar"/>
    <w:uiPriority w:val="30"/>
    <w:qFormat/>
    <w:rsid w:val="00E955C9"/>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GlAlntChar">
    <w:name w:val="Güçlü Alıntı Char"/>
    <w:basedOn w:val="VarsaylanParagrafYazTipi"/>
    <w:link w:val="GlAlnt"/>
    <w:uiPriority w:val="30"/>
    <w:rsid w:val="00E955C9"/>
    <w:rPr>
      <w:caps/>
      <w:color w:val="622423" w:themeColor="accent2" w:themeShade="7F"/>
      <w:spacing w:val="5"/>
      <w:sz w:val="20"/>
      <w:szCs w:val="20"/>
    </w:rPr>
  </w:style>
  <w:style w:type="character" w:styleId="HafifVurgulama">
    <w:name w:val="Subtle Emphasis"/>
    <w:uiPriority w:val="19"/>
    <w:qFormat/>
    <w:rsid w:val="00E955C9"/>
    <w:rPr>
      <w:i/>
      <w:iCs/>
    </w:rPr>
  </w:style>
  <w:style w:type="character" w:styleId="GlVurgulama">
    <w:name w:val="Intense Emphasis"/>
    <w:uiPriority w:val="21"/>
    <w:qFormat/>
    <w:rsid w:val="00E955C9"/>
    <w:rPr>
      <w:i/>
      <w:iCs/>
      <w:caps/>
      <w:spacing w:val="10"/>
      <w:sz w:val="20"/>
      <w:szCs w:val="20"/>
    </w:rPr>
  </w:style>
  <w:style w:type="character" w:styleId="HafifBavuru">
    <w:name w:val="Subtle Reference"/>
    <w:basedOn w:val="VarsaylanParagrafYazTipi"/>
    <w:uiPriority w:val="31"/>
    <w:qFormat/>
    <w:rsid w:val="00E955C9"/>
    <w:rPr>
      <w:rFonts w:asciiTheme="minorHAnsi" w:eastAsiaTheme="minorEastAsia" w:hAnsiTheme="minorHAnsi" w:cstheme="minorBidi"/>
      <w:i/>
      <w:iCs/>
      <w:color w:val="622423" w:themeColor="accent2" w:themeShade="7F"/>
    </w:rPr>
  </w:style>
  <w:style w:type="character" w:styleId="GlBavuru">
    <w:name w:val="Intense Reference"/>
    <w:uiPriority w:val="32"/>
    <w:qFormat/>
    <w:rsid w:val="00E955C9"/>
    <w:rPr>
      <w:rFonts w:asciiTheme="minorHAnsi" w:eastAsiaTheme="minorEastAsia" w:hAnsiTheme="minorHAnsi" w:cstheme="minorBidi"/>
      <w:b/>
      <w:bCs/>
      <w:i/>
      <w:iCs/>
      <w:color w:val="622423" w:themeColor="accent2" w:themeShade="7F"/>
    </w:rPr>
  </w:style>
  <w:style w:type="character" w:styleId="KitapBal">
    <w:name w:val="Book Title"/>
    <w:uiPriority w:val="33"/>
    <w:qFormat/>
    <w:rsid w:val="00E955C9"/>
    <w:rPr>
      <w:caps/>
      <w:color w:val="622423" w:themeColor="accent2" w:themeShade="7F"/>
      <w:spacing w:val="5"/>
      <w:u w:color="622423" w:themeColor="accent2" w:themeShade="7F"/>
    </w:rPr>
  </w:style>
  <w:style w:type="paragraph" w:styleId="TBal">
    <w:name w:val="TOC Heading"/>
    <w:basedOn w:val="Balk1"/>
    <w:next w:val="Normal"/>
    <w:uiPriority w:val="39"/>
    <w:semiHidden/>
    <w:unhideWhenUsed/>
    <w:qFormat/>
    <w:rsid w:val="00E955C9"/>
    <w:pPr>
      <w:outlineLvl w:val="9"/>
    </w:pPr>
  </w:style>
  <w:style w:type="paragraph" w:styleId="BalonMetni">
    <w:name w:val="Balloon Text"/>
    <w:basedOn w:val="Normal"/>
    <w:link w:val="BalonMetniChar"/>
    <w:uiPriority w:val="99"/>
    <w:semiHidden/>
    <w:unhideWhenUsed/>
    <w:rsid w:val="00CC54DA"/>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CC54DA"/>
    <w:rPr>
      <w:rFonts w:ascii="Tahoma" w:hAnsi="Tahoma" w:cs="Tahoma"/>
      <w:sz w:val="16"/>
      <w:szCs w:val="16"/>
      <w:lang w:val="tr-TR"/>
    </w:rPr>
  </w:style>
  <w:style w:type="paragraph" w:styleId="T3">
    <w:name w:val="toc 3"/>
    <w:basedOn w:val="Normal"/>
    <w:next w:val="Normal"/>
    <w:autoRedefine/>
    <w:uiPriority w:val="39"/>
    <w:unhideWhenUsed/>
    <w:qFormat/>
    <w:rsid w:val="00E024E2"/>
    <w:pPr>
      <w:spacing w:after="100" w:line="276" w:lineRule="auto"/>
      <w:ind w:left="440"/>
    </w:pPr>
    <w:rPr>
      <w:rFonts w:asciiTheme="minorHAnsi" w:eastAsiaTheme="minorEastAsia" w:hAnsiTheme="minorHAnsi" w:cstheme="minorBidi"/>
      <w:lang w:bidi="ar-SA"/>
    </w:rPr>
  </w:style>
  <w:style w:type="table" w:customStyle="1" w:styleId="AkListe-Vurgu11">
    <w:name w:val="Açık Liste - Vurgu 11"/>
    <w:basedOn w:val="NormalTablo"/>
    <w:uiPriority w:val="61"/>
    <w:rsid w:val="00C1418C"/>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5">
    <w:name w:val="Light List Accent 5"/>
    <w:basedOn w:val="NormalTablo"/>
    <w:uiPriority w:val="61"/>
    <w:rsid w:val="00187989"/>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OrtaKlavuz3-Vurgu1">
    <w:name w:val="Medium Grid 3 Accent 1"/>
    <w:basedOn w:val="NormalTablo"/>
    <w:uiPriority w:val="69"/>
    <w:rsid w:val="0018798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5">
    <w:name w:val="Medium Grid 3 Accent 5"/>
    <w:basedOn w:val="NormalTablo"/>
    <w:uiPriority w:val="69"/>
    <w:rsid w:val="0018798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paragraph" w:styleId="DipnotMetni">
    <w:name w:val="footnote text"/>
    <w:basedOn w:val="Normal"/>
    <w:link w:val="DipnotMetniChar"/>
    <w:unhideWhenUsed/>
    <w:rsid w:val="00A14F8D"/>
    <w:pPr>
      <w:spacing w:after="0" w:line="240" w:lineRule="auto"/>
    </w:pPr>
    <w:rPr>
      <w:rFonts w:asciiTheme="minorHAnsi" w:eastAsiaTheme="minorHAnsi" w:hAnsiTheme="minorHAnsi" w:cstheme="minorBidi"/>
      <w:sz w:val="20"/>
      <w:szCs w:val="20"/>
      <w:lang w:bidi="ar-SA"/>
    </w:rPr>
  </w:style>
  <w:style w:type="character" w:customStyle="1" w:styleId="DipnotMetniChar">
    <w:name w:val="Dipnot Metni Char"/>
    <w:basedOn w:val="VarsaylanParagrafYazTipi"/>
    <w:link w:val="DipnotMetni"/>
    <w:uiPriority w:val="99"/>
    <w:semiHidden/>
    <w:rsid w:val="00A14F8D"/>
    <w:rPr>
      <w:rFonts w:asciiTheme="minorHAnsi" w:eastAsiaTheme="minorHAnsi" w:hAnsiTheme="minorHAnsi" w:cstheme="minorBidi"/>
      <w:sz w:val="20"/>
      <w:szCs w:val="20"/>
      <w:lang w:val="tr-TR" w:bidi="ar-SA"/>
    </w:rPr>
  </w:style>
  <w:style w:type="character" w:styleId="DipnotBavurusu">
    <w:name w:val="footnote reference"/>
    <w:basedOn w:val="VarsaylanParagrafYazTipi"/>
    <w:semiHidden/>
    <w:unhideWhenUsed/>
    <w:rsid w:val="00A14F8D"/>
    <w:rPr>
      <w:vertAlign w:val="superscript"/>
    </w:rPr>
  </w:style>
  <w:style w:type="table" w:customStyle="1" w:styleId="OrtaGlgeleme11">
    <w:name w:val="Orta Gölgeleme 11"/>
    <w:basedOn w:val="NormalTablo"/>
    <w:uiPriority w:val="63"/>
    <w:rsid w:val="00A14F8D"/>
    <w:pPr>
      <w:spacing w:after="0" w:line="240" w:lineRule="auto"/>
    </w:pPr>
    <w:rPr>
      <w:rFonts w:asciiTheme="minorHAnsi" w:eastAsiaTheme="minorHAnsi" w:hAnsiTheme="minorHAnsi" w:cstheme="minorBidi"/>
      <w:lang w:val="tr-TR" w:bidi="ar-SA"/>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character" w:styleId="Kpr">
    <w:name w:val="Hyperlink"/>
    <w:basedOn w:val="VarsaylanParagrafYazTipi"/>
    <w:uiPriority w:val="99"/>
    <w:unhideWhenUsed/>
    <w:rsid w:val="00B567FC"/>
    <w:rPr>
      <w:color w:val="0000FF" w:themeColor="hyperlink"/>
      <w:u w:val="single"/>
    </w:rPr>
  </w:style>
  <w:style w:type="paragraph" w:styleId="ekillerTablosu">
    <w:name w:val="table of figures"/>
    <w:basedOn w:val="Normal"/>
    <w:next w:val="Normal"/>
    <w:uiPriority w:val="99"/>
    <w:unhideWhenUsed/>
    <w:rsid w:val="00620430"/>
    <w:pPr>
      <w:spacing w:after="0"/>
      <w:ind w:left="440" w:hanging="440"/>
    </w:pPr>
    <w:rPr>
      <w:rFonts w:ascii="Times New Roman" w:hAnsi="Times New Roman" w:cstheme="minorHAnsi"/>
      <w:sz w:val="24"/>
      <w:szCs w:val="20"/>
    </w:rPr>
  </w:style>
  <w:style w:type="table" w:customStyle="1" w:styleId="MediumShading1-Accent11">
    <w:name w:val="Medium Shading 1 - Accent 11"/>
    <w:basedOn w:val="NormalTablo"/>
    <w:uiPriority w:val="63"/>
    <w:rsid w:val="0088266D"/>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OrtaGlgeleme1-Vurgu12">
    <w:name w:val="Orta Gölgeleme 1 - Vurgu 12"/>
    <w:basedOn w:val="NormalTablo"/>
    <w:uiPriority w:val="63"/>
    <w:rsid w:val="0088266D"/>
    <w:pPr>
      <w:spacing w:after="0" w:line="240" w:lineRule="auto"/>
    </w:pPr>
    <w:rPr>
      <w:rFonts w:eastAsiaTheme="minorHAnsi"/>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paragraph" w:customStyle="1" w:styleId="nor0">
    <w:name w:val="nor0"/>
    <w:basedOn w:val="Normal"/>
    <w:rsid w:val="00D82EA1"/>
    <w:pPr>
      <w:spacing w:before="100" w:beforeAutospacing="1" w:after="100" w:afterAutospacing="1" w:line="240" w:lineRule="auto"/>
      <w:jc w:val="both"/>
    </w:pPr>
    <w:rPr>
      <w:rFonts w:ascii="Times New Roman" w:eastAsia="Times New Roman" w:hAnsi="Times New Roman" w:cs="Times New Roman"/>
      <w:sz w:val="24"/>
      <w:szCs w:val="24"/>
      <w:lang w:eastAsia="tr-TR" w:bidi="ar-SA"/>
    </w:rPr>
  </w:style>
  <w:style w:type="paragraph" w:customStyle="1" w:styleId="Default">
    <w:name w:val="Default"/>
    <w:rsid w:val="003670A5"/>
    <w:pPr>
      <w:autoSpaceDE w:val="0"/>
      <w:autoSpaceDN w:val="0"/>
      <w:adjustRightInd w:val="0"/>
      <w:spacing w:after="0" w:line="240" w:lineRule="auto"/>
    </w:pPr>
    <w:rPr>
      <w:rFonts w:ascii="Arial" w:hAnsi="Arial" w:cs="Arial"/>
      <w:color w:val="000000"/>
      <w:sz w:val="24"/>
      <w:szCs w:val="24"/>
      <w:lang w:val="tr-TR" w:bidi="ar-SA"/>
    </w:rPr>
  </w:style>
  <w:style w:type="table" w:customStyle="1" w:styleId="OrtaGlgeleme2-Vurgu11">
    <w:name w:val="Orta Gölgeleme 2 - Vurgu 11"/>
    <w:basedOn w:val="NormalTablo"/>
    <w:uiPriority w:val="64"/>
    <w:rsid w:val="00894A46"/>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894A46"/>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1-Vurgu5">
    <w:name w:val="Medium Shading 1 Accent 5"/>
    <w:basedOn w:val="NormalTablo"/>
    <w:uiPriority w:val="63"/>
    <w:rsid w:val="00894A46"/>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TabloKlavuzu">
    <w:name w:val="Table Grid"/>
    <w:basedOn w:val="NormalTablo"/>
    <w:uiPriority w:val="59"/>
    <w:rsid w:val="007868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klamaBavurusu">
    <w:name w:val="annotation reference"/>
    <w:basedOn w:val="VarsaylanParagrafYazTipi"/>
    <w:uiPriority w:val="99"/>
    <w:semiHidden/>
    <w:unhideWhenUsed/>
    <w:rsid w:val="00461059"/>
    <w:rPr>
      <w:sz w:val="16"/>
      <w:szCs w:val="16"/>
    </w:rPr>
  </w:style>
  <w:style w:type="paragraph" w:styleId="AklamaMetni">
    <w:name w:val="annotation text"/>
    <w:basedOn w:val="Normal"/>
    <w:link w:val="AklamaMetniChar"/>
    <w:uiPriority w:val="99"/>
    <w:semiHidden/>
    <w:unhideWhenUsed/>
    <w:rsid w:val="00461059"/>
    <w:pPr>
      <w:spacing w:line="240" w:lineRule="auto"/>
    </w:pPr>
    <w:rPr>
      <w:sz w:val="20"/>
      <w:szCs w:val="20"/>
    </w:rPr>
  </w:style>
  <w:style w:type="character" w:customStyle="1" w:styleId="AklamaMetniChar">
    <w:name w:val="Açıklama Metni Char"/>
    <w:basedOn w:val="VarsaylanParagrafYazTipi"/>
    <w:link w:val="AklamaMetni"/>
    <w:uiPriority w:val="99"/>
    <w:semiHidden/>
    <w:rsid w:val="00461059"/>
    <w:rPr>
      <w:sz w:val="20"/>
      <w:szCs w:val="20"/>
    </w:rPr>
  </w:style>
  <w:style w:type="paragraph" w:styleId="AklamaKonusu">
    <w:name w:val="annotation subject"/>
    <w:basedOn w:val="AklamaMetni"/>
    <w:next w:val="AklamaMetni"/>
    <w:link w:val="AklamaKonusuChar"/>
    <w:uiPriority w:val="99"/>
    <w:semiHidden/>
    <w:unhideWhenUsed/>
    <w:rsid w:val="00461059"/>
    <w:rPr>
      <w:b/>
      <w:bCs/>
    </w:rPr>
  </w:style>
  <w:style w:type="character" w:customStyle="1" w:styleId="AklamaKonusuChar">
    <w:name w:val="Açıklama Konusu Char"/>
    <w:basedOn w:val="AklamaMetniChar"/>
    <w:link w:val="AklamaKonusu"/>
    <w:uiPriority w:val="99"/>
    <w:semiHidden/>
    <w:rsid w:val="00461059"/>
    <w:rPr>
      <w:b/>
      <w:bCs/>
      <w:sz w:val="20"/>
      <w:szCs w:val="20"/>
    </w:rPr>
  </w:style>
  <w:style w:type="paragraph" w:styleId="stBilgi">
    <w:name w:val="header"/>
    <w:basedOn w:val="Normal"/>
    <w:link w:val="stBilgiChar"/>
    <w:uiPriority w:val="99"/>
    <w:unhideWhenUsed/>
    <w:rsid w:val="00D840B7"/>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D840B7"/>
  </w:style>
  <w:style w:type="paragraph" w:styleId="AltBilgi">
    <w:name w:val="footer"/>
    <w:basedOn w:val="Normal"/>
    <w:link w:val="AltBilgiChar"/>
    <w:uiPriority w:val="99"/>
    <w:unhideWhenUsed/>
    <w:rsid w:val="00D840B7"/>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D840B7"/>
  </w:style>
  <w:style w:type="table" w:styleId="RenkliKlavuz-Vurgu5">
    <w:name w:val="Colorful Grid Accent 5"/>
    <w:basedOn w:val="NormalTablo"/>
    <w:uiPriority w:val="73"/>
    <w:rsid w:val="00AD302D"/>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1">
    <w:name w:val="Colorful Grid Accent 1"/>
    <w:basedOn w:val="NormalTablo"/>
    <w:uiPriority w:val="73"/>
    <w:rsid w:val="00AD302D"/>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Glgeleme2-Vurgu2">
    <w:name w:val="Medium Shading 2 Accent 2"/>
    <w:basedOn w:val="NormalTablo"/>
    <w:uiPriority w:val="64"/>
    <w:rsid w:val="0058225D"/>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1-Vurgu2">
    <w:name w:val="Medium Shading 1 Accent 2"/>
    <w:basedOn w:val="NormalTablo"/>
    <w:uiPriority w:val="63"/>
    <w:rsid w:val="0058225D"/>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RenkliListe-Vurgu1">
    <w:name w:val="Colorful List Accent 1"/>
    <w:basedOn w:val="NormalTablo"/>
    <w:uiPriority w:val="72"/>
    <w:rsid w:val="0058225D"/>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36169E"/>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36169E"/>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AkKlavuz-Vurgu1">
    <w:name w:val="Light Grid Accent 1"/>
    <w:basedOn w:val="NormalTablo"/>
    <w:uiPriority w:val="62"/>
    <w:rsid w:val="0036169E"/>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OrtaGlgeleme1-Vurgu51">
    <w:name w:val="Orta Gölgeleme 1 - Vurgu 51"/>
    <w:basedOn w:val="NormalTablo"/>
    <w:next w:val="OrtaGlgeleme1-Vurgu5"/>
    <w:uiPriority w:val="63"/>
    <w:rsid w:val="0056762A"/>
    <w:pPr>
      <w:spacing w:after="0" w:line="240" w:lineRule="auto"/>
      <w:jc w:val="both"/>
    </w:pPr>
    <w:rPr>
      <w:rFonts w:asciiTheme="minorHAnsi" w:eastAsiaTheme="minorEastAsia" w:hAnsiTheme="minorHAnsi" w:cstheme="minorBidi"/>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paragraph" w:styleId="BelgeBalantlar">
    <w:name w:val="Document Map"/>
    <w:basedOn w:val="Normal"/>
    <w:link w:val="BelgeBalantlarChar"/>
    <w:uiPriority w:val="99"/>
    <w:semiHidden/>
    <w:unhideWhenUsed/>
    <w:rsid w:val="003F06B0"/>
    <w:pPr>
      <w:spacing w:after="0" w:line="240" w:lineRule="auto"/>
    </w:pPr>
    <w:rPr>
      <w:rFonts w:ascii="Tahoma" w:hAnsi="Tahoma" w:cs="Tahoma"/>
      <w:sz w:val="16"/>
      <w:szCs w:val="16"/>
    </w:rPr>
  </w:style>
  <w:style w:type="character" w:customStyle="1" w:styleId="BelgeBalantlarChar">
    <w:name w:val="Belge Bağlantıları Char"/>
    <w:basedOn w:val="VarsaylanParagrafYazTipi"/>
    <w:link w:val="BelgeBalantlar"/>
    <w:uiPriority w:val="99"/>
    <w:semiHidden/>
    <w:rsid w:val="003F06B0"/>
    <w:rPr>
      <w:rFonts w:ascii="Tahoma" w:hAnsi="Tahoma" w:cs="Tahoma"/>
      <w:sz w:val="16"/>
      <w:szCs w:val="16"/>
      <w:lang w:val="tr-TR"/>
    </w:rPr>
  </w:style>
  <w:style w:type="numbering" w:customStyle="1" w:styleId="ListeYok1">
    <w:name w:val="Liste Yok1"/>
    <w:next w:val="ListeYok"/>
    <w:uiPriority w:val="99"/>
    <w:semiHidden/>
    <w:unhideWhenUsed/>
    <w:rsid w:val="00E66F42"/>
  </w:style>
  <w:style w:type="table" w:customStyle="1" w:styleId="AkListe-Vurgu111">
    <w:name w:val="Açık Liste - Vurgu 111"/>
    <w:basedOn w:val="NormalTablo"/>
    <w:uiPriority w:val="61"/>
    <w:rsid w:val="00E66F42"/>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AkListe-Vurgu51">
    <w:name w:val="Açık Liste - Vurgu 51"/>
    <w:basedOn w:val="NormalTablo"/>
    <w:next w:val="AkListe-Vurgu5"/>
    <w:uiPriority w:val="61"/>
    <w:rsid w:val="00E66F42"/>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customStyle="1" w:styleId="OrtaKlavuz3-Vurgu11">
    <w:name w:val="Orta Kılavuz 3 - Vurgu 11"/>
    <w:basedOn w:val="NormalTablo"/>
    <w:next w:val="OrtaKlavuz3-Vurgu1"/>
    <w:uiPriority w:val="69"/>
    <w:rsid w:val="00E66F42"/>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customStyle="1" w:styleId="OrtaKlavuz3-Vurgu51">
    <w:name w:val="Orta Kılavuz 3 - Vurgu 51"/>
    <w:basedOn w:val="NormalTablo"/>
    <w:next w:val="OrtaKlavuz3-Vurgu5"/>
    <w:uiPriority w:val="69"/>
    <w:rsid w:val="00E66F42"/>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customStyle="1" w:styleId="OrtaGlgeleme111">
    <w:name w:val="Orta Gölgeleme 111"/>
    <w:basedOn w:val="NormalTablo"/>
    <w:uiPriority w:val="63"/>
    <w:rsid w:val="00E66F42"/>
    <w:pPr>
      <w:spacing w:after="0" w:line="240" w:lineRule="auto"/>
    </w:pPr>
    <w:rPr>
      <w:rFonts w:asciiTheme="minorHAnsi" w:eastAsiaTheme="minorHAnsi" w:hAnsiTheme="minorHAnsi" w:cstheme="minorBidi"/>
      <w:lang w:val="tr-TR" w:bidi="ar-SA"/>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MediumShading1-Accent111">
    <w:name w:val="Medium Shading 1 - Accent 111"/>
    <w:basedOn w:val="NormalTablo"/>
    <w:uiPriority w:val="63"/>
    <w:rsid w:val="00E66F42"/>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OrtaGlgeleme1-Vurgu121">
    <w:name w:val="Orta Gölgeleme 1 - Vurgu 121"/>
    <w:basedOn w:val="NormalTablo"/>
    <w:uiPriority w:val="63"/>
    <w:rsid w:val="00E66F42"/>
    <w:pPr>
      <w:spacing w:after="0" w:line="240" w:lineRule="auto"/>
    </w:pPr>
    <w:rPr>
      <w:rFonts w:eastAsiaTheme="minorHAnsi"/>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OrtaGlgeleme2-Vurgu111">
    <w:name w:val="Orta Gölgeleme 2 - Vurgu 111"/>
    <w:basedOn w:val="NormalTablo"/>
    <w:uiPriority w:val="64"/>
    <w:rsid w:val="00E66F42"/>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OrtaGlgeleme2-Vurgu51">
    <w:name w:val="Orta Gölgeleme 2 - Vurgu 51"/>
    <w:basedOn w:val="NormalTablo"/>
    <w:next w:val="OrtaGlgeleme2-Vurgu5"/>
    <w:uiPriority w:val="64"/>
    <w:rsid w:val="00E66F42"/>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OrtaGlgeleme1-Vurgu52">
    <w:name w:val="Orta Gölgeleme 1 - Vurgu 52"/>
    <w:basedOn w:val="NormalTablo"/>
    <w:next w:val="OrtaGlgeleme1-Vurgu5"/>
    <w:uiPriority w:val="63"/>
    <w:rsid w:val="00E66F42"/>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customStyle="1" w:styleId="TabloKlavuzu1">
    <w:name w:val="Tablo Kılavuzu1"/>
    <w:basedOn w:val="NormalTablo"/>
    <w:next w:val="TabloKlavuzu"/>
    <w:uiPriority w:val="59"/>
    <w:rsid w:val="00E66F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nkliKlavuz-Vurgu51">
    <w:name w:val="Renkli Kılavuz - Vurgu 51"/>
    <w:basedOn w:val="NormalTablo"/>
    <w:next w:val="RenkliKlavuz-Vurgu5"/>
    <w:uiPriority w:val="73"/>
    <w:rsid w:val="00E66F42"/>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RenkliKlavuz-Vurgu11">
    <w:name w:val="Renkli Kılavuz - Vurgu 11"/>
    <w:basedOn w:val="NormalTablo"/>
    <w:next w:val="RenkliKlavuz-Vurgu1"/>
    <w:uiPriority w:val="73"/>
    <w:rsid w:val="00E66F42"/>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customStyle="1" w:styleId="OrtaGlgeleme2-Vurgu21">
    <w:name w:val="Orta Gölgeleme 2 - Vurgu 21"/>
    <w:basedOn w:val="NormalTablo"/>
    <w:next w:val="OrtaGlgeleme2-Vurgu2"/>
    <w:uiPriority w:val="64"/>
    <w:rsid w:val="00E66F42"/>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OrtaGlgeleme1-Vurgu21">
    <w:name w:val="Orta Gölgeleme 1 - Vurgu 21"/>
    <w:basedOn w:val="NormalTablo"/>
    <w:next w:val="OrtaGlgeleme1-Vurgu2"/>
    <w:uiPriority w:val="63"/>
    <w:rsid w:val="00E66F42"/>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customStyle="1" w:styleId="RenkliListe-Vurgu11">
    <w:name w:val="Renkli Liste - Vurgu 11"/>
    <w:basedOn w:val="NormalTablo"/>
    <w:next w:val="RenkliListe-Vurgu1"/>
    <w:uiPriority w:val="72"/>
    <w:rsid w:val="00E66F42"/>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customStyle="1" w:styleId="RenkliListe-Vurgu21">
    <w:name w:val="Renkli Liste - Vurgu 21"/>
    <w:basedOn w:val="NormalTablo"/>
    <w:next w:val="RenkliListe-Vurgu2"/>
    <w:uiPriority w:val="72"/>
    <w:rsid w:val="00E66F42"/>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customStyle="1" w:styleId="RenkliListe-Vurgu31">
    <w:name w:val="Renkli Liste - Vurgu 31"/>
    <w:basedOn w:val="NormalTablo"/>
    <w:next w:val="RenkliListe-Vurgu3"/>
    <w:uiPriority w:val="72"/>
    <w:rsid w:val="00E66F42"/>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customStyle="1" w:styleId="AkKlavuz-Vurgu11">
    <w:name w:val="Açık Kılavuz - Vurgu 11"/>
    <w:basedOn w:val="NormalTablo"/>
    <w:next w:val="AkKlavuz-Vurgu1"/>
    <w:uiPriority w:val="62"/>
    <w:rsid w:val="00E66F42"/>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OrtaGlgeleme1-Vurgu511">
    <w:name w:val="Orta Gölgeleme 1 - Vurgu 511"/>
    <w:basedOn w:val="NormalTablo"/>
    <w:next w:val="OrtaGlgeleme1-Vurgu5"/>
    <w:uiPriority w:val="63"/>
    <w:rsid w:val="00E66F42"/>
    <w:pPr>
      <w:spacing w:after="0" w:line="240" w:lineRule="auto"/>
      <w:jc w:val="both"/>
    </w:pPr>
    <w:rPr>
      <w:rFonts w:asciiTheme="minorHAnsi" w:eastAsiaTheme="minorEastAsia" w:hAnsiTheme="minorHAnsi" w:cstheme="minorBidi"/>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paragraph" w:styleId="NormalWeb">
    <w:name w:val="Normal (Web)"/>
    <w:basedOn w:val="Normal"/>
    <w:uiPriority w:val="99"/>
    <w:semiHidden/>
    <w:unhideWhenUsed/>
    <w:rsid w:val="00D232AF"/>
    <w:pPr>
      <w:spacing w:after="150" w:line="240" w:lineRule="auto"/>
    </w:pPr>
    <w:rPr>
      <w:rFonts w:ascii="Times New Roman" w:eastAsia="Times New Roman" w:hAnsi="Times New Roman" w:cs="Times New Roman"/>
      <w:sz w:val="24"/>
      <w:szCs w:val="24"/>
      <w:lang w:eastAsia="tr-TR" w:bidi="ar-SA"/>
    </w:rPr>
  </w:style>
  <w:style w:type="character" w:styleId="zlenenKpr">
    <w:name w:val="FollowedHyperlink"/>
    <w:basedOn w:val="VarsaylanParagrafYazTipi"/>
    <w:uiPriority w:val="99"/>
    <w:semiHidden/>
    <w:unhideWhenUsed/>
    <w:rsid w:val="00E305EE"/>
    <w:rPr>
      <w:color w:val="800080"/>
      <w:u w:val="single"/>
    </w:rPr>
  </w:style>
  <w:style w:type="paragraph" w:customStyle="1" w:styleId="xl65">
    <w:name w:val="xl65"/>
    <w:basedOn w:val="Normal"/>
    <w:rsid w:val="00E305E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66">
    <w:name w:val="xl66"/>
    <w:basedOn w:val="Normal"/>
    <w:rsid w:val="00E305E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67">
    <w:name w:val="xl67"/>
    <w:basedOn w:val="Normal"/>
    <w:rsid w:val="00E305E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68">
    <w:name w:val="xl68"/>
    <w:basedOn w:val="Normal"/>
    <w:rsid w:val="00E305E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69">
    <w:name w:val="xl69"/>
    <w:basedOn w:val="Normal"/>
    <w:rsid w:val="00E305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70">
    <w:name w:val="xl70"/>
    <w:basedOn w:val="Normal"/>
    <w:rsid w:val="00E305EE"/>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AnaBalklar">
    <w:name w:val="Ana Başlıklar"/>
    <w:basedOn w:val="Balk1"/>
    <w:link w:val="AnaBalklarChar"/>
    <w:qFormat/>
    <w:rsid w:val="00FB4A5D"/>
    <w:pPr>
      <w:keepNext/>
      <w:keepLines/>
      <w:pBdr>
        <w:bottom w:val="none" w:sz="0" w:space="0" w:color="auto"/>
      </w:pBdr>
      <w:spacing w:before="240" w:after="0" w:line="259" w:lineRule="auto"/>
    </w:pPr>
    <w:rPr>
      <w:spacing w:val="0"/>
      <w:szCs w:val="32"/>
      <w:lang w:bidi="ar-SA"/>
    </w:rPr>
  </w:style>
  <w:style w:type="character" w:customStyle="1" w:styleId="AnaBalklarChar">
    <w:name w:val="Ana Başlıklar Char"/>
    <w:basedOn w:val="VarsaylanParagrafYazTipi"/>
    <w:link w:val="AnaBalklar"/>
    <w:rsid w:val="00FB4A5D"/>
    <w:rPr>
      <w:rFonts w:ascii="Times New Roman" w:hAnsi="Times New Roman"/>
      <w:b/>
      <w:sz w:val="24"/>
      <w:szCs w:val="32"/>
      <w:lang w:val="tr-TR" w:bidi="ar-SA"/>
    </w:rPr>
  </w:style>
  <w:style w:type="paragraph" w:customStyle="1" w:styleId="11ilebalayanlar">
    <w:name w:val="1.1 ile başlayanlar"/>
    <w:basedOn w:val="Balk2"/>
    <w:link w:val="11ilebalayanlarChar"/>
    <w:qFormat/>
    <w:rsid w:val="00E778B8"/>
    <w:pPr>
      <w:keepNext/>
      <w:keepLines/>
      <w:pBdr>
        <w:bottom w:val="none" w:sz="0" w:space="0" w:color="auto"/>
      </w:pBdr>
      <w:spacing w:before="40" w:after="0" w:line="259" w:lineRule="auto"/>
      <w:jc w:val="left"/>
    </w:pPr>
    <w:rPr>
      <w:rFonts w:ascii="Times New Roman" w:hAnsi="Times New Roman" w:cs="Times New Roman"/>
      <w:b/>
      <w:caps w:val="0"/>
      <w:color w:val="000000" w:themeColor="text1"/>
      <w:lang w:bidi="ar-SA"/>
    </w:rPr>
  </w:style>
  <w:style w:type="character" w:customStyle="1" w:styleId="11ilebalayanlarChar">
    <w:name w:val="1.1 ile başlayanlar Char"/>
    <w:basedOn w:val="Balk2Char"/>
    <w:link w:val="11ilebalayanlar"/>
    <w:rsid w:val="00E778B8"/>
    <w:rPr>
      <w:rFonts w:ascii="Times New Roman" w:hAnsi="Times New Roman" w:cs="Times New Roman"/>
      <w:b/>
      <w:caps w:val="0"/>
      <w:color w:val="000000" w:themeColor="text1"/>
      <w:spacing w:val="15"/>
      <w:sz w:val="24"/>
      <w:szCs w:val="24"/>
      <w:lang w:val="tr-TR" w:bidi="ar-SA"/>
    </w:rPr>
  </w:style>
  <w:style w:type="paragraph" w:styleId="T9">
    <w:name w:val="toc 9"/>
    <w:basedOn w:val="Normal"/>
    <w:next w:val="Normal"/>
    <w:autoRedefine/>
    <w:uiPriority w:val="39"/>
    <w:semiHidden/>
    <w:unhideWhenUsed/>
    <w:rsid w:val="00CE0DA6"/>
    <w:pPr>
      <w:spacing w:after="100"/>
      <w:ind w:left="1760"/>
    </w:pPr>
  </w:style>
  <w:style w:type="table" w:customStyle="1" w:styleId="TabloKlavuzu2">
    <w:name w:val="Tablo Kılavuzu2"/>
    <w:basedOn w:val="NormalTablo"/>
    <w:next w:val="TabloKlavuzu"/>
    <w:uiPriority w:val="39"/>
    <w:rsid w:val="00A14486"/>
    <w:pPr>
      <w:spacing w:after="0" w:line="240" w:lineRule="auto"/>
    </w:pPr>
    <w:rPr>
      <w:rFonts w:ascii="Calibri" w:eastAsia="Calibri" w:hAnsi="Calibri" w:cs="Times New Roman"/>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1">
    <w:name w:val="xl71"/>
    <w:basedOn w:val="Normal"/>
    <w:rsid w:val="00EE13F4"/>
    <w:pPr>
      <w:pBdr>
        <w:top w:val="single" w:sz="8" w:space="0" w:color="auto"/>
        <w:left w:val="single" w:sz="8" w:space="0" w:color="auto"/>
        <w:bottom w:val="single" w:sz="4" w:space="0" w:color="auto"/>
        <w:right w:val="single" w:sz="4" w:space="0" w:color="auto"/>
      </w:pBdr>
      <w:shd w:val="clear" w:color="4F81BD" w:fill="FFFFFF"/>
      <w:spacing w:before="100" w:beforeAutospacing="1" w:after="100" w:afterAutospacing="1" w:line="240" w:lineRule="auto"/>
    </w:pPr>
    <w:rPr>
      <w:rFonts w:ascii="Times New Roman" w:eastAsia="Times New Roman" w:hAnsi="Times New Roman" w:cs="Times New Roman"/>
      <w:b/>
      <w:bCs/>
      <w:sz w:val="20"/>
      <w:szCs w:val="20"/>
      <w:lang w:eastAsia="tr-TR" w:bidi="ar-SA"/>
    </w:rPr>
  </w:style>
  <w:style w:type="paragraph" w:customStyle="1" w:styleId="xl72">
    <w:name w:val="xl72"/>
    <w:basedOn w:val="Normal"/>
    <w:rsid w:val="00EE13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tr-TR" w:bidi="ar-SA"/>
    </w:rPr>
  </w:style>
  <w:style w:type="paragraph" w:customStyle="1" w:styleId="xl73">
    <w:name w:val="xl73"/>
    <w:basedOn w:val="Normal"/>
    <w:rsid w:val="00EE13F4"/>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tr-TR" w:bidi="ar-SA"/>
    </w:rPr>
  </w:style>
  <w:style w:type="paragraph" w:customStyle="1" w:styleId="xl74">
    <w:name w:val="xl74"/>
    <w:basedOn w:val="Normal"/>
    <w:rsid w:val="00EE13F4"/>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tr-TR" w:bidi="ar-SA"/>
    </w:rPr>
  </w:style>
  <w:style w:type="paragraph" w:customStyle="1" w:styleId="xl75">
    <w:name w:val="xl75"/>
    <w:basedOn w:val="Normal"/>
    <w:rsid w:val="00EE13F4"/>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7"/>
      <w:szCs w:val="17"/>
      <w:lang w:eastAsia="tr-TR" w:bidi="ar-SA"/>
    </w:rPr>
  </w:style>
  <w:style w:type="paragraph" w:customStyle="1" w:styleId="xl76">
    <w:name w:val="xl76"/>
    <w:basedOn w:val="Normal"/>
    <w:rsid w:val="00EE13F4"/>
    <w:pPr>
      <w:pBdr>
        <w:top w:val="single" w:sz="8" w:space="0" w:color="auto"/>
        <w:left w:val="single" w:sz="4" w:space="0" w:color="auto"/>
        <w:bottom w:val="single" w:sz="4" w:space="0" w:color="auto"/>
        <w:right w:val="single" w:sz="4" w:space="0" w:color="auto"/>
      </w:pBdr>
      <w:shd w:val="clear" w:color="4F81BD" w:fill="FFFFFF"/>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77">
    <w:name w:val="xl77"/>
    <w:basedOn w:val="Normal"/>
    <w:rsid w:val="00EE13F4"/>
    <w:pPr>
      <w:pBdr>
        <w:top w:val="single" w:sz="8" w:space="0" w:color="auto"/>
        <w:left w:val="single" w:sz="4" w:space="0" w:color="auto"/>
        <w:bottom w:val="single" w:sz="4" w:space="0" w:color="auto"/>
        <w:right w:val="single" w:sz="8" w:space="0" w:color="auto"/>
      </w:pBdr>
      <w:shd w:val="clear" w:color="4F81BD" w:fill="FFFFFF"/>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78">
    <w:name w:val="xl78"/>
    <w:basedOn w:val="Normal"/>
    <w:rsid w:val="00EE13F4"/>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0"/>
      <w:szCs w:val="20"/>
      <w:lang w:eastAsia="tr-TR" w:bidi="ar-SA"/>
    </w:rPr>
  </w:style>
  <w:style w:type="paragraph" w:customStyle="1" w:styleId="xl79">
    <w:name w:val="xl79"/>
    <w:basedOn w:val="Normal"/>
    <w:rsid w:val="00EE13F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80">
    <w:name w:val="xl80"/>
    <w:basedOn w:val="Normal"/>
    <w:rsid w:val="00EE13F4"/>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Tablo1">
    <w:name w:val="Tablo 1"/>
    <w:basedOn w:val="Normal"/>
    <w:link w:val="Tablo1Char"/>
    <w:qFormat/>
    <w:rsid w:val="00A32939"/>
    <w:pPr>
      <w:spacing w:after="160" w:line="259" w:lineRule="auto"/>
      <w:jc w:val="both"/>
    </w:pPr>
    <w:rPr>
      <w:rFonts w:asciiTheme="minorHAnsi" w:eastAsiaTheme="minorHAnsi" w:hAnsiTheme="minorHAnsi" w:cs="Times New Roman"/>
      <w:b/>
      <w:lang w:bidi="ar-SA"/>
    </w:rPr>
  </w:style>
  <w:style w:type="character" w:customStyle="1" w:styleId="Tablo1Char">
    <w:name w:val="Tablo 1 Char"/>
    <w:basedOn w:val="VarsaylanParagrafYazTipi"/>
    <w:link w:val="Tablo1"/>
    <w:rsid w:val="00A32939"/>
    <w:rPr>
      <w:rFonts w:asciiTheme="minorHAnsi" w:eastAsiaTheme="minorHAnsi" w:hAnsiTheme="minorHAnsi" w:cs="Times New Roman"/>
      <w:b/>
      <w:lang w:val="tr-TR" w:bidi="ar-SA"/>
    </w:rPr>
  </w:style>
  <w:style w:type="paragraph" w:customStyle="1" w:styleId="xl34820">
    <w:name w:val="xl34820"/>
    <w:basedOn w:val="Normal"/>
    <w:rsid w:val="0058782A"/>
    <w:pPr>
      <w:spacing w:before="100" w:beforeAutospacing="1" w:after="100" w:afterAutospacing="1" w:line="240" w:lineRule="auto"/>
      <w:jc w:val="center"/>
    </w:pPr>
    <w:rPr>
      <w:rFonts w:ascii="Times New Roman" w:eastAsia="Times New Roman" w:hAnsi="Times New Roman" w:cs="Times New Roman"/>
      <w:sz w:val="24"/>
      <w:szCs w:val="24"/>
      <w:lang w:eastAsia="tr-TR" w:bidi="ar-SA"/>
    </w:rPr>
  </w:style>
  <w:style w:type="paragraph" w:customStyle="1" w:styleId="xl34821">
    <w:name w:val="xl34821"/>
    <w:basedOn w:val="Normal"/>
    <w:rsid w:val="0058782A"/>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34822">
    <w:name w:val="xl34822"/>
    <w:basedOn w:val="Normal"/>
    <w:rsid w:val="005878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tr-TR" w:bidi="ar-SA"/>
    </w:rPr>
  </w:style>
  <w:style w:type="paragraph" w:customStyle="1" w:styleId="xl34823">
    <w:name w:val="xl34823"/>
    <w:basedOn w:val="Normal"/>
    <w:rsid w:val="0058782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tr-TR" w:bidi="ar-SA"/>
    </w:rPr>
  </w:style>
  <w:style w:type="paragraph" w:customStyle="1" w:styleId="xl34824">
    <w:name w:val="xl34824"/>
    <w:basedOn w:val="Normal"/>
    <w:rsid w:val="0058782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34825">
    <w:name w:val="xl34825"/>
    <w:basedOn w:val="Normal"/>
    <w:rsid w:val="0058782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34826">
    <w:name w:val="xl34826"/>
    <w:basedOn w:val="Normal"/>
    <w:rsid w:val="0058782A"/>
    <w:pPr>
      <w:pBdr>
        <w:top w:val="single" w:sz="8" w:space="0" w:color="auto"/>
        <w:left w:val="single" w:sz="8" w:space="0" w:color="auto"/>
        <w:bottom w:val="single" w:sz="4" w:space="0" w:color="auto"/>
        <w:right w:val="single" w:sz="4" w:space="0" w:color="auto"/>
      </w:pBdr>
      <w:shd w:val="clear" w:color="4F81BD" w:fill="FFFFFF"/>
      <w:spacing w:before="100" w:beforeAutospacing="1" w:after="100" w:afterAutospacing="1" w:line="240" w:lineRule="auto"/>
    </w:pPr>
    <w:rPr>
      <w:rFonts w:ascii="Times New Roman" w:eastAsia="Times New Roman" w:hAnsi="Times New Roman" w:cs="Times New Roman"/>
      <w:b/>
      <w:bCs/>
      <w:sz w:val="20"/>
      <w:szCs w:val="20"/>
      <w:lang w:eastAsia="tr-TR" w:bidi="ar-SA"/>
    </w:rPr>
  </w:style>
  <w:style w:type="paragraph" w:customStyle="1" w:styleId="xl34827">
    <w:name w:val="xl34827"/>
    <w:basedOn w:val="Normal"/>
    <w:rsid w:val="0058782A"/>
    <w:pPr>
      <w:pBdr>
        <w:top w:val="single" w:sz="8" w:space="0" w:color="auto"/>
        <w:left w:val="single" w:sz="4" w:space="0" w:color="auto"/>
        <w:bottom w:val="single" w:sz="4" w:space="0" w:color="auto"/>
        <w:right w:val="single" w:sz="4" w:space="0" w:color="auto"/>
      </w:pBdr>
      <w:shd w:val="clear" w:color="4F81BD" w:fill="FFFFFF"/>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34828">
    <w:name w:val="xl34828"/>
    <w:basedOn w:val="Normal"/>
    <w:rsid w:val="0058782A"/>
    <w:pPr>
      <w:pBdr>
        <w:top w:val="single" w:sz="8" w:space="0" w:color="auto"/>
        <w:left w:val="single" w:sz="4" w:space="0" w:color="auto"/>
        <w:bottom w:val="single" w:sz="4" w:space="0" w:color="auto"/>
        <w:right w:val="single" w:sz="8" w:space="0" w:color="auto"/>
      </w:pBdr>
      <w:shd w:val="clear" w:color="4F81BD" w:fill="FFFFFF"/>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34829">
    <w:name w:val="xl34829"/>
    <w:basedOn w:val="Normal"/>
    <w:rsid w:val="0058782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34830">
    <w:name w:val="xl34830"/>
    <w:basedOn w:val="Normal"/>
    <w:rsid w:val="0058782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tr-TR" w:bidi="ar-SA"/>
    </w:rPr>
  </w:style>
  <w:style w:type="paragraph" w:customStyle="1" w:styleId="xl34831">
    <w:name w:val="xl34831"/>
    <w:basedOn w:val="Normal"/>
    <w:rsid w:val="0058782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7"/>
      <w:szCs w:val="17"/>
      <w:lang w:eastAsia="tr-TR" w:bidi="ar-SA"/>
    </w:rPr>
  </w:style>
  <w:style w:type="paragraph" w:customStyle="1" w:styleId="xl34832">
    <w:name w:val="xl34832"/>
    <w:basedOn w:val="Normal"/>
    <w:rsid w:val="0058782A"/>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0"/>
      <w:szCs w:val="20"/>
      <w:lang w:eastAsia="tr-TR" w:bidi="ar-SA"/>
    </w:rPr>
  </w:style>
  <w:style w:type="paragraph" w:customStyle="1" w:styleId="xl34833">
    <w:name w:val="xl34833"/>
    <w:basedOn w:val="Normal"/>
    <w:rsid w:val="0058782A"/>
    <w:pPr>
      <w:pBdr>
        <w:top w:val="single" w:sz="8" w:space="0" w:color="auto"/>
        <w:left w:val="single" w:sz="8" w:space="0" w:color="auto"/>
        <w:bottom w:val="single" w:sz="4" w:space="0" w:color="auto"/>
        <w:right w:val="single" w:sz="8" w:space="0" w:color="auto"/>
      </w:pBdr>
      <w:shd w:val="clear" w:color="4F81BD" w:fill="FFFFFF"/>
      <w:spacing w:before="100" w:beforeAutospacing="1" w:after="100" w:afterAutospacing="1" w:line="240" w:lineRule="auto"/>
      <w:jc w:val="center"/>
    </w:pPr>
    <w:rPr>
      <w:rFonts w:ascii="Times New Roman" w:eastAsia="Times New Roman" w:hAnsi="Times New Roman" w:cs="Times New Roman"/>
      <w:b/>
      <w:bCs/>
      <w:sz w:val="24"/>
      <w:szCs w:val="24"/>
      <w:lang w:eastAsia="tr-TR" w:bidi="ar-SA"/>
    </w:rPr>
  </w:style>
  <w:style w:type="paragraph" w:customStyle="1" w:styleId="xl34834">
    <w:name w:val="xl34834"/>
    <w:basedOn w:val="Normal"/>
    <w:rsid w:val="0058782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tr-TR" w:bidi="ar-SA"/>
    </w:rPr>
  </w:style>
  <w:style w:type="paragraph" w:customStyle="1" w:styleId="xl34835">
    <w:name w:val="xl34835"/>
    <w:basedOn w:val="Normal"/>
    <w:rsid w:val="0058782A"/>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tr-TR" w:bidi="ar-SA"/>
    </w:rPr>
  </w:style>
  <w:style w:type="paragraph" w:customStyle="1" w:styleId="Madde">
    <w:name w:val="Madde"/>
    <w:basedOn w:val="Normal"/>
    <w:rsid w:val="003A6741"/>
    <w:pPr>
      <w:tabs>
        <w:tab w:val="left" w:pos="369"/>
      </w:tabs>
      <w:spacing w:before="360" w:after="0" w:line="240" w:lineRule="auto"/>
      <w:ind w:firstLine="720"/>
      <w:jc w:val="both"/>
    </w:pPr>
    <w:rPr>
      <w:rFonts w:ascii="Times New Roman" w:eastAsia="Times New Roman" w:hAnsi="Times New Roman" w:cs="Times New Roman"/>
      <w:b/>
      <w:bCs/>
      <w:color w:val="000000"/>
      <w:sz w:val="24"/>
      <w:szCs w:val="24"/>
      <w:lang w:bidi="ar-SA"/>
    </w:rPr>
  </w:style>
  <w:style w:type="table" w:customStyle="1" w:styleId="TableNormal">
    <w:name w:val="Table Normal"/>
    <w:uiPriority w:val="2"/>
    <w:semiHidden/>
    <w:unhideWhenUsed/>
    <w:qFormat/>
    <w:rsid w:val="00C466D5"/>
    <w:pPr>
      <w:widowControl w:val="0"/>
      <w:autoSpaceDE w:val="0"/>
      <w:autoSpaceDN w:val="0"/>
      <w:spacing w:after="0" w:line="240" w:lineRule="auto"/>
    </w:pPr>
    <w:rPr>
      <w:rFonts w:asciiTheme="minorHAnsi" w:eastAsiaTheme="minorHAnsi" w:hAnsiTheme="minorHAnsi" w:cstheme="minorBidi"/>
      <w:lang w:bidi="ar-SA"/>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466D5"/>
    <w:pPr>
      <w:widowControl w:val="0"/>
      <w:autoSpaceDE w:val="0"/>
      <w:autoSpaceDN w:val="0"/>
      <w:spacing w:before="43" w:after="0" w:line="240" w:lineRule="auto"/>
      <w:jc w:val="center"/>
    </w:pPr>
    <w:rPr>
      <w:rFonts w:ascii="Arial" w:eastAsia="Arial" w:hAnsi="Arial" w:cs="Arial"/>
      <w:lang w:bidi="ar-SA"/>
    </w:rPr>
  </w:style>
  <w:style w:type="paragraph" w:styleId="GvdeMetni">
    <w:name w:val="Body Text"/>
    <w:basedOn w:val="Normal"/>
    <w:link w:val="GvdeMetniChar"/>
    <w:uiPriority w:val="1"/>
    <w:qFormat/>
    <w:rsid w:val="007864F2"/>
    <w:pPr>
      <w:widowControl w:val="0"/>
      <w:autoSpaceDE w:val="0"/>
      <w:autoSpaceDN w:val="0"/>
      <w:spacing w:after="0" w:line="240" w:lineRule="auto"/>
    </w:pPr>
    <w:rPr>
      <w:rFonts w:ascii="Arial" w:eastAsia="Arial" w:hAnsi="Arial" w:cs="Arial"/>
      <w:b/>
      <w:bCs/>
      <w:lang w:bidi="ar-SA"/>
    </w:rPr>
  </w:style>
  <w:style w:type="character" w:customStyle="1" w:styleId="GvdeMetniChar">
    <w:name w:val="Gövde Metni Char"/>
    <w:basedOn w:val="VarsaylanParagrafYazTipi"/>
    <w:link w:val="GvdeMetni"/>
    <w:uiPriority w:val="1"/>
    <w:rsid w:val="007864F2"/>
    <w:rPr>
      <w:rFonts w:ascii="Arial" w:eastAsia="Arial" w:hAnsi="Arial" w:cs="Arial"/>
      <w:b/>
      <w:bCs/>
      <w:lang w:val="tr-TR"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29186">
      <w:bodyDiv w:val="1"/>
      <w:marLeft w:val="0"/>
      <w:marRight w:val="0"/>
      <w:marTop w:val="0"/>
      <w:marBottom w:val="0"/>
      <w:divBdr>
        <w:top w:val="none" w:sz="0" w:space="0" w:color="auto"/>
        <w:left w:val="none" w:sz="0" w:space="0" w:color="auto"/>
        <w:bottom w:val="none" w:sz="0" w:space="0" w:color="auto"/>
        <w:right w:val="none" w:sz="0" w:space="0" w:color="auto"/>
      </w:divBdr>
    </w:div>
    <w:div w:id="4065740">
      <w:bodyDiv w:val="1"/>
      <w:marLeft w:val="0"/>
      <w:marRight w:val="0"/>
      <w:marTop w:val="0"/>
      <w:marBottom w:val="0"/>
      <w:divBdr>
        <w:top w:val="none" w:sz="0" w:space="0" w:color="auto"/>
        <w:left w:val="none" w:sz="0" w:space="0" w:color="auto"/>
        <w:bottom w:val="none" w:sz="0" w:space="0" w:color="auto"/>
        <w:right w:val="none" w:sz="0" w:space="0" w:color="auto"/>
      </w:divBdr>
    </w:div>
    <w:div w:id="15498168">
      <w:bodyDiv w:val="1"/>
      <w:marLeft w:val="0"/>
      <w:marRight w:val="0"/>
      <w:marTop w:val="0"/>
      <w:marBottom w:val="0"/>
      <w:divBdr>
        <w:top w:val="none" w:sz="0" w:space="0" w:color="auto"/>
        <w:left w:val="none" w:sz="0" w:space="0" w:color="auto"/>
        <w:bottom w:val="none" w:sz="0" w:space="0" w:color="auto"/>
        <w:right w:val="none" w:sz="0" w:space="0" w:color="auto"/>
      </w:divBdr>
    </w:div>
    <w:div w:id="17391488">
      <w:bodyDiv w:val="1"/>
      <w:marLeft w:val="0"/>
      <w:marRight w:val="0"/>
      <w:marTop w:val="0"/>
      <w:marBottom w:val="0"/>
      <w:divBdr>
        <w:top w:val="none" w:sz="0" w:space="0" w:color="auto"/>
        <w:left w:val="none" w:sz="0" w:space="0" w:color="auto"/>
        <w:bottom w:val="none" w:sz="0" w:space="0" w:color="auto"/>
        <w:right w:val="none" w:sz="0" w:space="0" w:color="auto"/>
      </w:divBdr>
    </w:div>
    <w:div w:id="17896597">
      <w:bodyDiv w:val="1"/>
      <w:marLeft w:val="0"/>
      <w:marRight w:val="0"/>
      <w:marTop w:val="0"/>
      <w:marBottom w:val="0"/>
      <w:divBdr>
        <w:top w:val="none" w:sz="0" w:space="0" w:color="auto"/>
        <w:left w:val="none" w:sz="0" w:space="0" w:color="auto"/>
        <w:bottom w:val="none" w:sz="0" w:space="0" w:color="auto"/>
        <w:right w:val="none" w:sz="0" w:space="0" w:color="auto"/>
      </w:divBdr>
    </w:div>
    <w:div w:id="18046886">
      <w:bodyDiv w:val="1"/>
      <w:marLeft w:val="0"/>
      <w:marRight w:val="0"/>
      <w:marTop w:val="0"/>
      <w:marBottom w:val="0"/>
      <w:divBdr>
        <w:top w:val="none" w:sz="0" w:space="0" w:color="auto"/>
        <w:left w:val="none" w:sz="0" w:space="0" w:color="auto"/>
        <w:bottom w:val="none" w:sz="0" w:space="0" w:color="auto"/>
        <w:right w:val="none" w:sz="0" w:space="0" w:color="auto"/>
      </w:divBdr>
    </w:div>
    <w:div w:id="22827622">
      <w:bodyDiv w:val="1"/>
      <w:marLeft w:val="0"/>
      <w:marRight w:val="0"/>
      <w:marTop w:val="0"/>
      <w:marBottom w:val="0"/>
      <w:divBdr>
        <w:top w:val="none" w:sz="0" w:space="0" w:color="auto"/>
        <w:left w:val="none" w:sz="0" w:space="0" w:color="auto"/>
        <w:bottom w:val="none" w:sz="0" w:space="0" w:color="auto"/>
        <w:right w:val="none" w:sz="0" w:space="0" w:color="auto"/>
      </w:divBdr>
    </w:div>
    <w:div w:id="24255137">
      <w:bodyDiv w:val="1"/>
      <w:marLeft w:val="0"/>
      <w:marRight w:val="0"/>
      <w:marTop w:val="0"/>
      <w:marBottom w:val="0"/>
      <w:divBdr>
        <w:top w:val="none" w:sz="0" w:space="0" w:color="auto"/>
        <w:left w:val="none" w:sz="0" w:space="0" w:color="auto"/>
        <w:bottom w:val="none" w:sz="0" w:space="0" w:color="auto"/>
        <w:right w:val="none" w:sz="0" w:space="0" w:color="auto"/>
      </w:divBdr>
    </w:div>
    <w:div w:id="25984093">
      <w:bodyDiv w:val="1"/>
      <w:marLeft w:val="0"/>
      <w:marRight w:val="0"/>
      <w:marTop w:val="0"/>
      <w:marBottom w:val="0"/>
      <w:divBdr>
        <w:top w:val="none" w:sz="0" w:space="0" w:color="auto"/>
        <w:left w:val="none" w:sz="0" w:space="0" w:color="auto"/>
        <w:bottom w:val="none" w:sz="0" w:space="0" w:color="auto"/>
        <w:right w:val="none" w:sz="0" w:space="0" w:color="auto"/>
      </w:divBdr>
    </w:div>
    <w:div w:id="32582883">
      <w:bodyDiv w:val="1"/>
      <w:marLeft w:val="0"/>
      <w:marRight w:val="0"/>
      <w:marTop w:val="0"/>
      <w:marBottom w:val="0"/>
      <w:divBdr>
        <w:top w:val="none" w:sz="0" w:space="0" w:color="auto"/>
        <w:left w:val="none" w:sz="0" w:space="0" w:color="auto"/>
        <w:bottom w:val="none" w:sz="0" w:space="0" w:color="auto"/>
        <w:right w:val="none" w:sz="0" w:space="0" w:color="auto"/>
      </w:divBdr>
    </w:div>
    <w:div w:id="40132953">
      <w:bodyDiv w:val="1"/>
      <w:marLeft w:val="0"/>
      <w:marRight w:val="0"/>
      <w:marTop w:val="0"/>
      <w:marBottom w:val="0"/>
      <w:divBdr>
        <w:top w:val="none" w:sz="0" w:space="0" w:color="auto"/>
        <w:left w:val="none" w:sz="0" w:space="0" w:color="auto"/>
        <w:bottom w:val="none" w:sz="0" w:space="0" w:color="auto"/>
        <w:right w:val="none" w:sz="0" w:space="0" w:color="auto"/>
      </w:divBdr>
    </w:div>
    <w:div w:id="44572388">
      <w:bodyDiv w:val="1"/>
      <w:marLeft w:val="0"/>
      <w:marRight w:val="0"/>
      <w:marTop w:val="0"/>
      <w:marBottom w:val="0"/>
      <w:divBdr>
        <w:top w:val="none" w:sz="0" w:space="0" w:color="auto"/>
        <w:left w:val="none" w:sz="0" w:space="0" w:color="auto"/>
        <w:bottom w:val="none" w:sz="0" w:space="0" w:color="auto"/>
        <w:right w:val="none" w:sz="0" w:space="0" w:color="auto"/>
      </w:divBdr>
    </w:div>
    <w:div w:id="54092614">
      <w:bodyDiv w:val="1"/>
      <w:marLeft w:val="0"/>
      <w:marRight w:val="0"/>
      <w:marTop w:val="0"/>
      <w:marBottom w:val="0"/>
      <w:divBdr>
        <w:top w:val="none" w:sz="0" w:space="0" w:color="auto"/>
        <w:left w:val="none" w:sz="0" w:space="0" w:color="auto"/>
        <w:bottom w:val="none" w:sz="0" w:space="0" w:color="auto"/>
        <w:right w:val="none" w:sz="0" w:space="0" w:color="auto"/>
      </w:divBdr>
    </w:div>
    <w:div w:id="59405776">
      <w:bodyDiv w:val="1"/>
      <w:marLeft w:val="0"/>
      <w:marRight w:val="0"/>
      <w:marTop w:val="0"/>
      <w:marBottom w:val="0"/>
      <w:divBdr>
        <w:top w:val="none" w:sz="0" w:space="0" w:color="auto"/>
        <w:left w:val="none" w:sz="0" w:space="0" w:color="auto"/>
        <w:bottom w:val="none" w:sz="0" w:space="0" w:color="auto"/>
        <w:right w:val="none" w:sz="0" w:space="0" w:color="auto"/>
      </w:divBdr>
    </w:div>
    <w:div w:id="70398814">
      <w:bodyDiv w:val="1"/>
      <w:marLeft w:val="0"/>
      <w:marRight w:val="0"/>
      <w:marTop w:val="0"/>
      <w:marBottom w:val="0"/>
      <w:divBdr>
        <w:top w:val="none" w:sz="0" w:space="0" w:color="auto"/>
        <w:left w:val="none" w:sz="0" w:space="0" w:color="auto"/>
        <w:bottom w:val="none" w:sz="0" w:space="0" w:color="auto"/>
        <w:right w:val="none" w:sz="0" w:space="0" w:color="auto"/>
      </w:divBdr>
    </w:div>
    <w:div w:id="78018715">
      <w:bodyDiv w:val="1"/>
      <w:marLeft w:val="0"/>
      <w:marRight w:val="0"/>
      <w:marTop w:val="0"/>
      <w:marBottom w:val="0"/>
      <w:divBdr>
        <w:top w:val="none" w:sz="0" w:space="0" w:color="auto"/>
        <w:left w:val="none" w:sz="0" w:space="0" w:color="auto"/>
        <w:bottom w:val="none" w:sz="0" w:space="0" w:color="auto"/>
        <w:right w:val="none" w:sz="0" w:space="0" w:color="auto"/>
      </w:divBdr>
    </w:div>
    <w:div w:id="87041202">
      <w:bodyDiv w:val="1"/>
      <w:marLeft w:val="0"/>
      <w:marRight w:val="0"/>
      <w:marTop w:val="0"/>
      <w:marBottom w:val="0"/>
      <w:divBdr>
        <w:top w:val="none" w:sz="0" w:space="0" w:color="auto"/>
        <w:left w:val="none" w:sz="0" w:space="0" w:color="auto"/>
        <w:bottom w:val="none" w:sz="0" w:space="0" w:color="auto"/>
        <w:right w:val="none" w:sz="0" w:space="0" w:color="auto"/>
      </w:divBdr>
    </w:div>
    <w:div w:id="98306725">
      <w:bodyDiv w:val="1"/>
      <w:marLeft w:val="0"/>
      <w:marRight w:val="0"/>
      <w:marTop w:val="0"/>
      <w:marBottom w:val="0"/>
      <w:divBdr>
        <w:top w:val="none" w:sz="0" w:space="0" w:color="auto"/>
        <w:left w:val="none" w:sz="0" w:space="0" w:color="auto"/>
        <w:bottom w:val="none" w:sz="0" w:space="0" w:color="auto"/>
        <w:right w:val="none" w:sz="0" w:space="0" w:color="auto"/>
      </w:divBdr>
    </w:div>
    <w:div w:id="104932232">
      <w:bodyDiv w:val="1"/>
      <w:marLeft w:val="0"/>
      <w:marRight w:val="0"/>
      <w:marTop w:val="0"/>
      <w:marBottom w:val="0"/>
      <w:divBdr>
        <w:top w:val="none" w:sz="0" w:space="0" w:color="auto"/>
        <w:left w:val="none" w:sz="0" w:space="0" w:color="auto"/>
        <w:bottom w:val="none" w:sz="0" w:space="0" w:color="auto"/>
        <w:right w:val="none" w:sz="0" w:space="0" w:color="auto"/>
      </w:divBdr>
    </w:div>
    <w:div w:id="106002969">
      <w:bodyDiv w:val="1"/>
      <w:marLeft w:val="0"/>
      <w:marRight w:val="0"/>
      <w:marTop w:val="0"/>
      <w:marBottom w:val="0"/>
      <w:divBdr>
        <w:top w:val="none" w:sz="0" w:space="0" w:color="auto"/>
        <w:left w:val="none" w:sz="0" w:space="0" w:color="auto"/>
        <w:bottom w:val="none" w:sz="0" w:space="0" w:color="auto"/>
        <w:right w:val="none" w:sz="0" w:space="0" w:color="auto"/>
      </w:divBdr>
    </w:div>
    <w:div w:id="108475285">
      <w:bodyDiv w:val="1"/>
      <w:marLeft w:val="0"/>
      <w:marRight w:val="0"/>
      <w:marTop w:val="0"/>
      <w:marBottom w:val="0"/>
      <w:divBdr>
        <w:top w:val="none" w:sz="0" w:space="0" w:color="auto"/>
        <w:left w:val="none" w:sz="0" w:space="0" w:color="auto"/>
        <w:bottom w:val="none" w:sz="0" w:space="0" w:color="auto"/>
        <w:right w:val="none" w:sz="0" w:space="0" w:color="auto"/>
      </w:divBdr>
    </w:div>
    <w:div w:id="112791404">
      <w:bodyDiv w:val="1"/>
      <w:marLeft w:val="0"/>
      <w:marRight w:val="0"/>
      <w:marTop w:val="0"/>
      <w:marBottom w:val="0"/>
      <w:divBdr>
        <w:top w:val="none" w:sz="0" w:space="0" w:color="auto"/>
        <w:left w:val="none" w:sz="0" w:space="0" w:color="auto"/>
        <w:bottom w:val="none" w:sz="0" w:space="0" w:color="auto"/>
        <w:right w:val="none" w:sz="0" w:space="0" w:color="auto"/>
      </w:divBdr>
    </w:div>
    <w:div w:id="134567941">
      <w:bodyDiv w:val="1"/>
      <w:marLeft w:val="0"/>
      <w:marRight w:val="0"/>
      <w:marTop w:val="0"/>
      <w:marBottom w:val="0"/>
      <w:divBdr>
        <w:top w:val="none" w:sz="0" w:space="0" w:color="auto"/>
        <w:left w:val="none" w:sz="0" w:space="0" w:color="auto"/>
        <w:bottom w:val="none" w:sz="0" w:space="0" w:color="auto"/>
        <w:right w:val="none" w:sz="0" w:space="0" w:color="auto"/>
      </w:divBdr>
    </w:div>
    <w:div w:id="134952892">
      <w:bodyDiv w:val="1"/>
      <w:marLeft w:val="0"/>
      <w:marRight w:val="0"/>
      <w:marTop w:val="0"/>
      <w:marBottom w:val="0"/>
      <w:divBdr>
        <w:top w:val="none" w:sz="0" w:space="0" w:color="auto"/>
        <w:left w:val="none" w:sz="0" w:space="0" w:color="auto"/>
        <w:bottom w:val="none" w:sz="0" w:space="0" w:color="auto"/>
        <w:right w:val="none" w:sz="0" w:space="0" w:color="auto"/>
      </w:divBdr>
    </w:div>
    <w:div w:id="141124264">
      <w:bodyDiv w:val="1"/>
      <w:marLeft w:val="0"/>
      <w:marRight w:val="0"/>
      <w:marTop w:val="0"/>
      <w:marBottom w:val="0"/>
      <w:divBdr>
        <w:top w:val="none" w:sz="0" w:space="0" w:color="auto"/>
        <w:left w:val="none" w:sz="0" w:space="0" w:color="auto"/>
        <w:bottom w:val="none" w:sz="0" w:space="0" w:color="auto"/>
        <w:right w:val="none" w:sz="0" w:space="0" w:color="auto"/>
      </w:divBdr>
    </w:div>
    <w:div w:id="141390252">
      <w:bodyDiv w:val="1"/>
      <w:marLeft w:val="0"/>
      <w:marRight w:val="0"/>
      <w:marTop w:val="0"/>
      <w:marBottom w:val="0"/>
      <w:divBdr>
        <w:top w:val="none" w:sz="0" w:space="0" w:color="auto"/>
        <w:left w:val="none" w:sz="0" w:space="0" w:color="auto"/>
        <w:bottom w:val="none" w:sz="0" w:space="0" w:color="auto"/>
        <w:right w:val="none" w:sz="0" w:space="0" w:color="auto"/>
      </w:divBdr>
    </w:div>
    <w:div w:id="155196138">
      <w:bodyDiv w:val="1"/>
      <w:marLeft w:val="0"/>
      <w:marRight w:val="0"/>
      <w:marTop w:val="0"/>
      <w:marBottom w:val="0"/>
      <w:divBdr>
        <w:top w:val="none" w:sz="0" w:space="0" w:color="auto"/>
        <w:left w:val="none" w:sz="0" w:space="0" w:color="auto"/>
        <w:bottom w:val="none" w:sz="0" w:space="0" w:color="auto"/>
        <w:right w:val="none" w:sz="0" w:space="0" w:color="auto"/>
      </w:divBdr>
    </w:div>
    <w:div w:id="156775627">
      <w:bodyDiv w:val="1"/>
      <w:marLeft w:val="0"/>
      <w:marRight w:val="0"/>
      <w:marTop w:val="0"/>
      <w:marBottom w:val="0"/>
      <w:divBdr>
        <w:top w:val="none" w:sz="0" w:space="0" w:color="auto"/>
        <w:left w:val="none" w:sz="0" w:space="0" w:color="auto"/>
        <w:bottom w:val="none" w:sz="0" w:space="0" w:color="auto"/>
        <w:right w:val="none" w:sz="0" w:space="0" w:color="auto"/>
      </w:divBdr>
    </w:div>
    <w:div w:id="161743104">
      <w:bodyDiv w:val="1"/>
      <w:marLeft w:val="0"/>
      <w:marRight w:val="0"/>
      <w:marTop w:val="0"/>
      <w:marBottom w:val="0"/>
      <w:divBdr>
        <w:top w:val="none" w:sz="0" w:space="0" w:color="auto"/>
        <w:left w:val="none" w:sz="0" w:space="0" w:color="auto"/>
        <w:bottom w:val="none" w:sz="0" w:space="0" w:color="auto"/>
        <w:right w:val="none" w:sz="0" w:space="0" w:color="auto"/>
      </w:divBdr>
    </w:div>
    <w:div w:id="164974316">
      <w:bodyDiv w:val="1"/>
      <w:marLeft w:val="0"/>
      <w:marRight w:val="0"/>
      <w:marTop w:val="0"/>
      <w:marBottom w:val="0"/>
      <w:divBdr>
        <w:top w:val="none" w:sz="0" w:space="0" w:color="auto"/>
        <w:left w:val="none" w:sz="0" w:space="0" w:color="auto"/>
        <w:bottom w:val="none" w:sz="0" w:space="0" w:color="auto"/>
        <w:right w:val="none" w:sz="0" w:space="0" w:color="auto"/>
      </w:divBdr>
    </w:div>
    <w:div w:id="166553505">
      <w:bodyDiv w:val="1"/>
      <w:marLeft w:val="0"/>
      <w:marRight w:val="0"/>
      <w:marTop w:val="0"/>
      <w:marBottom w:val="0"/>
      <w:divBdr>
        <w:top w:val="none" w:sz="0" w:space="0" w:color="auto"/>
        <w:left w:val="none" w:sz="0" w:space="0" w:color="auto"/>
        <w:bottom w:val="none" w:sz="0" w:space="0" w:color="auto"/>
        <w:right w:val="none" w:sz="0" w:space="0" w:color="auto"/>
      </w:divBdr>
    </w:div>
    <w:div w:id="196040735">
      <w:bodyDiv w:val="1"/>
      <w:marLeft w:val="0"/>
      <w:marRight w:val="0"/>
      <w:marTop w:val="0"/>
      <w:marBottom w:val="0"/>
      <w:divBdr>
        <w:top w:val="none" w:sz="0" w:space="0" w:color="auto"/>
        <w:left w:val="none" w:sz="0" w:space="0" w:color="auto"/>
        <w:bottom w:val="none" w:sz="0" w:space="0" w:color="auto"/>
        <w:right w:val="none" w:sz="0" w:space="0" w:color="auto"/>
      </w:divBdr>
    </w:div>
    <w:div w:id="202328586">
      <w:bodyDiv w:val="1"/>
      <w:marLeft w:val="0"/>
      <w:marRight w:val="0"/>
      <w:marTop w:val="0"/>
      <w:marBottom w:val="0"/>
      <w:divBdr>
        <w:top w:val="none" w:sz="0" w:space="0" w:color="auto"/>
        <w:left w:val="none" w:sz="0" w:space="0" w:color="auto"/>
        <w:bottom w:val="none" w:sz="0" w:space="0" w:color="auto"/>
        <w:right w:val="none" w:sz="0" w:space="0" w:color="auto"/>
      </w:divBdr>
    </w:div>
    <w:div w:id="202447980">
      <w:bodyDiv w:val="1"/>
      <w:marLeft w:val="0"/>
      <w:marRight w:val="0"/>
      <w:marTop w:val="0"/>
      <w:marBottom w:val="0"/>
      <w:divBdr>
        <w:top w:val="none" w:sz="0" w:space="0" w:color="auto"/>
        <w:left w:val="none" w:sz="0" w:space="0" w:color="auto"/>
        <w:bottom w:val="none" w:sz="0" w:space="0" w:color="auto"/>
        <w:right w:val="none" w:sz="0" w:space="0" w:color="auto"/>
      </w:divBdr>
    </w:div>
    <w:div w:id="203173335">
      <w:bodyDiv w:val="1"/>
      <w:marLeft w:val="0"/>
      <w:marRight w:val="0"/>
      <w:marTop w:val="0"/>
      <w:marBottom w:val="0"/>
      <w:divBdr>
        <w:top w:val="none" w:sz="0" w:space="0" w:color="auto"/>
        <w:left w:val="none" w:sz="0" w:space="0" w:color="auto"/>
        <w:bottom w:val="none" w:sz="0" w:space="0" w:color="auto"/>
        <w:right w:val="none" w:sz="0" w:space="0" w:color="auto"/>
      </w:divBdr>
    </w:div>
    <w:div w:id="210846612">
      <w:bodyDiv w:val="1"/>
      <w:marLeft w:val="0"/>
      <w:marRight w:val="0"/>
      <w:marTop w:val="0"/>
      <w:marBottom w:val="0"/>
      <w:divBdr>
        <w:top w:val="none" w:sz="0" w:space="0" w:color="auto"/>
        <w:left w:val="none" w:sz="0" w:space="0" w:color="auto"/>
        <w:bottom w:val="none" w:sz="0" w:space="0" w:color="auto"/>
        <w:right w:val="none" w:sz="0" w:space="0" w:color="auto"/>
      </w:divBdr>
    </w:div>
    <w:div w:id="215942769">
      <w:bodyDiv w:val="1"/>
      <w:marLeft w:val="0"/>
      <w:marRight w:val="0"/>
      <w:marTop w:val="0"/>
      <w:marBottom w:val="0"/>
      <w:divBdr>
        <w:top w:val="none" w:sz="0" w:space="0" w:color="auto"/>
        <w:left w:val="none" w:sz="0" w:space="0" w:color="auto"/>
        <w:bottom w:val="none" w:sz="0" w:space="0" w:color="auto"/>
        <w:right w:val="none" w:sz="0" w:space="0" w:color="auto"/>
      </w:divBdr>
    </w:div>
    <w:div w:id="227957020">
      <w:bodyDiv w:val="1"/>
      <w:marLeft w:val="0"/>
      <w:marRight w:val="0"/>
      <w:marTop w:val="0"/>
      <w:marBottom w:val="0"/>
      <w:divBdr>
        <w:top w:val="none" w:sz="0" w:space="0" w:color="auto"/>
        <w:left w:val="none" w:sz="0" w:space="0" w:color="auto"/>
        <w:bottom w:val="none" w:sz="0" w:space="0" w:color="auto"/>
        <w:right w:val="none" w:sz="0" w:space="0" w:color="auto"/>
      </w:divBdr>
    </w:div>
    <w:div w:id="229118248">
      <w:bodyDiv w:val="1"/>
      <w:marLeft w:val="0"/>
      <w:marRight w:val="0"/>
      <w:marTop w:val="0"/>
      <w:marBottom w:val="0"/>
      <w:divBdr>
        <w:top w:val="none" w:sz="0" w:space="0" w:color="auto"/>
        <w:left w:val="none" w:sz="0" w:space="0" w:color="auto"/>
        <w:bottom w:val="none" w:sz="0" w:space="0" w:color="auto"/>
        <w:right w:val="none" w:sz="0" w:space="0" w:color="auto"/>
      </w:divBdr>
    </w:div>
    <w:div w:id="229584467">
      <w:bodyDiv w:val="1"/>
      <w:marLeft w:val="0"/>
      <w:marRight w:val="0"/>
      <w:marTop w:val="0"/>
      <w:marBottom w:val="0"/>
      <w:divBdr>
        <w:top w:val="none" w:sz="0" w:space="0" w:color="auto"/>
        <w:left w:val="none" w:sz="0" w:space="0" w:color="auto"/>
        <w:bottom w:val="none" w:sz="0" w:space="0" w:color="auto"/>
        <w:right w:val="none" w:sz="0" w:space="0" w:color="auto"/>
      </w:divBdr>
    </w:div>
    <w:div w:id="235476366">
      <w:bodyDiv w:val="1"/>
      <w:marLeft w:val="0"/>
      <w:marRight w:val="0"/>
      <w:marTop w:val="0"/>
      <w:marBottom w:val="0"/>
      <w:divBdr>
        <w:top w:val="none" w:sz="0" w:space="0" w:color="auto"/>
        <w:left w:val="none" w:sz="0" w:space="0" w:color="auto"/>
        <w:bottom w:val="none" w:sz="0" w:space="0" w:color="auto"/>
        <w:right w:val="none" w:sz="0" w:space="0" w:color="auto"/>
      </w:divBdr>
    </w:div>
    <w:div w:id="240719841">
      <w:bodyDiv w:val="1"/>
      <w:marLeft w:val="0"/>
      <w:marRight w:val="0"/>
      <w:marTop w:val="0"/>
      <w:marBottom w:val="0"/>
      <w:divBdr>
        <w:top w:val="none" w:sz="0" w:space="0" w:color="auto"/>
        <w:left w:val="none" w:sz="0" w:space="0" w:color="auto"/>
        <w:bottom w:val="none" w:sz="0" w:space="0" w:color="auto"/>
        <w:right w:val="none" w:sz="0" w:space="0" w:color="auto"/>
      </w:divBdr>
    </w:div>
    <w:div w:id="241064265">
      <w:bodyDiv w:val="1"/>
      <w:marLeft w:val="0"/>
      <w:marRight w:val="0"/>
      <w:marTop w:val="0"/>
      <w:marBottom w:val="0"/>
      <w:divBdr>
        <w:top w:val="none" w:sz="0" w:space="0" w:color="auto"/>
        <w:left w:val="none" w:sz="0" w:space="0" w:color="auto"/>
        <w:bottom w:val="none" w:sz="0" w:space="0" w:color="auto"/>
        <w:right w:val="none" w:sz="0" w:space="0" w:color="auto"/>
      </w:divBdr>
    </w:div>
    <w:div w:id="250629126">
      <w:bodyDiv w:val="1"/>
      <w:marLeft w:val="0"/>
      <w:marRight w:val="0"/>
      <w:marTop w:val="0"/>
      <w:marBottom w:val="0"/>
      <w:divBdr>
        <w:top w:val="none" w:sz="0" w:space="0" w:color="auto"/>
        <w:left w:val="none" w:sz="0" w:space="0" w:color="auto"/>
        <w:bottom w:val="none" w:sz="0" w:space="0" w:color="auto"/>
        <w:right w:val="none" w:sz="0" w:space="0" w:color="auto"/>
      </w:divBdr>
    </w:div>
    <w:div w:id="266430410">
      <w:bodyDiv w:val="1"/>
      <w:marLeft w:val="0"/>
      <w:marRight w:val="0"/>
      <w:marTop w:val="0"/>
      <w:marBottom w:val="0"/>
      <w:divBdr>
        <w:top w:val="none" w:sz="0" w:space="0" w:color="auto"/>
        <w:left w:val="none" w:sz="0" w:space="0" w:color="auto"/>
        <w:bottom w:val="none" w:sz="0" w:space="0" w:color="auto"/>
        <w:right w:val="none" w:sz="0" w:space="0" w:color="auto"/>
      </w:divBdr>
    </w:div>
    <w:div w:id="273631755">
      <w:bodyDiv w:val="1"/>
      <w:marLeft w:val="0"/>
      <w:marRight w:val="0"/>
      <w:marTop w:val="0"/>
      <w:marBottom w:val="0"/>
      <w:divBdr>
        <w:top w:val="none" w:sz="0" w:space="0" w:color="auto"/>
        <w:left w:val="none" w:sz="0" w:space="0" w:color="auto"/>
        <w:bottom w:val="none" w:sz="0" w:space="0" w:color="auto"/>
        <w:right w:val="none" w:sz="0" w:space="0" w:color="auto"/>
      </w:divBdr>
    </w:div>
    <w:div w:id="284315477">
      <w:bodyDiv w:val="1"/>
      <w:marLeft w:val="0"/>
      <w:marRight w:val="0"/>
      <w:marTop w:val="0"/>
      <w:marBottom w:val="0"/>
      <w:divBdr>
        <w:top w:val="none" w:sz="0" w:space="0" w:color="auto"/>
        <w:left w:val="none" w:sz="0" w:space="0" w:color="auto"/>
        <w:bottom w:val="none" w:sz="0" w:space="0" w:color="auto"/>
        <w:right w:val="none" w:sz="0" w:space="0" w:color="auto"/>
      </w:divBdr>
    </w:div>
    <w:div w:id="285237663">
      <w:bodyDiv w:val="1"/>
      <w:marLeft w:val="0"/>
      <w:marRight w:val="0"/>
      <w:marTop w:val="0"/>
      <w:marBottom w:val="0"/>
      <w:divBdr>
        <w:top w:val="none" w:sz="0" w:space="0" w:color="auto"/>
        <w:left w:val="none" w:sz="0" w:space="0" w:color="auto"/>
        <w:bottom w:val="none" w:sz="0" w:space="0" w:color="auto"/>
        <w:right w:val="none" w:sz="0" w:space="0" w:color="auto"/>
      </w:divBdr>
    </w:div>
    <w:div w:id="310133151">
      <w:bodyDiv w:val="1"/>
      <w:marLeft w:val="0"/>
      <w:marRight w:val="0"/>
      <w:marTop w:val="0"/>
      <w:marBottom w:val="0"/>
      <w:divBdr>
        <w:top w:val="none" w:sz="0" w:space="0" w:color="auto"/>
        <w:left w:val="none" w:sz="0" w:space="0" w:color="auto"/>
        <w:bottom w:val="none" w:sz="0" w:space="0" w:color="auto"/>
        <w:right w:val="none" w:sz="0" w:space="0" w:color="auto"/>
      </w:divBdr>
    </w:div>
    <w:div w:id="318114654">
      <w:bodyDiv w:val="1"/>
      <w:marLeft w:val="0"/>
      <w:marRight w:val="0"/>
      <w:marTop w:val="0"/>
      <w:marBottom w:val="0"/>
      <w:divBdr>
        <w:top w:val="none" w:sz="0" w:space="0" w:color="auto"/>
        <w:left w:val="none" w:sz="0" w:space="0" w:color="auto"/>
        <w:bottom w:val="none" w:sz="0" w:space="0" w:color="auto"/>
        <w:right w:val="none" w:sz="0" w:space="0" w:color="auto"/>
      </w:divBdr>
    </w:div>
    <w:div w:id="325013306">
      <w:bodyDiv w:val="1"/>
      <w:marLeft w:val="0"/>
      <w:marRight w:val="0"/>
      <w:marTop w:val="0"/>
      <w:marBottom w:val="0"/>
      <w:divBdr>
        <w:top w:val="none" w:sz="0" w:space="0" w:color="auto"/>
        <w:left w:val="none" w:sz="0" w:space="0" w:color="auto"/>
        <w:bottom w:val="none" w:sz="0" w:space="0" w:color="auto"/>
        <w:right w:val="none" w:sz="0" w:space="0" w:color="auto"/>
      </w:divBdr>
    </w:div>
    <w:div w:id="325981073">
      <w:bodyDiv w:val="1"/>
      <w:marLeft w:val="0"/>
      <w:marRight w:val="0"/>
      <w:marTop w:val="0"/>
      <w:marBottom w:val="0"/>
      <w:divBdr>
        <w:top w:val="none" w:sz="0" w:space="0" w:color="auto"/>
        <w:left w:val="none" w:sz="0" w:space="0" w:color="auto"/>
        <w:bottom w:val="none" w:sz="0" w:space="0" w:color="auto"/>
        <w:right w:val="none" w:sz="0" w:space="0" w:color="auto"/>
      </w:divBdr>
    </w:div>
    <w:div w:id="337736446">
      <w:bodyDiv w:val="1"/>
      <w:marLeft w:val="0"/>
      <w:marRight w:val="0"/>
      <w:marTop w:val="0"/>
      <w:marBottom w:val="0"/>
      <w:divBdr>
        <w:top w:val="none" w:sz="0" w:space="0" w:color="auto"/>
        <w:left w:val="none" w:sz="0" w:space="0" w:color="auto"/>
        <w:bottom w:val="none" w:sz="0" w:space="0" w:color="auto"/>
        <w:right w:val="none" w:sz="0" w:space="0" w:color="auto"/>
      </w:divBdr>
    </w:div>
    <w:div w:id="341128186">
      <w:bodyDiv w:val="1"/>
      <w:marLeft w:val="0"/>
      <w:marRight w:val="0"/>
      <w:marTop w:val="0"/>
      <w:marBottom w:val="0"/>
      <w:divBdr>
        <w:top w:val="none" w:sz="0" w:space="0" w:color="auto"/>
        <w:left w:val="none" w:sz="0" w:space="0" w:color="auto"/>
        <w:bottom w:val="none" w:sz="0" w:space="0" w:color="auto"/>
        <w:right w:val="none" w:sz="0" w:space="0" w:color="auto"/>
      </w:divBdr>
    </w:div>
    <w:div w:id="346835238">
      <w:bodyDiv w:val="1"/>
      <w:marLeft w:val="0"/>
      <w:marRight w:val="0"/>
      <w:marTop w:val="0"/>
      <w:marBottom w:val="0"/>
      <w:divBdr>
        <w:top w:val="none" w:sz="0" w:space="0" w:color="auto"/>
        <w:left w:val="none" w:sz="0" w:space="0" w:color="auto"/>
        <w:bottom w:val="none" w:sz="0" w:space="0" w:color="auto"/>
        <w:right w:val="none" w:sz="0" w:space="0" w:color="auto"/>
      </w:divBdr>
    </w:div>
    <w:div w:id="347870972">
      <w:bodyDiv w:val="1"/>
      <w:marLeft w:val="0"/>
      <w:marRight w:val="0"/>
      <w:marTop w:val="0"/>
      <w:marBottom w:val="0"/>
      <w:divBdr>
        <w:top w:val="none" w:sz="0" w:space="0" w:color="auto"/>
        <w:left w:val="none" w:sz="0" w:space="0" w:color="auto"/>
        <w:bottom w:val="none" w:sz="0" w:space="0" w:color="auto"/>
        <w:right w:val="none" w:sz="0" w:space="0" w:color="auto"/>
      </w:divBdr>
    </w:div>
    <w:div w:id="350256269">
      <w:bodyDiv w:val="1"/>
      <w:marLeft w:val="0"/>
      <w:marRight w:val="0"/>
      <w:marTop w:val="0"/>
      <w:marBottom w:val="0"/>
      <w:divBdr>
        <w:top w:val="none" w:sz="0" w:space="0" w:color="auto"/>
        <w:left w:val="none" w:sz="0" w:space="0" w:color="auto"/>
        <w:bottom w:val="none" w:sz="0" w:space="0" w:color="auto"/>
        <w:right w:val="none" w:sz="0" w:space="0" w:color="auto"/>
      </w:divBdr>
    </w:div>
    <w:div w:id="352266723">
      <w:bodyDiv w:val="1"/>
      <w:marLeft w:val="0"/>
      <w:marRight w:val="0"/>
      <w:marTop w:val="0"/>
      <w:marBottom w:val="0"/>
      <w:divBdr>
        <w:top w:val="none" w:sz="0" w:space="0" w:color="auto"/>
        <w:left w:val="none" w:sz="0" w:space="0" w:color="auto"/>
        <w:bottom w:val="none" w:sz="0" w:space="0" w:color="auto"/>
        <w:right w:val="none" w:sz="0" w:space="0" w:color="auto"/>
      </w:divBdr>
    </w:div>
    <w:div w:id="355351972">
      <w:bodyDiv w:val="1"/>
      <w:marLeft w:val="0"/>
      <w:marRight w:val="0"/>
      <w:marTop w:val="0"/>
      <w:marBottom w:val="0"/>
      <w:divBdr>
        <w:top w:val="none" w:sz="0" w:space="0" w:color="auto"/>
        <w:left w:val="none" w:sz="0" w:space="0" w:color="auto"/>
        <w:bottom w:val="none" w:sz="0" w:space="0" w:color="auto"/>
        <w:right w:val="none" w:sz="0" w:space="0" w:color="auto"/>
      </w:divBdr>
    </w:div>
    <w:div w:id="368604975">
      <w:bodyDiv w:val="1"/>
      <w:marLeft w:val="0"/>
      <w:marRight w:val="0"/>
      <w:marTop w:val="0"/>
      <w:marBottom w:val="0"/>
      <w:divBdr>
        <w:top w:val="none" w:sz="0" w:space="0" w:color="auto"/>
        <w:left w:val="none" w:sz="0" w:space="0" w:color="auto"/>
        <w:bottom w:val="none" w:sz="0" w:space="0" w:color="auto"/>
        <w:right w:val="none" w:sz="0" w:space="0" w:color="auto"/>
      </w:divBdr>
    </w:div>
    <w:div w:id="370497702">
      <w:bodyDiv w:val="1"/>
      <w:marLeft w:val="0"/>
      <w:marRight w:val="0"/>
      <w:marTop w:val="0"/>
      <w:marBottom w:val="0"/>
      <w:divBdr>
        <w:top w:val="none" w:sz="0" w:space="0" w:color="auto"/>
        <w:left w:val="none" w:sz="0" w:space="0" w:color="auto"/>
        <w:bottom w:val="none" w:sz="0" w:space="0" w:color="auto"/>
        <w:right w:val="none" w:sz="0" w:space="0" w:color="auto"/>
      </w:divBdr>
    </w:div>
    <w:div w:id="377625734">
      <w:bodyDiv w:val="1"/>
      <w:marLeft w:val="0"/>
      <w:marRight w:val="0"/>
      <w:marTop w:val="0"/>
      <w:marBottom w:val="0"/>
      <w:divBdr>
        <w:top w:val="none" w:sz="0" w:space="0" w:color="auto"/>
        <w:left w:val="none" w:sz="0" w:space="0" w:color="auto"/>
        <w:bottom w:val="none" w:sz="0" w:space="0" w:color="auto"/>
        <w:right w:val="none" w:sz="0" w:space="0" w:color="auto"/>
      </w:divBdr>
    </w:div>
    <w:div w:id="380832068">
      <w:bodyDiv w:val="1"/>
      <w:marLeft w:val="0"/>
      <w:marRight w:val="0"/>
      <w:marTop w:val="0"/>
      <w:marBottom w:val="0"/>
      <w:divBdr>
        <w:top w:val="none" w:sz="0" w:space="0" w:color="auto"/>
        <w:left w:val="none" w:sz="0" w:space="0" w:color="auto"/>
        <w:bottom w:val="none" w:sz="0" w:space="0" w:color="auto"/>
        <w:right w:val="none" w:sz="0" w:space="0" w:color="auto"/>
      </w:divBdr>
    </w:div>
    <w:div w:id="382290943">
      <w:bodyDiv w:val="1"/>
      <w:marLeft w:val="0"/>
      <w:marRight w:val="0"/>
      <w:marTop w:val="0"/>
      <w:marBottom w:val="0"/>
      <w:divBdr>
        <w:top w:val="none" w:sz="0" w:space="0" w:color="auto"/>
        <w:left w:val="none" w:sz="0" w:space="0" w:color="auto"/>
        <w:bottom w:val="none" w:sz="0" w:space="0" w:color="auto"/>
        <w:right w:val="none" w:sz="0" w:space="0" w:color="auto"/>
      </w:divBdr>
    </w:div>
    <w:div w:id="382364725">
      <w:bodyDiv w:val="1"/>
      <w:marLeft w:val="0"/>
      <w:marRight w:val="0"/>
      <w:marTop w:val="0"/>
      <w:marBottom w:val="0"/>
      <w:divBdr>
        <w:top w:val="none" w:sz="0" w:space="0" w:color="auto"/>
        <w:left w:val="none" w:sz="0" w:space="0" w:color="auto"/>
        <w:bottom w:val="none" w:sz="0" w:space="0" w:color="auto"/>
        <w:right w:val="none" w:sz="0" w:space="0" w:color="auto"/>
      </w:divBdr>
    </w:div>
    <w:div w:id="387918207">
      <w:bodyDiv w:val="1"/>
      <w:marLeft w:val="0"/>
      <w:marRight w:val="0"/>
      <w:marTop w:val="0"/>
      <w:marBottom w:val="0"/>
      <w:divBdr>
        <w:top w:val="none" w:sz="0" w:space="0" w:color="auto"/>
        <w:left w:val="none" w:sz="0" w:space="0" w:color="auto"/>
        <w:bottom w:val="none" w:sz="0" w:space="0" w:color="auto"/>
        <w:right w:val="none" w:sz="0" w:space="0" w:color="auto"/>
      </w:divBdr>
    </w:div>
    <w:div w:id="389227038">
      <w:bodyDiv w:val="1"/>
      <w:marLeft w:val="0"/>
      <w:marRight w:val="0"/>
      <w:marTop w:val="0"/>
      <w:marBottom w:val="0"/>
      <w:divBdr>
        <w:top w:val="none" w:sz="0" w:space="0" w:color="auto"/>
        <w:left w:val="none" w:sz="0" w:space="0" w:color="auto"/>
        <w:bottom w:val="none" w:sz="0" w:space="0" w:color="auto"/>
        <w:right w:val="none" w:sz="0" w:space="0" w:color="auto"/>
      </w:divBdr>
    </w:div>
    <w:div w:id="408623245">
      <w:bodyDiv w:val="1"/>
      <w:marLeft w:val="0"/>
      <w:marRight w:val="0"/>
      <w:marTop w:val="0"/>
      <w:marBottom w:val="0"/>
      <w:divBdr>
        <w:top w:val="none" w:sz="0" w:space="0" w:color="auto"/>
        <w:left w:val="none" w:sz="0" w:space="0" w:color="auto"/>
        <w:bottom w:val="none" w:sz="0" w:space="0" w:color="auto"/>
        <w:right w:val="none" w:sz="0" w:space="0" w:color="auto"/>
      </w:divBdr>
    </w:div>
    <w:div w:id="412238734">
      <w:bodyDiv w:val="1"/>
      <w:marLeft w:val="0"/>
      <w:marRight w:val="0"/>
      <w:marTop w:val="0"/>
      <w:marBottom w:val="0"/>
      <w:divBdr>
        <w:top w:val="none" w:sz="0" w:space="0" w:color="auto"/>
        <w:left w:val="none" w:sz="0" w:space="0" w:color="auto"/>
        <w:bottom w:val="none" w:sz="0" w:space="0" w:color="auto"/>
        <w:right w:val="none" w:sz="0" w:space="0" w:color="auto"/>
      </w:divBdr>
    </w:div>
    <w:div w:id="418721917">
      <w:bodyDiv w:val="1"/>
      <w:marLeft w:val="0"/>
      <w:marRight w:val="0"/>
      <w:marTop w:val="0"/>
      <w:marBottom w:val="0"/>
      <w:divBdr>
        <w:top w:val="none" w:sz="0" w:space="0" w:color="auto"/>
        <w:left w:val="none" w:sz="0" w:space="0" w:color="auto"/>
        <w:bottom w:val="none" w:sz="0" w:space="0" w:color="auto"/>
        <w:right w:val="none" w:sz="0" w:space="0" w:color="auto"/>
      </w:divBdr>
    </w:div>
    <w:div w:id="426194325">
      <w:bodyDiv w:val="1"/>
      <w:marLeft w:val="0"/>
      <w:marRight w:val="0"/>
      <w:marTop w:val="0"/>
      <w:marBottom w:val="0"/>
      <w:divBdr>
        <w:top w:val="none" w:sz="0" w:space="0" w:color="auto"/>
        <w:left w:val="none" w:sz="0" w:space="0" w:color="auto"/>
        <w:bottom w:val="none" w:sz="0" w:space="0" w:color="auto"/>
        <w:right w:val="none" w:sz="0" w:space="0" w:color="auto"/>
      </w:divBdr>
    </w:div>
    <w:div w:id="438717555">
      <w:bodyDiv w:val="1"/>
      <w:marLeft w:val="0"/>
      <w:marRight w:val="0"/>
      <w:marTop w:val="0"/>
      <w:marBottom w:val="0"/>
      <w:divBdr>
        <w:top w:val="none" w:sz="0" w:space="0" w:color="auto"/>
        <w:left w:val="none" w:sz="0" w:space="0" w:color="auto"/>
        <w:bottom w:val="none" w:sz="0" w:space="0" w:color="auto"/>
        <w:right w:val="none" w:sz="0" w:space="0" w:color="auto"/>
      </w:divBdr>
    </w:div>
    <w:div w:id="440414035">
      <w:bodyDiv w:val="1"/>
      <w:marLeft w:val="0"/>
      <w:marRight w:val="0"/>
      <w:marTop w:val="0"/>
      <w:marBottom w:val="0"/>
      <w:divBdr>
        <w:top w:val="none" w:sz="0" w:space="0" w:color="auto"/>
        <w:left w:val="none" w:sz="0" w:space="0" w:color="auto"/>
        <w:bottom w:val="none" w:sz="0" w:space="0" w:color="auto"/>
        <w:right w:val="none" w:sz="0" w:space="0" w:color="auto"/>
      </w:divBdr>
    </w:div>
    <w:div w:id="441610871">
      <w:bodyDiv w:val="1"/>
      <w:marLeft w:val="0"/>
      <w:marRight w:val="0"/>
      <w:marTop w:val="0"/>
      <w:marBottom w:val="0"/>
      <w:divBdr>
        <w:top w:val="none" w:sz="0" w:space="0" w:color="auto"/>
        <w:left w:val="none" w:sz="0" w:space="0" w:color="auto"/>
        <w:bottom w:val="none" w:sz="0" w:space="0" w:color="auto"/>
        <w:right w:val="none" w:sz="0" w:space="0" w:color="auto"/>
      </w:divBdr>
    </w:div>
    <w:div w:id="450368948">
      <w:bodyDiv w:val="1"/>
      <w:marLeft w:val="0"/>
      <w:marRight w:val="0"/>
      <w:marTop w:val="0"/>
      <w:marBottom w:val="0"/>
      <w:divBdr>
        <w:top w:val="none" w:sz="0" w:space="0" w:color="auto"/>
        <w:left w:val="none" w:sz="0" w:space="0" w:color="auto"/>
        <w:bottom w:val="none" w:sz="0" w:space="0" w:color="auto"/>
        <w:right w:val="none" w:sz="0" w:space="0" w:color="auto"/>
      </w:divBdr>
    </w:div>
    <w:div w:id="461921734">
      <w:bodyDiv w:val="1"/>
      <w:marLeft w:val="0"/>
      <w:marRight w:val="0"/>
      <w:marTop w:val="0"/>
      <w:marBottom w:val="0"/>
      <w:divBdr>
        <w:top w:val="none" w:sz="0" w:space="0" w:color="auto"/>
        <w:left w:val="none" w:sz="0" w:space="0" w:color="auto"/>
        <w:bottom w:val="none" w:sz="0" w:space="0" w:color="auto"/>
        <w:right w:val="none" w:sz="0" w:space="0" w:color="auto"/>
      </w:divBdr>
    </w:div>
    <w:div w:id="463082380">
      <w:bodyDiv w:val="1"/>
      <w:marLeft w:val="0"/>
      <w:marRight w:val="0"/>
      <w:marTop w:val="0"/>
      <w:marBottom w:val="0"/>
      <w:divBdr>
        <w:top w:val="none" w:sz="0" w:space="0" w:color="auto"/>
        <w:left w:val="none" w:sz="0" w:space="0" w:color="auto"/>
        <w:bottom w:val="none" w:sz="0" w:space="0" w:color="auto"/>
        <w:right w:val="none" w:sz="0" w:space="0" w:color="auto"/>
      </w:divBdr>
    </w:div>
    <w:div w:id="469903599">
      <w:bodyDiv w:val="1"/>
      <w:marLeft w:val="0"/>
      <w:marRight w:val="0"/>
      <w:marTop w:val="0"/>
      <w:marBottom w:val="0"/>
      <w:divBdr>
        <w:top w:val="none" w:sz="0" w:space="0" w:color="auto"/>
        <w:left w:val="none" w:sz="0" w:space="0" w:color="auto"/>
        <w:bottom w:val="none" w:sz="0" w:space="0" w:color="auto"/>
        <w:right w:val="none" w:sz="0" w:space="0" w:color="auto"/>
      </w:divBdr>
    </w:div>
    <w:div w:id="470289198">
      <w:bodyDiv w:val="1"/>
      <w:marLeft w:val="0"/>
      <w:marRight w:val="0"/>
      <w:marTop w:val="0"/>
      <w:marBottom w:val="0"/>
      <w:divBdr>
        <w:top w:val="none" w:sz="0" w:space="0" w:color="auto"/>
        <w:left w:val="none" w:sz="0" w:space="0" w:color="auto"/>
        <w:bottom w:val="none" w:sz="0" w:space="0" w:color="auto"/>
        <w:right w:val="none" w:sz="0" w:space="0" w:color="auto"/>
      </w:divBdr>
    </w:div>
    <w:div w:id="475419261">
      <w:bodyDiv w:val="1"/>
      <w:marLeft w:val="0"/>
      <w:marRight w:val="0"/>
      <w:marTop w:val="0"/>
      <w:marBottom w:val="0"/>
      <w:divBdr>
        <w:top w:val="none" w:sz="0" w:space="0" w:color="auto"/>
        <w:left w:val="none" w:sz="0" w:space="0" w:color="auto"/>
        <w:bottom w:val="none" w:sz="0" w:space="0" w:color="auto"/>
        <w:right w:val="none" w:sz="0" w:space="0" w:color="auto"/>
      </w:divBdr>
    </w:div>
    <w:div w:id="486017206">
      <w:bodyDiv w:val="1"/>
      <w:marLeft w:val="0"/>
      <w:marRight w:val="0"/>
      <w:marTop w:val="0"/>
      <w:marBottom w:val="0"/>
      <w:divBdr>
        <w:top w:val="none" w:sz="0" w:space="0" w:color="auto"/>
        <w:left w:val="none" w:sz="0" w:space="0" w:color="auto"/>
        <w:bottom w:val="none" w:sz="0" w:space="0" w:color="auto"/>
        <w:right w:val="none" w:sz="0" w:space="0" w:color="auto"/>
      </w:divBdr>
    </w:div>
    <w:div w:id="502161113">
      <w:bodyDiv w:val="1"/>
      <w:marLeft w:val="0"/>
      <w:marRight w:val="0"/>
      <w:marTop w:val="0"/>
      <w:marBottom w:val="0"/>
      <w:divBdr>
        <w:top w:val="none" w:sz="0" w:space="0" w:color="auto"/>
        <w:left w:val="none" w:sz="0" w:space="0" w:color="auto"/>
        <w:bottom w:val="none" w:sz="0" w:space="0" w:color="auto"/>
        <w:right w:val="none" w:sz="0" w:space="0" w:color="auto"/>
      </w:divBdr>
    </w:div>
    <w:div w:id="511801322">
      <w:bodyDiv w:val="1"/>
      <w:marLeft w:val="0"/>
      <w:marRight w:val="0"/>
      <w:marTop w:val="0"/>
      <w:marBottom w:val="0"/>
      <w:divBdr>
        <w:top w:val="none" w:sz="0" w:space="0" w:color="auto"/>
        <w:left w:val="none" w:sz="0" w:space="0" w:color="auto"/>
        <w:bottom w:val="none" w:sz="0" w:space="0" w:color="auto"/>
        <w:right w:val="none" w:sz="0" w:space="0" w:color="auto"/>
      </w:divBdr>
    </w:div>
    <w:div w:id="514812286">
      <w:bodyDiv w:val="1"/>
      <w:marLeft w:val="0"/>
      <w:marRight w:val="0"/>
      <w:marTop w:val="0"/>
      <w:marBottom w:val="0"/>
      <w:divBdr>
        <w:top w:val="none" w:sz="0" w:space="0" w:color="auto"/>
        <w:left w:val="none" w:sz="0" w:space="0" w:color="auto"/>
        <w:bottom w:val="none" w:sz="0" w:space="0" w:color="auto"/>
        <w:right w:val="none" w:sz="0" w:space="0" w:color="auto"/>
      </w:divBdr>
    </w:div>
    <w:div w:id="516432689">
      <w:bodyDiv w:val="1"/>
      <w:marLeft w:val="0"/>
      <w:marRight w:val="0"/>
      <w:marTop w:val="0"/>
      <w:marBottom w:val="0"/>
      <w:divBdr>
        <w:top w:val="none" w:sz="0" w:space="0" w:color="auto"/>
        <w:left w:val="none" w:sz="0" w:space="0" w:color="auto"/>
        <w:bottom w:val="none" w:sz="0" w:space="0" w:color="auto"/>
        <w:right w:val="none" w:sz="0" w:space="0" w:color="auto"/>
      </w:divBdr>
    </w:div>
    <w:div w:id="518010887">
      <w:bodyDiv w:val="1"/>
      <w:marLeft w:val="0"/>
      <w:marRight w:val="0"/>
      <w:marTop w:val="0"/>
      <w:marBottom w:val="0"/>
      <w:divBdr>
        <w:top w:val="none" w:sz="0" w:space="0" w:color="auto"/>
        <w:left w:val="none" w:sz="0" w:space="0" w:color="auto"/>
        <w:bottom w:val="none" w:sz="0" w:space="0" w:color="auto"/>
        <w:right w:val="none" w:sz="0" w:space="0" w:color="auto"/>
      </w:divBdr>
    </w:div>
    <w:div w:id="519010681">
      <w:bodyDiv w:val="1"/>
      <w:marLeft w:val="0"/>
      <w:marRight w:val="0"/>
      <w:marTop w:val="0"/>
      <w:marBottom w:val="0"/>
      <w:divBdr>
        <w:top w:val="none" w:sz="0" w:space="0" w:color="auto"/>
        <w:left w:val="none" w:sz="0" w:space="0" w:color="auto"/>
        <w:bottom w:val="none" w:sz="0" w:space="0" w:color="auto"/>
        <w:right w:val="none" w:sz="0" w:space="0" w:color="auto"/>
      </w:divBdr>
    </w:div>
    <w:div w:id="523328823">
      <w:bodyDiv w:val="1"/>
      <w:marLeft w:val="0"/>
      <w:marRight w:val="0"/>
      <w:marTop w:val="0"/>
      <w:marBottom w:val="0"/>
      <w:divBdr>
        <w:top w:val="none" w:sz="0" w:space="0" w:color="auto"/>
        <w:left w:val="none" w:sz="0" w:space="0" w:color="auto"/>
        <w:bottom w:val="none" w:sz="0" w:space="0" w:color="auto"/>
        <w:right w:val="none" w:sz="0" w:space="0" w:color="auto"/>
      </w:divBdr>
    </w:div>
    <w:div w:id="525170101">
      <w:bodyDiv w:val="1"/>
      <w:marLeft w:val="0"/>
      <w:marRight w:val="0"/>
      <w:marTop w:val="0"/>
      <w:marBottom w:val="0"/>
      <w:divBdr>
        <w:top w:val="none" w:sz="0" w:space="0" w:color="auto"/>
        <w:left w:val="none" w:sz="0" w:space="0" w:color="auto"/>
        <w:bottom w:val="none" w:sz="0" w:space="0" w:color="auto"/>
        <w:right w:val="none" w:sz="0" w:space="0" w:color="auto"/>
      </w:divBdr>
    </w:div>
    <w:div w:id="528109802">
      <w:bodyDiv w:val="1"/>
      <w:marLeft w:val="0"/>
      <w:marRight w:val="0"/>
      <w:marTop w:val="0"/>
      <w:marBottom w:val="0"/>
      <w:divBdr>
        <w:top w:val="none" w:sz="0" w:space="0" w:color="auto"/>
        <w:left w:val="none" w:sz="0" w:space="0" w:color="auto"/>
        <w:bottom w:val="none" w:sz="0" w:space="0" w:color="auto"/>
        <w:right w:val="none" w:sz="0" w:space="0" w:color="auto"/>
      </w:divBdr>
    </w:div>
    <w:div w:id="531723541">
      <w:bodyDiv w:val="1"/>
      <w:marLeft w:val="0"/>
      <w:marRight w:val="0"/>
      <w:marTop w:val="0"/>
      <w:marBottom w:val="0"/>
      <w:divBdr>
        <w:top w:val="none" w:sz="0" w:space="0" w:color="auto"/>
        <w:left w:val="none" w:sz="0" w:space="0" w:color="auto"/>
        <w:bottom w:val="none" w:sz="0" w:space="0" w:color="auto"/>
        <w:right w:val="none" w:sz="0" w:space="0" w:color="auto"/>
      </w:divBdr>
    </w:div>
    <w:div w:id="538856908">
      <w:bodyDiv w:val="1"/>
      <w:marLeft w:val="0"/>
      <w:marRight w:val="0"/>
      <w:marTop w:val="0"/>
      <w:marBottom w:val="0"/>
      <w:divBdr>
        <w:top w:val="none" w:sz="0" w:space="0" w:color="auto"/>
        <w:left w:val="none" w:sz="0" w:space="0" w:color="auto"/>
        <w:bottom w:val="none" w:sz="0" w:space="0" w:color="auto"/>
        <w:right w:val="none" w:sz="0" w:space="0" w:color="auto"/>
      </w:divBdr>
    </w:div>
    <w:div w:id="544832541">
      <w:bodyDiv w:val="1"/>
      <w:marLeft w:val="0"/>
      <w:marRight w:val="0"/>
      <w:marTop w:val="0"/>
      <w:marBottom w:val="0"/>
      <w:divBdr>
        <w:top w:val="none" w:sz="0" w:space="0" w:color="auto"/>
        <w:left w:val="none" w:sz="0" w:space="0" w:color="auto"/>
        <w:bottom w:val="none" w:sz="0" w:space="0" w:color="auto"/>
        <w:right w:val="none" w:sz="0" w:space="0" w:color="auto"/>
      </w:divBdr>
    </w:div>
    <w:div w:id="549390608">
      <w:bodyDiv w:val="1"/>
      <w:marLeft w:val="0"/>
      <w:marRight w:val="0"/>
      <w:marTop w:val="0"/>
      <w:marBottom w:val="0"/>
      <w:divBdr>
        <w:top w:val="none" w:sz="0" w:space="0" w:color="auto"/>
        <w:left w:val="none" w:sz="0" w:space="0" w:color="auto"/>
        <w:bottom w:val="none" w:sz="0" w:space="0" w:color="auto"/>
        <w:right w:val="none" w:sz="0" w:space="0" w:color="auto"/>
      </w:divBdr>
    </w:div>
    <w:div w:id="549851588">
      <w:bodyDiv w:val="1"/>
      <w:marLeft w:val="0"/>
      <w:marRight w:val="0"/>
      <w:marTop w:val="0"/>
      <w:marBottom w:val="0"/>
      <w:divBdr>
        <w:top w:val="none" w:sz="0" w:space="0" w:color="auto"/>
        <w:left w:val="none" w:sz="0" w:space="0" w:color="auto"/>
        <w:bottom w:val="none" w:sz="0" w:space="0" w:color="auto"/>
        <w:right w:val="none" w:sz="0" w:space="0" w:color="auto"/>
      </w:divBdr>
    </w:div>
    <w:div w:id="553081547">
      <w:bodyDiv w:val="1"/>
      <w:marLeft w:val="0"/>
      <w:marRight w:val="0"/>
      <w:marTop w:val="0"/>
      <w:marBottom w:val="0"/>
      <w:divBdr>
        <w:top w:val="none" w:sz="0" w:space="0" w:color="auto"/>
        <w:left w:val="none" w:sz="0" w:space="0" w:color="auto"/>
        <w:bottom w:val="none" w:sz="0" w:space="0" w:color="auto"/>
        <w:right w:val="none" w:sz="0" w:space="0" w:color="auto"/>
      </w:divBdr>
    </w:div>
    <w:div w:id="559556628">
      <w:bodyDiv w:val="1"/>
      <w:marLeft w:val="0"/>
      <w:marRight w:val="0"/>
      <w:marTop w:val="0"/>
      <w:marBottom w:val="0"/>
      <w:divBdr>
        <w:top w:val="none" w:sz="0" w:space="0" w:color="auto"/>
        <w:left w:val="none" w:sz="0" w:space="0" w:color="auto"/>
        <w:bottom w:val="none" w:sz="0" w:space="0" w:color="auto"/>
        <w:right w:val="none" w:sz="0" w:space="0" w:color="auto"/>
      </w:divBdr>
    </w:div>
    <w:div w:id="566382201">
      <w:bodyDiv w:val="1"/>
      <w:marLeft w:val="0"/>
      <w:marRight w:val="0"/>
      <w:marTop w:val="0"/>
      <w:marBottom w:val="0"/>
      <w:divBdr>
        <w:top w:val="none" w:sz="0" w:space="0" w:color="auto"/>
        <w:left w:val="none" w:sz="0" w:space="0" w:color="auto"/>
        <w:bottom w:val="none" w:sz="0" w:space="0" w:color="auto"/>
        <w:right w:val="none" w:sz="0" w:space="0" w:color="auto"/>
      </w:divBdr>
    </w:div>
    <w:div w:id="567301109">
      <w:bodyDiv w:val="1"/>
      <w:marLeft w:val="0"/>
      <w:marRight w:val="0"/>
      <w:marTop w:val="0"/>
      <w:marBottom w:val="0"/>
      <w:divBdr>
        <w:top w:val="none" w:sz="0" w:space="0" w:color="auto"/>
        <w:left w:val="none" w:sz="0" w:space="0" w:color="auto"/>
        <w:bottom w:val="none" w:sz="0" w:space="0" w:color="auto"/>
        <w:right w:val="none" w:sz="0" w:space="0" w:color="auto"/>
      </w:divBdr>
    </w:div>
    <w:div w:id="581764210">
      <w:bodyDiv w:val="1"/>
      <w:marLeft w:val="0"/>
      <w:marRight w:val="0"/>
      <w:marTop w:val="0"/>
      <w:marBottom w:val="0"/>
      <w:divBdr>
        <w:top w:val="none" w:sz="0" w:space="0" w:color="auto"/>
        <w:left w:val="none" w:sz="0" w:space="0" w:color="auto"/>
        <w:bottom w:val="none" w:sz="0" w:space="0" w:color="auto"/>
        <w:right w:val="none" w:sz="0" w:space="0" w:color="auto"/>
      </w:divBdr>
    </w:div>
    <w:div w:id="591089879">
      <w:bodyDiv w:val="1"/>
      <w:marLeft w:val="0"/>
      <w:marRight w:val="0"/>
      <w:marTop w:val="0"/>
      <w:marBottom w:val="0"/>
      <w:divBdr>
        <w:top w:val="none" w:sz="0" w:space="0" w:color="auto"/>
        <w:left w:val="none" w:sz="0" w:space="0" w:color="auto"/>
        <w:bottom w:val="none" w:sz="0" w:space="0" w:color="auto"/>
        <w:right w:val="none" w:sz="0" w:space="0" w:color="auto"/>
      </w:divBdr>
    </w:div>
    <w:div w:id="593127664">
      <w:bodyDiv w:val="1"/>
      <w:marLeft w:val="0"/>
      <w:marRight w:val="0"/>
      <w:marTop w:val="0"/>
      <w:marBottom w:val="0"/>
      <w:divBdr>
        <w:top w:val="none" w:sz="0" w:space="0" w:color="auto"/>
        <w:left w:val="none" w:sz="0" w:space="0" w:color="auto"/>
        <w:bottom w:val="none" w:sz="0" w:space="0" w:color="auto"/>
        <w:right w:val="none" w:sz="0" w:space="0" w:color="auto"/>
      </w:divBdr>
    </w:div>
    <w:div w:id="597523502">
      <w:bodyDiv w:val="1"/>
      <w:marLeft w:val="0"/>
      <w:marRight w:val="0"/>
      <w:marTop w:val="0"/>
      <w:marBottom w:val="0"/>
      <w:divBdr>
        <w:top w:val="none" w:sz="0" w:space="0" w:color="auto"/>
        <w:left w:val="none" w:sz="0" w:space="0" w:color="auto"/>
        <w:bottom w:val="none" w:sz="0" w:space="0" w:color="auto"/>
        <w:right w:val="none" w:sz="0" w:space="0" w:color="auto"/>
      </w:divBdr>
    </w:div>
    <w:div w:id="607784894">
      <w:bodyDiv w:val="1"/>
      <w:marLeft w:val="0"/>
      <w:marRight w:val="0"/>
      <w:marTop w:val="0"/>
      <w:marBottom w:val="0"/>
      <w:divBdr>
        <w:top w:val="none" w:sz="0" w:space="0" w:color="auto"/>
        <w:left w:val="none" w:sz="0" w:space="0" w:color="auto"/>
        <w:bottom w:val="none" w:sz="0" w:space="0" w:color="auto"/>
        <w:right w:val="none" w:sz="0" w:space="0" w:color="auto"/>
      </w:divBdr>
    </w:div>
    <w:div w:id="618102085">
      <w:bodyDiv w:val="1"/>
      <w:marLeft w:val="0"/>
      <w:marRight w:val="0"/>
      <w:marTop w:val="0"/>
      <w:marBottom w:val="0"/>
      <w:divBdr>
        <w:top w:val="none" w:sz="0" w:space="0" w:color="auto"/>
        <w:left w:val="none" w:sz="0" w:space="0" w:color="auto"/>
        <w:bottom w:val="none" w:sz="0" w:space="0" w:color="auto"/>
        <w:right w:val="none" w:sz="0" w:space="0" w:color="auto"/>
      </w:divBdr>
    </w:div>
    <w:div w:id="621620863">
      <w:bodyDiv w:val="1"/>
      <w:marLeft w:val="0"/>
      <w:marRight w:val="0"/>
      <w:marTop w:val="0"/>
      <w:marBottom w:val="0"/>
      <w:divBdr>
        <w:top w:val="none" w:sz="0" w:space="0" w:color="auto"/>
        <w:left w:val="none" w:sz="0" w:space="0" w:color="auto"/>
        <w:bottom w:val="none" w:sz="0" w:space="0" w:color="auto"/>
        <w:right w:val="none" w:sz="0" w:space="0" w:color="auto"/>
      </w:divBdr>
    </w:div>
    <w:div w:id="623540555">
      <w:bodyDiv w:val="1"/>
      <w:marLeft w:val="0"/>
      <w:marRight w:val="0"/>
      <w:marTop w:val="0"/>
      <w:marBottom w:val="0"/>
      <w:divBdr>
        <w:top w:val="none" w:sz="0" w:space="0" w:color="auto"/>
        <w:left w:val="none" w:sz="0" w:space="0" w:color="auto"/>
        <w:bottom w:val="none" w:sz="0" w:space="0" w:color="auto"/>
        <w:right w:val="none" w:sz="0" w:space="0" w:color="auto"/>
      </w:divBdr>
    </w:div>
    <w:div w:id="624118219">
      <w:bodyDiv w:val="1"/>
      <w:marLeft w:val="0"/>
      <w:marRight w:val="0"/>
      <w:marTop w:val="0"/>
      <w:marBottom w:val="0"/>
      <w:divBdr>
        <w:top w:val="none" w:sz="0" w:space="0" w:color="auto"/>
        <w:left w:val="none" w:sz="0" w:space="0" w:color="auto"/>
        <w:bottom w:val="none" w:sz="0" w:space="0" w:color="auto"/>
        <w:right w:val="none" w:sz="0" w:space="0" w:color="auto"/>
      </w:divBdr>
    </w:div>
    <w:div w:id="626930660">
      <w:bodyDiv w:val="1"/>
      <w:marLeft w:val="0"/>
      <w:marRight w:val="0"/>
      <w:marTop w:val="0"/>
      <w:marBottom w:val="0"/>
      <w:divBdr>
        <w:top w:val="none" w:sz="0" w:space="0" w:color="auto"/>
        <w:left w:val="none" w:sz="0" w:space="0" w:color="auto"/>
        <w:bottom w:val="none" w:sz="0" w:space="0" w:color="auto"/>
        <w:right w:val="none" w:sz="0" w:space="0" w:color="auto"/>
      </w:divBdr>
    </w:div>
    <w:div w:id="632684930">
      <w:bodyDiv w:val="1"/>
      <w:marLeft w:val="0"/>
      <w:marRight w:val="0"/>
      <w:marTop w:val="0"/>
      <w:marBottom w:val="0"/>
      <w:divBdr>
        <w:top w:val="none" w:sz="0" w:space="0" w:color="auto"/>
        <w:left w:val="none" w:sz="0" w:space="0" w:color="auto"/>
        <w:bottom w:val="none" w:sz="0" w:space="0" w:color="auto"/>
        <w:right w:val="none" w:sz="0" w:space="0" w:color="auto"/>
      </w:divBdr>
    </w:div>
    <w:div w:id="641037152">
      <w:bodyDiv w:val="1"/>
      <w:marLeft w:val="0"/>
      <w:marRight w:val="0"/>
      <w:marTop w:val="0"/>
      <w:marBottom w:val="0"/>
      <w:divBdr>
        <w:top w:val="none" w:sz="0" w:space="0" w:color="auto"/>
        <w:left w:val="none" w:sz="0" w:space="0" w:color="auto"/>
        <w:bottom w:val="none" w:sz="0" w:space="0" w:color="auto"/>
        <w:right w:val="none" w:sz="0" w:space="0" w:color="auto"/>
      </w:divBdr>
    </w:div>
    <w:div w:id="644238243">
      <w:bodyDiv w:val="1"/>
      <w:marLeft w:val="0"/>
      <w:marRight w:val="0"/>
      <w:marTop w:val="0"/>
      <w:marBottom w:val="0"/>
      <w:divBdr>
        <w:top w:val="none" w:sz="0" w:space="0" w:color="auto"/>
        <w:left w:val="none" w:sz="0" w:space="0" w:color="auto"/>
        <w:bottom w:val="none" w:sz="0" w:space="0" w:color="auto"/>
        <w:right w:val="none" w:sz="0" w:space="0" w:color="auto"/>
      </w:divBdr>
    </w:div>
    <w:div w:id="646859230">
      <w:bodyDiv w:val="1"/>
      <w:marLeft w:val="0"/>
      <w:marRight w:val="0"/>
      <w:marTop w:val="0"/>
      <w:marBottom w:val="0"/>
      <w:divBdr>
        <w:top w:val="none" w:sz="0" w:space="0" w:color="auto"/>
        <w:left w:val="none" w:sz="0" w:space="0" w:color="auto"/>
        <w:bottom w:val="none" w:sz="0" w:space="0" w:color="auto"/>
        <w:right w:val="none" w:sz="0" w:space="0" w:color="auto"/>
      </w:divBdr>
    </w:div>
    <w:div w:id="649947884">
      <w:bodyDiv w:val="1"/>
      <w:marLeft w:val="0"/>
      <w:marRight w:val="0"/>
      <w:marTop w:val="0"/>
      <w:marBottom w:val="0"/>
      <w:divBdr>
        <w:top w:val="none" w:sz="0" w:space="0" w:color="auto"/>
        <w:left w:val="none" w:sz="0" w:space="0" w:color="auto"/>
        <w:bottom w:val="none" w:sz="0" w:space="0" w:color="auto"/>
        <w:right w:val="none" w:sz="0" w:space="0" w:color="auto"/>
      </w:divBdr>
    </w:div>
    <w:div w:id="650982396">
      <w:bodyDiv w:val="1"/>
      <w:marLeft w:val="0"/>
      <w:marRight w:val="0"/>
      <w:marTop w:val="0"/>
      <w:marBottom w:val="0"/>
      <w:divBdr>
        <w:top w:val="none" w:sz="0" w:space="0" w:color="auto"/>
        <w:left w:val="none" w:sz="0" w:space="0" w:color="auto"/>
        <w:bottom w:val="none" w:sz="0" w:space="0" w:color="auto"/>
        <w:right w:val="none" w:sz="0" w:space="0" w:color="auto"/>
      </w:divBdr>
    </w:div>
    <w:div w:id="654187377">
      <w:bodyDiv w:val="1"/>
      <w:marLeft w:val="0"/>
      <w:marRight w:val="0"/>
      <w:marTop w:val="0"/>
      <w:marBottom w:val="0"/>
      <w:divBdr>
        <w:top w:val="none" w:sz="0" w:space="0" w:color="auto"/>
        <w:left w:val="none" w:sz="0" w:space="0" w:color="auto"/>
        <w:bottom w:val="none" w:sz="0" w:space="0" w:color="auto"/>
        <w:right w:val="none" w:sz="0" w:space="0" w:color="auto"/>
      </w:divBdr>
    </w:div>
    <w:div w:id="658310094">
      <w:bodyDiv w:val="1"/>
      <w:marLeft w:val="0"/>
      <w:marRight w:val="0"/>
      <w:marTop w:val="0"/>
      <w:marBottom w:val="0"/>
      <w:divBdr>
        <w:top w:val="none" w:sz="0" w:space="0" w:color="auto"/>
        <w:left w:val="none" w:sz="0" w:space="0" w:color="auto"/>
        <w:bottom w:val="none" w:sz="0" w:space="0" w:color="auto"/>
        <w:right w:val="none" w:sz="0" w:space="0" w:color="auto"/>
      </w:divBdr>
    </w:div>
    <w:div w:id="665549368">
      <w:bodyDiv w:val="1"/>
      <w:marLeft w:val="0"/>
      <w:marRight w:val="0"/>
      <w:marTop w:val="0"/>
      <w:marBottom w:val="0"/>
      <w:divBdr>
        <w:top w:val="none" w:sz="0" w:space="0" w:color="auto"/>
        <w:left w:val="none" w:sz="0" w:space="0" w:color="auto"/>
        <w:bottom w:val="none" w:sz="0" w:space="0" w:color="auto"/>
        <w:right w:val="none" w:sz="0" w:space="0" w:color="auto"/>
      </w:divBdr>
    </w:div>
    <w:div w:id="669990872">
      <w:bodyDiv w:val="1"/>
      <w:marLeft w:val="0"/>
      <w:marRight w:val="0"/>
      <w:marTop w:val="0"/>
      <w:marBottom w:val="0"/>
      <w:divBdr>
        <w:top w:val="none" w:sz="0" w:space="0" w:color="auto"/>
        <w:left w:val="none" w:sz="0" w:space="0" w:color="auto"/>
        <w:bottom w:val="none" w:sz="0" w:space="0" w:color="auto"/>
        <w:right w:val="none" w:sz="0" w:space="0" w:color="auto"/>
      </w:divBdr>
    </w:div>
    <w:div w:id="674576107">
      <w:bodyDiv w:val="1"/>
      <w:marLeft w:val="0"/>
      <w:marRight w:val="0"/>
      <w:marTop w:val="0"/>
      <w:marBottom w:val="0"/>
      <w:divBdr>
        <w:top w:val="none" w:sz="0" w:space="0" w:color="auto"/>
        <w:left w:val="none" w:sz="0" w:space="0" w:color="auto"/>
        <w:bottom w:val="none" w:sz="0" w:space="0" w:color="auto"/>
        <w:right w:val="none" w:sz="0" w:space="0" w:color="auto"/>
      </w:divBdr>
    </w:div>
    <w:div w:id="688337515">
      <w:bodyDiv w:val="1"/>
      <w:marLeft w:val="0"/>
      <w:marRight w:val="0"/>
      <w:marTop w:val="0"/>
      <w:marBottom w:val="0"/>
      <w:divBdr>
        <w:top w:val="none" w:sz="0" w:space="0" w:color="auto"/>
        <w:left w:val="none" w:sz="0" w:space="0" w:color="auto"/>
        <w:bottom w:val="none" w:sz="0" w:space="0" w:color="auto"/>
        <w:right w:val="none" w:sz="0" w:space="0" w:color="auto"/>
      </w:divBdr>
    </w:div>
    <w:div w:id="688717832">
      <w:bodyDiv w:val="1"/>
      <w:marLeft w:val="0"/>
      <w:marRight w:val="0"/>
      <w:marTop w:val="0"/>
      <w:marBottom w:val="0"/>
      <w:divBdr>
        <w:top w:val="none" w:sz="0" w:space="0" w:color="auto"/>
        <w:left w:val="none" w:sz="0" w:space="0" w:color="auto"/>
        <w:bottom w:val="none" w:sz="0" w:space="0" w:color="auto"/>
        <w:right w:val="none" w:sz="0" w:space="0" w:color="auto"/>
      </w:divBdr>
    </w:div>
    <w:div w:id="700056515">
      <w:bodyDiv w:val="1"/>
      <w:marLeft w:val="0"/>
      <w:marRight w:val="0"/>
      <w:marTop w:val="0"/>
      <w:marBottom w:val="0"/>
      <w:divBdr>
        <w:top w:val="none" w:sz="0" w:space="0" w:color="auto"/>
        <w:left w:val="none" w:sz="0" w:space="0" w:color="auto"/>
        <w:bottom w:val="none" w:sz="0" w:space="0" w:color="auto"/>
        <w:right w:val="none" w:sz="0" w:space="0" w:color="auto"/>
      </w:divBdr>
    </w:div>
    <w:div w:id="726957836">
      <w:bodyDiv w:val="1"/>
      <w:marLeft w:val="0"/>
      <w:marRight w:val="0"/>
      <w:marTop w:val="0"/>
      <w:marBottom w:val="0"/>
      <w:divBdr>
        <w:top w:val="none" w:sz="0" w:space="0" w:color="auto"/>
        <w:left w:val="none" w:sz="0" w:space="0" w:color="auto"/>
        <w:bottom w:val="none" w:sz="0" w:space="0" w:color="auto"/>
        <w:right w:val="none" w:sz="0" w:space="0" w:color="auto"/>
      </w:divBdr>
    </w:div>
    <w:div w:id="730273283">
      <w:bodyDiv w:val="1"/>
      <w:marLeft w:val="0"/>
      <w:marRight w:val="0"/>
      <w:marTop w:val="0"/>
      <w:marBottom w:val="0"/>
      <w:divBdr>
        <w:top w:val="none" w:sz="0" w:space="0" w:color="auto"/>
        <w:left w:val="none" w:sz="0" w:space="0" w:color="auto"/>
        <w:bottom w:val="none" w:sz="0" w:space="0" w:color="auto"/>
        <w:right w:val="none" w:sz="0" w:space="0" w:color="auto"/>
      </w:divBdr>
    </w:div>
    <w:div w:id="733625691">
      <w:bodyDiv w:val="1"/>
      <w:marLeft w:val="0"/>
      <w:marRight w:val="0"/>
      <w:marTop w:val="0"/>
      <w:marBottom w:val="0"/>
      <w:divBdr>
        <w:top w:val="none" w:sz="0" w:space="0" w:color="auto"/>
        <w:left w:val="none" w:sz="0" w:space="0" w:color="auto"/>
        <w:bottom w:val="none" w:sz="0" w:space="0" w:color="auto"/>
        <w:right w:val="none" w:sz="0" w:space="0" w:color="auto"/>
      </w:divBdr>
    </w:div>
    <w:div w:id="737941193">
      <w:bodyDiv w:val="1"/>
      <w:marLeft w:val="0"/>
      <w:marRight w:val="0"/>
      <w:marTop w:val="0"/>
      <w:marBottom w:val="0"/>
      <w:divBdr>
        <w:top w:val="none" w:sz="0" w:space="0" w:color="auto"/>
        <w:left w:val="none" w:sz="0" w:space="0" w:color="auto"/>
        <w:bottom w:val="none" w:sz="0" w:space="0" w:color="auto"/>
        <w:right w:val="none" w:sz="0" w:space="0" w:color="auto"/>
      </w:divBdr>
    </w:div>
    <w:div w:id="745222758">
      <w:bodyDiv w:val="1"/>
      <w:marLeft w:val="0"/>
      <w:marRight w:val="0"/>
      <w:marTop w:val="0"/>
      <w:marBottom w:val="0"/>
      <w:divBdr>
        <w:top w:val="none" w:sz="0" w:space="0" w:color="auto"/>
        <w:left w:val="none" w:sz="0" w:space="0" w:color="auto"/>
        <w:bottom w:val="none" w:sz="0" w:space="0" w:color="auto"/>
        <w:right w:val="none" w:sz="0" w:space="0" w:color="auto"/>
      </w:divBdr>
    </w:div>
    <w:div w:id="746457053">
      <w:bodyDiv w:val="1"/>
      <w:marLeft w:val="0"/>
      <w:marRight w:val="0"/>
      <w:marTop w:val="0"/>
      <w:marBottom w:val="0"/>
      <w:divBdr>
        <w:top w:val="none" w:sz="0" w:space="0" w:color="auto"/>
        <w:left w:val="none" w:sz="0" w:space="0" w:color="auto"/>
        <w:bottom w:val="none" w:sz="0" w:space="0" w:color="auto"/>
        <w:right w:val="none" w:sz="0" w:space="0" w:color="auto"/>
      </w:divBdr>
    </w:div>
    <w:div w:id="748582930">
      <w:bodyDiv w:val="1"/>
      <w:marLeft w:val="0"/>
      <w:marRight w:val="0"/>
      <w:marTop w:val="0"/>
      <w:marBottom w:val="0"/>
      <w:divBdr>
        <w:top w:val="none" w:sz="0" w:space="0" w:color="auto"/>
        <w:left w:val="none" w:sz="0" w:space="0" w:color="auto"/>
        <w:bottom w:val="none" w:sz="0" w:space="0" w:color="auto"/>
        <w:right w:val="none" w:sz="0" w:space="0" w:color="auto"/>
      </w:divBdr>
    </w:div>
    <w:div w:id="757487125">
      <w:bodyDiv w:val="1"/>
      <w:marLeft w:val="0"/>
      <w:marRight w:val="0"/>
      <w:marTop w:val="0"/>
      <w:marBottom w:val="0"/>
      <w:divBdr>
        <w:top w:val="none" w:sz="0" w:space="0" w:color="auto"/>
        <w:left w:val="none" w:sz="0" w:space="0" w:color="auto"/>
        <w:bottom w:val="none" w:sz="0" w:space="0" w:color="auto"/>
        <w:right w:val="none" w:sz="0" w:space="0" w:color="auto"/>
      </w:divBdr>
    </w:div>
    <w:div w:id="758403704">
      <w:bodyDiv w:val="1"/>
      <w:marLeft w:val="0"/>
      <w:marRight w:val="0"/>
      <w:marTop w:val="0"/>
      <w:marBottom w:val="0"/>
      <w:divBdr>
        <w:top w:val="none" w:sz="0" w:space="0" w:color="auto"/>
        <w:left w:val="none" w:sz="0" w:space="0" w:color="auto"/>
        <w:bottom w:val="none" w:sz="0" w:space="0" w:color="auto"/>
        <w:right w:val="none" w:sz="0" w:space="0" w:color="auto"/>
      </w:divBdr>
    </w:div>
    <w:div w:id="759302088">
      <w:bodyDiv w:val="1"/>
      <w:marLeft w:val="0"/>
      <w:marRight w:val="0"/>
      <w:marTop w:val="0"/>
      <w:marBottom w:val="0"/>
      <w:divBdr>
        <w:top w:val="none" w:sz="0" w:space="0" w:color="auto"/>
        <w:left w:val="none" w:sz="0" w:space="0" w:color="auto"/>
        <w:bottom w:val="none" w:sz="0" w:space="0" w:color="auto"/>
        <w:right w:val="none" w:sz="0" w:space="0" w:color="auto"/>
      </w:divBdr>
    </w:div>
    <w:div w:id="771361319">
      <w:bodyDiv w:val="1"/>
      <w:marLeft w:val="0"/>
      <w:marRight w:val="0"/>
      <w:marTop w:val="0"/>
      <w:marBottom w:val="0"/>
      <w:divBdr>
        <w:top w:val="none" w:sz="0" w:space="0" w:color="auto"/>
        <w:left w:val="none" w:sz="0" w:space="0" w:color="auto"/>
        <w:bottom w:val="none" w:sz="0" w:space="0" w:color="auto"/>
        <w:right w:val="none" w:sz="0" w:space="0" w:color="auto"/>
      </w:divBdr>
    </w:div>
    <w:div w:id="774597797">
      <w:bodyDiv w:val="1"/>
      <w:marLeft w:val="0"/>
      <w:marRight w:val="0"/>
      <w:marTop w:val="0"/>
      <w:marBottom w:val="0"/>
      <w:divBdr>
        <w:top w:val="none" w:sz="0" w:space="0" w:color="auto"/>
        <w:left w:val="none" w:sz="0" w:space="0" w:color="auto"/>
        <w:bottom w:val="none" w:sz="0" w:space="0" w:color="auto"/>
        <w:right w:val="none" w:sz="0" w:space="0" w:color="auto"/>
      </w:divBdr>
    </w:div>
    <w:div w:id="778336357">
      <w:bodyDiv w:val="1"/>
      <w:marLeft w:val="0"/>
      <w:marRight w:val="0"/>
      <w:marTop w:val="0"/>
      <w:marBottom w:val="0"/>
      <w:divBdr>
        <w:top w:val="none" w:sz="0" w:space="0" w:color="auto"/>
        <w:left w:val="none" w:sz="0" w:space="0" w:color="auto"/>
        <w:bottom w:val="none" w:sz="0" w:space="0" w:color="auto"/>
        <w:right w:val="none" w:sz="0" w:space="0" w:color="auto"/>
      </w:divBdr>
    </w:div>
    <w:div w:id="787503460">
      <w:bodyDiv w:val="1"/>
      <w:marLeft w:val="0"/>
      <w:marRight w:val="0"/>
      <w:marTop w:val="0"/>
      <w:marBottom w:val="0"/>
      <w:divBdr>
        <w:top w:val="none" w:sz="0" w:space="0" w:color="auto"/>
        <w:left w:val="none" w:sz="0" w:space="0" w:color="auto"/>
        <w:bottom w:val="none" w:sz="0" w:space="0" w:color="auto"/>
        <w:right w:val="none" w:sz="0" w:space="0" w:color="auto"/>
      </w:divBdr>
    </w:div>
    <w:div w:id="792820537">
      <w:bodyDiv w:val="1"/>
      <w:marLeft w:val="0"/>
      <w:marRight w:val="0"/>
      <w:marTop w:val="0"/>
      <w:marBottom w:val="0"/>
      <w:divBdr>
        <w:top w:val="none" w:sz="0" w:space="0" w:color="auto"/>
        <w:left w:val="none" w:sz="0" w:space="0" w:color="auto"/>
        <w:bottom w:val="none" w:sz="0" w:space="0" w:color="auto"/>
        <w:right w:val="none" w:sz="0" w:space="0" w:color="auto"/>
      </w:divBdr>
    </w:div>
    <w:div w:id="818232447">
      <w:bodyDiv w:val="1"/>
      <w:marLeft w:val="0"/>
      <w:marRight w:val="0"/>
      <w:marTop w:val="0"/>
      <w:marBottom w:val="0"/>
      <w:divBdr>
        <w:top w:val="none" w:sz="0" w:space="0" w:color="auto"/>
        <w:left w:val="none" w:sz="0" w:space="0" w:color="auto"/>
        <w:bottom w:val="none" w:sz="0" w:space="0" w:color="auto"/>
        <w:right w:val="none" w:sz="0" w:space="0" w:color="auto"/>
      </w:divBdr>
    </w:div>
    <w:div w:id="820543160">
      <w:bodyDiv w:val="1"/>
      <w:marLeft w:val="0"/>
      <w:marRight w:val="0"/>
      <w:marTop w:val="0"/>
      <w:marBottom w:val="0"/>
      <w:divBdr>
        <w:top w:val="none" w:sz="0" w:space="0" w:color="auto"/>
        <w:left w:val="none" w:sz="0" w:space="0" w:color="auto"/>
        <w:bottom w:val="none" w:sz="0" w:space="0" w:color="auto"/>
        <w:right w:val="none" w:sz="0" w:space="0" w:color="auto"/>
      </w:divBdr>
    </w:div>
    <w:div w:id="827745212">
      <w:bodyDiv w:val="1"/>
      <w:marLeft w:val="0"/>
      <w:marRight w:val="0"/>
      <w:marTop w:val="0"/>
      <w:marBottom w:val="0"/>
      <w:divBdr>
        <w:top w:val="none" w:sz="0" w:space="0" w:color="auto"/>
        <w:left w:val="none" w:sz="0" w:space="0" w:color="auto"/>
        <w:bottom w:val="none" w:sz="0" w:space="0" w:color="auto"/>
        <w:right w:val="none" w:sz="0" w:space="0" w:color="auto"/>
      </w:divBdr>
    </w:div>
    <w:div w:id="849291690">
      <w:bodyDiv w:val="1"/>
      <w:marLeft w:val="0"/>
      <w:marRight w:val="0"/>
      <w:marTop w:val="0"/>
      <w:marBottom w:val="0"/>
      <w:divBdr>
        <w:top w:val="none" w:sz="0" w:space="0" w:color="auto"/>
        <w:left w:val="none" w:sz="0" w:space="0" w:color="auto"/>
        <w:bottom w:val="none" w:sz="0" w:space="0" w:color="auto"/>
        <w:right w:val="none" w:sz="0" w:space="0" w:color="auto"/>
      </w:divBdr>
    </w:div>
    <w:div w:id="850799150">
      <w:bodyDiv w:val="1"/>
      <w:marLeft w:val="0"/>
      <w:marRight w:val="0"/>
      <w:marTop w:val="0"/>
      <w:marBottom w:val="0"/>
      <w:divBdr>
        <w:top w:val="none" w:sz="0" w:space="0" w:color="auto"/>
        <w:left w:val="none" w:sz="0" w:space="0" w:color="auto"/>
        <w:bottom w:val="none" w:sz="0" w:space="0" w:color="auto"/>
        <w:right w:val="none" w:sz="0" w:space="0" w:color="auto"/>
      </w:divBdr>
    </w:div>
    <w:div w:id="857504862">
      <w:bodyDiv w:val="1"/>
      <w:marLeft w:val="0"/>
      <w:marRight w:val="0"/>
      <w:marTop w:val="0"/>
      <w:marBottom w:val="0"/>
      <w:divBdr>
        <w:top w:val="none" w:sz="0" w:space="0" w:color="auto"/>
        <w:left w:val="none" w:sz="0" w:space="0" w:color="auto"/>
        <w:bottom w:val="none" w:sz="0" w:space="0" w:color="auto"/>
        <w:right w:val="none" w:sz="0" w:space="0" w:color="auto"/>
      </w:divBdr>
    </w:div>
    <w:div w:id="859897924">
      <w:bodyDiv w:val="1"/>
      <w:marLeft w:val="0"/>
      <w:marRight w:val="0"/>
      <w:marTop w:val="0"/>
      <w:marBottom w:val="0"/>
      <w:divBdr>
        <w:top w:val="none" w:sz="0" w:space="0" w:color="auto"/>
        <w:left w:val="none" w:sz="0" w:space="0" w:color="auto"/>
        <w:bottom w:val="none" w:sz="0" w:space="0" w:color="auto"/>
        <w:right w:val="none" w:sz="0" w:space="0" w:color="auto"/>
      </w:divBdr>
    </w:div>
    <w:div w:id="865604989">
      <w:bodyDiv w:val="1"/>
      <w:marLeft w:val="0"/>
      <w:marRight w:val="0"/>
      <w:marTop w:val="0"/>
      <w:marBottom w:val="0"/>
      <w:divBdr>
        <w:top w:val="none" w:sz="0" w:space="0" w:color="auto"/>
        <w:left w:val="none" w:sz="0" w:space="0" w:color="auto"/>
        <w:bottom w:val="none" w:sz="0" w:space="0" w:color="auto"/>
        <w:right w:val="none" w:sz="0" w:space="0" w:color="auto"/>
      </w:divBdr>
    </w:div>
    <w:div w:id="878511252">
      <w:bodyDiv w:val="1"/>
      <w:marLeft w:val="0"/>
      <w:marRight w:val="0"/>
      <w:marTop w:val="0"/>
      <w:marBottom w:val="0"/>
      <w:divBdr>
        <w:top w:val="none" w:sz="0" w:space="0" w:color="auto"/>
        <w:left w:val="none" w:sz="0" w:space="0" w:color="auto"/>
        <w:bottom w:val="none" w:sz="0" w:space="0" w:color="auto"/>
        <w:right w:val="none" w:sz="0" w:space="0" w:color="auto"/>
      </w:divBdr>
    </w:div>
    <w:div w:id="880628863">
      <w:bodyDiv w:val="1"/>
      <w:marLeft w:val="0"/>
      <w:marRight w:val="0"/>
      <w:marTop w:val="0"/>
      <w:marBottom w:val="0"/>
      <w:divBdr>
        <w:top w:val="none" w:sz="0" w:space="0" w:color="auto"/>
        <w:left w:val="none" w:sz="0" w:space="0" w:color="auto"/>
        <w:bottom w:val="none" w:sz="0" w:space="0" w:color="auto"/>
        <w:right w:val="none" w:sz="0" w:space="0" w:color="auto"/>
      </w:divBdr>
    </w:div>
    <w:div w:id="880629151">
      <w:bodyDiv w:val="1"/>
      <w:marLeft w:val="0"/>
      <w:marRight w:val="0"/>
      <w:marTop w:val="0"/>
      <w:marBottom w:val="0"/>
      <w:divBdr>
        <w:top w:val="none" w:sz="0" w:space="0" w:color="auto"/>
        <w:left w:val="none" w:sz="0" w:space="0" w:color="auto"/>
        <w:bottom w:val="none" w:sz="0" w:space="0" w:color="auto"/>
        <w:right w:val="none" w:sz="0" w:space="0" w:color="auto"/>
      </w:divBdr>
    </w:div>
    <w:div w:id="885415958">
      <w:bodyDiv w:val="1"/>
      <w:marLeft w:val="0"/>
      <w:marRight w:val="0"/>
      <w:marTop w:val="0"/>
      <w:marBottom w:val="0"/>
      <w:divBdr>
        <w:top w:val="none" w:sz="0" w:space="0" w:color="auto"/>
        <w:left w:val="none" w:sz="0" w:space="0" w:color="auto"/>
        <w:bottom w:val="none" w:sz="0" w:space="0" w:color="auto"/>
        <w:right w:val="none" w:sz="0" w:space="0" w:color="auto"/>
      </w:divBdr>
    </w:div>
    <w:div w:id="885677620">
      <w:bodyDiv w:val="1"/>
      <w:marLeft w:val="0"/>
      <w:marRight w:val="0"/>
      <w:marTop w:val="0"/>
      <w:marBottom w:val="0"/>
      <w:divBdr>
        <w:top w:val="none" w:sz="0" w:space="0" w:color="auto"/>
        <w:left w:val="none" w:sz="0" w:space="0" w:color="auto"/>
        <w:bottom w:val="none" w:sz="0" w:space="0" w:color="auto"/>
        <w:right w:val="none" w:sz="0" w:space="0" w:color="auto"/>
      </w:divBdr>
    </w:div>
    <w:div w:id="886180714">
      <w:bodyDiv w:val="1"/>
      <w:marLeft w:val="0"/>
      <w:marRight w:val="0"/>
      <w:marTop w:val="0"/>
      <w:marBottom w:val="0"/>
      <w:divBdr>
        <w:top w:val="none" w:sz="0" w:space="0" w:color="auto"/>
        <w:left w:val="none" w:sz="0" w:space="0" w:color="auto"/>
        <w:bottom w:val="none" w:sz="0" w:space="0" w:color="auto"/>
        <w:right w:val="none" w:sz="0" w:space="0" w:color="auto"/>
      </w:divBdr>
    </w:div>
    <w:div w:id="895318840">
      <w:bodyDiv w:val="1"/>
      <w:marLeft w:val="0"/>
      <w:marRight w:val="0"/>
      <w:marTop w:val="0"/>
      <w:marBottom w:val="0"/>
      <w:divBdr>
        <w:top w:val="none" w:sz="0" w:space="0" w:color="auto"/>
        <w:left w:val="none" w:sz="0" w:space="0" w:color="auto"/>
        <w:bottom w:val="none" w:sz="0" w:space="0" w:color="auto"/>
        <w:right w:val="none" w:sz="0" w:space="0" w:color="auto"/>
      </w:divBdr>
    </w:div>
    <w:div w:id="901260330">
      <w:bodyDiv w:val="1"/>
      <w:marLeft w:val="0"/>
      <w:marRight w:val="0"/>
      <w:marTop w:val="0"/>
      <w:marBottom w:val="0"/>
      <w:divBdr>
        <w:top w:val="none" w:sz="0" w:space="0" w:color="auto"/>
        <w:left w:val="none" w:sz="0" w:space="0" w:color="auto"/>
        <w:bottom w:val="none" w:sz="0" w:space="0" w:color="auto"/>
        <w:right w:val="none" w:sz="0" w:space="0" w:color="auto"/>
      </w:divBdr>
      <w:divsChild>
        <w:div w:id="324940842">
          <w:marLeft w:val="0"/>
          <w:marRight w:val="0"/>
          <w:marTop w:val="0"/>
          <w:marBottom w:val="0"/>
          <w:divBdr>
            <w:top w:val="none" w:sz="0" w:space="0" w:color="auto"/>
            <w:left w:val="none" w:sz="0" w:space="0" w:color="auto"/>
            <w:bottom w:val="none" w:sz="0" w:space="0" w:color="auto"/>
            <w:right w:val="none" w:sz="0" w:space="0" w:color="auto"/>
          </w:divBdr>
          <w:divsChild>
            <w:div w:id="1479495846">
              <w:marLeft w:val="0"/>
              <w:marRight w:val="0"/>
              <w:marTop w:val="0"/>
              <w:marBottom w:val="0"/>
              <w:divBdr>
                <w:top w:val="none" w:sz="0" w:space="0" w:color="auto"/>
                <w:left w:val="none" w:sz="0" w:space="0" w:color="auto"/>
                <w:bottom w:val="none" w:sz="0" w:space="0" w:color="auto"/>
                <w:right w:val="none" w:sz="0" w:space="0" w:color="auto"/>
              </w:divBdr>
              <w:divsChild>
                <w:div w:id="1944680729">
                  <w:marLeft w:val="0"/>
                  <w:marRight w:val="0"/>
                  <w:marTop w:val="0"/>
                  <w:marBottom w:val="0"/>
                  <w:divBdr>
                    <w:top w:val="none" w:sz="0" w:space="0" w:color="auto"/>
                    <w:left w:val="none" w:sz="0" w:space="0" w:color="auto"/>
                    <w:bottom w:val="none" w:sz="0" w:space="0" w:color="auto"/>
                    <w:right w:val="none" w:sz="0" w:space="0" w:color="auto"/>
                  </w:divBdr>
                  <w:divsChild>
                    <w:div w:id="1440838200">
                      <w:marLeft w:val="0"/>
                      <w:marRight w:val="0"/>
                      <w:marTop w:val="0"/>
                      <w:marBottom w:val="0"/>
                      <w:divBdr>
                        <w:top w:val="none" w:sz="0" w:space="0" w:color="auto"/>
                        <w:left w:val="none" w:sz="0" w:space="0" w:color="auto"/>
                        <w:bottom w:val="none" w:sz="0" w:space="0" w:color="auto"/>
                        <w:right w:val="none" w:sz="0" w:space="0" w:color="auto"/>
                      </w:divBdr>
                      <w:divsChild>
                        <w:div w:id="902370946">
                          <w:marLeft w:val="0"/>
                          <w:marRight w:val="0"/>
                          <w:marTop w:val="0"/>
                          <w:marBottom w:val="0"/>
                          <w:divBdr>
                            <w:top w:val="none" w:sz="0" w:space="0" w:color="auto"/>
                            <w:left w:val="none" w:sz="0" w:space="0" w:color="auto"/>
                            <w:bottom w:val="none" w:sz="0" w:space="0" w:color="auto"/>
                            <w:right w:val="none" w:sz="0" w:space="0" w:color="auto"/>
                          </w:divBdr>
                          <w:divsChild>
                            <w:div w:id="794328431">
                              <w:marLeft w:val="0"/>
                              <w:marRight w:val="0"/>
                              <w:marTop w:val="0"/>
                              <w:marBottom w:val="0"/>
                              <w:divBdr>
                                <w:top w:val="none" w:sz="0" w:space="0" w:color="auto"/>
                                <w:left w:val="none" w:sz="0" w:space="0" w:color="auto"/>
                                <w:bottom w:val="none" w:sz="0" w:space="0" w:color="auto"/>
                                <w:right w:val="none" w:sz="0" w:space="0" w:color="auto"/>
                              </w:divBdr>
                            </w:div>
                          </w:divsChild>
                        </w:div>
                        <w:div w:id="1974021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1793416">
      <w:bodyDiv w:val="1"/>
      <w:marLeft w:val="0"/>
      <w:marRight w:val="0"/>
      <w:marTop w:val="0"/>
      <w:marBottom w:val="0"/>
      <w:divBdr>
        <w:top w:val="none" w:sz="0" w:space="0" w:color="auto"/>
        <w:left w:val="none" w:sz="0" w:space="0" w:color="auto"/>
        <w:bottom w:val="none" w:sz="0" w:space="0" w:color="auto"/>
        <w:right w:val="none" w:sz="0" w:space="0" w:color="auto"/>
      </w:divBdr>
    </w:div>
    <w:div w:id="905460463">
      <w:bodyDiv w:val="1"/>
      <w:marLeft w:val="0"/>
      <w:marRight w:val="0"/>
      <w:marTop w:val="0"/>
      <w:marBottom w:val="0"/>
      <w:divBdr>
        <w:top w:val="none" w:sz="0" w:space="0" w:color="auto"/>
        <w:left w:val="none" w:sz="0" w:space="0" w:color="auto"/>
        <w:bottom w:val="none" w:sz="0" w:space="0" w:color="auto"/>
        <w:right w:val="none" w:sz="0" w:space="0" w:color="auto"/>
      </w:divBdr>
    </w:div>
    <w:div w:id="909582645">
      <w:bodyDiv w:val="1"/>
      <w:marLeft w:val="0"/>
      <w:marRight w:val="0"/>
      <w:marTop w:val="0"/>
      <w:marBottom w:val="0"/>
      <w:divBdr>
        <w:top w:val="none" w:sz="0" w:space="0" w:color="auto"/>
        <w:left w:val="none" w:sz="0" w:space="0" w:color="auto"/>
        <w:bottom w:val="none" w:sz="0" w:space="0" w:color="auto"/>
        <w:right w:val="none" w:sz="0" w:space="0" w:color="auto"/>
      </w:divBdr>
    </w:div>
    <w:div w:id="912549838">
      <w:bodyDiv w:val="1"/>
      <w:marLeft w:val="0"/>
      <w:marRight w:val="0"/>
      <w:marTop w:val="0"/>
      <w:marBottom w:val="0"/>
      <w:divBdr>
        <w:top w:val="none" w:sz="0" w:space="0" w:color="auto"/>
        <w:left w:val="none" w:sz="0" w:space="0" w:color="auto"/>
        <w:bottom w:val="none" w:sz="0" w:space="0" w:color="auto"/>
        <w:right w:val="none" w:sz="0" w:space="0" w:color="auto"/>
      </w:divBdr>
    </w:div>
    <w:div w:id="914124295">
      <w:bodyDiv w:val="1"/>
      <w:marLeft w:val="0"/>
      <w:marRight w:val="0"/>
      <w:marTop w:val="0"/>
      <w:marBottom w:val="0"/>
      <w:divBdr>
        <w:top w:val="none" w:sz="0" w:space="0" w:color="auto"/>
        <w:left w:val="none" w:sz="0" w:space="0" w:color="auto"/>
        <w:bottom w:val="none" w:sz="0" w:space="0" w:color="auto"/>
        <w:right w:val="none" w:sz="0" w:space="0" w:color="auto"/>
      </w:divBdr>
    </w:div>
    <w:div w:id="919366940">
      <w:bodyDiv w:val="1"/>
      <w:marLeft w:val="0"/>
      <w:marRight w:val="0"/>
      <w:marTop w:val="0"/>
      <w:marBottom w:val="0"/>
      <w:divBdr>
        <w:top w:val="none" w:sz="0" w:space="0" w:color="auto"/>
        <w:left w:val="none" w:sz="0" w:space="0" w:color="auto"/>
        <w:bottom w:val="none" w:sz="0" w:space="0" w:color="auto"/>
        <w:right w:val="none" w:sz="0" w:space="0" w:color="auto"/>
      </w:divBdr>
    </w:div>
    <w:div w:id="925458518">
      <w:bodyDiv w:val="1"/>
      <w:marLeft w:val="0"/>
      <w:marRight w:val="0"/>
      <w:marTop w:val="0"/>
      <w:marBottom w:val="0"/>
      <w:divBdr>
        <w:top w:val="none" w:sz="0" w:space="0" w:color="auto"/>
        <w:left w:val="none" w:sz="0" w:space="0" w:color="auto"/>
        <w:bottom w:val="none" w:sz="0" w:space="0" w:color="auto"/>
        <w:right w:val="none" w:sz="0" w:space="0" w:color="auto"/>
      </w:divBdr>
    </w:div>
    <w:div w:id="936863222">
      <w:bodyDiv w:val="1"/>
      <w:marLeft w:val="0"/>
      <w:marRight w:val="0"/>
      <w:marTop w:val="0"/>
      <w:marBottom w:val="0"/>
      <w:divBdr>
        <w:top w:val="none" w:sz="0" w:space="0" w:color="auto"/>
        <w:left w:val="none" w:sz="0" w:space="0" w:color="auto"/>
        <w:bottom w:val="none" w:sz="0" w:space="0" w:color="auto"/>
        <w:right w:val="none" w:sz="0" w:space="0" w:color="auto"/>
      </w:divBdr>
    </w:div>
    <w:div w:id="942617386">
      <w:bodyDiv w:val="1"/>
      <w:marLeft w:val="0"/>
      <w:marRight w:val="0"/>
      <w:marTop w:val="0"/>
      <w:marBottom w:val="0"/>
      <w:divBdr>
        <w:top w:val="none" w:sz="0" w:space="0" w:color="auto"/>
        <w:left w:val="none" w:sz="0" w:space="0" w:color="auto"/>
        <w:bottom w:val="none" w:sz="0" w:space="0" w:color="auto"/>
        <w:right w:val="none" w:sz="0" w:space="0" w:color="auto"/>
      </w:divBdr>
    </w:div>
    <w:div w:id="944774515">
      <w:bodyDiv w:val="1"/>
      <w:marLeft w:val="0"/>
      <w:marRight w:val="0"/>
      <w:marTop w:val="0"/>
      <w:marBottom w:val="0"/>
      <w:divBdr>
        <w:top w:val="none" w:sz="0" w:space="0" w:color="auto"/>
        <w:left w:val="none" w:sz="0" w:space="0" w:color="auto"/>
        <w:bottom w:val="none" w:sz="0" w:space="0" w:color="auto"/>
        <w:right w:val="none" w:sz="0" w:space="0" w:color="auto"/>
      </w:divBdr>
    </w:div>
    <w:div w:id="947350373">
      <w:bodyDiv w:val="1"/>
      <w:marLeft w:val="0"/>
      <w:marRight w:val="0"/>
      <w:marTop w:val="0"/>
      <w:marBottom w:val="0"/>
      <w:divBdr>
        <w:top w:val="none" w:sz="0" w:space="0" w:color="auto"/>
        <w:left w:val="none" w:sz="0" w:space="0" w:color="auto"/>
        <w:bottom w:val="none" w:sz="0" w:space="0" w:color="auto"/>
        <w:right w:val="none" w:sz="0" w:space="0" w:color="auto"/>
      </w:divBdr>
    </w:div>
    <w:div w:id="949508121">
      <w:bodyDiv w:val="1"/>
      <w:marLeft w:val="0"/>
      <w:marRight w:val="0"/>
      <w:marTop w:val="0"/>
      <w:marBottom w:val="0"/>
      <w:divBdr>
        <w:top w:val="none" w:sz="0" w:space="0" w:color="auto"/>
        <w:left w:val="none" w:sz="0" w:space="0" w:color="auto"/>
        <w:bottom w:val="none" w:sz="0" w:space="0" w:color="auto"/>
        <w:right w:val="none" w:sz="0" w:space="0" w:color="auto"/>
      </w:divBdr>
    </w:div>
    <w:div w:id="950042201">
      <w:bodyDiv w:val="1"/>
      <w:marLeft w:val="0"/>
      <w:marRight w:val="0"/>
      <w:marTop w:val="0"/>
      <w:marBottom w:val="0"/>
      <w:divBdr>
        <w:top w:val="none" w:sz="0" w:space="0" w:color="auto"/>
        <w:left w:val="none" w:sz="0" w:space="0" w:color="auto"/>
        <w:bottom w:val="none" w:sz="0" w:space="0" w:color="auto"/>
        <w:right w:val="none" w:sz="0" w:space="0" w:color="auto"/>
      </w:divBdr>
    </w:div>
    <w:div w:id="952320873">
      <w:bodyDiv w:val="1"/>
      <w:marLeft w:val="0"/>
      <w:marRight w:val="0"/>
      <w:marTop w:val="0"/>
      <w:marBottom w:val="0"/>
      <w:divBdr>
        <w:top w:val="none" w:sz="0" w:space="0" w:color="auto"/>
        <w:left w:val="none" w:sz="0" w:space="0" w:color="auto"/>
        <w:bottom w:val="none" w:sz="0" w:space="0" w:color="auto"/>
        <w:right w:val="none" w:sz="0" w:space="0" w:color="auto"/>
      </w:divBdr>
    </w:div>
    <w:div w:id="965240492">
      <w:bodyDiv w:val="1"/>
      <w:marLeft w:val="0"/>
      <w:marRight w:val="0"/>
      <w:marTop w:val="0"/>
      <w:marBottom w:val="0"/>
      <w:divBdr>
        <w:top w:val="none" w:sz="0" w:space="0" w:color="auto"/>
        <w:left w:val="none" w:sz="0" w:space="0" w:color="auto"/>
        <w:bottom w:val="none" w:sz="0" w:space="0" w:color="auto"/>
        <w:right w:val="none" w:sz="0" w:space="0" w:color="auto"/>
      </w:divBdr>
    </w:div>
    <w:div w:id="968391829">
      <w:bodyDiv w:val="1"/>
      <w:marLeft w:val="0"/>
      <w:marRight w:val="0"/>
      <w:marTop w:val="0"/>
      <w:marBottom w:val="0"/>
      <w:divBdr>
        <w:top w:val="none" w:sz="0" w:space="0" w:color="auto"/>
        <w:left w:val="none" w:sz="0" w:space="0" w:color="auto"/>
        <w:bottom w:val="none" w:sz="0" w:space="0" w:color="auto"/>
        <w:right w:val="none" w:sz="0" w:space="0" w:color="auto"/>
      </w:divBdr>
    </w:div>
    <w:div w:id="979308036">
      <w:bodyDiv w:val="1"/>
      <w:marLeft w:val="0"/>
      <w:marRight w:val="0"/>
      <w:marTop w:val="0"/>
      <w:marBottom w:val="0"/>
      <w:divBdr>
        <w:top w:val="none" w:sz="0" w:space="0" w:color="auto"/>
        <w:left w:val="none" w:sz="0" w:space="0" w:color="auto"/>
        <w:bottom w:val="none" w:sz="0" w:space="0" w:color="auto"/>
        <w:right w:val="none" w:sz="0" w:space="0" w:color="auto"/>
      </w:divBdr>
    </w:div>
    <w:div w:id="1002929111">
      <w:bodyDiv w:val="1"/>
      <w:marLeft w:val="0"/>
      <w:marRight w:val="0"/>
      <w:marTop w:val="0"/>
      <w:marBottom w:val="0"/>
      <w:divBdr>
        <w:top w:val="none" w:sz="0" w:space="0" w:color="auto"/>
        <w:left w:val="none" w:sz="0" w:space="0" w:color="auto"/>
        <w:bottom w:val="none" w:sz="0" w:space="0" w:color="auto"/>
        <w:right w:val="none" w:sz="0" w:space="0" w:color="auto"/>
      </w:divBdr>
    </w:div>
    <w:div w:id="1006328611">
      <w:bodyDiv w:val="1"/>
      <w:marLeft w:val="0"/>
      <w:marRight w:val="0"/>
      <w:marTop w:val="0"/>
      <w:marBottom w:val="0"/>
      <w:divBdr>
        <w:top w:val="none" w:sz="0" w:space="0" w:color="auto"/>
        <w:left w:val="none" w:sz="0" w:space="0" w:color="auto"/>
        <w:bottom w:val="none" w:sz="0" w:space="0" w:color="auto"/>
        <w:right w:val="none" w:sz="0" w:space="0" w:color="auto"/>
      </w:divBdr>
    </w:div>
    <w:div w:id="1006784985">
      <w:bodyDiv w:val="1"/>
      <w:marLeft w:val="0"/>
      <w:marRight w:val="0"/>
      <w:marTop w:val="0"/>
      <w:marBottom w:val="0"/>
      <w:divBdr>
        <w:top w:val="none" w:sz="0" w:space="0" w:color="auto"/>
        <w:left w:val="none" w:sz="0" w:space="0" w:color="auto"/>
        <w:bottom w:val="none" w:sz="0" w:space="0" w:color="auto"/>
        <w:right w:val="none" w:sz="0" w:space="0" w:color="auto"/>
      </w:divBdr>
    </w:div>
    <w:div w:id="1007751286">
      <w:bodyDiv w:val="1"/>
      <w:marLeft w:val="0"/>
      <w:marRight w:val="0"/>
      <w:marTop w:val="0"/>
      <w:marBottom w:val="0"/>
      <w:divBdr>
        <w:top w:val="none" w:sz="0" w:space="0" w:color="auto"/>
        <w:left w:val="none" w:sz="0" w:space="0" w:color="auto"/>
        <w:bottom w:val="none" w:sz="0" w:space="0" w:color="auto"/>
        <w:right w:val="none" w:sz="0" w:space="0" w:color="auto"/>
      </w:divBdr>
    </w:div>
    <w:div w:id="1014960998">
      <w:bodyDiv w:val="1"/>
      <w:marLeft w:val="0"/>
      <w:marRight w:val="0"/>
      <w:marTop w:val="0"/>
      <w:marBottom w:val="0"/>
      <w:divBdr>
        <w:top w:val="none" w:sz="0" w:space="0" w:color="auto"/>
        <w:left w:val="none" w:sz="0" w:space="0" w:color="auto"/>
        <w:bottom w:val="none" w:sz="0" w:space="0" w:color="auto"/>
        <w:right w:val="none" w:sz="0" w:space="0" w:color="auto"/>
      </w:divBdr>
    </w:div>
    <w:div w:id="1019506167">
      <w:bodyDiv w:val="1"/>
      <w:marLeft w:val="0"/>
      <w:marRight w:val="0"/>
      <w:marTop w:val="0"/>
      <w:marBottom w:val="0"/>
      <w:divBdr>
        <w:top w:val="none" w:sz="0" w:space="0" w:color="auto"/>
        <w:left w:val="none" w:sz="0" w:space="0" w:color="auto"/>
        <w:bottom w:val="none" w:sz="0" w:space="0" w:color="auto"/>
        <w:right w:val="none" w:sz="0" w:space="0" w:color="auto"/>
      </w:divBdr>
    </w:div>
    <w:div w:id="1030300201">
      <w:bodyDiv w:val="1"/>
      <w:marLeft w:val="0"/>
      <w:marRight w:val="0"/>
      <w:marTop w:val="0"/>
      <w:marBottom w:val="0"/>
      <w:divBdr>
        <w:top w:val="none" w:sz="0" w:space="0" w:color="auto"/>
        <w:left w:val="none" w:sz="0" w:space="0" w:color="auto"/>
        <w:bottom w:val="none" w:sz="0" w:space="0" w:color="auto"/>
        <w:right w:val="none" w:sz="0" w:space="0" w:color="auto"/>
      </w:divBdr>
    </w:div>
    <w:div w:id="1037240794">
      <w:bodyDiv w:val="1"/>
      <w:marLeft w:val="0"/>
      <w:marRight w:val="0"/>
      <w:marTop w:val="0"/>
      <w:marBottom w:val="0"/>
      <w:divBdr>
        <w:top w:val="none" w:sz="0" w:space="0" w:color="auto"/>
        <w:left w:val="none" w:sz="0" w:space="0" w:color="auto"/>
        <w:bottom w:val="none" w:sz="0" w:space="0" w:color="auto"/>
        <w:right w:val="none" w:sz="0" w:space="0" w:color="auto"/>
      </w:divBdr>
    </w:div>
    <w:div w:id="1040974654">
      <w:bodyDiv w:val="1"/>
      <w:marLeft w:val="0"/>
      <w:marRight w:val="0"/>
      <w:marTop w:val="0"/>
      <w:marBottom w:val="0"/>
      <w:divBdr>
        <w:top w:val="none" w:sz="0" w:space="0" w:color="auto"/>
        <w:left w:val="none" w:sz="0" w:space="0" w:color="auto"/>
        <w:bottom w:val="none" w:sz="0" w:space="0" w:color="auto"/>
        <w:right w:val="none" w:sz="0" w:space="0" w:color="auto"/>
      </w:divBdr>
    </w:div>
    <w:div w:id="1050613611">
      <w:bodyDiv w:val="1"/>
      <w:marLeft w:val="0"/>
      <w:marRight w:val="0"/>
      <w:marTop w:val="0"/>
      <w:marBottom w:val="0"/>
      <w:divBdr>
        <w:top w:val="none" w:sz="0" w:space="0" w:color="auto"/>
        <w:left w:val="none" w:sz="0" w:space="0" w:color="auto"/>
        <w:bottom w:val="none" w:sz="0" w:space="0" w:color="auto"/>
        <w:right w:val="none" w:sz="0" w:space="0" w:color="auto"/>
      </w:divBdr>
    </w:div>
    <w:div w:id="1051156628">
      <w:bodyDiv w:val="1"/>
      <w:marLeft w:val="0"/>
      <w:marRight w:val="0"/>
      <w:marTop w:val="0"/>
      <w:marBottom w:val="0"/>
      <w:divBdr>
        <w:top w:val="none" w:sz="0" w:space="0" w:color="auto"/>
        <w:left w:val="none" w:sz="0" w:space="0" w:color="auto"/>
        <w:bottom w:val="none" w:sz="0" w:space="0" w:color="auto"/>
        <w:right w:val="none" w:sz="0" w:space="0" w:color="auto"/>
      </w:divBdr>
    </w:div>
    <w:div w:id="1079598750">
      <w:bodyDiv w:val="1"/>
      <w:marLeft w:val="0"/>
      <w:marRight w:val="0"/>
      <w:marTop w:val="0"/>
      <w:marBottom w:val="0"/>
      <w:divBdr>
        <w:top w:val="none" w:sz="0" w:space="0" w:color="auto"/>
        <w:left w:val="none" w:sz="0" w:space="0" w:color="auto"/>
        <w:bottom w:val="none" w:sz="0" w:space="0" w:color="auto"/>
        <w:right w:val="none" w:sz="0" w:space="0" w:color="auto"/>
      </w:divBdr>
    </w:div>
    <w:div w:id="1081103992">
      <w:bodyDiv w:val="1"/>
      <w:marLeft w:val="0"/>
      <w:marRight w:val="0"/>
      <w:marTop w:val="0"/>
      <w:marBottom w:val="0"/>
      <w:divBdr>
        <w:top w:val="none" w:sz="0" w:space="0" w:color="auto"/>
        <w:left w:val="none" w:sz="0" w:space="0" w:color="auto"/>
        <w:bottom w:val="none" w:sz="0" w:space="0" w:color="auto"/>
        <w:right w:val="none" w:sz="0" w:space="0" w:color="auto"/>
      </w:divBdr>
    </w:div>
    <w:div w:id="1088312709">
      <w:bodyDiv w:val="1"/>
      <w:marLeft w:val="0"/>
      <w:marRight w:val="0"/>
      <w:marTop w:val="0"/>
      <w:marBottom w:val="0"/>
      <w:divBdr>
        <w:top w:val="none" w:sz="0" w:space="0" w:color="auto"/>
        <w:left w:val="none" w:sz="0" w:space="0" w:color="auto"/>
        <w:bottom w:val="none" w:sz="0" w:space="0" w:color="auto"/>
        <w:right w:val="none" w:sz="0" w:space="0" w:color="auto"/>
      </w:divBdr>
    </w:div>
    <w:div w:id="1091048704">
      <w:bodyDiv w:val="1"/>
      <w:marLeft w:val="0"/>
      <w:marRight w:val="0"/>
      <w:marTop w:val="0"/>
      <w:marBottom w:val="0"/>
      <w:divBdr>
        <w:top w:val="none" w:sz="0" w:space="0" w:color="auto"/>
        <w:left w:val="none" w:sz="0" w:space="0" w:color="auto"/>
        <w:bottom w:val="none" w:sz="0" w:space="0" w:color="auto"/>
        <w:right w:val="none" w:sz="0" w:space="0" w:color="auto"/>
      </w:divBdr>
    </w:div>
    <w:div w:id="1095445180">
      <w:bodyDiv w:val="1"/>
      <w:marLeft w:val="0"/>
      <w:marRight w:val="0"/>
      <w:marTop w:val="0"/>
      <w:marBottom w:val="0"/>
      <w:divBdr>
        <w:top w:val="none" w:sz="0" w:space="0" w:color="auto"/>
        <w:left w:val="none" w:sz="0" w:space="0" w:color="auto"/>
        <w:bottom w:val="none" w:sz="0" w:space="0" w:color="auto"/>
        <w:right w:val="none" w:sz="0" w:space="0" w:color="auto"/>
      </w:divBdr>
    </w:div>
    <w:div w:id="1098910327">
      <w:bodyDiv w:val="1"/>
      <w:marLeft w:val="0"/>
      <w:marRight w:val="0"/>
      <w:marTop w:val="0"/>
      <w:marBottom w:val="0"/>
      <w:divBdr>
        <w:top w:val="none" w:sz="0" w:space="0" w:color="auto"/>
        <w:left w:val="none" w:sz="0" w:space="0" w:color="auto"/>
        <w:bottom w:val="none" w:sz="0" w:space="0" w:color="auto"/>
        <w:right w:val="none" w:sz="0" w:space="0" w:color="auto"/>
      </w:divBdr>
    </w:div>
    <w:div w:id="1107239727">
      <w:bodyDiv w:val="1"/>
      <w:marLeft w:val="0"/>
      <w:marRight w:val="0"/>
      <w:marTop w:val="0"/>
      <w:marBottom w:val="0"/>
      <w:divBdr>
        <w:top w:val="none" w:sz="0" w:space="0" w:color="auto"/>
        <w:left w:val="none" w:sz="0" w:space="0" w:color="auto"/>
        <w:bottom w:val="none" w:sz="0" w:space="0" w:color="auto"/>
        <w:right w:val="none" w:sz="0" w:space="0" w:color="auto"/>
      </w:divBdr>
    </w:div>
    <w:div w:id="1119764665">
      <w:bodyDiv w:val="1"/>
      <w:marLeft w:val="0"/>
      <w:marRight w:val="0"/>
      <w:marTop w:val="0"/>
      <w:marBottom w:val="0"/>
      <w:divBdr>
        <w:top w:val="none" w:sz="0" w:space="0" w:color="auto"/>
        <w:left w:val="none" w:sz="0" w:space="0" w:color="auto"/>
        <w:bottom w:val="none" w:sz="0" w:space="0" w:color="auto"/>
        <w:right w:val="none" w:sz="0" w:space="0" w:color="auto"/>
      </w:divBdr>
    </w:div>
    <w:div w:id="1120879292">
      <w:bodyDiv w:val="1"/>
      <w:marLeft w:val="0"/>
      <w:marRight w:val="0"/>
      <w:marTop w:val="0"/>
      <w:marBottom w:val="0"/>
      <w:divBdr>
        <w:top w:val="none" w:sz="0" w:space="0" w:color="auto"/>
        <w:left w:val="none" w:sz="0" w:space="0" w:color="auto"/>
        <w:bottom w:val="none" w:sz="0" w:space="0" w:color="auto"/>
        <w:right w:val="none" w:sz="0" w:space="0" w:color="auto"/>
      </w:divBdr>
    </w:div>
    <w:div w:id="1121344403">
      <w:bodyDiv w:val="1"/>
      <w:marLeft w:val="0"/>
      <w:marRight w:val="0"/>
      <w:marTop w:val="0"/>
      <w:marBottom w:val="0"/>
      <w:divBdr>
        <w:top w:val="none" w:sz="0" w:space="0" w:color="auto"/>
        <w:left w:val="none" w:sz="0" w:space="0" w:color="auto"/>
        <w:bottom w:val="none" w:sz="0" w:space="0" w:color="auto"/>
        <w:right w:val="none" w:sz="0" w:space="0" w:color="auto"/>
      </w:divBdr>
    </w:div>
    <w:div w:id="1130829781">
      <w:bodyDiv w:val="1"/>
      <w:marLeft w:val="0"/>
      <w:marRight w:val="0"/>
      <w:marTop w:val="0"/>
      <w:marBottom w:val="0"/>
      <w:divBdr>
        <w:top w:val="none" w:sz="0" w:space="0" w:color="auto"/>
        <w:left w:val="none" w:sz="0" w:space="0" w:color="auto"/>
        <w:bottom w:val="none" w:sz="0" w:space="0" w:color="auto"/>
        <w:right w:val="none" w:sz="0" w:space="0" w:color="auto"/>
      </w:divBdr>
    </w:div>
    <w:div w:id="1137799606">
      <w:bodyDiv w:val="1"/>
      <w:marLeft w:val="0"/>
      <w:marRight w:val="0"/>
      <w:marTop w:val="0"/>
      <w:marBottom w:val="0"/>
      <w:divBdr>
        <w:top w:val="none" w:sz="0" w:space="0" w:color="auto"/>
        <w:left w:val="none" w:sz="0" w:space="0" w:color="auto"/>
        <w:bottom w:val="none" w:sz="0" w:space="0" w:color="auto"/>
        <w:right w:val="none" w:sz="0" w:space="0" w:color="auto"/>
      </w:divBdr>
    </w:div>
    <w:div w:id="1141537233">
      <w:bodyDiv w:val="1"/>
      <w:marLeft w:val="0"/>
      <w:marRight w:val="0"/>
      <w:marTop w:val="0"/>
      <w:marBottom w:val="0"/>
      <w:divBdr>
        <w:top w:val="none" w:sz="0" w:space="0" w:color="auto"/>
        <w:left w:val="none" w:sz="0" w:space="0" w:color="auto"/>
        <w:bottom w:val="none" w:sz="0" w:space="0" w:color="auto"/>
        <w:right w:val="none" w:sz="0" w:space="0" w:color="auto"/>
      </w:divBdr>
    </w:div>
    <w:div w:id="1142233637">
      <w:bodyDiv w:val="1"/>
      <w:marLeft w:val="0"/>
      <w:marRight w:val="0"/>
      <w:marTop w:val="0"/>
      <w:marBottom w:val="0"/>
      <w:divBdr>
        <w:top w:val="none" w:sz="0" w:space="0" w:color="auto"/>
        <w:left w:val="none" w:sz="0" w:space="0" w:color="auto"/>
        <w:bottom w:val="none" w:sz="0" w:space="0" w:color="auto"/>
        <w:right w:val="none" w:sz="0" w:space="0" w:color="auto"/>
      </w:divBdr>
    </w:div>
    <w:div w:id="1146705773">
      <w:bodyDiv w:val="1"/>
      <w:marLeft w:val="0"/>
      <w:marRight w:val="0"/>
      <w:marTop w:val="0"/>
      <w:marBottom w:val="0"/>
      <w:divBdr>
        <w:top w:val="none" w:sz="0" w:space="0" w:color="auto"/>
        <w:left w:val="none" w:sz="0" w:space="0" w:color="auto"/>
        <w:bottom w:val="none" w:sz="0" w:space="0" w:color="auto"/>
        <w:right w:val="none" w:sz="0" w:space="0" w:color="auto"/>
      </w:divBdr>
    </w:div>
    <w:div w:id="1152022153">
      <w:bodyDiv w:val="1"/>
      <w:marLeft w:val="0"/>
      <w:marRight w:val="0"/>
      <w:marTop w:val="0"/>
      <w:marBottom w:val="0"/>
      <w:divBdr>
        <w:top w:val="none" w:sz="0" w:space="0" w:color="auto"/>
        <w:left w:val="none" w:sz="0" w:space="0" w:color="auto"/>
        <w:bottom w:val="none" w:sz="0" w:space="0" w:color="auto"/>
        <w:right w:val="none" w:sz="0" w:space="0" w:color="auto"/>
      </w:divBdr>
    </w:div>
    <w:div w:id="1157958140">
      <w:bodyDiv w:val="1"/>
      <w:marLeft w:val="0"/>
      <w:marRight w:val="0"/>
      <w:marTop w:val="0"/>
      <w:marBottom w:val="0"/>
      <w:divBdr>
        <w:top w:val="none" w:sz="0" w:space="0" w:color="auto"/>
        <w:left w:val="none" w:sz="0" w:space="0" w:color="auto"/>
        <w:bottom w:val="none" w:sz="0" w:space="0" w:color="auto"/>
        <w:right w:val="none" w:sz="0" w:space="0" w:color="auto"/>
      </w:divBdr>
    </w:div>
    <w:div w:id="1161309530">
      <w:bodyDiv w:val="1"/>
      <w:marLeft w:val="0"/>
      <w:marRight w:val="0"/>
      <w:marTop w:val="0"/>
      <w:marBottom w:val="0"/>
      <w:divBdr>
        <w:top w:val="none" w:sz="0" w:space="0" w:color="auto"/>
        <w:left w:val="none" w:sz="0" w:space="0" w:color="auto"/>
        <w:bottom w:val="none" w:sz="0" w:space="0" w:color="auto"/>
        <w:right w:val="none" w:sz="0" w:space="0" w:color="auto"/>
      </w:divBdr>
    </w:div>
    <w:div w:id="1171337810">
      <w:bodyDiv w:val="1"/>
      <w:marLeft w:val="0"/>
      <w:marRight w:val="0"/>
      <w:marTop w:val="0"/>
      <w:marBottom w:val="0"/>
      <w:divBdr>
        <w:top w:val="none" w:sz="0" w:space="0" w:color="auto"/>
        <w:left w:val="none" w:sz="0" w:space="0" w:color="auto"/>
        <w:bottom w:val="none" w:sz="0" w:space="0" w:color="auto"/>
        <w:right w:val="none" w:sz="0" w:space="0" w:color="auto"/>
      </w:divBdr>
    </w:div>
    <w:div w:id="1172139110">
      <w:bodyDiv w:val="1"/>
      <w:marLeft w:val="0"/>
      <w:marRight w:val="0"/>
      <w:marTop w:val="0"/>
      <w:marBottom w:val="0"/>
      <w:divBdr>
        <w:top w:val="none" w:sz="0" w:space="0" w:color="auto"/>
        <w:left w:val="none" w:sz="0" w:space="0" w:color="auto"/>
        <w:bottom w:val="none" w:sz="0" w:space="0" w:color="auto"/>
        <w:right w:val="none" w:sz="0" w:space="0" w:color="auto"/>
      </w:divBdr>
    </w:div>
    <w:div w:id="1176113098">
      <w:bodyDiv w:val="1"/>
      <w:marLeft w:val="0"/>
      <w:marRight w:val="0"/>
      <w:marTop w:val="0"/>
      <w:marBottom w:val="0"/>
      <w:divBdr>
        <w:top w:val="none" w:sz="0" w:space="0" w:color="auto"/>
        <w:left w:val="none" w:sz="0" w:space="0" w:color="auto"/>
        <w:bottom w:val="none" w:sz="0" w:space="0" w:color="auto"/>
        <w:right w:val="none" w:sz="0" w:space="0" w:color="auto"/>
      </w:divBdr>
    </w:div>
    <w:div w:id="1176647422">
      <w:bodyDiv w:val="1"/>
      <w:marLeft w:val="0"/>
      <w:marRight w:val="0"/>
      <w:marTop w:val="0"/>
      <w:marBottom w:val="0"/>
      <w:divBdr>
        <w:top w:val="none" w:sz="0" w:space="0" w:color="auto"/>
        <w:left w:val="none" w:sz="0" w:space="0" w:color="auto"/>
        <w:bottom w:val="none" w:sz="0" w:space="0" w:color="auto"/>
        <w:right w:val="none" w:sz="0" w:space="0" w:color="auto"/>
      </w:divBdr>
    </w:div>
    <w:div w:id="1198546773">
      <w:bodyDiv w:val="1"/>
      <w:marLeft w:val="0"/>
      <w:marRight w:val="0"/>
      <w:marTop w:val="0"/>
      <w:marBottom w:val="0"/>
      <w:divBdr>
        <w:top w:val="none" w:sz="0" w:space="0" w:color="auto"/>
        <w:left w:val="none" w:sz="0" w:space="0" w:color="auto"/>
        <w:bottom w:val="none" w:sz="0" w:space="0" w:color="auto"/>
        <w:right w:val="none" w:sz="0" w:space="0" w:color="auto"/>
      </w:divBdr>
    </w:div>
    <w:div w:id="1200168393">
      <w:bodyDiv w:val="1"/>
      <w:marLeft w:val="0"/>
      <w:marRight w:val="0"/>
      <w:marTop w:val="0"/>
      <w:marBottom w:val="0"/>
      <w:divBdr>
        <w:top w:val="none" w:sz="0" w:space="0" w:color="auto"/>
        <w:left w:val="none" w:sz="0" w:space="0" w:color="auto"/>
        <w:bottom w:val="none" w:sz="0" w:space="0" w:color="auto"/>
        <w:right w:val="none" w:sz="0" w:space="0" w:color="auto"/>
      </w:divBdr>
    </w:div>
    <w:div w:id="1202790476">
      <w:bodyDiv w:val="1"/>
      <w:marLeft w:val="0"/>
      <w:marRight w:val="0"/>
      <w:marTop w:val="0"/>
      <w:marBottom w:val="0"/>
      <w:divBdr>
        <w:top w:val="none" w:sz="0" w:space="0" w:color="auto"/>
        <w:left w:val="none" w:sz="0" w:space="0" w:color="auto"/>
        <w:bottom w:val="none" w:sz="0" w:space="0" w:color="auto"/>
        <w:right w:val="none" w:sz="0" w:space="0" w:color="auto"/>
      </w:divBdr>
    </w:div>
    <w:div w:id="1205799006">
      <w:bodyDiv w:val="1"/>
      <w:marLeft w:val="0"/>
      <w:marRight w:val="0"/>
      <w:marTop w:val="0"/>
      <w:marBottom w:val="0"/>
      <w:divBdr>
        <w:top w:val="none" w:sz="0" w:space="0" w:color="auto"/>
        <w:left w:val="none" w:sz="0" w:space="0" w:color="auto"/>
        <w:bottom w:val="none" w:sz="0" w:space="0" w:color="auto"/>
        <w:right w:val="none" w:sz="0" w:space="0" w:color="auto"/>
      </w:divBdr>
    </w:div>
    <w:div w:id="1211844203">
      <w:bodyDiv w:val="1"/>
      <w:marLeft w:val="0"/>
      <w:marRight w:val="0"/>
      <w:marTop w:val="0"/>
      <w:marBottom w:val="0"/>
      <w:divBdr>
        <w:top w:val="none" w:sz="0" w:space="0" w:color="auto"/>
        <w:left w:val="none" w:sz="0" w:space="0" w:color="auto"/>
        <w:bottom w:val="none" w:sz="0" w:space="0" w:color="auto"/>
        <w:right w:val="none" w:sz="0" w:space="0" w:color="auto"/>
      </w:divBdr>
    </w:div>
    <w:div w:id="1213998596">
      <w:bodyDiv w:val="1"/>
      <w:marLeft w:val="0"/>
      <w:marRight w:val="0"/>
      <w:marTop w:val="0"/>
      <w:marBottom w:val="0"/>
      <w:divBdr>
        <w:top w:val="none" w:sz="0" w:space="0" w:color="auto"/>
        <w:left w:val="none" w:sz="0" w:space="0" w:color="auto"/>
        <w:bottom w:val="none" w:sz="0" w:space="0" w:color="auto"/>
        <w:right w:val="none" w:sz="0" w:space="0" w:color="auto"/>
      </w:divBdr>
    </w:div>
    <w:div w:id="1217276378">
      <w:bodyDiv w:val="1"/>
      <w:marLeft w:val="0"/>
      <w:marRight w:val="0"/>
      <w:marTop w:val="0"/>
      <w:marBottom w:val="0"/>
      <w:divBdr>
        <w:top w:val="none" w:sz="0" w:space="0" w:color="auto"/>
        <w:left w:val="none" w:sz="0" w:space="0" w:color="auto"/>
        <w:bottom w:val="none" w:sz="0" w:space="0" w:color="auto"/>
        <w:right w:val="none" w:sz="0" w:space="0" w:color="auto"/>
      </w:divBdr>
    </w:div>
    <w:div w:id="1219635553">
      <w:bodyDiv w:val="1"/>
      <w:marLeft w:val="0"/>
      <w:marRight w:val="0"/>
      <w:marTop w:val="0"/>
      <w:marBottom w:val="0"/>
      <w:divBdr>
        <w:top w:val="none" w:sz="0" w:space="0" w:color="auto"/>
        <w:left w:val="none" w:sz="0" w:space="0" w:color="auto"/>
        <w:bottom w:val="none" w:sz="0" w:space="0" w:color="auto"/>
        <w:right w:val="none" w:sz="0" w:space="0" w:color="auto"/>
      </w:divBdr>
    </w:div>
    <w:div w:id="1222324032">
      <w:bodyDiv w:val="1"/>
      <w:marLeft w:val="0"/>
      <w:marRight w:val="0"/>
      <w:marTop w:val="0"/>
      <w:marBottom w:val="0"/>
      <w:divBdr>
        <w:top w:val="none" w:sz="0" w:space="0" w:color="auto"/>
        <w:left w:val="none" w:sz="0" w:space="0" w:color="auto"/>
        <w:bottom w:val="none" w:sz="0" w:space="0" w:color="auto"/>
        <w:right w:val="none" w:sz="0" w:space="0" w:color="auto"/>
      </w:divBdr>
    </w:div>
    <w:div w:id="1223635856">
      <w:bodyDiv w:val="1"/>
      <w:marLeft w:val="0"/>
      <w:marRight w:val="0"/>
      <w:marTop w:val="0"/>
      <w:marBottom w:val="0"/>
      <w:divBdr>
        <w:top w:val="none" w:sz="0" w:space="0" w:color="auto"/>
        <w:left w:val="none" w:sz="0" w:space="0" w:color="auto"/>
        <w:bottom w:val="none" w:sz="0" w:space="0" w:color="auto"/>
        <w:right w:val="none" w:sz="0" w:space="0" w:color="auto"/>
      </w:divBdr>
    </w:div>
    <w:div w:id="1223641618">
      <w:bodyDiv w:val="1"/>
      <w:marLeft w:val="0"/>
      <w:marRight w:val="0"/>
      <w:marTop w:val="0"/>
      <w:marBottom w:val="0"/>
      <w:divBdr>
        <w:top w:val="none" w:sz="0" w:space="0" w:color="auto"/>
        <w:left w:val="none" w:sz="0" w:space="0" w:color="auto"/>
        <w:bottom w:val="none" w:sz="0" w:space="0" w:color="auto"/>
        <w:right w:val="none" w:sz="0" w:space="0" w:color="auto"/>
      </w:divBdr>
    </w:div>
    <w:div w:id="1225217886">
      <w:bodyDiv w:val="1"/>
      <w:marLeft w:val="0"/>
      <w:marRight w:val="0"/>
      <w:marTop w:val="0"/>
      <w:marBottom w:val="0"/>
      <w:divBdr>
        <w:top w:val="none" w:sz="0" w:space="0" w:color="auto"/>
        <w:left w:val="none" w:sz="0" w:space="0" w:color="auto"/>
        <w:bottom w:val="none" w:sz="0" w:space="0" w:color="auto"/>
        <w:right w:val="none" w:sz="0" w:space="0" w:color="auto"/>
      </w:divBdr>
    </w:div>
    <w:div w:id="1229068873">
      <w:bodyDiv w:val="1"/>
      <w:marLeft w:val="0"/>
      <w:marRight w:val="0"/>
      <w:marTop w:val="0"/>
      <w:marBottom w:val="0"/>
      <w:divBdr>
        <w:top w:val="none" w:sz="0" w:space="0" w:color="auto"/>
        <w:left w:val="none" w:sz="0" w:space="0" w:color="auto"/>
        <w:bottom w:val="none" w:sz="0" w:space="0" w:color="auto"/>
        <w:right w:val="none" w:sz="0" w:space="0" w:color="auto"/>
      </w:divBdr>
    </w:div>
    <w:div w:id="1232614252">
      <w:bodyDiv w:val="1"/>
      <w:marLeft w:val="0"/>
      <w:marRight w:val="0"/>
      <w:marTop w:val="0"/>
      <w:marBottom w:val="0"/>
      <w:divBdr>
        <w:top w:val="none" w:sz="0" w:space="0" w:color="auto"/>
        <w:left w:val="none" w:sz="0" w:space="0" w:color="auto"/>
        <w:bottom w:val="none" w:sz="0" w:space="0" w:color="auto"/>
        <w:right w:val="none" w:sz="0" w:space="0" w:color="auto"/>
      </w:divBdr>
    </w:div>
    <w:div w:id="1234851893">
      <w:bodyDiv w:val="1"/>
      <w:marLeft w:val="0"/>
      <w:marRight w:val="0"/>
      <w:marTop w:val="0"/>
      <w:marBottom w:val="0"/>
      <w:divBdr>
        <w:top w:val="none" w:sz="0" w:space="0" w:color="auto"/>
        <w:left w:val="none" w:sz="0" w:space="0" w:color="auto"/>
        <w:bottom w:val="none" w:sz="0" w:space="0" w:color="auto"/>
        <w:right w:val="none" w:sz="0" w:space="0" w:color="auto"/>
      </w:divBdr>
    </w:div>
    <w:div w:id="1238251587">
      <w:bodyDiv w:val="1"/>
      <w:marLeft w:val="0"/>
      <w:marRight w:val="0"/>
      <w:marTop w:val="0"/>
      <w:marBottom w:val="0"/>
      <w:divBdr>
        <w:top w:val="none" w:sz="0" w:space="0" w:color="auto"/>
        <w:left w:val="none" w:sz="0" w:space="0" w:color="auto"/>
        <w:bottom w:val="none" w:sz="0" w:space="0" w:color="auto"/>
        <w:right w:val="none" w:sz="0" w:space="0" w:color="auto"/>
      </w:divBdr>
    </w:div>
    <w:div w:id="1248615957">
      <w:bodyDiv w:val="1"/>
      <w:marLeft w:val="0"/>
      <w:marRight w:val="0"/>
      <w:marTop w:val="0"/>
      <w:marBottom w:val="0"/>
      <w:divBdr>
        <w:top w:val="none" w:sz="0" w:space="0" w:color="auto"/>
        <w:left w:val="none" w:sz="0" w:space="0" w:color="auto"/>
        <w:bottom w:val="none" w:sz="0" w:space="0" w:color="auto"/>
        <w:right w:val="none" w:sz="0" w:space="0" w:color="auto"/>
      </w:divBdr>
    </w:div>
    <w:div w:id="1249537190">
      <w:bodyDiv w:val="1"/>
      <w:marLeft w:val="0"/>
      <w:marRight w:val="0"/>
      <w:marTop w:val="0"/>
      <w:marBottom w:val="0"/>
      <w:divBdr>
        <w:top w:val="none" w:sz="0" w:space="0" w:color="auto"/>
        <w:left w:val="none" w:sz="0" w:space="0" w:color="auto"/>
        <w:bottom w:val="none" w:sz="0" w:space="0" w:color="auto"/>
        <w:right w:val="none" w:sz="0" w:space="0" w:color="auto"/>
      </w:divBdr>
    </w:div>
    <w:div w:id="1250193604">
      <w:bodyDiv w:val="1"/>
      <w:marLeft w:val="0"/>
      <w:marRight w:val="0"/>
      <w:marTop w:val="0"/>
      <w:marBottom w:val="0"/>
      <w:divBdr>
        <w:top w:val="none" w:sz="0" w:space="0" w:color="auto"/>
        <w:left w:val="none" w:sz="0" w:space="0" w:color="auto"/>
        <w:bottom w:val="none" w:sz="0" w:space="0" w:color="auto"/>
        <w:right w:val="none" w:sz="0" w:space="0" w:color="auto"/>
      </w:divBdr>
    </w:div>
    <w:div w:id="1265305404">
      <w:bodyDiv w:val="1"/>
      <w:marLeft w:val="0"/>
      <w:marRight w:val="0"/>
      <w:marTop w:val="0"/>
      <w:marBottom w:val="0"/>
      <w:divBdr>
        <w:top w:val="none" w:sz="0" w:space="0" w:color="auto"/>
        <w:left w:val="none" w:sz="0" w:space="0" w:color="auto"/>
        <w:bottom w:val="none" w:sz="0" w:space="0" w:color="auto"/>
        <w:right w:val="none" w:sz="0" w:space="0" w:color="auto"/>
      </w:divBdr>
    </w:div>
    <w:div w:id="1272935822">
      <w:bodyDiv w:val="1"/>
      <w:marLeft w:val="0"/>
      <w:marRight w:val="0"/>
      <w:marTop w:val="0"/>
      <w:marBottom w:val="0"/>
      <w:divBdr>
        <w:top w:val="none" w:sz="0" w:space="0" w:color="auto"/>
        <w:left w:val="none" w:sz="0" w:space="0" w:color="auto"/>
        <w:bottom w:val="none" w:sz="0" w:space="0" w:color="auto"/>
        <w:right w:val="none" w:sz="0" w:space="0" w:color="auto"/>
      </w:divBdr>
    </w:div>
    <w:div w:id="1275097997">
      <w:bodyDiv w:val="1"/>
      <w:marLeft w:val="0"/>
      <w:marRight w:val="0"/>
      <w:marTop w:val="0"/>
      <w:marBottom w:val="0"/>
      <w:divBdr>
        <w:top w:val="none" w:sz="0" w:space="0" w:color="auto"/>
        <w:left w:val="none" w:sz="0" w:space="0" w:color="auto"/>
        <w:bottom w:val="none" w:sz="0" w:space="0" w:color="auto"/>
        <w:right w:val="none" w:sz="0" w:space="0" w:color="auto"/>
      </w:divBdr>
    </w:div>
    <w:div w:id="1275940831">
      <w:bodyDiv w:val="1"/>
      <w:marLeft w:val="0"/>
      <w:marRight w:val="0"/>
      <w:marTop w:val="0"/>
      <w:marBottom w:val="0"/>
      <w:divBdr>
        <w:top w:val="none" w:sz="0" w:space="0" w:color="auto"/>
        <w:left w:val="none" w:sz="0" w:space="0" w:color="auto"/>
        <w:bottom w:val="none" w:sz="0" w:space="0" w:color="auto"/>
        <w:right w:val="none" w:sz="0" w:space="0" w:color="auto"/>
      </w:divBdr>
    </w:div>
    <w:div w:id="1284193503">
      <w:bodyDiv w:val="1"/>
      <w:marLeft w:val="0"/>
      <w:marRight w:val="0"/>
      <w:marTop w:val="0"/>
      <w:marBottom w:val="0"/>
      <w:divBdr>
        <w:top w:val="none" w:sz="0" w:space="0" w:color="auto"/>
        <w:left w:val="none" w:sz="0" w:space="0" w:color="auto"/>
        <w:bottom w:val="none" w:sz="0" w:space="0" w:color="auto"/>
        <w:right w:val="none" w:sz="0" w:space="0" w:color="auto"/>
      </w:divBdr>
    </w:div>
    <w:div w:id="1290280714">
      <w:bodyDiv w:val="1"/>
      <w:marLeft w:val="0"/>
      <w:marRight w:val="0"/>
      <w:marTop w:val="0"/>
      <w:marBottom w:val="0"/>
      <w:divBdr>
        <w:top w:val="none" w:sz="0" w:space="0" w:color="auto"/>
        <w:left w:val="none" w:sz="0" w:space="0" w:color="auto"/>
        <w:bottom w:val="none" w:sz="0" w:space="0" w:color="auto"/>
        <w:right w:val="none" w:sz="0" w:space="0" w:color="auto"/>
      </w:divBdr>
    </w:div>
    <w:div w:id="1290283155">
      <w:bodyDiv w:val="1"/>
      <w:marLeft w:val="0"/>
      <w:marRight w:val="0"/>
      <w:marTop w:val="0"/>
      <w:marBottom w:val="0"/>
      <w:divBdr>
        <w:top w:val="none" w:sz="0" w:space="0" w:color="auto"/>
        <w:left w:val="none" w:sz="0" w:space="0" w:color="auto"/>
        <w:bottom w:val="none" w:sz="0" w:space="0" w:color="auto"/>
        <w:right w:val="none" w:sz="0" w:space="0" w:color="auto"/>
      </w:divBdr>
    </w:div>
    <w:div w:id="1293513437">
      <w:bodyDiv w:val="1"/>
      <w:marLeft w:val="0"/>
      <w:marRight w:val="0"/>
      <w:marTop w:val="0"/>
      <w:marBottom w:val="0"/>
      <w:divBdr>
        <w:top w:val="none" w:sz="0" w:space="0" w:color="auto"/>
        <w:left w:val="none" w:sz="0" w:space="0" w:color="auto"/>
        <w:bottom w:val="none" w:sz="0" w:space="0" w:color="auto"/>
        <w:right w:val="none" w:sz="0" w:space="0" w:color="auto"/>
      </w:divBdr>
    </w:div>
    <w:div w:id="1294676841">
      <w:bodyDiv w:val="1"/>
      <w:marLeft w:val="0"/>
      <w:marRight w:val="0"/>
      <w:marTop w:val="0"/>
      <w:marBottom w:val="0"/>
      <w:divBdr>
        <w:top w:val="none" w:sz="0" w:space="0" w:color="auto"/>
        <w:left w:val="none" w:sz="0" w:space="0" w:color="auto"/>
        <w:bottom w:val="none" w:sz="0" w:space="0" w:color="auto"/>
        <w:right w:val="none" w:sz="0" w:space="0" w:color="auto"/>
      </w:divBdr>
    </w:div>
    <w:div w:id="1295218174">
      <w:bodyDiv w:val="1"/>
      <w:marLeft w:val="0"/>
      <w:marRight w:val="0"/>
      <w:marTop w:val="0"/>
      <w:marBottom w:val="0"/>
      <w:divBdr>
        <w:top w:val="none" w:sz="0" w:space="0" w:color="auto"/>
        <w:left w:val="none" w:sz="0" w:space="0" w:color="auto"/>
        <w:bottom w:val="none" w:sz="0" w:space="0" w:color="auto"/>
        <w:right w:val="none" w:sz="0" w:space="0" w:color="auto"/>
      </w:divBdr>
    </w:div>
    <w:div w:id="1300498752">
      <w:bodyDiv w:val="1"/>
      <w:marLeft w:val="0"/>
      <w:marRight w:val="0"/>
      <w:marTop w:val="0"/>
      <w:marBottom w:val="0"/>
      <w:divBdr>
        <w:top w:val="none" w:sz="0" w:space="0" w:color="auto"/>
        <w:left w:val="none" w:sz="0" w:space="0" w:color="auto"/>
        <w:bottom w:val="none" w:sz="0" w:space="0" w:color="auto"/>
        <w:right w:val="none" w:sz="0" w:space="0" w:color="auto"/>
      </w:divBdr>
    </w:div>
    <w:div w:id="1311137705">
      <w:bodyDiv w:val="1"/>
      <w:marLeft w:val="0"/>
      <w:marRight w:val="0"/>
      <w:marTop w:val="0"/>
      <w:marBottom w:val="0"/>
      <w:divBdr>
        <w:top w:val="none" w:sz="0" w:space="0" w:color="auto"/>
        <w:left w:val="none" w:sz="0" w:space="0" w:color="auto"/>
        <w:bottom w:val="none" w:sz="0" w:space="0" w:color="auto"/>
        <w:right w:val="none" w:sz="0" w:space="0" w:color="auto"/>
      </w:divBdr>
    </w:div>
    <w:div w:id="1312059121">
      <w:bodyDiv w:val="1"/>
      <w:marLeft w:val="0"/>
      <w:marRight w:val="0"/>
      <w:marTop w:val="0"/>
      <w:marBottom w:val="0"/>
      <w:divBdr>
        <w:top w:val="none" w:sz="0" w:space="0" w:color="auto"/>
        <w:left w:val="none" w:sz="0" w:space="0" w:color="auto"/>
        <w:bottom w:val="none" w:sz="0" w:space="0" w:color="auto"/>
        <w:right w:val="none" w:sz="0" w:space="0" w:color="auto"/>
      </w:divBdr>
    </w:div>
    <w:div w:id="1317219064">
      <w:bodyDiv w:val="1"/>
      <w:marLeft w:val="0"/>
      <w:marRight w:val="0"/>
      <w:marTop w:val="0"/>
      <w:marBottom w:val="0"/>
      <w:divBdr>
        <w:top w:val="none" w:sz="0" w:space="0" w:color="auto"/>
        <w:left w:val="none" w:sz="0" w:space="0" w:color="auto"/>
        <w:bottom w:val="none" w:sz="0" w:space="0" w:color="auto"/>
        <w:right w:val="none" w:sz="0" w:space="0" w:color="auto"/>
      </w:divBdr>
    </w:div>
    <w:div w:id="1317297032">
      <w:bodyDiv w:val="1"/>
      <w:marLeft w:val="0"/>
      <w:marRight w:val="0"/>
      <w:marTop w:val="0"/>
      <w:marBottom w:val="0"/>
      <w:divBdr>
        <w:top w:val="none" w:sz="0" w:space="0" w:color="auto"/>
        <w:left w:val="none" w:sz="0" w:space="0" w:color="auto"/>
        <w:bottom w:val="none" w:sz="0" w:space="0" w:color="auto"/>
        <w:right w:val="none" w:sz="0" w:space="0" w:color="auto"/>
      </w:divBdr>
    </w:div>
    <w:div w:id="1319920765">
      <w:bodyDiv w:val="1"/>
      <w:marLeft w:val="0"/>
      <w:marRight w:val="0"/>
      <w:marTop w:val="0"/>
      <w:marBottom w:val="0"/>
      <w:divBdr>
        <w:top w:val="none" w:sz="0" w:space="0" w:color="auto"/>
        <w:left w:val="none" w:sz="0" w:space="0" w:color="auto"/>
        <w:bottom w:val="none" w:sz="0" w:space="0" w:color="auto"/>
        <w:right w:val="none" w:sz="0" w:space="0" w:color="auto"/>
      </w:divBdr>
    </w:div>
    <w:div w:id="1321346427">
      <w:bodyDiv w:val="1"/>
      <w:marLeft w:val="0"/>
      <w:marRight w:val="0"/>
      <w:marTop w:val="0"/>
      <w:marBottom w:val="0"/>
      <w:divBdr>
        <w:top w:val="none" w:sz="0" w:space="0" w:color="auto"/>
        <w:left w:val="none" w:sz="0" w:space="0" w:color="auto"/>
        <w:bottom w:val="none" w:sz="0" w:space="0" w:color="auto"/>
        <w:right w:val="none" w:sz="0" w:space="0" w:color="auto"/>
      </w:divBdr>
    </w:div>
    <w:div w:id="1325208817">
      <w:bodyDiv w:val="1"/>
      <w:marLeft w:val="0"/>
      <w:marRight w:val="0"/>
      <w:marTop w:val="0"/>
      <w:marBottom w:val="0"/>
      <w:divBdr>
        <w:top w:val="none" w:sz="0" w:space="0" w:color="auto"/>
        <w:left w:val="none" w:sz="0" w:space="0" w:color="auto"/>
        <w:bottom w:val="none" w:sz="0" w:space="0" w:color="auto"/>
        <w:right w:val="none" w:sz="0" w:space="0" w:color="auto"/>
      </w:divBdr>
    </w:div>
    <w:div w:id="1326592997">
      <w:bodyDiv w:val="1"/>
      <w:marLeft w:val="0"/>
      <w:marRight w:val="0"/>
      <w:marTop w:val="0"/>
      <w:marBottom w:val="0"/>
      <w:divBdr>
        <w:top w:val="none" w:sz="0" w:space="0" w:color="auto"/>
        <w:left w:val="none" w:sz="0" w:space="0" w:color="auto"/>
        <w:bottom w:val="none" w:sz="0" w:space="0" w:color="auto"/>
        <w:right w:val="none" w:sz="0" w:space="0" w:color="auto"/>
      </w:divBdr>
    </w:div>
    <w:div w:id="1334990060">
      <w:bodyDiv w:val="1"/>
      <w:marLeft w:val="0"/>
      <w:marRight w:val="0"/>
      <w:marTop w:val="0"/>
      <w:marBottom w:val="0"/>
      <w:divBdr>
        <w:top w:val="none" w:sz="0" w:space="0" w:color="auto"/>
        <w:left w:val="none" w:sz="0" w:space="0" w:color="auto"/>
        <w:bottom w:val="none" w:sz="0" w:space="0" w:color="auto"/>
        <w:right w:val="none" w:sz="0" w:space="0" w:color="auto"/>
      </w:divBdr>
    </w:div>
    <w:div w:id="1338968422">
      <w:bodyDiv w:val="1"/>
      <w:marLeft w:val="0"/>
      <w:marRight w:val="0"/>
      <w:marTop w:val="0"/>
      <w:marBottom w:val="0"/>
      <w:divBdr>
        <w:top w:val="none" w:sz="0" w:space="0" w:color="auto"/>
        <w:left w:val="none" w:sz="0" w:space="0" w:color="auto"/>
        <w:bottom w:val="none" w:sz="0" w:space="0" w:color="auto"/>
        <w:right w:val="none" w:sz="0" w:space="0" w:color="auto"/>
      </w:divBdr>
    </w:div>
    <w:div w:id="1343704378">
      <w:bodyDiv w:val="1"/>
      <w:marLeft w:val="0"/>
      <w:marRight w:val="0"/>
      <w:marTop w:val="0"/>
      <w:marBottom w:val="0"/>
      <w:divBdr>
        <w:top w:val="none" w:sz="0" w:space="0" w:color="auto"/>
        <w:left w:val="none" w:sz="0" w:space="0" w:color="auto"/>
        <w:bottom w:val="none" w:sz="0" w:space="0" w:color="auto"/>
        <w:right w:val="none" w:sz="0" w:space="0" w:color="auto"/>
      </w:divBdr>
    </w:div>
    <w:div w:id="1355227093">
      <w:bodyDiv w:val="1"/>
      <w:marLeft w:val="0"/>
      <w:marRight w:val="0"/>
      <w:marTop w:val="0"/>
      <w:marBottom w:val="0"/>
      <w:divBdr>
        <w:top w:val="none" w:sz="0" w:space="0" w:color="auto"/>
        <w:left w:val="none" w:sz="0" w:space="0" w:color="auto"/>
        <w:bottom w:val="none" w:sz="0" w:space="0" w:color="auto"/>
        <w:right w:val="none" w:sz="0" w:space="0" w:color="auto"/>
      </w:divBdr>
    </w:div>
    <w:div w:id="1357925966">
      <w:bodyDiv w:val="1"/>
      <w:marLeft w:val="0"/>
      <w:marRight w:val="0"/>
      <w:marTop w:val="0"/>
      <w:marBottom w:val="0"/>
      <w:divBdr>
        <w:top w:val="none" w:sz="0" w:space="0" w:color="auto"/>
        <w:left w:val="none" w:sz="0" w:space="0" w:color="auto"/>
        <w:bottom w:val="none" w:sz="0" w:space="0" w:color="auto"/>
        <w:right w:val="none" w:sz="0" w:space="0" w:color="auto"/>
      </w:divBdr>
    </w:div>
    <w:div w:id="1359695491">
      <w:bodyDiv w:val="1"/>
      <w:marLeft w:val="0"/>
      <w:marRight w:val="0"/>
      <w:marTop w:val="0"/>
      <w:marBottom w:val="0"/>
      <w:divBdr>
        <w:top w:val="none" w:sz="0" w:space="0" w:color="auto"/>
        <w:left w:val="none" w:sz="0" w:space="0" w:color="auto"/>
        <w:bottom w:val="none" w:sz="0" w:space="0" w:color="auto"/>
        <w:right w:val="none" w:sz="0" w:space="0" w:color="auto"/>
      </w:divBdr>
    </w:div>
    <w:div w:id="1366714183">
      <w:bodyDiv w:val="1"/>
      <w:marLeft w:val="0"/>
      <w:marRight w:val="0"/>
      <w:marTop w:val="0"/>
      <w:marBottom w:val="0"/>
      <w:divBdr>
        <w:top w:val="none" w:sz="0" w:space="0" w:color="auto"/>
        <w:left w:val="none" w:sz="0" w:space="0" w:color="auto"/>
        <w:bottom w:val="none" w:sz="0" w:space="0" w:color="auto"/>
        <w:right w:val="none" w:sz="0" w:space="0" w:color="auto"/>
      </w:divBdr>
    </w:div>
    <w:div w:id="1377466455">
      <w:bodyDiv w:val="1"/>
      <w:marLeft w:val="0"/>
      <w:marRight w:val="0"/>
      <w:marTop w:val="0"/>
      <w:marBottom w:val="0"/>
      <w:divBdr>
        <w:top w:val="none" w:sz="0" w:space="0" w:color="auto"/>
        <w:left w:val="none" w:sz="0" w:space="0" w:color="auto"/>
        <w:bottom w:val="none" w:sz="0" w:space="0" w:color="auto"/>
        <w:right w:val="none" w:sz="0" w:space="0" w:color="auto"/>
      </w:divBdr>
    </w:div>
    <w:div w:id="1390769316">
      <w:bodyDiv w:val="1"/>
      <w:marLeft w:val="0"/>
      <w:marRight w:val="0"/>
      <w:marTop w:val="0"/>
      <w:marBottom w:val="0"/>
      <w:divBdr>
        <w:top w:val="none" w:sz="0" w:space="0" w:color="auto"/>
        <w:left w:val="none" w:sz="0" w:space="0" w:color="auto"/>
        <w:bottom w:val="none" w:sz="0" w:space="0" w:color="auto"/>
        <w:right w:val="none" w:sz="0" w:space="0" w:color="auto"/>
      </w:divBdr>
    </w:div>
    <w:div w:id="1395008082">
      <w:bodyDiv w:val="1"/>
      <w:marLeft w:val="0"/>
      <w:marRight w:val="0"/>
      <w:marTop w:val="0"/>
      <w:marBottom w:val="0"/>
      <w:divBdr>
        <w:top w:val="none" w:sz="0" w:space="0" w:color="auto"/>
        <w:left w:val="none" w:sz="0" w:space="0" w:color="auto"/>
        <w:bottom w:val="none" w:sz="0" w:space="0" w:color="auto"/>
        <w:right w:val="none" w:sz="0" w:space="0" w:color="auto"/>
      </w:divBdr>
    </w:div>
    <w:div w:id="1397704128">
      <w:bodyDiv w:val="1"/>
      <w:marLeft w:val="0"/>
      <w:marRight w:val="0"/>
      <w:marTop w:val="0"/>
      <w:marBottom w:val="0"/>
      <w:divBdr>
        <w:top w:val="none" w:sz="0" w:space="0" w:color="auto"/>
        <w:left w:val="none" w:sz="0" w:space="0" w:color="auto"/>
        <w:bottom w:val="none" w:sz="0" w:space="0" w:color="auto"/>
        <w:right w:val="none" w:sz="0" w:space="0" w:color="auto"/>
      </w:divBdr>
    </w:div>
    <w:div w:id="1399598592">
      <w:bodyDiv w:val="1"/>
      <w:marLeft w:val="0"/>
      <w:marRight w:val="0"/>
      <w:marTop w:val="0"/>
      <w:marBottom w:val="0"/>
      <w:divBdr>
        <w:top w:val="none" w:sz="0" w:space="0" w:color="auto"/>
        <w:left w:val="none" w:sz="0" w:space="0" w:color="auto"/>
        <w:bottom w:val="none" w:sz="0" w:space="0" w:color="auto"/>
        <w:right w:val="none" w:sz="0" w:space="0" w:color="auto"/>
      </w:divBdr>
    </w:div>
    <w:div w:id="1420714987">
      <w:bodyDiv w:val="1"/>
      <w:marLeft w:val="0"/>
      <w:marRight w:val="0"/>
      <w:marTop w:val="0"/>
      <w:marBottom w:val="0"/>
      <w:divBdr>
        <w:top w:val="none" w:sz="0" w:space="0" w:color="auto"/>
        <w:left w:val="none" w:sz="0" w:space="0" w:color="auto"/>
        <w:bottom w:val="none" w:sz="0" w:space="0" w:color="auto"/>
        <w:right w:val="none" w:sz="0" w:space="0" w:color="auto"/>
      </w:divBdr>
    </w:div>
    <w:div w:id="1420832218">
      <w:bodyDiv w:val="1"/>
      <w:marLeft w:val="0"/>
      <w:marRight w:val="0"/>
      <w:marTop w:val="0"/>
      <w:marBottom w:val="0"/>
      <w:divBdr>
        <w:top w:val="none" w:sz="0" w:space="0" w:color="auto"/>
        <w:left w:val="none" w:sz="0" w:space="0" w:color="auto"/>
        <w:bottom w:val="none" w:sz="0" w:space="0" w:color="auto"/>
        <w:right w:val="none" w:sz="0" w:space="0" w:color="auto"/>
      </w:divBdr>
    </w:div>
    <w:div w:id="1424258502">
      <w:bodyDiv w:val="1"/>
      <w:marLeft w:val="0"/>
      <w:marRight w:val="0"/>
      <w:marTop w:val="0"/>
      <w:marBottom w:val="0"/>
      <w:divBdr>
        <w:top w:val="none" w:sz="0" w:space="0" w:color="auto"/>
        <w:left w:val="none" w:sz="0" w:space="0" w:color="auto"/>
        <w:bottom w:val="none" w:sz="0" w:space="0" w:color="auto"/>
        <w:right w:val="none" w:sz="0" w:space="0" w:color="auto"/>
      </w:divBdr>
    </w:div>
    <w:div w:id="1465586474">
      <w:bodyDiv w:val="1"/>
      <w:marLeft w:val="0"/>
      <w:marRight w:val="0"/>
      <w:marTop w:val="0"/>
      <w:marBottom w:val="0"/>
      <w:divBdr>
        <w:top w:val="none" w:sz="0" w:space="0" w:color="auto"/>
        <w:left w:val="none" w:sz="0" w:space="0" w:color="auto"/>
        <w:bottom w:val="none" w:sz="0" w:space="0" w:color="auto"/>
        <w:right w:val="none" w:sz="0" w:space="0" w:color="auto"/>
      </w:divBdr>
    </w:div>
    <w:div w:id="1466041721">
      <w:bodyDiv w:val="1"/>
      <w:marLeft w:val="0"/>
      <w:marRight w:val="0"/>
      <w:marTop w:val="0"/>
      <w:marBottom w:val="0"/>
      <w:divBdr>
        <w:top w:val="none" w:sz="0" w:space="0" w:color="auto"/>
        <w:left w:val="none" w:sz="0" w:space="0" w:color="auto"/>
        <w:bottom w:val="none" w:sz="0" w:space="0" w:color="auto"/>
        <w:right w:val="none" w:sz="0" w:space="0" w:color="auto"/>
      </w:divBdr>
    </w:div>
    <w:div w:id="1475294265">
      <w:bodyDiv w:val="1"/>
      <w:marLeft w:val="0"/>
      <w:marRight w:val="0"/>
      <w:marTop w:val="0"/>
      <w:marBottom w:val="0"/>
      <w:divBdr>
        <w:top w:val="none" w:sz="0" w:space="0" w:color="auto"/>
        <w:left w:val="none" w:sz="0" w:space="0" w:color="auto"/>
        <w:bottom w:val="none" w:sz="0" w:space="0" w:color="auto"/>
        <w:right w:val="none" w:sz="0" w:space="0" w:color="auto"/>
      </w:divBdr>
    </w:div>
    <w:div w:id="1485510758">
      <w:bodyDiv w:val="1"/>
      <w:marLeft w:val="0"/>
      <w:marRight w:val="0"/>
      <w:marTop w:val="0"/>
      <w:marBottom w:val="0"/>
      <w:divBdr>
        <w:top w:val="none" w:sz="0" w:space="0" w:color="auto"/>
        <w:left w:val="none" w:sz="0" w:space="0" w:color="auto"/>
        <w:bottom w:val="none" w:sz="0" w:space="0" w:color="auto"/>
        <w:right w:val="none" w:sz="0" w:space="0" w:color="auto"/>
      </w:divBdr>
    </w:div>
    <w:div w:id="1491553962">
      <w:bodyDiv w:val="1"/>
      <w:marLeft w:val="0"/>
      <w:marRight w:val="0"/>
      <w:marTop w:val="0"/>
      <w:marBottom w:val="0"/>
      <w:divBdr>
        <w:top w:val="none" w:sz="0" w:space="0" w:color="auto"/>
        <w:left w:val="none" w:sz="0" w:space="0" w:color="auto"/>
        <w:bottom w:val="none" w:sz="0" w:space="0" w:color="auto"/>
        <w:right w:val="none" w:sz="0" w:space="0" w:color="auto"/>
      </w:divBdr>
    </w:div>
    <w:div w:id="1491675159">
      <w:bodyDiv w:val="1"/>
      <w:marLeft w:val="0"/>
      <w:marRight w:val="0"/>
      <w:marTop w:val="0"/>
      <w:marBottom w:val="0"/>
      <w:divBdr>
        <w:top w:val="none" w:sz="0" w:space="0" w:color="auto"/>
        <w:left w:val="none" w:sz="0" w:space="0" w:color="auto"/>
        <w:bottom w:val="none" w:sz="0" w:space="0" w:color="auto"/>
        <w:right w:val="none" w:sz="0" w:space="0" w:color="auto"/>
      </w:divBdr>
    </w:div>
    <w:div w:id="1494375659">
      <w:bodyDiv w:val="1"/>
      <w:marLeft w:val="0"/>
      <w:marRight w:val="0"/>
      <w:marTop w:val="0"/>
      <w:marBottom w:val="0"/>
      <w:divBdr>
        <w:top w:val="none" w:sz="0" w:space="0" w:color="auto"/>
        <w:left w:val="none" w:sz="0" w:space="0" w:color="auto"/>
        <w:bottom w:val="none" w:sz="0" w:space="0" w:color="auto"/>
        <w:right w:val="none" w:sz="0" w:space="0" w:color="auto"/>
      </w:divBdr>
    </w:div>
    <w:div w:id="1499078053">
      <w:bodyDiv w:val="1"/>
      <w:marLeft w:val="0"/>
      <w:marRight w:val="0"/>
      <w:marTop w:val="0"/>
      <w:marBottom w:val="0"/>
      <w:divBdr>
        <w:top w:val="none" w:sz="0" w:space="0" w:color="auto"/>
        <w:left w:val="none" w:sz="0" w:space="0" w:color="auto"/>
        <w:bottom w:val="none" w:sz="0" w:space="0" w:color="auto"/>
        <w:right w:val="none" w:sz="0" w:space="0" w:color="auto"/>
      </w:divBdr>
    </w:div>
    <w:div w:id="1509713822">
      <w:bodyDiv w:val="1"/>
      <w:marLeft w:val="0"/>
      <w:marRight w:val="0"/>
      <w:marTop w:val="0"/>
      <w:marBottom w:val="0"/>
      <w:divBdr>
        <w:top w:val="none" w:sz="0" w:space="0" w:color="auto"/>
        <w:left w:val="none" w:sz="0" w:space="0" w:color="auto"/>
        <w:bottom w:val="none" w:sz="0" w:space="0" w:color="auto"/>
        <w:right w:val="none" w:sz="0" w:space="0" w:color="auto"/>
      </w:divBdr>
    </w:div>
    <w:div w:id="1518233532">
      <w:bodyDiv w:val="1"/>
      <w:marLeft w:val="0"/>
      <w:marRight w:val="0"/>
      <w:marTop w:val="0"/>
      <w:marBottom w:val="0"/>
      <w:divBdr>
        <w:top w:val="none" w:sz="0" w:space="0" w:color="auto"/>
        <w:left w:val="none" w:sz="0" w:space="0" w:color="auto"/>
        <w:bottom w:val="none" w:sz="0" w:space="0" w:color="auto"/>
        <w:right w:val="none" w:sz="0" w:space="0" w:color="auto"/>
      </w:divBdr>
    </w:div>
    <w:div w:id="1521166200">
      <w:bodyDiv w:val="1"/>
      <w:marLeft w:val="0"/>
      <w:marRight w:val="0"/>
      <w:marTop w:val="0"/>
      <w:marBottom w:val="0"/>
      <w:divBdr>
        <w:top w:val="none" w:sz="0" w:space="0" w:color="auto"/>
        <w:left w:val="none" w:sz="0" w:space="0" w:color="auto"/>
        <w:bottom w:val="none" w:sz="0" w:space="0" w:color="auto"/>
        <w:right w:val="none" w:sz="0" w:space="0" w:color="auto"/>
      </w:divBdr>
    </w:div>
    <w:div w:id="1528251305">
      <w:bodyDiv w:val="1"/>
      <w:marLeft w:val="0"/>
      <w:marRight w:val="0"/>
      <w:marTop w:val="0"/>
      <w:marBottom w:val="0"/>
      <w:divBdr>
        <w:top w:val="none" w:sz="0" w:space="0" w:color="auto"/>
        <w:left w:val="none" w:sz="0" w:space="0" w:color="auto"/>
        <w:bottom w:val="none" w:sz="0" w:space="0" w:color="auto"/>
        <w:right w:val="none" w:sz="0" w:space="0" w:color="auto"/>
      </w:divBdr>
    </w:div>
    <w:div w:id="1533879487">
      <w:bodyDiv w:val="1"/>
      <w:marLeft w:val="0"/>
      <w:marRight w:val="0"/>
      <w:marTop w:val="0"/>
      <w:marBottom w:val="0"/>
      <w:divBdr>
        <w:top w:val="none" w:sz="0" w:space="0" w:color="auto"/>
        <w:left w:val="none" w:sz="0" w:space="0" w:color="auto"/>
        <w:bottom w:val="none" w:sz="0" w:space="0" w:color="auto"/>
        <w:right w:val="none" w:sz="0" w:space="0" w:color="auto"/>
      </w:divBdr>
    </w:div>
    <w:div w:id="1536504817">
      <w:bodyDiv w:val="1"/>
      <w:marLeft w:val="0"/>
      <w:marRight w:val="0"/>
      <w:marTop w:val="0"/>
      <w:marBottom w:val="0"/>
      <w:divBdr>
        <w:top w:val="none" w:sz="0" w:space="0" w:color="auto"/>
        <w:left w:val="none" w:sz="0" w:space="0" w:color="auto"/>
        <w:bottom w:val="none" w:sz="0" w:space="0" w:color="auto"/>
        <w:right w:val="none" w:sz="0" w:space="0" w:color="auto"/>
      </w:divBdr>
    </w:div>
    <w:div w:id="1539974746">
      <w:bodyDiv w:val="1"/>
      <w:marLeft w:val="0"/>
      <w:marRight w:val="0"/>
      <w:marTop w:val="0"/>
      <w:marBottom w:val="0"/>
      <w:divBdr>
        <w:top w:val="none" w:sz="0" w:space="0" w:color="auto"/>
        <w:left w:val="none" w:sz="0" w:space="0" w:color="auto"/>
        <w:bottom w:val="none" w:sz="0" w:space="0" w:color="auto"/>
        <w:right w:val="none" w:sz="0" w:space="0" w:color="auto"/>
      </w:divBdr>
    </w:div>
    <w:div w:id="1543134826">
      <w:bodyDiv w:val="1"/>
      <w:marLeft w:val="0"/>
      <w:marRight w:val="0"/>
      <w:marTop w:val="0"/>
      <w:marBottom w:val="0"/>
      <w:divBdr>
        <w:top w:val="none" w:sz="0" w:space="0" w:color="auto"/>
        <w:left w:val="none" w:sz="0" w:space="0" w:color="auto"/>
        <w:bottom w:val="none" w:sz="0" w:space="0" w:color="auto"/>
        <w:right w:val="none" w:sz="0" w:space="0" w:color="auto"/>
      </w:divBdr>
    </w:div>
    <w:div w:id="1545676531">
      <w:bodyDiv w:val="1"/>
      <w:marLeft w:val="0"/>
      <w:marRight w:val="0"/>
      <w:marTop w:val="0"/>
      <w:marBottom w:val="0"/>
      <w:divBdr>
        <w:top w:val="none" w:sz="0" w:space="0" w:color="auto"/>
        <w:left w:val="none" w:sz="0" w:space="0" w:color="auto"/>
        <w:bottom w:val="none" w:sz="0" w:space="0" w:color="auto"/>
        <w:right w:val="none" w:sz="0" w:space="0" w:color="auto"/>
      </w:divBdr>
    </w:div>
    <w:div w:id="1569535884">
      <w:bodyDiv w:val="1"/>
      <w:marLeft w:val="0"/>
      <w:marRight w:val="0"/>
      <w:marTop w:val="0"/>
      <w:marBottom w:val="0"/>
      <w:divBdr>
        <w:top w:val="none" w:sz="0" w:space="0" w:color="auto"/>
        <w:left w:val="none" w:sz="0" w:space="0" w:color="auto"/>
        <w:bottom w:val="none" w:sz="0" w:space="0" w:color="auto"/>
        <w:right w:val="none" w:sz="0" w:space="0" w:color="auto"/>
      </w:divBdr>
    </w:div>
    <w:div w:id="1576012154">
      <w:bodyDiv w:val="1"/>
      <w:marLeft w:val="0"/>
      <w:marRight w:val="0"/>
      <w:marTop w:val="0"/>
      <w:marBottom w:val="0"/>
      <w:divBdr>
        <w:top w:val="none" w:sz="0" w:space="0" w:color="auto"/>
        <w:left w:val="none" w:sz="0" w:space="0" w:color="auto"/>
        <w:bottom w:val="none" w:sz="0" w:space="0" w:color="auto"/>
        <w:right w:val="none" w:sz="0" w:space="0" w:color="auto"/>
      </w:divBdr>
    </w:div>
    <w:div w:id="1578594924">
      <w:bodyDiv w:val="1"/>
      <w:marLeft w:val="0"/>
      <w:marRight w:val="0"/>
      <w:marTop w:val="0"/>
      <w:marBottom w:val="0"/>
      <w:divBdr>
        <w:top w:val="none" w:sz="0" w:space="0" w:color="auto"/>
        <w:left w:val="none" w:sz="0" w:space="0" w:color="auto"/>
        <w:bottom w:val="none" w:sz="0" w:space="0" w:color="auto"/>
        <w:right w:val="none" w:sz="0" w:space="0" w:color="auto"/>
      </w:divBdr>
    </w:div>
    <w:div w:id="1580867095">
      <w:bodyDiv w:val="1"/>
      <w:marLeft w:val="0"/>
      <w:marRight w:val="0"/>
      <w:marTop w:val="0"/>
      <w:marBottom w:val="0"/>
      <w:divBdr>
        <w:top w:val="none" w:sz="0" w:space="0" w:color="auto"/>
        <w:left w:val="none" w:sz="0" w:space="0" w:color="auto"/>
        <w:bottom w:val="none" w:sz="0" w:space="0" w:color="auto"/>
        <w:right w:val="none" w:sz="0" w:space="0" w:color="auto"/>
      </w:divBdr>
    </w:div>
    <w:div w:id="1580943454">
      <w:bodyDiv w:val="1"/>
      <w:marLeft w:val="0"/>
      <w:marRight w:val="0"/>
      <w:marTop w:val="0"/>
      <w:marBottom w:val="0"/>
      <w:divBdr>
        <w:top w:val="none" w:sz="0" w:space="0" w:color="auto"/>
        <w:left w:val="none" w:sz="0" w:space="0" w:color="auto"/>
        <w:bottom w:val="none" w:sz="0" w:space="0" w:color="auto"/>
        <w:right w:val="none" w:sz="0" w:space="0" w:color="auto"/>
      </w:divBdr>
    </w:div>
    <w:div w:id="1581133618">
      <w:bodyDiv w:val="1"/>
      <w:marLeft w:val="0"/>
      <w:marRight w:val="0"/>
      <w:marTop w:val="0"/>
      <w:marBottom w:val="0"/>
      <w:divBdr>
        <w:top w:val="none" w:sz="0" w:space="0" w:color="auto"/>
        <w:left w:val="none" w:sz="0" w:space="0" w:color="auto"/>
        <w:bottom w:val="none" w:sz="0" w:space="0" w:color="auto"/>
        <w:right w:val="none" w:sz="0" w:space="0" w:color="auto"/>
      </w:divBdr>
    </w:div>
    <w:div w:id="1585338340">
      <w:bodyDiv w:val="1"/>
      <w:marLeft w:val="0"/>
      <w:marRight w:val="0"/>
      <w:marTop w:val="0"/>
      <w:marBottom w:val="0"/>
      <w:divBdr>
        <w:top w:val="none" w:sz="0" w:space="0" w:color="auto"/>
        <w:left w:val="none" w:sz="0" w:space="0" w:color="auto"/>
        <w:bottom w:val="none" w:sz="0" w:space="0" w:color="auto"/>
        <w:right w:val="none" w:sz="0" w:space="0" w:color="auto"/>
      </w:divBdr>
    </w:div>
    <w:div w:id="1590187842">
      <w:bodyDiv w:val="1"/>
      <w:marLeft w:val="0"/>
      <w:marRight w:val="0"/>
      <w:marTop w:val="0"/>
      <w:marBottom w:val="0"/>
      <w:divBdr>
        <w:top w:val="none" w:sz="0" w:space="0" w:color="auto"/>
        <w:left w:val="none" w:sz="0" w:space="0" w:color="auto"/>
        <w:bottom w:val="none" w:sz="0" w:space="0" w:color="auto"/>
        <w:right w:val="none" w:sz="0" w:space="0" w:color="auto"/>
      </w:divBdr>
    </w:div>
    <w:div w:id="1591041628">
      <w:bodyDiv w:val="1"/>
      <w:marLeft w:val="0"/>
      <w:marRight w:val="0"/>
      <w:marTop w:val="0"/>
      <w:marBottom w:val="0"/>
      <w:divBdr>
        <w:top w:val="none" w:sz="0" w:space="0" w:color="auto"/>
        <w:left w:val="none" w:sz="0" w:space="0" w:color="auto"/>
        <w:bottom w:val="none" w:sz="0" w:space="0" w:color="auto"/>
        <w:right w:val="none" w:sz="0" w:space="0" w:color="auto"/>
      </w:divBdr>
    </w:div>
    <w:div w:id="1592621049">
      <w:bodyDiv w:val="1"/>
      <w:marLeft w:val="0"/>
      <w:marRight w:val="0"/>
      <w:marTop w:val="0"/>
      <w:marBottom w:val="0"/>
      <w:divBdr>
        <w:top w:val="none" w:sz="0" w:space="0" w:color="auto"/>
        <w:left w:val="none" w:sz="0" w:space="0" w:color="auto"/>
        <w:bottom w:val="none" w:sz="0" w:space="0" w:color="auto"/>
        <w:right w:val="none" w:sz="0" w:space="0" w:color="auto"/>
      </w:divBdr>
    </w:div>
    <w:div w:id="1595167256">
      <w:bodyDiv w:val="1"/>
      <w:marLeft w:val="0"/>
      <w:marRight w:val="0"/>
      <w:marTop w:val="0"/>
      <w:marBottom w:val="0"/>
      <w:divBdr>
        <w:top w:val="none" w:sz="0" w:space="0" w:color="auto"/>
        <w:left w:val="none" w:sz="0" w:space="0" w:color="auto"/>
        <w:bottom w:val="none" w:sz="0" w:space="0" w:color="auto"/>
        <w:right w:val="none" w:sz="0" w:space="0" w:color="auto"/>
      </w:divBdr>
    </w:div>
    <w:div w:id="1616716171">
      <w:bodyDiv w:val="1"/>
      <w:marLeft w:val="0"/>
      <w:marRight w:val="0"/>
      <w:marTop w:val="0"/>
      <w:marBottom w:val="0"/>
      <w:divBdr>
        <w:top w:val="none" w:sz="0" w:space="0" w:color="auto"/>
        <w:left w:val="none" w:sz="0" w:space="0" w:color="auto"/>
        <w:bottom w:val="none" w:sz="0" w:space="0" w:color="auto"/>
        <w:right w:val="none" w:sz="0" w:space="0" w:color="auto"/>
      </w:divBdr>
    </w:div>
    <w:div w:id="1625235520">
      <w:bodyDiv w:val="1"/>
      <w:marLeft w:val="0"/>
      <w:marRight w:val="0"/>
      <w:marTop w:val="0"/>
      <w:marBottom w:val="0"/>
      <w:divBdr>
        <w:top w:val="none" w:sz="0" w:space="0" w:color="auto"/>
        <w:left w:val="none" w:sz="0" w:space="0" w:color="auto"/>
        <w:bottom w:val="none" w:sz="0" w:space="0" w:color="auto"/>
        <w:right w:val="none" w:sz="0" w:space="0" w:color="auto"/>
      </w:divBdr>
    </w:div>
    <w:div w:id="1640770946">
      <w:bodyDiv w:val="1"/>
      <w:marLeft w:val="0"/>
      <w:marRight w:val="0"/>
      <w:marTop w:val="0"/>
      <w:marBottom w:val="0"/>
      <w:divBdr>
        <w:top w:val="none" w:sz="0" w:space="0" w:color="auto"/>
        <w:left w:val="none" w:sz="0" w:space="0" w:color="auto"/>
        <w:bottom w:val="none" w:sz="0" w:space="0" w:color="auto"/>
        <w:right w:val="none" w:sz="0" w:space="0" w:color="auto"/>
      </w:divBdr>
    </w:div>
    <w:div w:id="1641688978">
      <w:bodyDiv w:val="1"/>
      <w:marLeft w:val="0"/>
      <w:marRight w:val="0"/>
      <w:marTop w:val="0"/>
      <w:marBottom w:val="0"/>
      <w:divBdr>
        <w:top w:val="none" w:sz="0" w:space="0" w:color="auto"/>
        <w:left w:val="none" w:sz="0" w:space="0" w:color="auto"/>
        <w:bottom w:val="none" w:sz="0" w:space="0" w:color="auto"/>
        <w:right w:val="none" w:sz="0" w:space="0" w:color="auto"/>
      </w:divBdr>
    </w:div>
    <w:div w:id="1641690032">
      <w:bodyDiv w:val="1"/>
      <w:marLeft w:val="0"/>
      <w:marRight w:val="0"/>
      <w:marTop w:val="0"/>
      <w:marBottom w:val="0"/>
      <w:divBdr>
        <w:top w:val="none" w:sz="0" w:space="0" w:color="auto"/>
        <w:left w:val="none" w:sz="0" w:space="0" w:color="auto"/>
        <w:bottom w:val="none" w:sz="0" w:space="0" w:color="auto"/>
        <w:right w:val="none" w:sz="0" w:space="0" w:color="auto"/>
      </w:divBdr>
    </w:div>
    <w:div w:id="1651788959">
      <w:bodyDiv w:val="1"/>
      <w:marLeft w:val="0"/>
      <w:marRight w:val="0"/>
      <w:marTop w:val="0"/>
      <w:marBottom w:val="0"/>
      <w:divBdr>
        <w:top w:val="none" w:sz="0" w:space="0" w:color="auto"/>
        <w:left w:val="none" w:sz="0" w:space="0" w:color="auto"/>
        <w:bottom w:val="none" w:sz="0" w:space="0" w:color="auto"/>
        <w:right w:val="none" w:sz="0" w:space="0" w:color="auto"/>
      </w:divBdr>
    </w:div>
    <w:div w:id="1651900878">
      <w:bodyDiv w:val="1"/>
      <w:marLeft w:val="0"/>
      <w:marRight w:val="0"/>
      <w:marTop w:val="0"/>
      <w:marBottom w:val="0"/>
      <w:divBdr>
        <w:top w:val="none" w:sz="0" w:space="0" w:color="auto"/>
        <w:left w:val="none" w:sz="0" w:space="0" w:color="auto"/>
        <w:bottom w:val="none" w:sz="0" w:space="0" w:color="auto"/>
        <w:right w:val="none" w:sz="0" w:space="0" w:color="auto"/>
      </w:divBdr>
    </w:div>
    <w:div w:id="1652713588">
      <w:bodyDiv w:val="1"/>
      <w:marLeft w:val="0"/>
      <w:marRight w:val="0"/>
      <w:marTop w:val="0"/>
      <w:marBottom w:val="0"/>
      <w:divBdr>
        <w:top w:val="none" w:sz="0" w:space="0" w:color="auto"/>
        <w:left w:val="none" w:sz="0" w:space="0" w:color="auto"/>
        <w:bottom w:val="none" w:sz="0" w:space="0" w:color="auto"/>
        <w:right w:val="none" w:sz="0" w:space="0" w:color="auto"/>
      </w:divBdr>
    </w:div>
    <w:div w:id="1657876002">
      <w:bodyDiv w:val="1"/>
      <w:marLeft w:val="0"/>
      <w:marRight w:val="0"/>
      <w:marTop w:val="0"/>
      <w:marBottom w:val="0"/>
      <w:divBdr>
        <w:top w:val="none" w:sz="0" w:space="0" w:color="auto"/>
        <w:left w:val="none" w:sz="0" w:space="0" w:color="auto"/>
        <w:bottom w:val="none" w:sz="0" w:space="0" w:color="auto"/>
        <w:right w:val="none" w:sz="0" w:space="0" w:color="auto"/>
      </w:divBdr>
    </w:div>
    <w:div w:id="1662391873">
      <w:bodyDiv w:val="1"/>
      <w:marLeft w:val="0"/>
      <w:marRight w:val="0"/>
      <w:marTop w:val="0"/>
      <w:marBottom w:val="0"/>
      <w:divBdr>
        <w:top w:val="none" w:sz="0" w:space="0" w:color="auto"/>
        <w:left w:val="none" w:sz="0" w:space="0" w:color="auto"/>
        <w:bottom w:val="none" w:sz="0" w:space="0" w:color="auto"/>
        <w:right w:val="none" w:sz="0" w:space="0" w:color="auto"/>
      </w:divBdr>
    </w:div>
    <w:div w:id="1677423059">
      <w:bodyDiv w:val="1"/>
      <w:marLeft w:val="0"/>
      <w:marRight w:val="0"/>
      <w:marTop w:val="0"/>
      <w:marBottom w:val="0"/>
      <w:divBdr>
        <w:top w:val="none" w:sz="0" w:space="0" w:color="auto"/>
        <w:left w:val="none" w:sz="0" w:space="0" w:color="auto"/>
        <w:bottom w:val="none" w:sz="0" w:space="0" w:color="auto"/>
        <w:right w:val="none" w:sz="0" w:space="0" w:color="auto"/>
      </w:divBdr>
    </w:div>
    <w:div w:id="1679040999">
      <w:bodyDiv w:val="1"/>
      <w:marLeft w:val="0"/>
      <w:marRight w:val="0"/>
      <w:marTop w:val="0"/>
      <w:marBottom w:val="0"/>
      <w:divBdr>
        <w:top w:val="none" w:sz="0" w:space="0" w:color="auto"/>
        <w:left w:val="none" w:sz="0" w:space="0" w:color="auto"/>
        <w:bottom w:val="none" w:sz="0" w:space="0" w:color="auto"/>
        <w:right w:val="none" w:sz="0" w:space="0" w:color="auto"/>
      </w:divBdr>
    </w:div>
    <w:div w:id="1682706288">
      <w:bodyDiv w:val="1"/>
      <w:marLeft w:val="0"/>
      <w:marRight w:val="0"/>
      <w:marTop w:val="0"/>
      <w:marBottom w:val="0"/>
      <w:divBdr>
        <w:top w:val="none" w:sz="0" w:space="0" w:color="auto"/>
        <w:left w:val="none" w:sz="0" w:space="0" w:color="auto"/>
        <w:bottom w:val="none" w:sz="0" w:space="0" w:color="auto"/>
        <w:right w:val="none" w:sz="0" w:space="0" w:color="auto"/>
      </w:divBdr>
    </w:div>
    <w:div w:id="1682900401">
      <w:bodyDiv w:val="1"/>
      <w:marLeft w:val="0"/>
      <w:marRight w:val="0"/>
      <w:marTop w:val="0"/>
      <w:marBottom w:val="0"/>
      <w:divBdr>
        <w:top w:val="none" w:sz="0" w:space="0" w:color="auto"/>
        <w:left w:val="none" w:sz="0" w:space="0" w:color="auto"/>
        <w:bottom w:val="none" w:sz="0" w:space="0" w:color="auto"/>
        <w:right w:val="none" w:sz="0" w:space="0" w:color="auto"/>
      </w:divBdr>
    </w:div>
    <w:div w:id="1686899651">
      <w:bodyDiv w:val="1"/>
      <w:marLeft w:val="0"/>
      <w:marRight w:val="0"/>
      <w:marTop w:val="0"/>
      <w:marBottom w:val="0"/>
      <w:divBdr>
        <w:top w:val="none" w:sz="0" w:space="0" w:color="auto"/>
        <w:left w:val="none" w:sz="0" w:space="0" w:color="auto"/>
        <w:bottom w:val="none" w:sz="0" w:space="0" w:color="auto"/>
        <w:right w:val="none" w:sz="0" w:space="0" w:color="auto"/>
      </w:divBdr>
    </w:div>
    <w:div w:id="1697806913">
      <w:bodyDiv w:val="1"/>
      <w:marLeft w:val="0"/>
      <w:marRight w:val="0"/>
      <w:marTop w:val="0"/>
      <w:marBottom w:val="0"/>
      <w:divBdr>
        <w:top w:val="none" w:sz="0" w:space="0" w:color="auto"/>
        <w:left w:val="none" w:sz="0" w:space="0" w:color="auto"/>
        <w:bottom w:val="none" w:sz="0" w:space="0" w:color="auto"/>
        <w:right w:val="none" w:sz="0" w:space="0" w:color="auto"/>
      </w:divBdr>
    </w:div>
    <w:div w:id="1698315594">
      <w:bodyDiv w:val="1"/>
      <w:marLeft w:val="0"/>
      <w:marRight w:val="0"/>
      <w:marTop w:val="0"/>
      <w:marBottom w:val="0"/>
      <w:divBdr>
        <w:top w:val="none" w:sz="0" w:space="0" w:color="auto"/>
        <w:left w:val="none" w:sz="0" w:space="0" w:color="auto"/>
        <w:bottom w:val="none" w:sz="0" w:space="0" w:color="auto"/>
        <w:right w:val="none" w:sz="0" w:space="0" w:color="auto"/>
      </w:divBdr>
    </w:div>
    <w:div w:id="1698970010">
      <w:bodyDiv w:val="1"/>
      <w:marLeft w:val="0"/>
      <w:marRight w:val="0"/>
      <w:marTop w:val="0"/>
      <w:marBottom w:val="0"/>
      <w:divBdr>
        <w:top w:val="none" w:sz="0" w:space="0" w:color="auto"/>
        <w:left w:val="none" w:sz="0" w:space="0" w:color="auto"/>
        <w:bottom w:val="none" w:sz="0" w:space="0" w:color="auto"/>
        <w:right w:val="none" w:sz="0" w:space="0" w:color="auto"/>
      </w:divBdr>
    </w:div>
    <w:div w:id="1700742914">
      <w:bodyDiv w:val="1"/>
      <w:marLeft w:val="0"/>
      <w:marRight w:val="0"/>
      <w:marTop w:val="0"/>
      <w:marBottom w:val="0"/>
      <w:divBdr>
        <w:top w:val="none" w:sz="0" w:space="0" w:color="auto"/>
        <w:left w:val="none" w:sz="0" w:space="0" w:color="auto"/>
        <w:bottom w:val="none" w:sz="0" w:space="0" w:color="auto"/>
        <w:right w:val="none" w:sz="0" w:space="0" w:color="auto"/>
      </w:divBdr>
    </w:div>
    <w:div w:id="1702052035">
      <w:bodyDiv w:val="1"/>
      <w:marLeft w:val="0"/>
      <w:marRight w:val="0"/>
      <w:marTop w:val="0"/>
      <w:marBottom w:val="0"/>
      <w:divBdr>
        <w:top w:val="none" w:sz="0" w:space="0" w:color="auto"/>
        <w:left w:val="none" w:sz="0" w:space="0" w:color="auto"/>
        <w:bottom w:val="none" w:sz="0" w:space="0" w:color="auto"/>
        <w:right w:val="none" w:sz="0" w:space="0" w:color="auto"/>
      </w:divBdr>
    </w:div>
    <w:div w:id="1708292222">
      <w:bodyDiv w:val="1"/>
      <w:marLeft w:val="0"/>
      <w:marRight w:val="0"/>
      <w:marTop w:val="0"/>
      <w:marBottom w:val="0"/>
      <w:divBdr>
        <w:top w:val="none" w:sz="0" w:space="0" w:color="auto"/>
        <w:left w:val="none" w:sz="0" w:space="0" w:color="auto"/>
        <w:bottom w:val="none" w:sz="0" w:space="0" w:color="auto"/>
        <w:right w:val="none" w:sz="0" w:space="0" w:color="auto"/>
      </w:divBdr>
    </w:div>
    <w:div w:id="1712878914">
      <w:bodyDiv w:val="1"/>
      <w:marLeft w:val="0"/>
      <w:marRight w:val="0"/>
      <w:marTop w:val="0"/>
      <w:marBottom w:val="0"/>
      <w:divBdr>
        <w:top w:val="none" w:sz="0" w:space="0" w:color="auto"/>
        <w:left w:val="none" w:sz="0" w:space="0" w:color="auto"/>
        <w:bottom w:val="none" w:sz="0" w:space="0" w:color="auto"/>
        <w:right w:val="none" w:sz="0" w:space="0" w:color="auto"/>
      </w:divBdr>
    </w:div>
    <w:div w:id="1713076444">
      <w:bodyDiv w:val="1"/>
      <w:marLeft w:val="0"/>
      <w:marRight w:val="0"/>
      <w:marTop w:val="0"/>
      <w:marBottom w:val="0"/>
      <w:divBdr>
        <w:top w:val="none" w:sz="0" w:space="0" w:color="auto"/>
        <w:left w:val="none" w:sz="0" w:space="0" w:color="auto"/>
        <w:bottom w:val="none" w:sz="0" w:space="0" w:color="auto"/>
        <w:right w:val="none" w:sz="0" w:space="0" w:color="auto"/>
      </w:divBdr>
    </w:div>
    <w:div w:id="1716195820">
      <w:bodyDiv w:val="1"/>
      <w:marLeft w:val="0"/>
      <w:marRight w:val="0"/>
      <w:marTop w:val="0"/>
      <w:marBottom w:val="0"/>
      <w:divBdr>
        <w:top w:val="none" w:sz="0" w:space="0" w:color="auto"/>
        <w:left w:val="none" w:sz="0" w:space="0" w:color="auto"/>
        <w:bottom w:val="none" w:sz="0" w:space="0" w:color="auto"/>
        <w:right w:val="none" w:sz="0" w:space="0" w:color="auto"/>
      </w:divBdr>
    </w:div>
    <w:div w:id="1719086177">
      <w:bodyDiv w:val="1"/>
      <w:marLeft w:val="0"/>
      <w:marRight w:val="0"/>
      <w:marTop w:val="0"/>
      <w:marBottom w:val="0"/>
      <w:divBdr>
        <w:top w:val="none" w:sz="0" w:space="0" w:color="auto"/>
        <w:left w:val="none" w:sz="0" w:space="0" w:color="auto"/>
        <w:bottom w:val="none" w:sz="0" w:space="0" w:color="auto"/>
        <w:right w:val="none" w:sz="0" w:space="0" w:color="auto"/>
      </w:divBdr>
    </w:div>
    <w:div w:id="1719478216">
      <w:bodyDiv w:val="1"/>
      <w:marLeft w:val="0"/>
      <w:marRight w:val="0"/>
      <w:marTop w:val="0"/>
      <w:marBottom w:val="0"/>
      <w:divBdr>
        <w:top w:val="none" w:sz="0" w:space="0" w:color="auto"/>
        <w:left w:val="none" w:sz="0" w:space="0" w:color="auto"/>
        <w:bottom w:val="none" w:sz="0" w:space="0" w:color="auto"/>
        <w:right w:val="none" w:sz="0" w:space="0" w:color="auto"/>
      </w:divBdr>
    </w:div>
    <w:div w:id="1721005561">
      <w:bodyDiv w:val="1"/>
      <w:marLeft w:val="0"/>
      <w:marRight w:val="0"/>
      <w:marTop w:val="0"/>
      <w:marBottom w:val="0"/>
      <w:divBdr>
        <w:top w:val="none" w:sz="0" w:space="0" w:color="auto"/>
        <w:left w:val="none" w:sz="0" w:space="0" w:color="auto"/>
        <w:bottom w:val="none" w:sz="0" w:space="0" w:color="auto"/>
        <w:right w:val="none" w:sz="0" w:space="0" w:color="auto"/>
      </w:divBdr>
    </w:div>
    <w:div w:id="1722943396">
      <w:bodyDiv w:val="1"/>
      <w:marLeft w:val="0"/>
      <w:marRight w:val="0"/>
      <w:marTop w:val="0"/>
      <w:marBottom w:val="0"/>
      <w:divBdr>
        <w:top w:val="none" w:sz="0" w:space="0" w:color="auto"/>
        <w:left w:val="none" w:sz="0" w:space="0" w:color="auto"/>
        <w:bottom w:val="none" w:sz="0" w:space="0" w:color="auto"/>
        <w:right w:val="none" w:sz="0" w:space="0" w:color="auto"/>
      </w:divBdr>
    </w:div>
    <w:div w:id="1726100373">
      <w:bodyDiv w:val="1"/>
      <w:marLeft w:val="0"/>
      <w:marRight w:val="0"/>
      <w:marTop w:val="0"/>
      <w:marBottom w:val="0"/>
      <w:divBdr>
        <w:top w:val="none" w:sz="0" w:space="0" w:color="auto"/>
        <w:left w:val="none" w:sz="0" w:space="0" w:color="auto"/>
        <w:bottom w:val="none" w:sz="0" w:space="0" w:color="auto"/>
        <w:right w:val="none" w:sz="0" w:space="0" w:color="auto"/>
      </w:divBdr>
    </w:div>
    <w:div w:id="1733577734">
      <w:bodyDiv w:val="1"/>
      <w:marLeft w:val="0"/>
      <w:marRight w:val="0"/>
      <w:marTop w:val="0"/>
      <w:marBottom w:val="0"/>
      <w:divBdr>
        <w:top w:val="none" w:sz="0" w:space="0" w:color="auto"/>
        <w:left w:val="none" w:sz="0" w:space="0" w:color="auto"/>
        <w:bottom w:val="none" w:sz="0" w:space="0" w:color="auto"/>
        <w:right w:val="none" w:sz="0" w:space="0" w:color="auto"/>
      </w:divBdr>
    </w:div>
    <w:div w:id="1735854838">
      <w:bodyDiv w:val="1"/>
      <w:marLeft w:val="0"/>
      <w:marRight w:val="0"/>
      <w:marTop w:val="0"/>
      <w:marBottom w:val="0"/>
      <w:divBdr>
        <w:top w:val="none" w:sz="0" w:space="0" w:color="auto"/>
        <w:left w:val="none" w:sz="0" w:space="0" w:color="auto"/>
        <w:bottom w:val="none" w:sz="0" w:space="0" w:color="auto"/>
        <w:right w:val="none" w:sz="0" w:space="0" w:color="auto"/>
      </w:divBdr>
    </w:div>
    <w:div w:id="1737632884">
      <w:bodyDiv w:val="1"/>
      <w:marLeft w:val="0"/>
      <w:marRight w:val="0"/>
      <w:marTop w:val="0"/>
      <w:marBottom w:val="0"/>
      <w:divBdr>
        <w:top w:val="none" w:sz="0" w:space="0" w:color="auto"/>
        <w:left w:val="none" w:sz="0" w:space="0" w:color="auto"/>
        <w:bottom w:val="none" w:sz="0" w:space="0" w:color="auto"/>
        <w:right w:val="none" w:sz="0" w:space="0" w:color="auto"/>
      </w:divBdr>
    </w:div>
    <w:div w:id="1738017896">
      <w:bodyDiv w:val="1"/>
      <w:marLeft w:val="0"/>
      <w:marRight w:val="0"/>
      <w:marTop w:val="0"/>
      <w:marBottom w:val="0"/>
      <w:divBdr>
        <w:top w:val="none" w:sz="0" w:space="0" w:color="auto"/>
        <w:left w:val="none" w:sz="0" w:space="0" w:color="auto"/>
        <w:bottom w:val="none" w:sz="0" w:space="0" w:color="auto"/>
        <w:right w:val="none" w:sz="0" w:space="0" w:color="auto"/>
      </w:divBdr>
    </w:div>
    <w:div w:id="1740906586">
      <w:bodyDiv w:val="1"/>
      <w:marLeft w:val="0"/>
      <w:marRight w:val="0"/>
      <w:marTop w:val="0"/>
      <w:marBottom w:val="0"/>
      <w:divBdr>
        <w:top w:val="none" w:sz="0" w:space="0" w:color="auto"/>
        <w:left w:val="none" w:sz="0" w:space="0" w:color="auto"/>
        <w:bottom w:val="none" w:sz="0" w:space="0" w:color="auto"/>
        <w:right w:val="none" w:sz="0" w:space="0" w:color="auto"/>
      </w:divBdr>
    </w:div>
    <w:div w:id="1745252074">
      <w:bodyDiv w:val="1"/>
      <w:marLeft w:val="0"/>
      <w:marRight w:val="0"/>
      <w:marTop w:val="0"/>
      <w:marBottom w:val="0"/>
      <w:divBdr>
        <w:top w:val="none" w:sz="0" w:space="0" w:color="auto"/>
        <w:left w:val="none" w:sz="0" w:space="0" w:color="auto"/>
        <w:bottom w:val="none" w:sz="0" w:space="0" w:color="auto"/>
        <w:right w:val="none" w:sz="0" w:space="0" w:color="auto"/>
      </w:divBdr>
    </w:div>
    <w:div w:id="1756197780">
      <w:bodyDiv w:val="1"/>
      <w:marLeft w:val="0"/>
      <w:marRight w:val="0"/>
      <w:marTop w:val="0"/>
      <w:marBottom w:val="0"/>
      <w:divBdr>
        <w:top w:val="none" w:sz="0" w:space="0" w:color="auto"/>
        <w:left w:val="none" w:sz="0" w:space="0" w:color="auto"/>
        <w:bottom w:val="none" w:sz="0" w:space="0" w:color="auto"/>
        <w:right w:val="none" w:sz="0" w:space="0" w:color="auto"/>
      </w:divBdr>
    </w:div>
    <w:div w:id="1778790922">
      <w:bodyDiv w:val="1"/>
      <w:marLeft w:val="0"/>
      <w:marRight w:val="0"/>
      <w:marTop w:val="0"/>
      <w:marBottom w:val="0"/>
      <w:divBdr>
        <w:top w:val="none" w:sz="0" w:space="0" w:color="auto"/>
        <w:left w:val="none" w:sz="0" w:space="0" w:color="auto"/>
        <w:bottom w:val="none" w:sz="0" w:space="0" w:color="auto"/>
        <w:right w:val="none" w:sz="0" w:space="0" w:color="auto"/>
      </w:divBdr>
    </w:div>
    <w:div w:id="1781686157">
      <w:bodyDiv w:val="1"/>
      <w:marLeft w:val="0"/>
      <w:marRight w:val="0"/>
      <w:marTop w:val="0"/>
      <w:marBottom w:val="0"/>
      <w:divBdr>
        <w:top w:val="none" w:sz="0" w:space="0" w:color="auto"/>
        <w:left w:val="none" w:sz="0" w:space="0" w:color="auto"/>
        <w:bottom w:val="none" w:sz="0" w:space="0" w:color="auto"/>
        <w:right w:val="none" w:sz="0" w:space="0" w:color="auto"/>
      </w:divBdr>
    </w:div>
    <w:div w:id="1788888240">
      <w:bodyDiv w:val="1"/>
      <w:marLeft w:val="0"/>
      <w:marRight w:val="0"/>
      <w:marTop w:val="0"/>
      <w:marBottom w:val="0"/>
      <w:divBdr>
        <w:top w:val="none" w:sz="0" w:space="0" w:color="auto"/>
        <w:left w:val="none" w:sz="0" w:space="0" w:color="auto"/>
        <w:bottom w:val="none" w:sz="0" w:space="0" w:color="auto"/>
        <w:right w:val="none" w:sz="0" w:space="0" w:color="auto"/>
      </w:divBdr>
    </w:div>
    <w:div w:id="1794134368">
      <w:bodyDiv w:val="1"/>
      <w:marLeft w:val="0"/>
      <w:marRight w:val="0"/>
      <w:marTop w:val="0"/>
      <w:marBottom w:val="0"/>
      <w:divBdr>
        <w:top w:val="none" w:sz="0" w:space="0" w:color="auto"/>
        <w:left w:val="none" w:sz="0" w:space="0" w:color="auto"/>
        <w:bottom w:val="none" w:sz="0" w:space="0" w:color="auto"/>
        <w:right w:val="none" w:sz="0" w:space="0" w:color="auto"/>
      </w:divBdr>
    </w:div>
    <w:div w:id="1799952487">
      <w:bodyDiv w:val="1"/>
      <w:marLeft w:val="0"/>
      <w:marRight w:val="0"/>
      <w:marTop w:val="0"/>
      <w:marBottom w:val="0"/>
      <w:divBdr>
        <w:top w:val="none" w:sz="0" w:space="0" w:color="auto"/>
        <w:left w:val="none" w:sz="0" w:space="0" w:color="auto"/>
        <w:bottom w:val="none" w:sz="0" w:space="0" w:color="auto"/>
        <w:right w:val="none" w:sz="0" w:space="0" w:color="auto"/>
      </w:divBdr>
    </w:div>
    <w:div w:id="1803037697">
      <w:bodyDiv w:val="1"/>
      <w:marLeft w:val="0"/>
      <w:marRight w:val="0"/>
      <w:marTop w:val="0"/>
      <w:marBottom w:val="0"/>
      <w:divBdr>
        <w:top w:val="none" w:sz="0" w:space="0" w:color="auto"/>
        <w:left w:val="none" w:sz="0" w:space="0" w:color="auto"/>
        <w:bottom w:val="none" w:sz="0" w:space="0" w:color="auto"/>
        <w:right w:val="none" w:sz="0" w:space="0" w:color="auto"/>
      </w:divBdr>
    </w:div>
    <w:div w:id="1810895718">
      <w:bodyDiv w:val="1"/>
      <w:marLeft w:val="0"/>
      <w:marRight w:val="0"/>
      <w:marTop w:val="0"/>
      <w:marBottom w:val="0"/>
      <w:divBdr>
        <w:top w:val="none" w:sz="0" w:space="0" w:color="auto"/>
        <w:left w:val="none" w:sz="0" w:space="0" w:color="auto"/>
        <w:bottom w:val="none" w:sz="0" w:space="0" w:color="auto"/>
        <w:right w:val="none" w:sz="0" w:space="0" w:color="auto"/>
      </w:divBdr>
    </w:div>
    <w:div w:id="1811241670">
      <w:bodyDiv w:val="1"/>
      <w:marLeft w:val="0"/>
      <w:marRight w:val="0"/>
      <w:marTop w:val="0"/>
      <w:marBottom w:val="0"/>
      <w:divBdr>
        <w:top w:val="none" w:sz="0" w:space="0" w:color="auto"/>
        <w:left w:val="none" w:sz="0" w:space="0" w:color="auto"/>
        <w:bottom w:val="none" w:sz="0" w:space="0" w:color="auto"/>
        <w:right w:val="none" w:sz="0" w:space="0" w:color="auto"/>
      </w:divBdr>
    </w:div>
    <w:div w:id="1813479131">
      <w:bodyDiv w:val="1"/>
      <w:marLeft w:val="0"/>
      <w:marRight w:val="0"/>
      <w:marTop w:val="0"/>
      <w:marBottom w:val="0"/>
      <w:divBdr>
        <w:top w:val="none" w:sz="0" w:space="0" w:color="auto"/>
        <w:left w:val="none" w:sz="0" w:space="0" w:color="auto"/>
        <w:bottom w:val="none" w:sz="0" w:space="0" w:color="auto"/>
        <w:right w:val="none" w:sz="0" w:space="0" w:color="auto"/>
      </w:divBdr>
    </w:div>
    <w:div w:id="1816215102">
      <w:bodyDiv w:val="1"/>
      <w:marLeft w:val="0"/>
      <w:marRight w:val="0"/>
      <w:marTop w:val="0"/>
      <w:marBottom w:val="0"/>
      <w:divBdr>
        <w:top w:val="none" w:sz="0" w:space="0" w:color="auto"/>
        <w:left w:val="none" w:sz="0" w:space="0" w:color="auto"/>
        <w:bottom w:val="none" w:sz="0" w:space="0" w:color="auto"/>
        <w:right w:val="none" w:sz="0" w:space="0" w:color="auto"/>
      </w:divBdr>
      <w:divsChild>
        <w:div w:id="659427092">
          <w:marLeft w:val="0"/>
          <w:marRight w:val="0"/>
          <w:marTop w:val="0"/>
          <w:marBottom w:val="0"/>
          <w:divBdr>
            <w:top w:val="none" w:sz="0" w:space="0" w:color="auto"/>
            <w:left w:val="none" w:sz="0" w:space="0" w:color="auto"/>
            <w:bottom w:val="none" w:sz="0" w:space="0" w:color="auto"/>
            <w:right w:val="none" w:sz="0" w:space="0" w:color="auto"/>
          </w:divBdr>
          <w:divsChild>
            <w:div w:id="1304311396">
              <w:marLeft w:val="0"/>
              <w:marRight w:val="0"/>
              <w:marTop w:val="0"/>
              <w:marBottom w:val="0"/>
              <w:divBdr>
                <w:top w:val="none" w:sz="0" w:space="0" w:color="auto"/>
                <w:left w:val="none" w:sz="0" w:space="0" w:color="auto"/>
                <w:bottom w:val="none" w:sz="0" w:space="0" w:color="auto"/>
                <w:right w:val="none" w:sz="0" w:space="0" w:color="auto"/>
              </w:divBdr>
              <w:divsChild>
                <w:div w:id="1582792114">
                  <w:marLeft w:val="0"/>
                  <w:marRight w:val="0"/>
                  <w:marTop w:val="0"/>
                  <w:marBottom w:val="0"/>
                  <w:divBdr>
                    <w:top w:val="none" w:sz="0" w:space="0" w:color="auto"/>
                    <w:left w:val="none" w:sz="0" w:space="0" w:color="auto"/>
                    <w:bottom w:val="none" w:sz="0" w:space="0" w:color="auto"/>
                    <w:right w:val="none" w:sz="0" w:space="0" w:color="auto"/>
                  </w:divBdr>
                  <w:divsChild>
                    <w:div w:id="1283536709">
                      <w:marLeft w:val="0"/>
                      <w:marRight w:val="0"/>
                      <w:marTop w:val="0"/>
                      <w:marBottom w:val="0"/>
                      <w:divBdr>
                        <w:top w:val="none" w:sz="0" w:space="0" w:color="auto"/>
                        <w:left w:val="none" w:sz="0" w:space="0" w:color="auto"/>
                        <w:bottom w:val="none" w:sz="0" w:space="0" w:color="auto"/>
                        <w:right w:val="none" w:sz="0" w:space="0" w:color="auto"/>
                      </w:divBdr>
                      <w:divsChild>
                        <w:div w:id="40833471">
                          <w:marLeft w:val="0"/>
                          <w:marRight w:val="0"/>
                          <w:marTop w:val="0"/>
                          <w:marBottom w:val="0"/>
                          <w:divBdr>
                            <w:top w:val="none" w:sz="0" w:space="0" w:color="auto"/>
                            <w:left w:val="none" w:sz="0" w:space="0" w:color="auto"/>
                            <w:bottom w:val="none" w:sz="0" w:space="0" w:color="auto"/>
                            <w:right w:val="none" w:sz="0" w:space="0" w:color="auto"/>
                          </w:divBdr>
                        </w:div>
                        <w:div w:id="856773664">
                          <w:marLeft w:val="0"/>
                          <w:marRight w:val="0"/>
                          <w:marTop w:val="0"/>
                          <w:marBottom w:val="0"/>
                          <w:divBdr>
                            <w:top w:val="none" w:sz="0" w:space="0" w:color="auto"/>
                            <w:left w:val="none" w:sz="0" w:space="0" w:color="auto"/>
                            <w:bottom w:val="none" w:sz="0" w:space="0" w:color="auto"/>
                            <w:right w:val="none" w:sz="0" w:space="0" w:color="auto"/>
                          </w:divBdr>
                          <w:divsChild>
                            <w:div w:id="515387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6296920">
      <w:bodyDiv w:val="1"/>
      <w:marLeft w:val="0"/>
      <w:marRight w:val="0"/>
      <w:marTop w:val="0"/>
      <w:marBottom w:val="0"/>
      <w:divBdr>
        <w:top w:val="none" w:sz="0" w:space="0" w:color="auto"/>
        <w:left w:val="none" w:sz="0" w:space="0" w:color="auto"/>
        <w:bottom w:val="none" w:sz="0" w:space="0" w:color="auto"/>
        <w:right w:val="none" w:sz="0" w:space="0" w:color="auto"/>
      </w:divBdr>
    </w:div>
    <w:div w:id="1839999863">
      <w:bodyDiv w:val="1"/>
      <w:marLeft w:val="0"/>
      <w:marRight w:val="0"/>
      <w:marTop w:val="0"/>
      <w:marBottom w:val="0"/>
      <w:divBdr>
        <w:top w:val="none" w:sz="0" w:space="0" w:color="auto"/>
        <w:left w:val="none" w:sz="0" w:space="0" w:color="auto"/>
        <w:bottom w:val="none" w:sz="0" w:space="0" w:color="auto"/>
        <w:right w:val="none" w:sz="0" w:space="0" w:color="auto"/>
      </w:divBdr>
    </w:div>
    <w:div w:id="1847478920">
      <w:bodyDiv w:val="1"/>
      <w:marLeft w:val="0"/>
      <w:marRight w:val="0"/>
      <w:marTop w:val="0"/>
      <w:marBottom w:val="0"/>
      <w:divBdr>
        <w:top w:val="none" w:sz="0" w:space="0" w:color="auto"/>
        <w:left w:val="none" w:sz="0" w:space="0" w:color="auto"/>
        <w:bottom w:val="none" w:sz="0" w:space="0" w:color="auto"/>
        <w:right w:val="none" w:sz="0" w:space="0" w:color="auto"/>
      </w:divBdr>
    </w:div>
    <w:div w:id="1853492260">
      <w:bodyDiv w:val="1"/>
      <w:marLeft w:val="0"/>
      <w:marRight w:val="0"/>
      <w:marTop w:val="0"/>
      <w:marBottom w:val="0"/>
      <w:divBdr>
        <w:top w:val="none" w:sz="0" w:space="0" w:color="auto"/>
        <w:left w:val="none" w:sz="0" w:space="0" w:color="auto"/>
        <w:bottom w:val="none" w:sz="0" w:space="0" w:color="auto"/>
        <w:right w:val="none" w:sz="0" w:space="0" w:color="auto"/>
      </w:divBdr>
    </w:div>
    <w:div w:id="1853765944">
      <w:bodyDiv w:val="1"/>
      <w:marLeft w:val="0"/>
      <w:marRight w:val="0"/>
      <w:marTop w:val="0"/>
      <w:marBottom w:val="0"/>
      <w:divBdr>
        <w:top w:val="none" w:sz="0" w:space="0" w:color="auto"/>
        <w:left w:val="none" w:sz="0" w:space="0" w:color="auto"/>
        <w:bottom w:val="none" w:sz="0" w:space="0" w:color="auto"/>
        <w:right w:val="none" w:sz="0" w:space="0" w:color="auto"/>
      </w:divBdr>
    </w:div>
    <w:div w:id="1854999426">
      <w:bodyDiv w:val="1"/>
      <w:marLeft w:val="0"/>
      <w:marRight w:val="0"/>
      <w:marTop w:val="0"/>
      <w:marBottom w:val="0"/>
      <w:divBdr>
        <w:top w:val="none" w:sz="0" w:space="0" w:color="auto"/>
        <w:left w:val="none" w:sz="0" w:space="0" w:color="auto"/>
        <w:bottom w:val="none" w:sz="0" w:space="0" w:color="auto"/>
        <w:right w:val="none" w:sz="0" w:space="0" w:color="auto"/>
      </w:divBdr>
    </w:div>
    <w:div w:id="1856653863">
      <w:bodyDiv w:val="1"/>
      <w:marLeft w:val="0"/>
      <w:marRight w:val="0"/>
      <w:marTop w:val="0"/>
      <w:marBottom w:val="0"/>
      <w:divBdr>
        <w:top w:val="none" w:sz="0" w:space="0" w:color="auto"/>
        <w:left w:val="none" w:sz="0" w:space="0" w:color="auto"/>
        <w:bottom w:val="none" w:sz="0" w:space="0" w:color="auto"/>
        <w:right w:val="none" w:sz="0" w:space="0" w:color="auto"/>
      </w:divBdr>
    </w:div>
    <w:div w:id="1856766906">
      <w:bodyDiv w:val="1"/>
      <w:marLeft w:val="0"/>
      <w:marRight w:val="0"/>
      <w:marTop w:val="0"/>
      <w:marBottom w:val="0"/>
      <w:divBdr>
        <w:top w:val="none" w:sz="0" w:space="0" w:color="auto"/>
        <w:left w:val="none" w:sz="0" w:space="0" w:color="auto"/>
        <w:bottom w:val="none" w:sz="0" w:space="0" w:color="auto"/>
        <w:right w:val="none" w:sz="0" w:space="0" w:color="auto"/>
      </w:divBdr>
    </w:div>
    <w:div w:id="1857117167">
      <w:bodyDiv w:val="1"/>
      <w:marLeft w:val="0"/>
      <w:marRight w:val="0"/>
      <w:marTop w:val="0"/>
      <w:marBottom w:val="0"/>
      <w:divBdr>
        <w:top w:val="none" w:sz="0" w:space="0" w:color="auto"/>
        <w:left w:val="none" w:sz="0" w:space="0" w:color="auto"/>
        <w:bottom w:val="none" w:sz="0" w:space="0" w:color="auto"/>
        <w:right w:val="none" w:sz="0" w:space="0" w:color="auto"/>
      </w:divBdr>
    </w:div>
    <w:div w:id="1857117241">
      <w:bodyDiv w:val="1"/>
      <w:marLeft w:val="0"/>
      <w:marRight w:val="0"/>
      <w:marTop w:val="0"/>
      <w:marBottom w:val="0"/>
      <w:divBdr>
        <w:top w:val="none" w:sz="0" w:space="0" w:color="auto"/>
        <w:left w:val="none" w:sz="0" w:space="0" w:color="auto"/>
        <w:bottom w:val="none" w:sz="0" w:space="0" w:color="auto"/>
        <w:right w:val="none" w:sz="0" w:space="0" w:color="auto"/>
      </w:divBdr>
    </w:div>
    <w:div w:id="1857765949">
      <w:bodyDiv w:val="1"/>
      <w:marLeft w:val="0"/>
      <w:marRight w:val="0"/>
      <w:marTop w:val="0"/>
      <w:marBottom w:val="0"/>
      <w:divBdr>
        <w:top w:val="none" w:sz="0" w:space="0" w:color="auto"/>
        <w:left w:val="none" w:sz="0" w:space="0" w:color="auto"/>
        <w:bottom w:val="none" w:sz="0" w:space="0" w:color="auto"/>
        <w:right w:val="none" w:sz="0" w:space="0" w:color="auto"/>
      </w:divBdr>
    </w:div>
    <w:div w:id="1870146867">
      <w:bodyDiv w:val="1"/>
      <w:marLeft w:val="0"/>
      <w:marRight w:val="0"/>
      <w:marTop w:val="0"/>
      <w:marBottom w:val="0"/>
      <w:divBdr>
        <w:top w:val="none" w:sz="0" w:space="0" w:color="auto"/>
        <w:left w:val="none" w:sz="0" w:space="0" w:color="auto"/>
        <w:bottom w:val="none" w:sz="0" w:space="0" w:color="auto"/>
        <w:right w:val="none" w:sz="0" w:space="0" w:color="auto"/>
      </w:divBdr>
    </w:div>
    <w:div w:id="1886408547">
      <w:bodyDiv w:val="1"/>
      <w:marLeft w:val="0"/>
      <w:marRight w:val="0"/>
      <w:marTop w:val="0"/>
      <w:marBottom w:val="0"/>
      <w:divBdr>
        <w:top w:val="none" w:sz="0" w:space="0" w:color="auto"/>
        <w:left w:val="none" w:sz="0" w:space="0" w:color="auto"/>
        <w:bottom w:val="none" w:sz="0" w:space="0" w:color="auto"/>
        <w:right w:val="none" w:sz="0" w:space="0" w:color="auto"/>
      </w:divBdr>
    </w:div>
    <w:div w:id="1892961418">
      <w:bodyDiv w:val="1"/>
      <w:marLeft w:val="0"/>
      <w:marRight w:val="0"/>
      <w:marTop w:val="0"/>
      <w:marBottom w:val="0"/>
      <w:divBdr>
        <w:top w:val="none" w:sz="0" w:space="0" w:color="auto"/>
        <w:left w:val="none" w:sz="0" w:space="0" w:color="auto"/>
        <w:bottom w:val="none" w:sz="0" w:space="0" w:color="auto"/>
        <w:right w:val="none" w:sz="0" w:space="0" w:color="auto"/>
      </w:divBdr>
    </w:div>
    <w:div w:id="1895239587">
      <w:bodyDiv w:val="1"/>
      <w:marLeft w:val="0"/>
      <w:marRight w:val="0"/>
      <w:marTop w:val="0"/>
      <w:marBottom w:val="0"/>
      <w:divBdr>
        <w:top w:val="none" w:sz="0" w:space="0" w:color="auto"/>
        <w:left w:val="none" w:sz="0" w:space="0" w:color="auto"/>
        <w:bottom w:val="none" w:sz="0" w:space="0" w:color="auto"/>
        <w:right w:val="none" w:sz="0" w:space="0" w:color="auto"/>
      </w:divBdr>
    </w:div>
    <w:div w:id="1906142703">
      <w:bodyDiv w:val="1"/>
      <w:marLeft w:val="0"/>
      <w:marRight w:val="0"/>
      <w:marTop w:val="0"/>
      <w:marBottom w:val="0"/>
      <w:divBdr>
        <w:top w:val="none" w:sz="0" w:space="0" w:color="auto"/>
        <w:left w:val="none" w:sz="0" w:space="0" w:color="auto"/>
        <w:bottom w:val="none" w:sz="0" w:space="0" w:color="auto"/>
        <w:right w:val="none" w:sz="0" w:space="0" w:color="auto"/>
      </w:divBdr>
    </w:div>
    <w:div w:id="1909463067">
      <w:bodyDiv w:val="1"/>
      <w:marLeft w:val="0"/>
      <w:marRight w:val="0"/>
      <w:marTop w:val="0"/>
      <w:marBottom w:val="0"/>
      <w:divBdr>
        <w:top w:val="none" w:sz="0" w:space="0" w:color="auto"/>
        <w:left w:val="none" w:sz="0" w:space="0" w:color="auto"/>
        <w:bottom w:val="none" w:sz="0" w:space="0" w:color="auto"/>
        <w:right w:val="none" w:sz="0" w:space="0" w:color="auto"/>
      </w:divBdr>
    </w:div>
    <w:div w:id="1910649839">
      <w:bodyDiv w:val="1"/>
      <w:marLeft w:val="0"/>
      <w:marRight w:val="0"/>
      <w:marTop w:val="0"/>
      <w:marBottom w:val="0"/>
      <w:divBdr>
        <w:top w:val="none" w:sz="0" w:space="0" w:color="auto"/>
        <w:left w:val="none" w:sz="0" w:space="0" w:color="auto"/>
        <w:bottom w:val="none" w:sz="0" w:space="0" w:color="auto"/>
        <w:right w:val="none" w:sz="0" w:space="0" w:color="auto"/>
      </w:divBdr>
    </w:div>
    <w:div w:id="1921712170">
      <w:bodyDiv w:val="1"/>
      <w:marLeft w:val="0"/>
      <w:marRight w:val="0"/>
      <w:marTop w:val="0"/>
      <w:marBottom w:val="0"/>
      <w:divBdr>
        <w:top w:val="none" w:sz="0" w:space="0" w:color="auto"/>
        <w:left w:val="none" w:sz="0" w:space="0" w:color="auto"/>
        <w:bottom w:val="none" w:sz="0" w:space="0" w:color="auto"/>
        <w:right w:val="none" w:sz="0" w:space="0" w:color="auto"/>
      </w:divBdr>
    </w:div>
    <w:div w:id="1922523094">
      <w:bodyDiv w:val="1"/>
      <w:marLeft w:val="0"/>
      <w:marRight w:val="0"/>
      <w:marTop w:val="0"/>
      <w:marBottom w:val="0"/>
      <w:divBdr>
        <w:top w:val="none" w:sz="0" w:space="0" w:color="auto"/>
        <w:left w:val="none" w:sz="0" w:space="0" w:color="auto"/>
        <w:bottom w:val="none" w:sz="0" w:space="0" w:color="auto"/>
        <w:right w:val="none" w:sz="0" w:space="0" w:color="auto"/>
      </w:divBdr>
    </w:div>
    <w:div w:id="1922638075">
      <w:bodyDiv w:val="1"/>
      <w:marLeft w:val="0"/>
      <w:marRight w:val="0"/>
      <w:marTop w:val="0"/>
      <w:marBottom w:val="0"/>
      <w:divBdr>
        <w:top w:val="none" w:sz="0" w:space="0" w:color="auto"/>
        <w:left w:val="none" w:sz="0" w:space="0" w:color="auto"/>
        <w:bottom w:val="none" w:sz="0" w:space="0" w:color="auto"/>
        <w:right w:val="none" w:sz="0" w:space="0" w:color="auto"/>
      </w:divBdr>
    </w:div>
    <w:div w:id="1923292974">
      <w:bodyDiv w:val="1"/>
      <w:marLeft w:val="0"/>
      <w:marRight w:val="0"/>
      <w:marTop w:val="0"/>
      <w:marBottom w:val="0"/>
      <w:divBdr>
        <w:top w:val="none" w:sz="0" w:space="0" w:color="auto"/>
        <w:left w:val="none" w:sz="0" w:space="0" w:color="auto"/>
        <w:bottom w:val="none" w:sz="0" w:space="0" w:color="auto"/>
        <w:right w:val="none" w:sz="0" w:space="0" w:color="auto"/>
      </w:divBdr>
    </w:div>
    <w:div w:id="1951859496">
      <w:bodyDiv w:val="1"/>
      <w:marLeft w:val="0"/>
      <w:marRight w:val="0"/>
      <w:marTop w:val="0"/>
      <w:marBottom w:val="0"/>
      <w:divBdr>
        <w:top w:val="none" w:sz="0" w:space="0" w:color="auto"/>
        <w:left w:val="none" w:sz="0" w:space="0" w:color="auto"/>
        <w:bottom w:val="none" w:sz="0" w:space="0" w:color="auto"/>
        <w:right w:val="none" w:sz="0" w:space="0" w:color="auto"/>
      </w:divBdr>
    </w:div>
    <w:div w:id="1964918467">
      <w:bodyDiv w:val="1"/>
      <w:marLeft w:val="0"/>
      <w:marRight w:val="0"/>
      <w:marTop w:val="0"/>
      <w:marBottom w:val="0"/>
      <w:divBdr>
        <w:top w:val="none" w:sz="0" w:space="0" w:color="auto"/>
        <w:left w:val="none" w:sz="0" w:space="0" w:color="auto"/>
        <w:bottom w:val="none" w:sz="0" w:space="0" w:color="auto"/>
        <w:right w:val="none" w:sz="0" w:space="0" w:color="auto"/>
      </w:divBdr>
    </w:div>
    <w:div w:id="1977177404">
      <w:bodyDiv w:val="1"/>
      <w:marLeft w:val="0"/>
      <w:marRight w:val="0"/>
      <w:marTop w:val="0"/>
      <w:marBottom w:val="0"/>
      <w:divBdr>
        <w:top w:val="none" w:sz="0" w:space="0" w:color="auto"/>
        <w:left w:val="none" w:sz="0" w:space="0" w:color="auto"/>
        <w:bottom w:val="none" w:sz="0" w:space="0" w:color="auto"/>
        <w:right w:val="none" w:sz="0" w:space="0" w:color="auto"/>
      </w:divBdr>
    </w:div>
    <w:div w:id="1980071934">
      <w:bodyDiv w:val="1"/>
      <w:marLeft w:val="0"/>
      <w:marRight w:val="0"/>
      <w:marTop w:val="0"/>
      <w:marBottom w:val="0"/>
      <w:divBdr>
        <w:top w:val="none" w:sz="0" w:space="0" w:color="auto"/>
        <w:left w:val="none" w:sz="0" w:space="0" w:color="auto"/>
        <w:bottom w:val="none" w:sz="0" w:space="0" w:color="auto"/>
        <w:right w:val="none" w:sz="0" w:space="0" w:color="auto"/>
      </w:divBdr>
    </w:div>
    <w:div w:id="1992169697">
      <w:bodyDiv w:val="1"/>
      <w:marLeft w:val="0"/>
      <w:marRight w:val="0"/>
      <w:marTop w:val="0"/>
      <w:marBottom w:val="0"/>
      <w:divBdr>
        <w:top w:val="none" w:sz="0" w:space="0" w:color="auto"/>
        <w:left w:val="none" w:sz="0" w:space="0" w:color="auto"/>
        <w:bottom w:val="none" w:sz="0" w:space="0" w:color="auto"/>
        <w:right w:val="none" w:sz="0" w:space="0" w:color="auto"/>
      </w:divBdr>
    </w:div>
    <w:div w:id="1993673251">
      <w:bodyDiv w:val="1"/>
      <w:marLeft w:val="0"/>
      <w:marRight w:val="0"/>
      <w:marTop w:val="0"/>
      <w:marBottom w:val="0"/>
      <w:divBdr>
        <w:top w:val="none" w:sz="0" w:space="0" w:color="auto"/>
        <w:left w:val="none" w:sz="0" w:space="0" w:color="auto"/>
        <w:bottom w:val="none" w:sz="0" w:space="0" w:color="auto"/>
        <w:right w:val="none" w:sz="0" w:space="0" w:color="auto"/>
      </w:divBdr>
    </w:div>
    <w:div w:id="1994213055">
      <w:bodyDiv w:val="1"/>
      <w:marLeft w:val="0"/>
      <w:marRight w:val="0"/>
      <w:marTop w:val="0"/>
      <w:marBottom w:val="0"/>
      <w:divBdr>
        <w:top w:val="none" w:sz="0" w:space="0" w:color="auto"/>
        <w:left w:val="none" w:sz="0" w:space="0" w:color="auto"/>
        <w:bottom w:val="none" w:sz="0" w:space="0" w:color="auto"/>
        <w:right w:val="none" w:sz="0" w:space="0" w:color="auto"/>
      </w:divBdr>
    </w:div>
    <w:div w:id="1997027750">
      <w:bodyDiv w:val="1"/>
      <w:marLeft w:val="0"/>
      <w:marRight w:val="0"/>
      <w:marTop w:val="0"/>
      <w:marBottom w:val="0"/>
      <w:divBdr>
        <w:top w:val="none" w:sz="0" w:space="0" w:color="auto"/>
        <w:left w:val="none" w:sz="0" w:space="0" w:color="auto"/>
        <w:bottom w:val="none" w:sz="0" w:space="0" w:color="auto"/>
        <w:right w:val="none" w:sz="0" w:space="0" w:color="auto"/>
      </w:divBdr>
    </w:div>
    <w:div w:id="2019036504">
      <w:bodyDiv w:val="1"/>
      <w:marLeft w:val="0"/>
      <w:marRight w:val="0"/>
      <w:marTop w:val="0"/>
      <w:marBottom w:val="0"/>
      <w:divBdr>
        <w:top w:val="none" w:sz="0" w:space="0" w:color="auto"/>
        <w:left w:val="none" w:sz="0" w:space="0" w:color="auto"/>
        <w:bottom w:val="none" w:sz="0" w:space="0" w:color="auto"/>
        <w:right w:val="none" w:sz="0" w:space="0" w:color="auto"/>
      </w:divBdr>
    </w:div>
    <w:div w:id="2024939988">
      <w:bodyDiv w:val="1"/>
      <w:marLeft w:val="0"/>
      <w:marRight w:val="0"/>
      <w:marTop w:val="0"/>
      <w:marBottom w:val="0"/>
      <w:divBdr>
        <w:top w:val="none" w:sz="0" w:space="0" w:color="auto"/>
        <w:left w:val="none" w:sz="0" w:space="0" w:color="auto"/>
        <w:bottom w:val="none" w:sz="0" w:space="0" w:color="auto"/>
        <w:right w:val="none" w:sz="0" w:space="0" w:color="auto"/>
      </w:divBdr>
      <w:divsChild>
        <w:div w:id="338578173">
          <w:marLeft w:val="0"/>
          <w:marRight w:val="0"/>
          <w:marTop w:val="0"/>
          <w:marBottom w:val="0"/>
          <w:divBdr>
            <w:top w:val="none" w:sz="0" w:space="0" w:color="auto"/>
            <w:left w:val="none" w:sz="0" w:space="0" w:color="auto"/>
            <w:bottom w:val="none" w:sz="0" w:space="0" w:color="auto"/>
            <w:right w:val="none" w:sz="0" w:space="0" w:color="auto"/>
          </w:divBdr>
          <w:divsChild>
            <w:div w:id="1423601198">
              <w:marLeft w:val="0"/>
              <w:marRight w:val="0"/>
              <w:marTop w:val="150"/>
              <w:marBottom w:val="150"/>
              <w:divBdr>
                <w:top w:val="none" w:sz="0" w:space="0" w:color="auto"/>
                <w:left w:val="none" w:sz="0" w:space="0" w:color="auto"/>
                <w:bottom w:val="none" w:sz="0" w:space="0" w:color="auto"/>
                <w:right w:val="none" w:sz="0" w:space="0" w:color="auto"/>
              </w:divBdr>
              <w:divsChild>
                <w:div w:id="1078208660">
                  <w:marLeft w:val="0"/>
                  <w:marRight w:val="0"/>
                  <w:marTop w:val="0"/>
                  <w:marBottom w:val="0"/>
                  <w:divBdr>
                    <w:top w:val="none" w:sz="0" w:space="0" w:color="auto"/>
                    <w:left w:val="none" w:sz="0" w:space="0" w:color="auto"/>
                    <w:bottom w:val="none" w:sz="0" w:space="0" w:color="auto"/>
                    <w:right w:val="none" w:sz="0" w:space="0" w:color="auto"/>
                  </w:divBdr>
                  <w:divsChild>
                    <w:div w:id="840435240">
                      <w:marLeft w:val="-225"/>
                      <w:marRight w:val="-225"/>
                      <w:marTop w:val="0"/>
                      <w:marBottom w:val="0"/>
                      <w:divBdr>
                        <w:top w:val="none" w:sz="0" w:space="0" w:color="auto"/>
                        <w:left w:val="none" w:sz="0" w:space="0" w:color="auto"/>
                        <w:bottom w:val="none" w:sz="0" w:space="0" w:color="auto"/>
                        <w:right w:val="none" w:sz="0" w:space="0" w:color="auto"/>
                      </w:divBdr>
                      <w:divsChild>
                        <w:div w:id="1950428154">
                          <w:marLeft w:val="0"/>
                          <w:marRight w:val="0"/>
                          <w:marTop w:val="0"/>
                          <w:marBottom w:val="0"/>
                          <w:divBdr>
                            <w:top w:val="none" w:sz="0" w:space="0" w:color="auto"/>
                            <w:left w:val="none" w:sz="0" w:space="0" w:color="auto"/>
                            <w:bottom w:val="none" w:sz="0" w:space="0" w:color="auto"/>
                            <w:right w:val="none" w:sz="0" w:space="0" w:color="auto"/>
                          </w:divBdr>
                          <w:divsChild>
                            <w:div w:id="71008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2800638">
      <w:bodyDiv w:val="1"/>
      <w:marLeft w:val="0"/>
      <w:marRight w:val="0"/>
      <w:marTop w:val="0"/>
      <w:marBottom w:val="0"/>
      <w:divBdr>
        <w:top w:val="none" w:sz="0" w:space="0" w:color="auto"/>
        <w:left w:val="none" w:sz="0" w:space="0" w:color="auto"/>
        <w:bottom w:val="none" w:sz="0" w:space="0" w:color="auto"/>
        <w:right w:val="none" w:sz="0" w:space="0" w:color="auto"/>
      </w:divBdr>
      <w:divsChild>
        <w:div w:id="1961957594">
          <w:marLeft w:val="0"/>
          <w:marRight w:val="0"/>
          <w:marTop w:val="0"/>
          <w:marBottom w:val="0"/>
          <w:divBdr>
            <w:top w:val="none" w:sz="0" w:space="0" w:color="auto"/>
            <w:left w:val="none" w:sz="0" w:space="0" w:color="auto"/>
            <w:bottom w:val="none" w:sz="0" w:space="0" w:color="auto"/>
            <w:right w:val="none" w:sz="0" w:space="0" w:color="auto"/>
          </w:divBdr>
          <w:divsChild>
            <w:div w:id="1192499902">
              <w:marLeft w:val="0"/>
              <w:marRight w:val="0"/>
              <w:marTop w:val="150"/>
              <w:marBottom w:val="150"/>
              <w:divBdr>
                <w:top w:val="none" w:sz="0" w:space="0" w:color="auto"/>
                <w:left w:val="none" w:sz="0" w:space="0" w:color="auto"/>
                <w:bottom w:val="none" w:sz="0" w:space="0" w:color="auto"/>
                <w:right w:val="none" w:sz="0" w:space="0" w:color="auto"/>
              </w:divBdr>
              <w:divsChild>
                <w:div w:id="557329213">
                  <w:marLeft w:val="0"/>
                  <w:marRight w:val="0"/>
                  <w:marTop w:val="0"/>
                  <w:marBottom w:val="0"/>
                  <w:divBdr>
                    <w:top w:val="none" w:sz="0" w:space="0" w:color="auto"/>
                    <w:left w:val="none" w:sz="0" w:space="0" w:color="auto"/>
                    <w:bottom w:val="none" w:sz="0" w:space="0" w:color="auto"/>
                    <w:right w:val="none" w:sz="0" w:space="0" w:color="auto"/>
                  </w:divBdr>
                  <w:divsChild>
                    <w:div w:id="1223449213">
                      <w:marLeft w:val="-225"/>
                      <w:marRight w:val="-225"/>
                      <w:marTop w:val="0"/>
                      <w:marBottom w:val="0"/>
                      <w:divBdr>
                        <w:top w:val="none" w:sz="0" w:space="0" w:color="auto"/>
                        <w:left w:val="none" w:sz="0" w:space="0" w:color="auto"/>
                        <w:bottom w:val="none" w:sz="0" w:space="0" w:color="auto"/>
                        <w:right w:val="none" w:sz="0" w:space="0" w:color="auto"/>
                      </w:divBdr>
                      <w:divsChild>
                        <w:div w:id="1979264252">
                          <w:marLeft w:val="0"/>
                          <w:marRight w:val="0"/>
                          <w:marTop w:val="0"/>
                          <w:marBottom w:val="0"/>
                          <w:divBdr>
                            <w:top w:val="none" w:sz="0" w:space="0" w:color="auto"/>
                            <w:left w:val="none" w:sz="0" w:space="0" w:color="auto"/>
                            <w:bottom w:val="none" w:sz="0" w:space="0" w:color="auto"/>
                            <w:right w:val="none" w:sz="0" w:space="0" w:color="auto"/>
                          </w:divBdr>
                          <w:divsChild>
                            <w:div w:id="1112629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1277054">
      <w:bodyDiv w:val="1"/>
      <w:marLeft w:val="0"/>
      <w:marRight w:val="0"/>
      <w:marTop w:val="0"/>
      <w:marBottom w:val="0"/>
      <w:divBdr>
        <w:top w:val="none" w:sz="0" w:space="0" w:color="auto"/>
        <w:left w:val="none" w:sz="0" w:space="0" w:color="auto"/>
        <w:bottom w:val="none" w:sz="0" w:space="0" w:color="auto"/>
        <w:right w:val="none" w:sz="0" w:space="0" w:color="auto"/>
      </w:divBdr>
    </w:div>
    <w:div w:id="2047172295">
      <w:bodyDiv w:val="1"/>
      <w:marLeft w:val="0"/>
      <w:marRight w:val="0"/>
      <w:marTop w:val="0"/>
      <w:marBottom w:val="0"/>
      <w:divBdr>
        <w:top w:val="none" w:sz="0" w:space="0" w:color="auto"/>
        <w:left w:val="none" w:sz="0" w:space="0" w:color="auto"/>
        <w:bottom w:val="none" w:sz="0" w:space="0" w:color="auto"/>
        <w:right w:val="none" w:sz="0" w:space="0" w:color="auto"/>
      </w:divBdr>
    </w:div>
    <w:div w:id="2058428948">
      <w:bodyDiv w:val="1"/>
      <w:marLeft w:val="0"/>
      <w:marRight w:val="0"/>
      <w:marTop w:val="0"/>
      <w:marBottom w:val="0"/>
      <w:divBdr>
        <w:top w:val="none" w:sz="0" w:space="0" w:color="auto"/>
        <w:left w:val="none" w:sz="0" w:space="0" w:color="auto"/>
        <w:bottom w:val="none" w:sz="0" w:space="0" w:color="auto"/>
        <w:right w:val="none" w:sz="0" w:space="0" w:color="auto"/>
      </w:divBdr>
    </w:div>
    <w:div w:id="2063677350">
      <w:bodyDiv w:val="1"/>
      <w:marLeft w:val="0"/>
      <w:marRight w:val="0"/>
      <w:marTop w:val="0"/>
      <w:marBottom w:val="0"/>
      <w:divBdr>
        <w:top w:val="none" w:sz="0" w:space="0" w:color="auto"/>
        <w:left w:val="none" w:sz="0" w:space="0" w:color="auto"/>
        <w:bottom w:val="none" w:sz="0" w:space="0" w:color="auto"/>
        <w:right w:val="none" w:sz="0" w:space="0" w:color="auto"/>
      </w:divBdr>
    </w:div>
    <w:div w:id="2067993636">
      <w:bodyDiv w:val="1"/>
      <w:marLeft w:val="0"/>
      <w:marRight w:val="0"/>
      <w:marTop w:val="0"/>
      <w:marBottom w:val="0"/>
      <w:divBdr>
        <w:top w:val="none" w:sz="0" w:space="0" w:color="auto"/>
        <w:left w:val="none" w:sz="0" w:space="0" w:color="auto"/>
        <w:bottom w:val="none" w:sz="0" w:space="0" w:color="auto"/>
        <w:right w:val="none" w:sz="0" w:space="0" w:color="auto"/>
      </w:divBdr>
    </w:div>
    <w:div w:id="2069262840">
      <w:bodyDiv w:val="1"/>
      <w:marLeft w:val="0"/>
      <w:marRight w:val="0"/>
      <w:marTop w:val="0"/>
      <w:marBottom w:val="0"/>
      <w:divBdr>
        <w:top w:val="none" w:sz="0" w:space="0" w:color="auto"/>
        <w:left w:val="none" w:sz="0" w:space="0" w:color="auto"/>
        <w:bottom w:val="none" w:sz="0" w:space="0" w:color="auto"/>
        <w:right w:val="none" w:sz="0" w:space="0" w:color="auto"/>
      </w:divBdr>
    </w:div>
    <w:div w:id="2081515647">
      <w:bodyDiv w:val="1"/>
      <w:marLeft w:val="0"/>
      <w:marRight w:val="0"/>
      <w:marTop w:val="0"/>
      <w:marBottom w:val="0"/>
      <w:divBdr>
        <w:top w:val="none" w:sz="0" w:space="0" w:color="auto"/>
        <w:left w:val="none" w:sz="0" w:space="0" w:color="auto"/>
        <w:bottom w:val="none" w:sz="0" w:space="0" w:color="auto"/>
        <w:right w:val="none" w:sz="0" w:space="0" w:color="auto"/>
      </w:divBdr>
    </w:div>
    <w:div w:id="2081755664">
      <w:bodyDiv w:val="1"/>
      <w:marLeft w:val="0"/>
      <w:marRight w:val="0"/>
      <w:marTop w:val="0"/>
      <w:marBottom w:val="0"/>
      <w:divBdr>
        <w:top w:val="none" w:sz="0" w:space="0" w:color="auto"/>
        <w:left w:val="none" w:sz="0" w:space="0" w:color="auto"/>
        <w:bottom w:val="none" w:sz="0" w:space="0" w:color="auto"/>
        <w:right w:val="none" w:sz="0" w:space="0" w:color="auto"/>
      </w:divBdr>
    </w:div>
    <w:div w:id="2090424568">
      <w:bodyDiv w:val="1"/>
      <w:marLeft w:val="0"/>
      <w:marRight w:val="0"/>
      <w:marTop w:val="0"/>
      <w:marBottom w:val="0"/>
      <w:divBdr>
        <w:top w:val="none" w:sz="0" w:space="0" w:color="auto"/>
        <w:left w:val="none" w:sz="0" w:space="0" w:color="auto"/>
        <w:bottom w:val="none" w:sz="0" w:space="0" w:color="auto"/>
        <w:right w:val="none" w:sz="0" w:space="0" w:color="auto"/>
      </w:divBdr>
    </w:div>
    <w:div w:id="2098019108">
      <w:bodyDiv w:val="1"/>
      <w:marLeft w:val="0"/>
      <w:marRight w:val="0"/>
      <w:marTop w:val="0"/>
      <w:marBottom w:val="0"/>
      <w:divBdr>
        <w:top w:val="none" w:sz="0" w:space="0" w:color="auto"/>
        <w:left w:val="none" w:sz="0" w:space="0" w:color="auto"/>
        <w:bottom w:val="none" w:sz="0" w:space="0" w:color="auto"/>
        <w:right w:val="none" w:sz="0" w:space="0" w:color="auto"/>
      </w:divBdr>
    </w:div>
    <w:div w:id="2098626151">
      <w:bodyDiv w:val="1"/>
      <w:marLeft w:val="0"/>
      <w:marRight w:val="0"/>
      <w:marTop w:val="0"/>
      <w:marBottom w:val="0"/>
      <w:divBdr>
        <w:top w:val="none" w:sz="0" w:space="0" w:color="auto"/>
        <w:left w:val="none" w:sz="0" w:space="0" w:color="auto"/>
        <w:bottom w:val="none" w:sz="0" w:space="0" w:color="auto"/>
        <w:right w:val="none" w:sz="0" w:space="0" w:color="auto"/>
      </w:divBdr>
    </w:div>
    <w:div w:id="2099866812">
      <w:bodyDiv w:val="1"/>
      <w:marLeft w:val="0"/>
      <w:marRight w:val="0"/>
      <w:marTop w:val="0"/>
      <w:marBottom w:val="0"/>
      <w:divBdr>
        <w:top w:val="none" w:sz="0" w:space="0" w:color="auto"/>
        <w:left w:val="none" w:sz="0" w:space="0" w:color="auto"/>
        <w:bottom w:val="none" w:sz="0" w:space="0" w:color="auto"/>
        <w:right w:val="none" w:sz="0" w:space="0" w:color="auto"/>
      </w:divBdr>
    </w:div>
    <w:div w:id="2107723468">
      <w:bodyDiv w:val="1"/>
      <w:marLeft w:val="0"/>
      <w:marRight w:val="0"/>
      <w:marTop w:val="0"/>
      <w:marBottom w:val="0"/>
      <w:divBdr>
        <w:top w:val="none" w:sz="0" w:space="0" w:color="auto"/>
        <w:left w:val="none" w:sz="0" w:space="0" w:color="auto"/>
        <w:bottom w:val="none" w:sz="0" w:space="0" w:color="auto"/>
        <w:right w:val="none" w:sz="0" w:space="0" w:color="auto"/>
      </w:divBdr>
    </w:div>
    <w:div w:id="2109497266">
      <w:bodyDiv w:val="1"/>
      <w:marLeft w:val="0"/>
      <w:marRight w:val="0"/>
      <w:marTop w:val="0"/>
      <w:marBottom w:val="0"/>
      <w:divBdr>
        <w:top w:val="none" w:sz="0" w:space="0" w:color="auto"/>
        <w:left w:val="none" w:sz="0" w:space="0" w:color="auto"/>
        <w:bottom w:val="none" w:sz="0" w:space="0" w:color="auto"/>
        <w:right w:val="none" w:sz="0" w:space="0" w:color="auto"/>
      </w:divBdr>
    </w:div>
    <w:div w:id="2110810314">
      <w:bodyDiv w:val="1"/>
      <w:marLeft w:val="0"/>
      <w:marRight w:val="0"/>
      <w:marTop w:val="0"/>
      <w:marBottom w:val="0"/>
      <w:divBdr>
        <w:top w:val="none" w:sz="0" w:space="0" w:color="auto"/>
        <w:left w:val="none" w:sz="0" w:space="0" w:color="auto"/>
        <w:bottom w:val="none" w:sz="0" w:space="0" w:color="auto"/>
        <w:right w:val="none" w:sz="0" w:space="0" w:color="auto"/>
      </w:divBdr>
    </w:div>
    <w:div w:id="2116366748">
      <w:bodyDiv w:val="1"/>
      <w:marLeft w:val="0"/>
      <w:marRight w:val="0"/>
      <w:marTop w:val="0"/>
      <w:marBottom w:val="0"/>
      <w:divBdr>
        <w:top w:val="none" w:sz="0" w:space="0" w:color="auto"/>
        <w:left w:val="none" w:sz="0" w:space="0" w:color="auto"/>
        <w:bottom w:val="none" w:sz="0" w:space="0" w:color="auto"/>
        <w:right w:val="none" w:sz="0" w:space="0" w:color="auto"/>
      </w:divBdr>
    </w:div>
    <w:div w:id="2116748546">
      <w:bodyDiv w:val="1"/>
      <w:marLeft w:val="0"/>
      <w:marRight w:val="0"/>
      <w:marTop w:val="0"/>
      <w:marBottom w:val="0"/>
      <w:divBdr>
        <w:top w:val="none" w:sz="0" w:space="0" w:color="auto"/>
        <w:left w:val="none" w:sz="0" w:space="0" w:color="auto"/>
        <w:bottom w:val="none" w:sz="0" w:space="0" w:color="auto"/>
        <w:right w:val="none" w:sz="0" w:space="0" w:color="auto"/>
      </w:divBdr>
    </w:div>
    <w:div w:id="2124105528">
      <w:bodyDiv w:val="1"/>
      <w:marLeft w:val="0"/>
      <w:marRight w:val="0"/>
      <w:marTop w:val="0"/>
      <w:marBottom w:val="0"/>
      <w:divBdr>
        <w:top w:val="none" w:sz="0" w:space="0" w:color="auto"/>
        <w:left w:val="none" w:sz="0" w:space="0" w:color="auto"/>
        <w:bottom w:val="none" w:sz="0" w:space="0" w:color="auto"/>
        <w:right w:val="none" w:sz="0" w:space="0" w:color="auto"/>
      </w:divBdr>
    </w:div>
    <w:div w:id="2127235992">
      <w:bodyDiv w:val="1"/>
      <w:marLeft w:val="0"/>
      <w:marRight w:val="0"/>
      <w:marTop w:val="0"/>
      <w:marBottom w:val="0"/>
      <w:divBdr>
        <w:top w:val="none" w:sz="0" w:space="0" w:color="auto"/>
        <w:left w:val="none" w:sz="0" w:space="0" w:color="auto"/>
        <w:bottom w:val="none" w:sz="0" w:space="0" w:color="auto"/>
        <w:right w:val="none" w:sz="0" w:space="0" w:color="auto"/>
      </w:divBdr>
    </w:div>
    <w:div w:id="2136605142">
      <w:bodyDiv w:val="1"/>
      <w:marLeft w:val="0"/>
      <w:marRight w:val="0"/>
      <w:marTop w:val="0"/>
      <w:marBottom w:val="0"/>
      <w:divBdr>
        <w:top w:val="none" w:sz="0" w:space="0" w:color="auto"/>
        <w:left w:val="none" w:sz="0" w:space="0" w:color="auto"/>
        <w:bottom w:val="none" w:sz="0" w:space="0" w:color="auto"/>
        <w:right w:val="none" w:sz="0" w:space="0" w:color="auto"/>
      </w:divBdr>
    </w:div>
    <w:div w:id="2137945354">
      <w:bodyDiv w:val="1"/>
      <w:marLeft w:val="0"/>
      <w:marRight w:val="0"/>
      <w:marTop w:val="0"/>
      <w:marBottom w:val="0"/>
      <w:divBdr>
        <w:top w:val="none" w:sz="0" w:space="0" w:color="auto"/>
        <w:left w:val="none" w:sz="0" w:space="0" w:color="auto"/>
        <w:bottom w:val="none" w:sz="0" w:space="0" w:color="auto"/>
        <w:right w:val="none" w:sz="0" w:space="0" w:color="auto"/>
      </w:divBdr>
    </w:div>
    <w:div w:id="2138835944">
      <w:bodyDiv w:val="1"/>
      <w:marLeft w:val="0"/>
      <w:marRight w:val="0"/>
      <w:marTop w:val="0"/>
      <w:marBottom w:val="0"/>
      <w:divBdr>
        <w:top w:val="none" w:sz="0" w:space="0" w:color="auto"/>
        <w:left w:val="none" w:sz="0" w:space="0" w:color="auto"/>
        <w:bottom w:val="none" w:sz="0" w:space="0" w:color="auto"/>
        <w:right w:val="none" w:sz="0" w:space="0" w:color="auto"/>
      </w:divBdr>
    </w:div>
    <w:div w:id="2143385143">
      <w:bodyDiv w:val="1"/>
      <w:marLeft w:val="0"/>
      <w:marRight w:val="0"/>
      <w:marTop w:val="0"/>
      <w:marBottom w:val="0"/>
      <w:divBdr>
        <w:top w:val="none" w:sz="0" w:space="0" w:color="auto"/>
        <w:left w:val="none" w:sz="0" w:space="0" w:color="auto"/>
        <w:bottom w:val="none" w:sz="0" w:space="0" w:color="auto"/>
        <w:right w:val="none" w:sz="0" w:space="0" w:color="auto"/>
      </w:divBdr>
    </w:div>
    <w:div w:id="2146509268">
      <w:bodyDiv w:val="1"/>
      <w:marLeft w:val="0"/>
      <w:marRight w:val="0"/>
      <w:marTop w:val="0"/>
      <w:marBottom w:val="0"/>
      <w:divBdr>
        <w:top w:val="none" w:sz="0" w:space="0" w:color="auto"/>
        <w:left w:val="none" w:sz="0" w:space="0" w:color="auto"/>
        <w:bottom w:val="none" w:sz="0" w:space="0" w:color="auto"/>
        <w:right w:val="none" w:sz="0" w:space="0" w:color="auto"/>
      </w:divBdr>
    </w:div>
    <w:div w:id="2146579727">
      <w:bodyDiv w:val="1"/>
      <w:marLeft w:val="0"/>
      <w:marRight w:val="0"/>
      <w:marTop w:val="0"/>
      <w:marBottom w:val="0"/>
      <w:divBdr>
        <w:top w:val="none" w:sz="0" w:space="0" w:color="auto"/>
        <w:left w:val="none" w:sz="0" w:space="0" w:color="auto"/>
        <w:bottom w:val="none" w:sz="0" w:space="0" w:color="auto"/>
        <w:right w:val="none" w:sz="0" w:space="0" w:color="auto"/>
      </w:divBdr>
    </w:div>
    <w:div w:id="2146657256">
      <w:bodyDiv w:val="1"/>
      <w:marLeft w:val="0"/>
      <w:marRight w:val="0"/>
      <w:marTop w:val="0"/>
      <w:marBottom w:val="0"/>
      <w:divBdr>
        <w:top w:val="none" w:sz="0" w:space="0" w:color="auto"/>
        <w:left w:val="none" w:sz="0" w:space="0" w:color="auto"/>
        <w:bottom w:val="none" w:sz="0" w:space="0" w:color="auto"/>
        <w:right w:val="none" w:sz="0" w:space="0" w:color="auto"/>
      </w:divBdr>
    </w:div>
    <w:div w:id="2147046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3.png"/><Relationship Id="rId21" Type="http://schemas.openxmlformats.org/officeDocument/2006/relationships/image" Target="media/image8.png"/><Relationship Id="rId42" Type="http://schemas.openxmlformats.org/officeDocument/2006/relationships/image" Target="media/image29.png"/><Relationship Id="rId47" Type="http://schemas.openxmlformats.org/officeDocument/2006/relationships/image" Target="media/image34.png"/><Relationship Id="rId63" Type="http://schemas.openxmlformats.org/officeDocument/2006/relationships/image" Target="media/image48.png"/><Relationship Id="rId68" Type="http://schemas.openxmlformats.org/officeDocument/2006/relationships/image" Target="media/image53.png"/><Relationship Id="rId84" Type="http://schemas.openxmlformats.org/officeDocument/2006/relationships/image" Target="media/image69.png"/><Relationship Id="rId89" Type="http://schemas.openxmlformats.org/officeDocument/2006/relationships/fontTable" Target="fontTable.xml"/><Relationship Id="rId16" Type="http://schemas.openxmlformats.org/officeDocument/2006/relationships/image" Target="media/image3.png"/><Relationship Id="rId11" Type="http://schemas.microsoft.com/office/2007/relationships/hdphoto" Target="media/hdphoto1.wdp"/><Relationship Id="rId32" Type="http://schemas.openxmlformats.org/officeDocument/2006/relationships/image" Target="media/image19.png"/><Relationship Id="rId37" Type="http://schemas.openxmlformats.org/officeDocument/2006/relationships/image" Target="media/image24.png"/><Relationship Id="rId53" Type="http://schemas.openxmlformats.org/officeDocument/2006/relationships/chart" Target="charts/chart1.xml"/><Relationship Id="rId58" Type="http://schemas.openxmlformats.org/officeDocument/2006/relationships/image" Target="media/image43.png"/><Relationship Id="rId74" Type="http://schemas.openxmlformats.org/officeDocument/2006/relationships/image" Target="media/image59.png"/><Relationship Id="rId79" Type="http://schemas.openxmlformats.org/officeDocument/2006/relationships/image" Target="media/image64.png"/><Relationship Id="rId5" Type="http://schemas.openxmlformats.org/officeDocument/2006/relationships/settings" Target="settings.xml"/><Relationship Id="rId90" Type="http://schemas.openxmlformats.org/officeDocument/2006/relationships/theme" Target="theme/theme1.xml"/><Relationship Id="rId14" Type="http://schemas.openxmlformats.org/officeDocument/2006/relationships/footer" Target="footer3.xml"/><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image" Target="media/image22.png"/><Relationship Id="rId43" Type="http://schemas.openxmlformats.org/officeDocument/2006/relationships/image" Target="media/image30.png"/><Relationship Id="rId48" Type="http://schemas.openxmlformats.org/officeDocument/2006/relationships/image" Target="media/image35.png"/><Relationship Id="rId56" Type="http://schemas.openxmlformats.org/officeDocument/2006/relationships/image" Target="media/image41.png"/><Relationship Id="rId64" Type="http://schemas.openxmlformats.org/officeDocument/2006/relationships/image" Target="media/image49.png"/><Relationship Id="rId69" Type="http://schemas.openxmlformats.org/officeDocument/2006/relationships/image" Target="media/image54.png"/><Relationship Id="rId77" Type="http://schemas.openxmlformats.org/officeDocument/2006/relationships/image" Target="media/image62.png"/><Relationship Id="rId8" Type="http://schemas.openxmlformats.org/officeDocument/2006/relationships/endnotes" Target="endnotes.xml"/><Relationship Id="rId51" Type="http://schemas.openxmlformats.org/officeDocument/2006/relationships/image" Target="media/image38.png"/><Relationship Id="rId72" Type="http://schemas.openxmlformats.org/officeDocument/2006/relationships/image" Target="media/image57.png"/><Relationship Id="rId80" Type="http://schemas.openxmlformats.org/officeDocument/2006/relationships/image" Target="media/image65.png"/><Relationship Id="rId85" Type="http://schemas.openxmlformats.org/officeDocument/2006/relationships/image" Target="media/image70.png"/><Relationship Id="rId3" Type="http://schemas.openxmlformats.org/officeDocument/2006/relationships/numbering" Target="numbering.xml"/><Relationship Id="rId12" Type="http://schemas.openxmlformats.org/officeDocument/2006/relationships/footer" Target="footer1.xml"/><Relationship Id="rId17" Type="http://schemas.openxmlformats.org/officeDocument/2006/relationships/image" Target="media/image4.png"/><Relationship Id="rId25" Type="http://schemas.openxmlformats.org/officeDocument/2006/relationships/image" Target="media/image12.png"/><Relationship Id="rId33" Type="http://schemas.openxmlformats.org/officeDocument/2006/relationships/image" Target="media/image20.png"/><Relationship Id="rId38" Type="http://schemas.openxmlformats.org/officeDocument/2006/relationships/image" Target="media/image25.png"/><Relationship Id="rId46" Type="http://schemas.openxmlformats.org/officeDocument/2006/relationships/image" Target="media/image33.png"/><Relationship Id="rId59" Type="http://schemas.openxmlformats.org/officeDocument/2006/relationships/image" Target="media/image44.png"/><Relationship Id="rId67" Type="http://schemas.openxmlformats.org/officeDocument/2006/relationships/image" Target="media/image52.png"/><Relationship Id="rId20" Type="http://schemas.openxmlformats.org/officeDocument/2006/relationships/image" Target="media/image7.png"/><Relationship Id="rId41" Type="http://schemas.openxmlformats.org/officeDocument/2006/relationships/image" Target="media/image28.png"/><Relationship Id="rId54" Type="http://schemas.openxmlformats.org/officeDocument/2006/relationships/chart" Target="charts/chart2.xml"/><Relationship Id="rId62" Type="http://schemas.openxmlformats.org/officeDocument/2006/relationships/image" Target="media/image47.png"/><Relationship Id="rId70" Type="http://schemas.openxmlformats.org/officeDocument/2006/relationships/image" Target="media/image55.png"/><Relationship Id="rId75" Type="http://schemas.openxmlformats.org/officeDocument/2006/relationships/image" Target="media/image60.png"/><Relationship Id="rId83" Type="http://schemas.openxmlformats.org/officeDocument/2006/relationships/image" Target="media/image68.png"/><Relationship Id="rId88" Type="http://schemas.openxmlformats.org/officeDocument/2006/relationships/image" Target="media/image73.pn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image" Target="media/image23.png"/><Relationship Id="rId49" Type="http://schemas.openxmlformats.org/officeDocument/2006/relationships/image" Target="media/image36.png"/><Relationship Id="rId57" Type="http://schemas.openxmlformats.org/officeDocument/2006/relationships/image" Target="media/image42.png"/><Relationship Id="rId10" Type="http://schemas.openxmlformats.org/officeDocument/2006/relationships/image" Target="media/image1.png"/><Relationship Id="rId31" Type="http://schemas.openxmlformats.org/officeDocument/2006/relationships/image" Target="media/image18.png"/><Relationship Id="rId44" Type="http://schemas.openxmlformats.org/officeDocument/2006/relationships/image" Target="media/image31.png"/><Relationship Id="rId52" Type="http://schemas.openxmlformats.org/officeDocument/2006/relationships/image" Target="media/image39.png"/><Relationship Id="rId60" Type="http://schemas.openxmlformats.org/officeDocument/2006/relationships/image" Target="media/image45.png"/><Relationship Id="rId65" Type="http://schemas.openxmlformats.org/officeDocument/2006/relationships/image" Target="media/image50.png"/><Relationship Id="rId73" Type="http://schemas.openxmlformats.org/officeDocument/2006/relationships/image" Target="media/image58.png"/><Relationship Id="rId78" Type="http://schemas.openxmlformats.org/officeDocument/2006/relationships/image" Target="media/image63.png"/><Relationship Id="rId81" Type="http://schemas.openxmlformats.org/officeDocument/2006/relationships/image" Target="media/image66.png"/><Relationship Id="rId86" Type="http://schemas.openxmlformats.org/officeDocument/2006/relationships/image" Target="media/image71.png"/><Relationship Id="rId4" Type="http://schemas.openxmlformats.org/officeDocument/2006/relationships/styles" Target="styles.xml"/><Relationship Id="rId9" Type="http://schemas.openxmlformats.org/officeDocument/2006/relationships/hyperlink" Target="http://www.google.com.tr/url?sa=i&amp;rct=j&amp;q=do%C4%9Falgaz+istatistikleri&amp;source=images&amp;cd=&amp;cad=rja&amp;uact=8&amp;docid=5EnhUvlTlWFoKM&amp;tbnid=dzCyojLqysE8uM:&amp;ved=0CAUQjRw&amp;url=http://gusab.org.tr/dogalgaz-fiyatlandirmasinda-yeni-donem/&amp;ei=y3jPU5rpBeHJ0QXzxoHYBw&amp;bvm=bv.71667212,d.bGQ&amp;psig=AFQjCNFrrlzDSkQR38f3rNfZptAXAXqmaQ&amp;ust=1406191963701500" TargetMode="External"/><Relationship Id="rId13" Type="http://schemas.openxmlformats.org/officeDocument/2006/relationships/footer" Target="footer2.xml"/><Relationship Id="rId18" Type="http://schemas.openxmlformats.org/officeDocument/2006/relationships/image" Target="media/image5.png"/><Relationship Id="rId39" Type="http://schemas.openxmlformats.org/officeDocument/2006/relationships/image" Target="media/image26.png"/><Relationship Id="rId34" Type="http://schemas.openxmlformats.org/officeDocument/2006/relationships/image" Target="media/image21.png"/><Relationship Id="rId50" Type="http://schemas.openxmlformats.org/officeDocument/2006/relationships/image" Target="media/image37.png"/><Relationship Id="rId55" Type="http://schemas.openxmlformats.org/officeDocument/2006/relationships/image" Target="media/image40.png"/><Relationship Id="rId76" Type="http://schemas.openxmlformats.org/officeDocument/2006/relationships/image" Target="media/image61.png"/><Relationship Id="rId7" Type="http://schemas.openxmlformats.org/officeDocument/2006/relationships/footnotes" Target="footnotes.xml"/><Relationship Id="rId71" Type="http://schemas.openxmlformats.org/officeDocument/2006/relationships/image" Target="media/image56.png"/><Relationship Id="rId2" Type="http://schemas.openxmlformats.org/officeDocument/2006/relationships/customXml" Target="../customXml/item2.xml"/><Relationship Id="rId29" Type="http://schemas.openxmlformats.org/officeDocument/2006/relationships/image" Target="media/image16.png"/><Relationship Id="rId24" Type="http://schemas.openxmlformats.org/officeDocument/2006/relationships/image" Target="media/image11.png"/><Relationship Id="rId40" Type="http://schemas.openxmlformats.org/officeDocument/2006/relationships/image" Target="media/image27.png"/><Relationship Id="rId45" Type="http://schemas.openxmlformats.org/officeDocument/2006/relationships/image" Target="media/image32.png"/><Relationship Id="rId66" Type="http://schemas.openxmlformats.org/officeDocument/2006/relationships/image" Target="media/image51.png"/><Relationship Id="rId87" Type="http://schemas.openxmlformats.org/officeDocument/2006/relationships/image" Target="media/image72.png"/><Relationship Id="rId61" Type="http://schemas.openxmlformats.org/officeDocument/2006/relationships/image" Target="media/image46.png"/><Relationship Id="rId82" Type="http://schemas.openxmlformats.org/officeDocument/2006/relationships/image" Target="media/image67.png"/><Relationship Id="rId19" Type="http://schemas.openxmlformats.org/officeDocument/2006/relationships/image" Target="media/image6.png"/></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file:///C:\Users\auzun\Desktop\2020%20Elektrik%20y&#305;ll&#305;k%20rapor%20&#231;al&#305;&#351;mas&#305;\tablo%202.2.1%20&#351;ekil%202.2.9.xlsx" TargetMode="Externa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oleObject" Target="file:///C:\Users\auzun\Desktop\2020%20Elektrik%20y&#305;ll&#305;k%20rapor%20&#231;al&#305;&#351;mas&#305;\epmf-20.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stacked"/>
        <c:varyColors val="0"/>
        <c:ser>
          <c:idx val="0"/>
          <c:order val="0"/>
          <c:tx>
            <c:strRef>
              <c:f>'2.2.9'!$A$20</c:f>
              <c:strCache>
                <c:ptCount val="1"/>
                <c:pt idx="0">
                  <c:v>YAL</c:v>
                </c:pt>
              </c:strCache>
            </c:strRef>
          </c:tx>
          <c:spPr>
            <a:solidFill>
              <a:schemeClr val="accent1"/>
            </a:solidFill>
            <a:ln>
              <a:noFill/>
            </a:ln>
            <a:effectLst/>
          </c:spPr>
          <c:invertIfNegative val="0"/>
          <c:cat>
            <c:strRef>
              <c:f>'2.2.9'!$B$19:$M$19</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'2.2.9'!$B$20:$M$20</c:f>
              <c:numCache>
                <c:formatCode>General</c:formatCode>
                <c:ptCount val="12"/>
                <c:pt idx="0">
                  <c:v>4.9060541520000001E-2</c:v>
                </c:pt>
                <c:pt idx="1">
                  <c:v>3.6209500000000001</c:v>
                </c:pt>
                <c:pt idx="2">
                  <c:v>37.007763359999998</c:v>
                </c:pt>
                <c:pt idx="3">
                  <c:v>6.4691883745699998</c:v>
                </c:pt>
                <c:pt idx="4">
                  <c:v>3.0125738988299999</c:v>
                </c:pt>
                <c:pt idx="5">
                  <c:v>0.96320558506999998</c:v>
                </c:pt>
                <c:pt idx="6">
                  <c:v>2.3010864310599999</c:v>
                </c:pt>
                <c:pt idx="7">
                  <c:v>0.41281303934000002</c:v>
                </c:pt>
                <c:pt idx="8">
                  <c:v>0.20165725000000001</c:v>
                </c:pt>
                <c:pt idx="9">
                  <c:v>2.4672621800000002E-3</c:v>
                </c:pt>
                <c:pt idx="10">
                  <c:v>0.65242886</c:v>
                </c:pt>
                <c:pt idx="11">
                  <c:v>0</c:v>
                </c:pt>
              </c:numCache>
            </c:numRef>
          </c:val>
          <c:extLst>
            <c:ext xmlns:c16="http://schemas.microsoft.com/office/drawing/2014/chart" uri="{C3380CC4-5D6E-409C-BE32-E72D297353CC}">
              <c16:uniqueId val="{00000000-5AD3-496A-89FE-EC753BD995EF}"/>
            </c:ext>
          </c:extLst>
        </c:ser>
        <c:ser>
          <c:idx val="1"/>
          <c:order val="1"/>
          <c:tx>
            <c:strRef>
              <c:f>'2.2.9'!$A$21</c:f>
              <c:strCache>
                <c:ptCount val="1"/>
                <c:pt idx="0">
                  <c:v>YAT</c:v>
                </c:pt>
              </c:strCache>
            </c:strRef>
          </c:tx>
          <c:spPr>
            <a:solidFill>
              <a:schemeClr val="accent2"/>
            </a:solidFill>
            <a:ln>
              <a:noFill/>
            </a:ln>
            <a:effectLst/>
          </c:spPr>
          <c:invertIfNegative val="0"/>
          <c:cat>
            <c:strRef>
              <c:f>'2.2.9'!$B$19:$M$19</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'2.2.9'!$B$21:$M$21</c:f>
              <c:numCache>
                <c:formatCode>General</c:formatCode>
                <c:ptCount val="12"/>
                <c:pt idx="0">
                  <c:v>0.64856019883000005</c:v>
                </c:pt>
                <c:pt idx="1">
                  <c:v>3.3640407400000001</c:v>
                </c:pt>
                <c:pt idx="2">
                  <c:v>3.8738799700000004</c:v>
                </c:pt>
                <c:pt idx="3">
                  <c:v>5.82488330343</c:v>
                </c:pt>
                <c:pt idx="4">
                  <c:v>9.2170116449500004</c:v>
                </c:pt>
                <c:pt idx="5">
                  <c:v>0.81015282668999999</c:v>
                </c:pt>
                <c:pt idx="6">
                  <c:v>2.22838683762</c:v>
                </c:pt>
                <c:pt idx="7">
                  <c:v>5.1160621268300002</c:v>
                </c:pt>
                <c:pt idx="8">
                  <c:v>0.91823642013999995</c:v>
                </c:pt>
                <c:pt idx="9">
                  <c:v>0.78311897600000002</c:v>
                </c:pt>
                <c:pt idx="10">
                  <c:v>19.847465870000001</c:v>
                </c:pt>
                <c:pt idx="11">
                  <c:v>14.147196064859999</c:v>
                </c:pt>
              </c:numCache>
            </c:numRef>
          </c:val>
          <c:extLst>
            <c:ext xmlns:c16="http://schemas.microsoft.com/office/drawing/2014/chart" uri="{C3380CC4-5D6E-409C-BE32-E72D297353CC}">
              <c16:uniqueId val="{00000001-5AD3-496A-89FE-EC753BD995EF}"/>
            </c:ext>
          </c:extLst>
        </c:ser>
        <c:dLbls>
          <c:showLegendKey val="0"/>
          <c:showVal val="0"/>
          <c:showCatName val="0"/>
          <c:showSerName val="0"/>
          <c:showPercent val="0"/>
          <c:showBubbleSize val="0"/>
        </c:dLbls>
        <c:gapWidth val="150"/>
        <c:overlap val="100"/>
        <c:axId val="1824954464"/>
        <c:axId val="687780448"/>
      </c:barChart>
      <c:catAx>
        <c:axId val="18249544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687780448"/>
        <c:crosses val="autoZero"/>
        <c:auto val="1"/>
        <c:lblAlgn val="ctr"/>
        <c:lblOffset val="100"/>
        <c:noMultiLvlLbl val="0"/>
      </c:catAx>
      <c:valAx>
        <c:axId val="68778044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tr-TR"/>
                  <a:t>Milyon</a:t>
                </a:r>
                <a:r>
                  <a:rPr lang="tr-TR" baseline="0"/>
                  <a:t> TL</a:t>
                </a:r>
                <a:endParaRPr lang="tr-T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tr-TR"/>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249544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tr-TR"/>
              <a:t>SBDT( Milyon TL)</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'2.2.10'!$G$10</c:f>
              <c:strCache>
                <c:ptCount val="1"/>
                <c:pt idx="0">
                  <c:v>SBDT(TL)</c:v>
                </c:pt>
              </c:strCache>
            </c:strRef>
          </c:tx>
          <c:spPr>
            <a:solidFill>
              <a:schemeClr val="accent1"/>
            </a:solidFill>
            <a:ln>
              <a:noFill/>
            </a:ln>
            <a:effectLst/>
          </c:spPr>
          <c:invertIfNegative val="0"/>
          <c:cat>
            <c:numRef>
              <c:f>'2.2.10'!$F$11:$F$21</c:f>
              <c:numCache>
                <c:formatCode>General</c:formatCode>
                <c:ptCount val="11"/>
                <c:pt idx="0">
                  <c:v>2010</c:v>
                </c:pt>
                <c:pt idx="1">
                  <c:v>2011</c:v>
                </c:pt>
                <c:pt idx="2">
                  <c:v>2012</c:v>
                </c:pt>
                <c:pt idx="3">
                  <c:v>2013</c:v>
                </c:pt>
                <c:pt idx="4">
                  <c:v>2014</c:v>
                </c:pt>
                <c:pt idx="5">
                  <c:v>2015</c:v>
                </c:pt>
                <c:pt idx="6">
                  <c:v>2016</c:v>
                </c:pt>
                <c:pt idx="7">
                  <c:v>2017</c:v>
                </c:pt>
                <c:pt idx="8">
                  <c:v>2018</c:v>
                </c:pt>
                <c:pt idx="9">
                  <c:v>2019</c:v>
                </c:pt>
                <c:pt idx="10">
                  <c:v>2020</c:v>
                </c:pt>
              </c:numCache>
            </c:numRef>
          </c:cat>
          <c:val>
            <c:numRef>
              <c:f>'2.2.10'!$G$11:$G$21</c:f>
              <c:numCache>
                <c:formatCode>0.00</c:formatCode>
                <c:ptCount val="11"/>
                <c:pt idx="0">
                  <c:v>-179.99177451</c:v>
                </c:pt>
                <c:pt idx="1">
                  <c:v>-576.11934852000002</c:v>
                </c:pt>
                <c:pt idx="2">
                  <c:v>-806.7145167599997</c:v>
                </c:pt>
                <c:pt idx="3">
                  <c:v>-1050.2038842099998</c:v>
                </c:pt>
                <c:pt idx="4">
                  <c:v>-1453.5538235699998</c:v>
                </c:pt>
                <c:pt idx="5">
                  <c:v>-1194.9383645400001</c:v>
                </c:pt>
                <c:pt idx="6">
                  <c:v>-1409.5162481500001</c:v>
                </c:pt>
                <c:pt idx="7">
                  <c:v>-1236.3051469499999</c:v>
                </c:pt>
                <c:pt idx="8">
                  <c:v>20.960053840000004</c:v>
                </c:pt>
                <c:pt idx="9">
                  <c:v>-654.08879921000016</c:v>
                </c:pt>
                <c:pt idx="10">
                  <c:v>106.1412029</c:v>
                </c:pt>
              </c:numCache>
            </c:numRef>
          </c:val>
          <c:extLst>
            <c:ext xmlns:c16="http://schemas.microsoft.com/office/drawing/2014/chart" uri="{C3380CC4-5D6E-409C-BE32-E72D297353CC}">
              <c16:uniqueId val="{00000000-43CC-4D77-8E8D-AA049A80F80E}"/>
            </c:ext>
          </c:extLst>
        </c:ser>
        <c:dLbls>
          <c:showLegendKey val="0"/>
          <c:showVal val="0"/>
          <c:showCatName val="0"/>
          <c:showSerName val="0"/>
          <c:showPercent val="0"/>
          <c:showBubbleSize val="0"/>
        </c:dLbls>
        <c:gapWidth val="219"/>
        <c:overlap val="-27"/>
        <c:axId val="1754585920"/>
        <c:axId val="1873181040"/>
      </c:barChart>
      <c:catAx>
        <c:axId val="17545859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73181040"/>
        <c:crosses val="autoZero"/>
        <c:auto val="1"/>
        <c:lblAlgn val="ctr"/>
        <c:lblOffset val="100"/>
        <c:noMultiLvlLbl val="0"/>
      </c:catAx>
      <c:valAx>
        <c:axId val="1873181040"/>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75458592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Klasik">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Klasik">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Klasik">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2012-06-02T00:00:00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D80A1A6-33FE-4925-BB97-CF025F8C7C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113</Pages>
  <Words>21812</Words>
  <Characters>124335</Characters>
  <Application>Microsoft Office Word</Application>
  <DocSecurity>0</DocSecurity>
  <Lines>1036</Lines>
  <Paragraphs>291</Paragraphs>
  <ScaleCrop>false</ScaleCrop>
  <HeadingPairs>
    <vt:vector size="2" baseType="variant">
      <vt:variant>
        <vt:lpstr>Konu Başlığı</vt:lpstr>
      </vt:variant>
      <vt:variant>
        <vt:i4>1</vt:i4>
      </vt:variant>
    </vt:vector>
  </HeadingPairs>
  <TitlesOfParts>
    <vt:vector size="1" baseType="lpstr">
      <vt:lpstr>ELEKTRİK PİYASASI GELİŞİM RAPORU 2013</vt:lpstr>
    </vt:vector>
  </TitlesOfParts>
  <Company>ENERJİ PİYASASI DÜZENLEME KURUMU</Company>
  <LinksUpToDate>false</LinksUpToDate>
  <CharactersWithSpaces>145856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ELEKTRİK PİYASASI GELİŞİM RAPORU 2013</dc:title>
  <dc:creator>STRATEJİ GELİŞTİRME DAİRESİ BAŞKANLIĞI</dc:creator>
  <cp:lastModifiedBy>Kadir KAYA</cp:lastModifiedBy>
  <cp:revision>2</cp:revision>
  <cp:lastPrinted>2019-04-22T11:04:00Z</cp:lastPrinted>
  <dcterms:created xsi:type="dcterms:W3CDTF">2021-05-31T08:43:00Z</dcterms:created>
  <dcterms:modified xsi:type="dcterms:W3CDTF">2021-05-31T08:43:00Z</dcterms:modified>
</cp:coreProperties>
</file>